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pict>
          <v:shape id="Text Box 6" o:spid="_x0000_s1027" o:spt="202" type="#_x0000_t202" style="position:absolute;left:0pt;margin-left:187.95pt;margin-top:15.9pt;height:42.8pt;width:477.9pt;mso-position-horizontal-relative:page;mso-position-vertical-relative:page;z-index:251663360;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1aGZwIAAMsEAAAOAAAAZHJzL2Uyb0RvYy54bWysVE1v2zAMvQ/YfxB0X500H1uNOkXWrsOA&#10;oC3QDD0rshwbs0VNUmpnv75PspNm3U7DLopE0uTje2Qur7qmZs/Kuop0xsdnI86UlpRXepvx7+vb&#10;D584c17oXNSkVcb3yvGrxft3l61J1TmVVOfKMiTRLm1NxkvvTZokTpaqEe6MjNJwFmQb4fG02yS3&#10;okX2pk7OR6N50pLNjSWpnIP1pnfyRcxfFEr6+6JwyrM648Dm42njuQlnsrgU6dYKU1ZygCH+AUUj&#10;Ko2ix1Q3wgu2s9UfqZpKWnJU+DNJTUJFUUkVe0A349Gbbh5LYVTsBeQ4c6TJ/b+08u75wbIqh3Zj&#10;zrRooNFadZ59po7NAz2tcSmiHg3ifAczQmOrzqxI/nBM03Up9FYtnQHdwQvTl7zyD1RpD6zRMMRY&#10;S22pRP67OTa63hsUj8EBQcgQnoCQnGDoATmgCXR3hW3CL4hkAAaF90dVQxcSxvlofjGZwCXhm00n&#10;s3mUPXn92ljnvypqWLhk3KKN2KF4Xjkf6ov0EBKKabqt6jpOTq1ZiwqT2Sh+cPTgi1oPwHusoQXf&#10;bbqB0Q3lexBqCfUAzRl5W6H4Sjj/ICxGEEaslb/HUdSEIjTcOCvJ/vqbPcRjMuDlrMVIZ9z93Amr&#10;OKu/aRB+MZ5OkdbHx3T28RwPe+rZnHr0rrkmbA0EAbp4DfG+PlwLS80Ttm8ZqsIltETtjPvD9dr3&#10;i4btlWq5jEGYeiP8Sj8aGVIHOgO16+5JWDPw76HcHR2GX6RvZOhjeyGWO09FFTUKBPesDrxjY6J0&#10;w3aHlTx9x6jX/6DFCwAAAP//AwBQSwMEFAAGAAgAAAAhAB7DMiPlAAAAEAEAAA8AAABkcnMvZG93&#10;bnJldi54bWxMT01PwkAQvZv4HzZD4k22pWKhdEtIDTExegC5eJt2l7ZxP2p3geqvdzjpZfIm8+Z9&#10;5OvRaHZWg++cFRBPI2DK1k52thFweN/eL4D5gFaidlYJ+FYe1sXtTY6ZdBe7U+d9aBiJWJ+hgDaE&#10;PuPc160y6KeuV5ZuRzcYDLQODZcDXkjcaD6LokdusLPk0GKvylbVn/uTEfBSbt9wV83M4keXz6/H&#10;Tf91+JgLcTcZn1Y0NitgQY3h7wOuHSg/FBSscicrPdMCknS+JCqBmHpcCUkSp8AqQnH6ALzI+f8i&#10;xS8AAAD//wMAUEsBAi0AFAAGAAgAAAAhALaDOJL+AAAA4QEAABMAAAAAAAAAAAAAAAAAAAAAAFtD&#10;b250ZW50X1R5cGVzXS54bWxQSwECLQAUAAYACAAAACEAOP0h/9YAAACUAQAACwAAAAAAAAAAAAAA&#10;AAAvAQAAX3JlbHMvLnJlbHNQSwECLQAUAAYACAAAACEAE3NWhmcCAADLBAAADgAAAAAAAAAAAAAA&#10;AAAuAgAAZHJzL2Uyb0RvYy54bWxQSwECLQAUAAYACAAAACEAHsMyI+UAAAAQAQAADwAAAAAAAAAA&#10;AAAAAADBBAAAZHJzL2Rvd25yZXYueG1sUEsFBgAAAAAEAAQA8wAAANMFAAAAAA==&#10;">
            <v:path/>
            <v:fill on="f" focussize="0,0"/>
            <v:stroke on="f" weight="0.5pt" joinstyle="miter"/>
            <v:imagedata o:title=""/>
            <o:lock v:ext="edit" text="t" aspectratio="t"/>
            <v:textbox>
              <w:txbxContent>
                <w:p>
                  <w:pPr>
                    <w:rPr>
                      <w:lang w:val="en-US"/>
                    </w:rPr>
                  </w:pPr>
                </w:p>
              </w:txbxContent>
            </v:textbox>
          </v:shape>
        </w:pict>
      </w:r>
      <w:r>
        <w:rPr>
          <w:rFonts w:hint="default" w:ascii="Times New Roman" w:hAnsi="Times New Roman" w:cs="Times New Roman"/>
          <w:b/>
          <w:bCs/>
          <w:sz w:val="28"/>
          <w:szCs w:val="28"/>
        </w:rPr>
        <w:pict>
          <v:shape id="DeepLBoxSPIDType" o:spid="_x0000_s1026" o:spt="202" type="#_x0000_t202" style="position:absolute;left:0pt;margin-left:0pt;margin-top:0pt;height:50pt;width:50pt;visibility:hidden;z-index:251660288;mso-width-relative:page;mso-height-relative:page;" coordsize="21600,21600">
            <v:path/>
            <v:fill focussize="0,0"/>
            <v:stroke joinstyle="miter"/>
            <v:imagedata o:title=""/>
            <o:lock v:ext="edit" selection="t"/>
          </v:shape>
        </w:pict>
      </w:r>
      <w:bookmarkStart w:id="0" w:name="REW Help"/>
      <w:bookmarkEnd w:id="0"/>
      <w:r>
        <w:rPr>
          <w:rFonts w:hint="default" w:ascii="Times New Roman" w:hAnsi="Times New Roman" w:cs="Times New Roman"/>
          <w:b/>
          <w:bCs/>
          <w:color w:val="212187"/>
          <w:spacing w:val="-4"/>
          <w:sz w:val="28"/>
          <w:szCs w:val="28"/>
        </w:rPr>
        <w:t xml:space="preserve">Справка по </w:t>
      </w:r>
      <w:r>
        <w:rPr>
          <w:rFonts w:hint="default" w:ascii="Times New Roman" w:hAnsi="Times New Roman" w:cs="Times New Roman"/>
          <w:b/>
          <w:bCs/>
          <w:color w:val="212187"/>
          <w:sz w:val="28"/>
          <w:szCs w:val="28"/>
        </w:rPr>
        <w:t>REW V5.20</w:t>
      </w:r>
    </w:p>
    <w:p>
      <w:pPr>
        <w:pStyle w:val="11"/>
        <w:rPr>
          <w:b/>
          <w:sz w:val="20"/>
        </w:rPr>
      </w:pPr>
    </w:p>
    <w:p>
      <w:pPr>
        <w:pStyle w:val="11"/>
        <w:rPr>
          <w:b/>
          <w:sz w:val="20"/>
        </w:rPr>
      </w:pPr>
    </w:p>
    <w:p>
      <w:pPr>
        <w:pStyle w:val="11"/>
        <w:rPr>
          <w:b/>
          <w:sz w:val="20"/>
        </w:rPr>
      </w:pPr>
    </w:p>
    <w:p>
      <w:pPr>
        <w:pStyle w:val="11"/>
        <w:rPr>
          <w:b/>
          <w:sz w:val="20"/>
        </w:rPr>
      </w:pPr>
    </w:p>
    <w:p>
      <w:pPr>
        <w:pStyle w:val="11"/>
        <w:spacing w:before="7"/>
        <w:rPr>
          <w:b/>
          <w:sz w:val="10"/>
        </w:rPr>
      </w:pPr>
      <w:r>
        <w:drawing>
          <wp:anchor distT="0" distB="0" distL="0" distR="0" simplePos="0" relativeHeight="0" behindDoc="0" locked="0" layoutInCell="1" allowOverlap="1">
            <wp:simplePos x="0" y="0"/>
            <wp:positionH relativeFrom="page">
              <wp:posOffset>1089025</wp:posOffset>
            </wp:positionH>
            <wp:positionV relativeFrom="paragraph">
              <wp:posOffset>92710</wp:posOffset>
            </wp:positionV>
            <wp:extent cx="5867400" cy="586740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92" cstate="print"/>
                    <a:stretch>
                      <a:fillRect/>
                    </a:stretch>
                  </pic:blipFill>
                  <pic:spPr>
                    <a:xfrm>
                      <a:off x="0" y="0"/>
                      <a:ext cx="5867400" cy="5867400"/>
                    </a:xfrm>
                    <a:prstGeom prst="rect">
                      <a:avLst/>
                    </a:prstGeom>
                  </pic:spPr>
                </pic:pic>
              </a:graphicData>
            </a:graphic>
          </wp:anchor>
        </w:drawing>
      </w:r>
    </w:p>
    <w:p>
      <w:pPr>
        <w:pStyle w:val="11"/>
        <w:rPr>
          <w:b/>
          <w:sz w:val="20"/>
        </w:rPr>
      </w:pPr>
    </w:p>
    <w:p>
      <w:pPr>
        <w:pStyle w:val="11"/>
        <w:spacing w:before="4"/>
        <w:rPr>
          <w:b/>
        </w:rPr>
      </w:pPr>
    </w:p>
    <w:p>
      <w:pPr>
        <w:spacing w:before="0"/>
        <w:ind w:firstLine="0"/>
        <w:jc w:val="center"/>
        <w:rPr>
          <w:sz w:val="18"/>
        </w:rPr>
      </w:pPr>
      <w:r>
        <w:rPr>
          <w:sz w:val="18"/>
        </w:rPr>
        <w:t xml:space="preserve">Авторское право © 2005-2021 Джон Малкэхи Все права </w:t>
      </w:r>
      <w:r>
        <w:rPr>
          <w:spacing w:val="-2"/>
          <w:sz w:val="18"/>
        </w:rPr>
        <w:t>защищены</w:t>
      </w:r>
    </w:p>
    <w:p>
      <w:pPr>
        <w:spacing w:after="0"/>
        <w:jc w:val="center"/>
        <w:rPr>
          <w:sz w:val="18"/>
        </w:rPr>
        <w:sectPr>
          <w:pgSz w:w="12240" w:h="15840"/>
          <w:pgMar w:top="1240" w:right="620" w:bottom="280" w:left="1120" w:header="720" w:footer="720" w:gutter="0"/>
        </w:sectPr>
      </w:pPr>
    </w:p>
    <w:p>
      <w:pPr>
        <w:pStyle w:val="11"/>
        <w:spacing w:before="1"/>
        <w:rPr>
          <w:sz w:val="25"/>
        </w:rPr>
      </w:pPr>
    </w:p>
    <w:p>
      <w:pPr>
        <w:pStyle w:val="2"/>
      </w:pPr>
      <w:bookmarkStart w:id="1" w:name="REW Help Index"/>
      <w:bookmarkEnd w:id="1"/>
      <w:bookmarkStart w:id="2" w:name="_bookmark0"/>
      <w:bookmarkEnd w:id="2"/>
      <w:r>
        <w:rPr>
          <w:color w:val="000080"/>
          <w:spacing w:val="-2"/>
        </w:rPr>
        <w:t xml:space="preserve">Содержание </w:t>
      </w:r>
      <w:r>
        <w:rPr>
          <w:color w:val="000080"/>
        </w:rPr>
        <w:t>справки REW</w:t>
      </w:r>
    </w:p>
    <w:p>
      <w:pPr>
        <w:pStyle w:val="15"/>
        <w:numPr>
          <w:ilvl w:val="0"/>
          <w:numId w:val="1"/>
        </w:numPr>
        <w:tabs>
          <w:tab w:val="left" w:pos="1284"/>
          <w:tab w:val="left" w:pos="1285"/>
        </w:tabs>
        <w:spacing w:before="296" w:after="0" w:line="240" w:lineRule="auto"/>
        <w:ind w:hanging="420"/>
        <w:jc w:val="left"/>
        <w:rPr>
          <w:sz w:val="21"/>
        </w:rPr>
      </w:pPr>
      <w:r>
        <w:fldChar w:fldCharType="begin"/>
      </w:r>
      <w:r>
        <w:instrText xml:space="preserve"> HYPERLINK \l "_bookmark1" </w:instrText>
      </w:r>
      <w:r>
        <w:fldChar w:fldCharType="separate"/>
      </w:r>
      <w:r>
        <w:rPr>
          <w:color w:val="0000ED"/>
          <w:spacing w:val="-2"/>
          <w:sz w:val="21"/>
          <w:u w:val="single" w:color="0000ED"/>
        </w:rPr>
        <w:t>Welcome</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420"/>
        <w:jc w:val="left"/>
        <w:rPr>
          <w:sz w:val="21"/>
        </w:rPr>
      </w:pPr>
      <w:r>
        <w:fldChar w:fldCharType="begin"/>
      </w:r>
      <w:r>
        <w:instrText xml:space="preserve"> HYPERLINK \l "_bookmark2" </w:instrText>
      </w:r>
      <w:r>
        <w:fldChar w:fldCharType="separate"/>
      </w:r>
      <w:r>
        <w:rPr>
          <w:color w:val="0000ED"/>
          <w:sz w:val="21"/>
          <w:u w:val="single" w:color="0000ED"/>
        </w:rPr>
        <w:t xml:space="preserve">Getting </w:t>
      </w:r>
      <w:r>
        <w:rPr>
          <w:color w:val="0000ED"/>
          <w:spacing w:val="-2"/>
          <w:sz w:val="21"/>
          <w:u w:val="single" w:color="0000ED"/>
        </w:rPr>
        <w:t>Started</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420"/>
        <w:jc w:val="left"/>
        <w:rPr>
          <w:sz w:val="21"/>
        </w:rPr>
      </w:pPr>
      <w:r>
        <w:fldChar w:fldCharType="begin"/>
      </w:r>
      <w:r>
        <w:instrText xml:space="preserve"> HYPERLINK \l "_bookmark7" </w:instrText>
      </w:r>
      <w:r>
        <w:fldChar w:fldCharType="separate"/>
      </w:r>
      <w:r>
        <w:rPr>
          <w:color w:val="0000ED"/>
          <w:sz w:val="21"/>
          <w:u w:val="single" w:color="0000ED"/>
        </w:rPr>
        <w:t>Signals</w:t>
      </w:r>
      <w:r>
        <w:rPr>
          <w:color w:val="0000ED"/>
          <w:spacing w:val="-1"/>
          <w:sz w:val="21"/>
          <w:u w:val="single" w:color="0000ED"/>
        </w:rPr>
        <w:t xml:space="preserve"> </w:t>
      </w:r>
      <w:r>
        <w:rPr>
          <w:color w:val="0000ED"/>
          <w:sz w:val="21"/>
          <w:u w:val="single" w:color="0000ED"/>
        </w:rPr>
        <w:t>and</w:t>
      </w:r>
      <w:r>
        <w:rPr>
          <w:color w:val="0000ED"/>
          <w:spacing w:val="-2"/>
          <w:sz w:val="21"/>
          <w:u w:val="single" w:color="0000ED"/>
        </w:rPr>
        <w:t xml:space="preserve"> Measurements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420"/>
        <w:jc w:val="left"/>
        <w:rPr>
          <w:sz w:val="21"/>
        </w:rPr>
      </w:pPr>
      <w:r>
        <w:fldChar w:fldCharType="begin"/>
      </w:r>
      <w:r>
        <w:instrText xml:space="preserve"> HYPERLINK \l "_bookmark8" </w:instrText>
      </w:r>
      <w:r>
        <w:fldChar w:fldCharType="separate"/>
      </w:r>
      <w:r>
        <w:rPr>
          <w:color w:val="0000ED"/>
          <w:sz w:val="21"/>
          <w:u w:val="single" w:color="0000ED"/>
        </w:rPr>
        <w:t>REW</w:t>
      </w:r>
      <w:r>
        <w:rPr>
          <w:color w:val="0000ED"/>
          <w:spacing w:val="-3"/>
          <w:sz w:val="21"/>
          <w:u w:val="single" w:color="0000ED"/>
        </w:rPr>
        <w:t xml:space="preserve"> </w:t>
      </w:r>
      <w:r>
        <w:rPr>
          <w:color w:val="0000ED"/>
          <w:spacing w:val="-2"/>
          <w:sz w:val="21"/>
          <w:u w:val="single" w:color="0000ED"/>
        </w:rPr>
        <w:t>Overview</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420"/>
        <w:jc w:val="left"/>
        <w:rPr>
          <w:sz w:val="21"/>
        </w:rPr>
      </w:pPr>
      <w:r>
        <w:fldChar w:fldCharType="begin"/>
      </w:r>
      <w:r>
        <w:instrText xml:space="preserve"> HYPERLINK \l "_bookmark9" </w:instrText>
      </w:r>
      <w:r>
        <w:fldChar w:fldCharType="separate"/>
      </w:r>
      <w:r>
        <w:rPr>
          <w:color w:val="0000ED"/>
          <w:sz w:val="21"/>
          <w:u w:val="single" w:color="0000ED"/>
        </w:rPr>
        <w:t>Getting</w:t>
      </w:r>
      <w:r>
        <w:rPr>
          <w:color w:val="0000ED"/>
          <w:spacing w:val="-1"/>
          <w:sz w:val="21"/>
          <w:u w:val="single" w:color="0000ED"/>
        </w:rPr>
        <w:t xml:space="preserve"> </w:t>
      </w:r>
      <w:r>
        <w:rPr>
          <w:color w:val="0000ED"/>
          <w:sz w:val="21"/>
          <w:u w:val="single" w:color="0000ED"/>
        </w:rPr>
        <w:t>set up</w:t>
      </w:r>
      <w:r>
        <w:rPr>
          <w:color w:val="0000ED"/>
          <w:spacing w:val="-1"/>
          <w:sz w:val="21"/>
          <w:u w:val="single" w:color="0000ED"/>
        </w:rPr>
        <w:t xml:space="preserve"> </w:t>
      </w:r>
      <w:r>
        <w:rPr>
          <w:color w:val="0000ED"/>
          <w:sz w:val="21"/>
          <w:u w:val="single" w:color="0000ED"/>
        </w:rPr>
        <w:t xml:space="preserve">for </w:t>
      </w:r>
      <w:r>
        <w:rPr>
          <w:color w:val="0000ED"/>
          <w:spacing w:val="-2"/>
          <w:sz w:val="21"/>
          <w:u w:val="single" w:color="0000ED"/>
        </w:rPr>
        <w:t>measuring</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420"/>
        <w:jc w:val="left"/>
        <w:rPr>
          <w:sz w:val="21"/>
        </w:rPr>
      </w:pPr>
      <w:r>
        <w:fldChar w:fldCharType="begin"/>
      </w:r>
      <w:r>
        <w:instrText xml:space="preserve"> HYPERLINK \l "_bookmark12" </w:instrText>
      </w:r>
      <w:r>
        <w:fldChar w:fldCharType="separate"/>
      </w:r>
      <w:r>
        <w:rPr>
          <w:color w:val="0000ED"/>
          <w:sz w:val="21"/>
          <w:u w:val="single" w:color="0000ED"/>
        </w:rPr>
        <w:t xml:space="preserve">Checking </w:t>
      </w:r>
      <w:r>
        <w:rPr>
          <w:color w:val="0000ED"/>
          <w:spacing w:val="-2"/>
          <w:sz w:val="21"/>
          <w:u w:val="single" w:color="0000ED"/>
        </w:rPr>
        <w:t>Levels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420"/>
        <w:jc w:val="left"/>
        <w:rPr>
          <w:sz w:val="21"/>
        </w:rPr>
      </w:pPr>
      <w:r>
        <w:fldChar w:fldCharType="begin"/>
      </w:r>
      <w:r>
        <w:instrText xml:space="preserve"> HYPERLINK \l "_bookmark14" </w:instrText>
      </w:r>
      <w:r>
        <w:fldChar w:fldCharType="separate"/>
      </w:r>
      <w:r>
        <w:rPr>
          <w:color w:val="0000ED"/>
          <w:sz w:val="21"/>
          <w:u w:val="single" w:color="0000ED"/>
        </w:rPr>
        <w:t>Calibrating</w:t>
      </w:r>
      <w:r>
        <w:rPr>
          <w:color w:val="0000ED"/>
          <w:spacing w:val="-1"/>
          <w:sz w:val="21"/>
          <w:u w:val="single" w:color="0000ED"/>
        </w:rPr>
        <w:t xml:space="preserve"> </w:t>
      </w:r>
      <w:r>
        <w:rPr>
          <w:color w:val="0000ED"/>
          <w:sz w:val="21"/>
          <w:u w:val="single" w:color="0000ED"/>
        </w:rPr>
        <w:t>the SPL</w:t>
      </w:r>
      <w:r>
        <w:rPr>
          <w:color w:val="0000ED"/>
          <w:spacing w:val="-1"/>
          <w:sz w:val="21"/>
          <w:u w:val="single" w:color="0000ED"/>
        </w:rPr>
        <w:t xml:space="preserve"> </w:t>
      </w:r>
      <w:r>
        <w:rPr>
          <w:color w:val="0000ED"/>
          <w:spacing w:val="-2"/>
          <w:sz w:val="21"/>
          <w:u w:val="single" w:color="0000ED"/>
        </w:rPr>
        <w:t>Reading</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420"/>
        <w:jc w:val="left"/>
        <w:rPr>
          <w:sz w:val="21"/>
        </w:rPr>
      </w:pPr>
      <w:r>
        <w:fldChar w:fldCharType="begin"/>
      </w:r>
      <w:r>
        <w:instrText xml:space="preserve"> HYPERLINK \l "_bookmark16" </w:instrText>
      </w:r>
      <w:r>
        <w:fldChar w:fldCharType="separate"/>
      </w:r>
      <w:r>
        <w:rPr>
          <w:color w:val="0000ED"/>
          <w:sz w:val="21"/>
          <w:u w:val="single" w:color="0000ED"/>
        </w:rPr>
        <w:t xml:space="preserve">Making </w:t>
      </w:r>
      <w:r>
        <w:rPr>
          <w:color w:val="0000ED"/>
          <w:spacing w:val="-2"/>
          <w:sz w:val="21"/>
          <w:u w:val="single" w:color="0000ED"/>
        </w:rPr>
        <w:t>Measurements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420"/>
        <w:jc w:val="left"/>
        <w:rPr>
          <w:sz w:val="21"/>
        </w:rPr>
      </w:pPr>
      <w:r>
        <w:fldChar w:fldCharType="begin"/>
      </w:r>
      <w:r>
        <w:instrText xml:space="preserve"> HYPERLINK \l "_bookmark20" </w:instrText>
      </w:r>
      <w:r>
        <w:fldChar w:fldCharType="separate"/>
      </w:r>
      <w:r>
        <w:rPr>
          <w:color w:val="0000ED"/>
          <w:sz w:val="21"/>
          <w:u w:val="single" w:color="0000ED"/>
        </w:rPr>
        <w:t xml:space="preserve">Offline </w:t>
      </w:r>
      <w:r>
        <w:rPr>
          <w:color w:val="0000ED"/>
          <w:spacing w:val="-2"/>
          <w:sz w:val="21"/>
          <w:u w:val="single" w:color="0000ED"/>
        </w:rPr>
        <w:t>Measurements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"_bookmark21" </w:instrText>
      </w:r>
      <w:r>
        <w:fldChar w:fldCharType="separate"/>
      </w:r>
      <w:r>
        <w:rPr>
          <w:color w:val="0000ED"/>
          <w:sz w:val="21"/>
          <w:u w:val="single" w:color="0000ED"/>
        </w:rPr>
        <w:t xml:space="preserve">Impedance </w:t>
      </w:r>
      <w:r>
        <w:rPr>
          <w:color w:val="0000ED"/>
          <w:spacing w:val="-2"/>
          <w:sz w:val="21"/>
          <w:u w:val="single" w:color="0000ED"/>
        </w:rPr>
        <w:t>Measurement</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"_bookmark23" </w:instrText>
      </w:r>
      <w:r>
        <w:fldChar w:fldCharType="separate"/>
      </w:r>
      <w:r>
        <w:rPr>
          <w:color w:val="0000ED"/>
          <w:sz w:val="21"/>
          <w:u w:val="single" w:color="0000ED"/>
        </w:rPr>
        <w:t xml:space="preserve">Multi-input </w:t>
      </w:r>
      <w:r>
        <w:rPr>
          <w:color w:val="0000ED"/>
          <w:spacing w:val="-2"/>
          <w:sz w:val="21"/>
          <w:u w:val="single" w:color="0000ED"/>
        </w:rPr>
        <w:t>Capture</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"_bookmark25" </w:instrText>
      </w:r>
      <w:r>
        <w:fldChar w:fldCharType="separate"/>
      </w:r>
      <w:r>
        <w:rPr>
          <w:color w:val="0000ED"/>
          <w:sz w:val="21"/>
          <w:u w:val="single" w:color="0000ED"/>
        </w:rPr>
        <w:t xml:space="preserve">Thiele-Small </w:t>
      </w:r>
      <w:r>
        <w:rPr>
          <w:color w:val="0000ED"/>
          <w:spacing w:val="-2"/>
          <w:sz w:val="21"/>
          <w:u w:val="single" w:color="0000ED"/>
        </w:rPr>
        <w:t>Parameters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"_bookmark28" </w:instrText>
      </w:r>
      <w:r>
        <w:fldChar w:fldCharType="separate"/>
      </w:r>
      <w:r>
        <w:rPr>
          <w:color w:val="0000ED"/>
          <w:sz w:val="21"/>
          <w:u w:val="single" w:color="0000ED"/>
        </w:rPr>
        <w:t>Hints</w:t>
      </w:r>
      <w:r>
        <w:rPr>
          <w:color w:val="0000ED"/>
          <w:spacing w:val="-1"/>
          <w:sz w:val="21"/>
          <w:u w:val="single" w:color="0000ED"/>
        </w:rPr>
        <w:t xml:space="preserve"> </w:t>
      </w:r>
      <w:r>
        <w:rPr>
          <w:color w:val="0000ED"/>
          <w:sz w:val="21"/>
          <w:u w:val="single" w:color="0000ED"/>
        </w:rPr>
        <w:t>and</w:t>
      </w:r>
      <w:r>
        <w:rPr>
          <w:color w:val="0000ED"/>
          <w:spacing w:val="-2"/>
          <w:sz w:val="21"/>
          <w:u w:val="single" w:color="0000ED"/>
        </w:rPr>
        <w:t xml:space="preserve"> </w:t>
      </w:r>
      <w:r>
        <w:rPr>
          <w:color w:val="0000ED"/>
          <w:spacing w:val="-4"/>
          <w:sz w:val="21"/>
          <w:u w:val="single" w:color="0000ED"/>
        </w:rPr>
        <w:t>tips</w:t>
      </w:r>
      <w:r>
        <w:rPr>
          <w:color w:val="0000ED"/>
          <w:spacing w:val="-4"/>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"_bookmark29" </w:instrText>
      </w:r>
      <w:r>
        <w:fldChar w:fldCharType="separate"/>
      </w:r>
      <w:r>
        <w:rPr>
          <w:color w:val="0000ED"/>
          <w:sz w:val="21"/>
          <w:u w:val="single" w:color="0000ED"/>
        </w:rPr>
        <w:t xml:space="preserve">Measurements </w:t>
      </w:r>
      <w:r>
        <w:rPr>
          <w:color w:val="0000ED"/>
          <w:spacing w:val="-2"/>
          <w:sz w:val="21"/>
          <w:u w:val="single" w:color="0000ED"/>
        </w:rPr>
        <w:t>Panel</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"_bookmark31" </w:instrText>
      </w:r>
      <w:r>
        <w:fldChar w:fldCharType="separate"/>
      </w:r>
      <w:r>
        <w:rPr>
          <w:color w:val="0000ED"/>
          <w:sz w:val="21"/>
          <w:u w:val="single" w:color="0000ED"/>
        </w:rPr>
        <w:t xml:space="preserve">Impulse </w:t>
      </w:r>
      <w:r>
        <w:rPr>
          <w:color w:val="0000ED"/>
          <w:spacing w:val="-2"/>
          <w:sz w:val="21"/>
          <w:u w:val="single" w:color="0000ED"/>
        </w:rPr>
        <w:t>Responses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"_bookmark32" </w:instrText>
      </w:r>
      <w:r>
        <w:fldChar w:fldCharType="separate"/>
      </w:r>
      <w:r>
        <w:rPr>
          <w:color w:val="0000ED"/>
          <w:sz w:val="21"/>
          <w:u w:val="single" w:color="0000ED"/>
        </w:rPr>
        <w:t xml:space="preserve">Minimum </w:t>
      </w:r>
      <w:r>
        <w:rPr>
          <w:color w:val="0000ED"/>
          <w:spacing w:val="-2"/>
          <w:sz w:val="21"/>
          <w:u w:val="single" w:color="0000ED"/>
        </w:rPr>
        <w:t>Phase</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"_bookmark33" </w:instrText>
      </w:r>
      <w:r>
        <w:fldChar w:fldCharType="separate"/>
      </w:r>
      <w:r>
        <w:rPr>
          <w:color w:val="0000ED"/>
          <w:sz w:val="21"/>
          <w:u w:val="single" w:color="0000ED"/>
        </w:rPr>
        <w:t>The</w:t>
      </w:r>
      <w:r>
        <w:rPr>
          <w:color w:val="0000ED"/>
          <w:spacing w:val="-3"/>
          <w:sz w:val="21"/>
          <w:u w:val="single" w:color="0000ED"/>
        </w:rPr>
        <w:t xml:space="preserve"> </w:t>
      </w:r>
      <w:r>
        <w:rPr>
          <w:color w:val="0000ED"/>
          <w:sz w:val="21"/>
          <w:u w:val="single" w:color="0000ED"/>
        </w:rPr>
        <w:t>limits</w:t>
      </w:r>
      <w:r>
        <w:rPr>
          <w:color w:val="0000ED"/>
          <w:spacing w:val="-3"/>
          <w:sz w:val="21"/>
          <w:u w:val="single" w:color="0000ED"/>
        </w:rPr>
        <w:t xml:space="preserve"> </w:t>
      </w:r>
      <w:r>
        <w:rPr>
          <w:color w:val="0000ED"/>
          <w:sz w:val="21"/>
          <w:u w:val="single" w:color="0000ED"/>
        </w:rPr>
        <w:t>of</w:t>
      </w:r>
      <w:r>
        <w:rPr>
          <w:color w:val="0000ED"/>
          <w:spacing w:val="-2"/>
          <w:sz w:val="21"/>
          <w:u w:val="single" w:color="0000ED"/>
        </w:rPr>
        <w:t xml:space="preserve"> </w:t>
      </w:r>
      <w:r>
        <w:rPr>
          <w:color w:val="0000ED"/>
          <w:spacing w:val="-5"/>
          <w:sz w:val="21"/>
          <w:u w:val="single" w:color="0000ED"/>
        </w:rPr>
        <w:t>EQ</w:t>
      </w:r>
      <w:r>
        <w:rPr>
          <w:color w:val="0000ED"/>
          <w:spacing w:val="-5"/>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"_bookmark34" </w:instrText>
      </w:r>
      <w:r>
        <w:fldChar w:fldCharType="separate"/>
      </w:r>
      <w:r>
        <w:rPr>
          <w:color w:val="0000ED"/>
          <w:sz w:val="21"/>
          <w:u w:val="single" w:color="0000ED"/>
        </w:rPr>
        <w:t>SPL</w:t>
      </w:r>
      <w:r>
        <w:rPr>
          <w:color w:val="0000ED"/>
          <w:spacing w:val="-2"/>
          <w:sz w:val="21"/>
          <w:u w:val="single" w:color="0000ED"/>
        </w:rPr>
        <w:t xml:space="preserve"> Meter</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"_bookmark37" </w:instrText>
      </w:r>
      <w:r>
        <w:fldChar w:fldCharType="separate"/>
      </w:r>
      <w:r>
        <w:rPr>
          <w:color w:val="0000ED"/>
          <w:sz w:val="21"/>
          <w:u w:val="single" w:color="0000ED"/>
        </w:rPr>
        <w:t xml:space="preserve">Signal </w:t>
      </w:r>
      <w:r>
        <w:rPr>
          <w:color w:val="0000ED"/>
          <w:spacing w:val="-2"/>
          <w:sz w:val="21"/>
          <w:u w:val="single" w:color="0000ED"/>
        </w:rPr>
        <w:t>Generator</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"_bookmark53" </w:instrText>
      </w:r>
      <w:r>
        <w:fldChar w:fldCharType="separate"/>
      </w:r>
      <w:r>
        <w:rPr>
          <w:color w:val="0000ED"/>
          <w:spacing w:val="-2"/>
          <w:sz w:val="21"/>
          <w:u w:val="single" w:color="0000ED"/>
        </w:rPr>
        <w:t>Scope</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"_bookmark54" </w:instrText>
      </w:r>
      <w:r>
        <w:fldChar w:fldCharType="separate"/>
      </w:r>
      <w:r>
        <w:rPr>
          <w:color w:val="0000ED"/>
          <w:sz w:val="21"/>
          <w:u w:val="single" w:color="0000ED"/>
        </w:rPr>
        <w:t xml:space="preserve">Level </w:t>
      </w:r>
      <w:r>
        <w:rPr>
          <w:color w:val="0000ED"/>
          <w:spacing w:val="-2"/>
          <w:sz w:val="21"/>
          <w:u w:val="single" w:color="0000ED"/>
        </w:rPr>
        <w:t>Meters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"_bookmark56" </w:instrText>
      </w:r>
      <w:r>
        <w:fldChar w:fldCharType="separate"/>
      </w:r>
      <w:r>
        <w:rPr>
          <w:color w:val="0000ED"/>
          <w:sz w:val="21"/>
          <w:u w:val="single" w:color="0000ED"/>
        </w:rPr>
        <w:t xml:space="preserve">Graph </w:t>
      </w:r>
      <w:r>
        <w:rPr>
          <w:color w:val="0000ED"/>
          <w:spacing w:val="-2"/>
          <w:sz w:val="21"/>
          <w:u w:val="single" w:color="0000ED"/>
        </w:rPr>
        <w:t>Panel</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"_bookmark61" </w:instrText>
      </w:r>
      <w:r>
        <w:fldChar w:fldCharType="separate"/>
      </w:r>
      <w:r>
        <w:rPr>
          <w:color w:val="0000ED"/>
          <w:sz w:val="21"/>
          <w:u w:val="single" w:color="0000ED"/>
        </w:rPr>
        <w:t>SPL</w:t>
      </w:r>
      <w:r>
        <w:rPr>
          <w:color w:val="0000ED"/>
          <w:spacing w:val="-2"/>
          <w:sz w:val="21"/>
          <w:u w:val="single" w:color="0000ED"/>
        </w:rPr>
        <w:t xml:space="preserve"> </w:t>
      </w:r>
      <w:r>
        <w:rPr>
          <w:color w:val="0000ED"/>
          <w:sz w:val="21"/>
          <w:u w:val="single" w:color="0000ED"/>
        </w:rPr>
        <w:t>and</w:t>
      </w:r>
      <w:r>
        <w:rPr>
          <w:color w:val="0000ED"/>
          <w:spacing w:val="-2"/>
          <w:sz w:val="21"/>
          <w:u w:val="single" w:color="0000ED"/>
        </w:rPr>
        <w:t xml:space="preserve"> </w:t>
      </w:r>
      <w:r>
        <w:rPr>
          <w:color w:val="0000ED"/>
          <w:sz w:val="21"/>
          <w:u w:val="single" w:color="0000ED"/>
        </w:rPr>
        <w:t>Phase</w:t>
      </w:r>
      <w:r>
        <w:rPr>
          <w:color w:val="0000ED"/>
          <w:spacing w:val="-1"/>
          <w:sz w:val="21"/>
          <w:u w:val="single" w:color="0000ED"/>
        </w:rPr>
        <w:t xml:space="preserve">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"_bookmark65" </w:instrText>
      </w:r>
      <w:r>
        <w:fldChar w:fldCharType="separate"/>
      </w:r>
      <w:r>
        <w:rPr>
          <w:color w:val="0000ED"/>
          <w:sz w:val="21"/>
          <w:u w:val="single" w:color="0000ED"/>
        </w:rPr>
        <w:t>All</w:t>
      </w:r>
      <w:r>
        <w:rPr>
          <w:color w:val="0000ED"/>
          <w:spacing w:val="-1"/>
          <w:sz w:val="21"/>
          <w:u w:val="single" w:color="0000ED"/>
        </w:rPr>
        <w:t xml:space="preserve"> </w:t>
      </w:r>
      <w:r>
        <w:rPr>
          <w:color w:val="0000ED"/>
          <w:sz w:val="21"/>
          <w:u w:val="single" w:color="0000ED"/>
        </w:rPr>
        <w:t>SPL</w:t>
      </w:r>
      <w:r>
        <w:rPr>
          <w:color w:val="0000ED"/>
          <w:spacing w:val="-1"/>
          <w:sz w:val="21"/>
          <w:u w:val="single" w:color="0000ED"/>
        </w:rPr>
        <w:t xml:space="preserve">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"_bookmark67" </w:instrText>
      </w:r>
      <w:r>
        <w:fldChar w:fldCharType="separate"/>
      </w:r>
      <w:r>
        <w:rPr>
          <w:color w:val="0000ED"/>
          <w:sz w:val="21"/>
          <w:u w:val="single" w:color="0000ED"/>
        </w:rPr>
        <w:t xml:space="preserve">Distortion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"_bookmark70" </w:instrText>
      </w:r>
      <w:r>
        <w:fldChar w:fldCharType="separate"/>
      </w:r>
      <w:r>
        <w:rPr>
          <w:color w:val="0000ED"/>
          <w:sz w:val="21"/>
          <w:u w:val="single" w:color="0000ED"/>
        </w:rPr>
        <w:t xml:space="preserve">Impulse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"_bookmark71" </w:instrText>
      </w:r>
      <w:r>
        <w:fldChar w:fldCharType="separate"/>
      </w:r>
      <w:r>
        <w:rPr>
          <w:color w:val="0000ED"/>
          <w:sz w:val="21"/>
          <w:u w:val="single" w:color="0000ED"/>
        </w:rPr>
        <w:t>Filtered</w:t>
      </w:r>
      <w:r>
        <w:rPr>
          <w:color w:val="0000ED"/>
          <w:spacing w:val="-1"/>
          <w:sz w:val="21"/>
          <w:u w:val="single" w:color="0000ED"/>
        </w:rPr>
        <w:t xml:space="preserve"> </w:t>
      </w:r>
      <w:r>
        <w:rPr>
          <w:color w:val="0000ED"/>
          <w:sz w:val="21"/>
          <w:u w:val="single" w:color="0000ED"/>
        </w:rPr>
        <w:t>IR</w:t>
      </w:r>
      <w:r>
        <w:rPr>
          <w:color w:val="0000ED"/>
          <w:spacing w:val="-1"/>
          <w:sz w:val="21"/>
          <w:u w:val="single" w:color="0000ED"/>
        </w:rPr>
        <w:t xml:space="preserve">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"_bookmark72" </w:instrText>
      </w:r>
      <w:r>
        <w:fldChar w:fldCharType="separate"/>
      </w:r>
      <w:r>
        <w:rPr>
          <w:color w:val="0000ED"/>
          <w:sz w:val="21"/>
          <w:u w:val="single" w:color="0000ED"/>
        </w:rPr>
        <w:t xml:space="preserve">Group Delay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"_bookmark73" </w:instrText>
      </w:r>
      <w:r>
        <w:fldChar w:fldCharType="separate"/>
      </w:r>
      <w:r>
        <w:rPr>
          <w:color w:val="0000ED"/>
          <w:sz w:val="21"/>
          <w:u w:val="single" w:color="0000ED"/>
        </w:rPr>
        <w:t>RT60</w:t>
      </w:r>
      <w:r>
        <w:rPr>
          <w:color w:val="0000ED"/>
          <w:spacing w:val="-2"/>
          <w:sz w:val="21"/>
          <w:u w:val="single" w:color="0000ED"/>
        </w:rPr>
        <w:t xml:space="preserve"> 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"_bookmark75" </w:instrText>
      </w:r>
      <w:r>
        <w:fldChar w:fldCharType="separate"/>
      </w:r>
      <w:r>
        <w:rPr>
          <w:color w:val="0000ED"/>
          <w:sz w:val="21"/>
          <w:u w:val="single" w:color="0000ED"/>
        </w:rPr>
        <w:t>RT60</w:t>
      </w:r>
      <w:r>
        <w:rPr>
          <w:color w:val="0000ED"/>
          <w:spacing w:val="-1"/>
          <w:sz w:val="21"/>
          <w:u w:val="single" w:color="0000ED"/>
        </w:rPr>
        <w:t xml:space="preserve"> </w:t>
      </w:r>
      <w:r>
        <w:rPr>
          <w:color w:val="0000ED"/>
          <w:sz w:val="21"/>
          <w:u w:val="single" w:color="0000ED"/>
        </w:rPr>
        <w:t>Decay</w:t>
      </w:r>
      <w:r>
        <w:rPr>
          <w:color w:val="0000ED"/>
          <w:spacing w:val="-1"/>
          <w:sz w:val="21"/>
          <w:u w:val="single" w:color="0000ED"/>
        </w:rPr>
        <w:t xml:space="preserve">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"_bookmark82" </w:instrText>
      </w:r>
      <w:r>
        <w:fldChar w:fldCharType="separate"/>
      </w:r>
      <w:r>
        <w:rPr>
          <w:color w:val="0000ED"/>
          <w:sz w:val="21"/>
          <w:u w:val="single" w:color="0000ED"/>
        </w:rPr>
        <w:t xml:space="preserve">Clarity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"_bookmark83" </w:instrText>
      </w:r>
      <w:r>
        <w:fldChar w:fldCharType="separate"/>
      </w:r>
      <w:r>
        <w:rPr>
          <w:color w:val="0000ED"/>
          <w:sz w:val="21"/>
          <w:u w:val="single" w:color="0000ED"/>
        </w:rPr>
        <w:t xml:space="preserve">Spectral Decay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"_bookmark85" </w:instrText>
      </w:r>
      <w:r>
        <w:fldChar w:fldCharType="separate"/>
      </w:r>
      <w:r>
        <w:rPr>
          <w:color w:val="0000ED"/>
          <w:sz w:val="21"/>
          <w:u w:val="single" w:color="0000ED"/>
        </w:rPr>
        <w:t xml:space="preserve">Waterfall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"_bookmark88" </w:instrText>
      </w:r>
      <w:r>
        <w:fldChar w:fldCharType="separate"/>
      </w:r>
      <w:r>
        <w:rPr>
          <w:color w:val="0000ED"/>
          <w:sz w:val="21"/>
          <w:u w:val="single" w:color="0000ED"/>
        </w:rPr>
        <w:t xml:space="preserve">Spectrogram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"_bookmark91" </w:instrText>
      </w:r>
      <w:r>
        <w:fldChar w:fldCharType="separate"/>
      </w:r>
      <w:r>
        <w:rPr>
          <w:color w:val="0000ED"/>
          <w:sz w:val="21"/>
          <w:u w:val="single" w:color="0000ED"/>
        </w:rPr>
        <w:t xml:space="preserve">Captured </w:t>
      </w:r>
      <w:r>
        <w:rPr>
          <w:color w:val="0000ED"/>
          <w:spacing w:val="-2"/>
          <w:sz w:val="21"/>
          <w:u w:val="single" w:color="0000ED"/>
        </w:rPr>
        <w:t>Graph</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"_bookmark92" </w:instrText>
      </w:r>
      <w:r>
        <w:fldChar w:fldCharType="separate"/>
      </w:r>
      <w:r>
        <w:rPr>
          <w:color w:val="0000ED"/>
          <w:sz w:val="21"/>
          <w:u w:val="single" w:color="0000ED"/>
        </w:rPr>
        <w:t xml:space="preserve">Overlays </w:t>
      </w:r>
      <w:r>
        <w:rPr>
          <w:color w:val="0000ED"/>
          <w:spacing w:val="-2"/>
          <w:sz w:val="21"/>
          <w:u w:val="single" w:color="0000ED"/>
        </w:rPr>
        <w:t>Window</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"_bookmark94" </w:instrText>
      </w:r>
      <w:r>
        <w:fldChar w:fldCharType="separate"/>
      </w:r>
      <w:r>
        <w:rPr>
          <w:color w:val="0000ED"/>
          <w:sz w:val="21"/>
          <w:u w:val="single" w:color="0000ED"/>
        </w:rPr>
        <w:t xml:space="preserve">RTA </w:t>
      </w:r>
      <w:r>
        <w:rPr>
          <w:color w:val="0000ED"/>
          <w:spacing w:val="-2"/>
          <w:sz w:val="21"/>
          <w:u w:val="single" w:color="0000ED"/>
        </w:rPr>
        <w:t>Window</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"_bookmark98" </w:instrText>
      </w:r>
      <w:r>
        <w:fldChar w:fldCharType="separate"/>
      </w:r>
      <w:r>
        <w:rPr>
          <w:color w:val="0000ED"/>
          <w:sz w:val="21"/>
          <w:u w:val="single" w:color="0000ED"/>
        </w:rPr>
        <w:t xml:space="preserve">EQ </w:t>
      </w:r>
      <w:r>
        <w:rPr>
          <w:color w:val="0000ED"/>
          <w:spacing w:val="-2"/>
          <w:sz w:val="21"/>
          <w:u w:val="single" w:color="0000ED"/>
        </w:rPr>
        <w:t>window</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"_bookmark102" </w:instrText>
      </w:r>
      <w:r>
        <w:fldChar w:fldCharType="separate"/>
      </w:r>
      <w:r>
        <w:rPr>
          <w:color w:val="0000ED"/>
          <w:sz w:val="21"/>
          <w:u w:val="single" w:color="0000ED"/>
        </w:rPr>
        <w:t xml:space="preserve">EQ Filters </w:t>
      </w:r>
      <w:r>
        <w:rPr>
          <w:color w:val="0000ED"/>
          <w:spacing w:val="-2"/>
          <w:sz w:val="21"/>
          <w:u w:val="single" w:color="0000ED"/>
        </w:rPr>
        <w:t>Panel</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"_bookmark104" </w:instrText>
      </w:r>
      <w:r>
        <w:fldChar w:fldCharType="separate"/>
      </w:r>
      <w:r>
        <w:rPr>
          <w:color w:val="0000ED"/>
          <w:sz w:val="21"/>
          <w:u w:val="single" w:color="0000ED"/>
        </w:rPr>
        <w:t xml:space="preserve">Equaliser </w:t>
      </w:r>
      <w:r>
        <w:rPr>
          <w:color w:val="0000ED"/>
          <w:spacing w:val="-2"/>
          <w:sz w:val="21"/>
          <w:u w:val="single" w:color="0000ED"/>
        </w:rPr>
        <w:t>Selection</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"_bookmark106" </w:instrText>
      </w:r>
      <w:r>
        <w:fldChar w:fldCharType="separate"/>
      </w:r>
      <w:r>
        <w:rPr>
          <w:color w:val="0000ED"/>
          <w:sz w:val="21"/>
          <w:u w:val="single" w:color="0000ED"/>
        </w:rPr>
        <w:t xml:space="preserve">Room </w:t>
      </w:r>
      <w:r>
        <w:rPr>
          <w:color w:val="0000ED"/>
          <w:spacing w:val="-2"/>
          <w:sz w:val="21"/>
          <w:u w:val="single" w:color="0000ED"/>
        </w:rPr>
        <w:t>Simulation</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"_bookmark109" </w:instrText>
      </w:r>
      <w:r>
        <w:fldChar w:fldCharType="separate"/>
      </w:r>
      <w:r>
        <w:rPr>
          <w:color w:val="0000ED"/>
          <w:sz w:val="21"/>
          <w:u w:val="single" w:color="0000ED"/>
        </w:rPr>
        <w:t xml:space="preserve">Importing Measurement </w:t>
      </w:r>
      <w:r>
        <w:rPr>
          <w:color w:val="0000ED"/>
          <w:spacing w:val="-4"/>
          <w:sz w:val="21"/>
          <w:u w:val="single" w:color="0000ED"/>
        </w:rPr>
        <w:t>Data</w:t>
      </w:r>
      <w:r>
        <w:rPr>
          <w:color w:val="0000ED"/>
          <w:spacing w:val="-4"/>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"_bookmark110" </w:instrText>
      </w:r>
      <w:r>
        <w:fldChar w:fldCharType="separate"/>
      </w:r>
      <w:r>
        <w:rPr>
          <w:color w:val="0000ED"/>
          <w:sz w:val="21"/>
          <w:u w:val="single" w:color="0000ED"/>
        </w:rPr>
        <w:t>Communicating</w:t>
      </w:r>
      <w:r>
        <w:rPr>
          <w:color w:val="0000ED"/>
          <w:spacing w:val="-3"/>
          <w:sz w:val="21"/>
          <w:u w:val="single" w:color="0000ED"/>
        </w:rPr>
        <w:t xml:space="preserve"> </w:t>
      </w:r>
      <w:r>
        <w:rPr>
          <w:color w:val="0000ED"/>
          <w:sz w:val="21"/>
          <w:u w:val="single" w:color="0000ED"/>
        </w:rPr>
        <w:t>with</w:t>
      </w:r>
      <w:r>
        <w:rPr>
          <w:color w:val="0000ED"/>
          <w:spacing w:val="-3"/>
          <w:sz w:val="21"/>
          <w:u w:val="single" w:color="0000ED"/>
        </w:rPr>
        <w:t xml:space="preserve"> </w:t>
      </w:r>
      <w:r>
        <w:rPr>
          <w:color w:val="0000ED"/>
          <w:sz w:val="21"/>
          <w:u w:val="single" w:color="0000ED"/>
        </w:rPr>
        <w:t>AV32R</w:t>
      </w:r>
      <w:r>
        <w:rPr>
          <w:color w:val="0000ED"/>
          <w:spacing w:val="-3"/>
          <w:sz w:val="21"/>
          <w:u w:val="single" w:color="0000ED"/>
        </w:rPr>
        <w:t xml:space="preserve"> </w:t>
      </w:r>
      <w:r>
        <w:rPr>
          <w:color w:val="0000ED"/>
          <w:sz w:val="21"/>
          <w:u w:val="single" w:color="0000ED"/>
        </w:rPr>
        <w:t>DP</w:t>
      </w:r>
      <w:r>
        <w:rPr>
          <w:color w:val="0000ED"/>
          <w:spacing w:val="-2"/>
          <w:sz w:val="21"/>
          <w:u w:val="single" w:color="0000ED"/>
        </w:rPr>
        <w:t xml:space="preserve"> </w:t>
      </w:r>
      <w:r>
        <w:rPr>
          <w:color w:val="0000ED"/>
          <w:sz w:val="21"/>
          <w:u w:val="single" w:color="0000ED"/>
        </w:rPr>
        <w:t>or</w:t>
      </w:r>
      <w:r>
        <w:rPr>
          <w:color w:val="0000ED"/>
          <w:spacing w:val="-4"/>
          <w:sz w:val="21"/>
          <w:u w:val="single" w:color="0000ED"/>
        </w:rPr>
        <w:t xml:space="preserve"> </w:t>
      </w:r>
      <w:r>
        <w:rPr>
          <w:color w:val="0000ED"/>
          <w:spacing w:val="-2"/>
          <w:sz w:val="21"/>
          <w:u w:val="single" w:color="0000ED"/>
        </w:rPr>
        <w:t>AV192R</w:t>
      </w:r>
      <w:r>
        <w:rPr>
          <w:color w:val="0000ED"/>
          <w:spacing w:val="-2"/>
          <w:sz w:val="21"/>
          <w:u w:val="single" w:color="0000ED"/>
        </w:rPr>
        <w:fldChar w:fldCharType="end"/>
      </w:r>
    </w:p>
    <w:p>
      <w:pPr>
        <w:spacing w:after="0" w:line="240" w:lineRule="auto"/>
        <w:jc w:val="left"/>
        <w:rPr>
          <w:sz w:val="21"/>
        </w:rPr>
        <w:sectPr>
          <w:headerReference r:id="rId3" w:type="default"/>
          <w:footerReference r:id="rId4" w:type="default"/>
          <w:pgSz w:w="12240" w:h="15840"/>
          <w:pgMar w:top="900" w:right="620" w:bottom="420" w:left="1120" w:header="164" w:footer="236" w:gutter="0"/>
          <w:pgNumType w:start="1"/>
        </w:sectPr>
      </w:pPr>
    </w:p>
    <w:p>
      <w:pPr>
        <w:pStyle w:val="15"/>
        <w:numPr>
          <w:ilvl w:val="0"/>
          <w:numId w:val="1"/>
        </w:numPr>
        <w:tabs>
          <w:tab w:val="left" w:pos="1284"/>
          <w:tab w:val="left" w:pos="1285"/>
        </w:tabs>
        <w:spacing w:before="158" w:after="0" w:line="240" w:lineRule="auto"/>
        <w:ind w:hanging="540"/>
        <w:jc w:val="left"/>
        <w:rPr>
          <w:sz w:val="21"/>
        </w:rPr>
      </w:pPr>
      <w:r>
        <w:fldChar w:fldCharType="begin"/>
      </w:r>
      <w:r>
        <w:instrText xml:space="preserve"> HYPERLINK \l "_bookmark113" </w:instrText>
      </w:r>
      <w:r>
        <w:fldChar w:fldCharType="separate"/>
      </w:r>
      <w:r>
        <w:rPr>
          <w:color w:val="0000ED"/>
          <w:sz w:val="21"/>
          <w:u w:val="single" w:color="0000ED"/>
        </w:rPr>
        <w:t>Communicating</w:t>
      </w:r>
      <w:r>
        <w:rPr>
          <w:color w:val="0000ED"/>
          <w:spacing w:val="-2"/>
          <w:sz w:val="21"/>
          <w:u w:val="single" w:color="0000ED"/>
        </w:rPr>
        <w:t xml:space="preserve"> </w:t>
      </w:r>
      <w:r>
        <w:rPr>
          <w:color w:val="0000ED"/>
          <w:sz w:val="21"/>
          <w:u w:val="single" w:color="0000ED"/>
        </w:rPr>
        <w:t>with</w:t>
      </w:r>
      <w:r>
        <w:rPr>
          <w:color w:val="0000ED"/>
          <w:spacing w:val="-2"/>
          <w:sz w:val="21"/>
          <w:u w:val="single" w:color="0000ED"/>
        </w:rPr>
        <w:t xml:space="preserve"> </w:t>
      </w:r>
      <w:r>
        <w:rPr>
          <w:color w:val="0000ED"/>
          <w:sz w:val="21"/>
          <w:u w:val="single" w:color="0000ED"/>
        </w:rPr>
        <w:t>the</w:t>
      </w:r>
      <w:r>
        <w:rPr>
          <w:color w:val="0000ED"/>
          <w:spacing w:val="-1"/>
          <w:sz w:val="21"/>
          <w:u w:val="single" w:color="0000ED"/>
        </w:rPr>
        <w:t xml:space="preserve"> </w:t>
      </w:r>
      <w:r>
        <w:rPr>
          <w:color w:val="0000ED"/>
          <w:sz w:val="21"/>
          <w:u w:val="single" w:color="0000ED"/>
        </w:rPr>
        <w:t>BFD</w:t>
      </w:r>
      <w:r>
        <w:rPr>
          <w:color w:val="0000ED"/>
          <w:spacing w:val="-1"/>
          <w:sz w:val="21"/>
          <w:u w:val="single" w:color="0000ED"/>
        </w:rPr>
        <w:t xml:space="preserve"> </w:t>
      </w:r>
      <w:r>
        <w:rPr>
          <w:color w:val="0000ED"/>
          <w:spacing w:val="-5"/>
          <w:sz w:val="21"/>
          <w:u w:val="single" w:color="0000ED"/>
        </w:rPr>
        <w:t>Pro</w:t>
      </w:r>
      <w:r>
        <w:rPr>
          <w:color w:val="0000ED"/>
          <w:spacing w:val="-5"/>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"_bookmark115" </w:instrText>
      </w:r>
      <w:r>
        <w:fldChar w:fldCharType="separate"/>
      </w:r>
      <w:r>
        <w:rPr>
          <w:color w:val="0000ED"/>
          <w:sz w:val="21"/>
          <w:u w:val="single" w:color="0000ED"/>
        </w:rPr>
        <w:t xml:space="preserve">Soundcard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"_bookmark120" </w:instrText>
      </w:r>
      <w:r>
        <w:fldChar w:fldCharType="separate"/>
      </w:r>
      <w:r>
        <w:rPr>
          <w:color w:val="0000ED"/>
          <w:sz w:val="21"/>
          <w:u w:val="single" w:color="0000ED"/>
        </w:rPr>
        <w:t>Cal</w:t>
      </w:r>
      <w:r>
        <w:rPr>
          <w:color w:val="0000ED"/>
          <w:spacing w:val="-2"/>
          <w:sz w:val="21"/>
          <w:u w:val="single" w:color="0000ED"/>
        </w:rPr>
        <w:t xml:space="preserve"> </w:t>
      </w:r>
      <w:r>
        <w:rPr>
          <w:color w:val="0000ED"/>
          <w:sz w:val="21"/>
          <w:u w:val="single" w:color="0000ED"/>
        </w:rPr>
        <w:t>files</w:t>
      </w:r>
      <w:r>
        <w:rPr>
          <w:color w:val="0000ED"/>
          <w:spacing w:val="-1"/>
          <w:sz w:val="21"/>
          <w:u w:val="single" w:color="0000ED"/>
        </w:rPr>
        <w:t xml:space="preserve">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"_bookmark121" </w:instrText>
      </w:r>
      <w:r>
        <w:fldChar w:fldCharType="separate"/>
      </w:r>
      <w:r>
        <w:rPr>
          <w:color w:val="0000ED"/>
          <w:sz w:val="21"/>
          <w:u w:val="single" w:color="0000ED"/>
        </w:rPr>
        <w:t xml:space="preserve">Comms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"_bookmark123" </w:instrText>
      </w:r>
      <w:r>
        <w:fldChar w:fldCharType="separate"/>
      </w:r>
      <w:r>
        <w:rPr>
          <w:color w:val="0000ED"/>
          <w:sz w:val="21"/>
          <w:u w:val="single" w:color="0000ED"/>
        </w:rPr>
        <w:t xml:space="preserve">House Curve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"_bookmark124" </w:instrText>
      </w:r>
      <w:r>
        <w:fldChar w:fldCharType="separate"/>
      </w:r>
      <w:r>
        <w:rPr>
          <w:color w:val="0000ED"/>
          <w:sz w:val="21"/>
          <w:u w:val="single" w:color="0000ED"/>
        </w:rPr>
        <w:t xml:space="preserve">Analysis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"_bookmark131" </w:instrText>
      </w:r>
      <w:r>
        <w:fldChar w:fldCharType="separate"/>
      </w:r>
      <w:r>
        <w:rPr>
          <w:color w:val="0000ED"/>
          <w:sz w:val="21"/>
          <w:u w:val="single" w:color="0000ED"/>
        </w:rPr>
        <w:t xml:space="preserve">Equaliser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"_bookmark132" </w:instrText>
      </w:r>
      <w:r>
        <w:fldChar w:fldCharType="separate"/>
      </w:r>
      <w:r>
        <w:rPr>
          <w:color w:val="0000ED"/>
          <w:sz w:val="21"/>
          <w:u w:val="single" w:color="0000ED"/>
        </w:rPr>
        <w:t xml:space="preserve">View </w:t>
      </w:r>
      <w:r>
        <w:rPr>
          <w:color w:val="0000ED"/>
          <w:spacing w:val="-2"/>
          <w:sz w:val="21"/>
          <w:u w:val="single" w:color="0000ED"/>
        </w:rPr>
        <w:t>Preferences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"_bookmark135" </w:instrText>
      </w:r>
      <w:r>
        <w:fldChar w:fldCharType="separate"/>
      </w:r>
      <w:r>
        <w:rPr>
          <w:color w:val="0000ED"/>
          <w:sz w:val="21"/>
          <w:u w:val="single" w:color="0000ED"/>
        </w:rPr>
        <w:t xml:space="preserve">Keyboard </w:t>
      </w:r>
      <w:r>
        <w:rPr>
          <w:color w:val="0000ED"/>
          <w:spacing w:val="-2"/>
          <w:sz w:val="21"/>
          <w:u w:val="single" w:color="0000ED"/>
        </w:rPr>
        <w:t>Shortcuts</w:t>
      </w:r>
      <w:r>
        <w:rPr>
          <w:color w:val="0000ED"/>
          <w:spacing w:val="-2"/>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"_bookmark137" </w:instrText>
      </w:r>
      <w:r>
        <w:fldChar w:fldCharType="separate"/>
      </w:r>
      <w:r>
        <w:rPr>
          <w:color w:val="0000ED"/>
          <w:sz w:val="21"/>
          <w:u w:val="single" w:color="0000ED"/>
        </w:rPr>
        <w:t xml:space="preserve">File </w:t>
      </w:r>
      <w:r>
        <w:rPr>
          <w:color w:val="0000ED"/>
          <w:spacing w:val="-4"/>
          <w:sz w:val="21"/>
          <w:u w:val="single" w:color="0000ED"/>
        </w:rPr>
        <w:t>menu</w:t>
      </w:r>
      <w:r>
        <w:rPr>
          <w:color w:val="0000ED"/>
          <w:spacing w:val="-4"/>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"_bookmark142" </w:instrText>
      </w:r>
      <w:r>
        <w:fldChar w:fldCharType="separate"/>
      </w:r>
      <w:r>
        <w:rPr>
          <w:color w:val="0000ED"/>
          <w:sz w:val="21"/>
          <w:u w:val="single" w:color="0000ED"/>
        </w:rPr>
        <w:t xml:space="preserve">Tools </w:t>
      </w:r>
      <w:r>
        <w:rPr>
          <w:color w:val="0000ED"/>
          <w:spacing w:val="-4"/>
          <w:sz w:val="21"/>
          <w:u w:val="single" w:color="0000ED"/>
        </w:rPr>
        <w:t>menu</w:t>
      </w:r>
      <w:r>
        <w:rPr>
          <w:color w:val="0000ED"/>
          <w:spacing w:val="-4"/>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"_bookmark143" </w:instrText>
      </w:r>
      <w:r>
        <w:fldChar w:fldCharType="separate"/>
      </w:r>
      <w:r>
        <w:rPr>
          <w:color w:val="0000ED"/>
          <w:sz w:val="21"/>
          <w:u w:val="single" w:color="0000ED"/>
        </w:rPr>
        <w:t xml:space="preserve">Preferences </w:t>
      </w:r>
      <w:r>
        <w:rPr>
          <w:color w:val="0000ED"/>
          <w:spacing w:val="-4"/>
          <w:sz w:val="21"/>
          <w:u w:val="single" w:color="0000ED"/>
        </w:rPr>
        <w:t>menu</w:t>
      </w:r>
      <w:r>
        <w:rPr>
          <w:color w:val="0000ED"/>
          <w:spacing w:val="-4"/>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"_bookmark144" </w:instrText>
      </w:r>
      <w:r>
        <w:fldChar w:fldCharType="separate"/>
      </w:r>
      <w:r>
        <w:rPr>
          <w:color w:val="0000ED"/>
          <w:sz w:val="21"/>
          <w:u w:val="single" w:color="0000ED"/>
        </w:rPr>
        <w:t xml:space="preserve">Graph </w:t>
      </w:r>
      <w:r>
        <w:rPr>
          <w:color w:val="0000ED"/>
          <w:spacing w:val="-4"/>
          <w:sz w:val="21"/>
          <w:u w:val="single" w:color="0000ED"/>
        </w:rPr>
        <w:t>menu</w:t>
      </w:r>
      <w:r>
        <w:rPr>
          <w:color w:val="0000ED"/>
          <w:spacing w:val="-4"/>
          <w:sz w:val="21"/>
          <w:u w:val="single" w:color="0000ED"/>
        </w:rPr>
        <w:fldChar w:fldCharType="end"/>
      </w:r>
    </w:p>
    <w:p>
      <w:pPr>
        <w:pStyle w:val="15"/>
        <w:numPr>
          <w:ilvl w:val="0"/>
          <w:numId w:val="1"/>
        </w:numPr>
        <w:tabs>
          <w:tab w:val="left" w:pos="1284"/>
          <w:tab w:val="left" w:pos="1285"/>
        </w:tabs>
        <w:spacing w:before="59" w:after="0" w:line="240" w:lineRule="auto"/>
        <w:ind w:hanging="540"/>
        <w:jc w:val="left"/>
        <w:rPr>
          <w:sz w:val="21"/>
        </w:rPr>
      </w:pPr>
      <w:r>
        <w:fldChar w:fldCharType="begin"/>
      </w:r>
      <w:r>
        <w:instrText xml:space="preserve"> HYPERLINK \l "_bookmark148" </w:instrText>
      </w:r>
      <w:r>
        <w:fldChar w:fldCharType="separate"/>
      </w:r>
      <w:r>
        <w:rPr>
          <w:color w:val="0000ED"/>
          <w:sz w:val="21"/>
          <w:u w:val="single" w:color="0000ED"/>
        </w:rPr>
        <w:t>Help</w:t>
      </w:r>
      <w:r>
        <w:rPr>
          <w:color w:val="0000ED"/>
          <w:spacing w:val="-4"/>
          <w:sz w:val="21"/>
          <w:u w:val="single" w:color="0000ED"/>
        </w:rPr>
        <w:t xml:space="preserve"> menu</w:t>
      </w:r>
      <w:r>
        <w:rPr>
          <w:color w:val="0000ED"/>
          <w:spacing w:val="-4"/>
          <w:sz w:val="21"/>
          <w:u w:val="single" w:color="0000ED"/>
        </w:rPr>
        <w:fldChar w:fldCharType="end"/>
      </w:r>
    </w:p>
    <w:p>
      <w:pPr>
        <w:pStyle w:val="15"/>
        <w:numPr>
          <w:ilvl w:val="0"/>
          <w:numId w:val="1"/>
        </w:numPr>
        <w:tabs>
          <w:tab w:val="left" w:pos="1284"/>
          <w:tab w:val="left" w:pos="1285"/>
        </w:tabs>
        <w:spacing w:before="58" w:after="0" w:line="240" w:lineRule="auto"/>
        <w:ind w:hanging="540"/>
        <w:jc w:val="left"/>
        <w:rPr>
          <w:sz w:val="21"/>
        </w:rPr>
      </w:pPr>
      <w:r>
        <w:fldChar w:fldCharType="begin"/>
      </w:r>
      <w:r>
        <w:instrText xml:space="preserve"> HYPERLINK \l "_bookmark149" </w:instrText>
      </w:r>
      <w:r>
        <w:fldChar w:fldCharType="separate"/>
      </w:r>
      <w:r>
        <w:rPr>
          <w:color w:val="0000ED"/>
          <w:sz w:val="21"/>
          <w:u w:val="single" w:color="0000ED"/>
        </w:rPr>
        <w:t xml:space="preserve">Pro Upgrades </w:t>
      </w:r>
      <w:r>
        <w:rPr>
          <w:color w:val="0000ED"/>
          <w:spacing w:val="-4"/>
          <w:sz w:val="21"/>
          <w:u w:val="single" w:color="0000ED"/>
        </w:rPr>
        <w:t>menu</w:t>
      </w:r>
      <w:r>
        <w:rPr>
          <w:color w:val="0000ED"/>
          <w:spacing w:val="-4"/>
          <w:sz w:val="21"/>
          <w:u w:val="single" w:color="0000ED"/>
        </w:rPr>
        <w:fldChar w:fldCharType="end"/>
      </w:r>
    </w:p>
    <w:p>
      <w:pPr>
        <w:pStyle w:val="11"/>
        <w:spacing w:before="3"/>
        <w:rPr>
          <w:sz w:val="15"/>
        </w:rPr>
      </w:pPr>
    </w:p>
    <w:p>
      <w:pPr>
        <w:pStyle w:val="11"/>
        <w:spacing w:before="93"/>
      </w:pPr>
      <w:r>
        <w:fldChar w:fldCharType="begin"/>
      </w:r>
      <w:r>
        <w:instrText xml:space="preserve"> HYPERLINK "http://www.roomeqwizard.com/" \h </w:instrText>
      </w:r>
      <w:r>
        <w:fldChar w:fldCharType="separate"/>
      </w:r>
      <w:r>
        <w:rPr>
          <w:color w:val="0000ED"/>
          <w:u w:val="single" w:color="0000ED"/>
        </w:rPr>
        <w:t>REW</w:t>
      </w:r>
      <w:r>
        <w:rPr>
          <w:color w:val="0000ED"/>
          <w:spacing w:val="-3"/>
          <w:u w:val="single" w:color="0000ED"/>
        </w:rPr>
        <w:t xml:space="preserve"> </w:t>
      </w:r>
      <w:r>
        <w:rPr>
          <w:color w:val="0000ED"/>
          <w:spacing w:val="-2"/>
          <w:u w:val="single" w:color="0000ED"/>
        </w:rPr>
        <w:t>homepage</w:t>
      </w:r>
      <w:r>
        <w:rPr>
          <w:color w:val="0000ED"/>
          <w:spacing w:val="-2"/>
          <w:u w:val="single" w:color="0000ED"/>
        </w:rPr>
        <w:fldChar w:fldCharType="end"/>
      </w:r>
    </w:p>
    <w:p>
      <w:pPr>
        <w:pStyle w:val="11"/>
        <w:spacing w:before="5"/>
        <w:rPr>
          <w:sz w:val="12"/>
        </w:rPr>
      </w:pPr>
    </w:p>
    <w:p>
      <w:pPr>
        <w:pStyle w:val="11"/>
        <w:spacing w:before="1"/>
        <w:rPr>
          <w:sz w:val="25"/>
        </w:rPr>
      </w:pPr>
      <w:r>
        <w:rPr>
          <w:sz w:val="18"/>
        </w:rPr>
        <w:t xml:space="preserve">Авторское право © 2005 - 2021 Джон Малкэхи Все права </w:t>
      </w:r>
      <w:r>
        <w:rPr>
          <w:spacing w:val="-2"/>
          <w:sz w:val="18"/>
        </w:rPr>
        <w:t>защищены</w:t>
      </w:r>
    </w:p>
    <w:p>
      <w:pPr>
        <w:pStyle w:val="2"/>
      </w:pPr>
      <w:bookmarkStart w:id="3" w:name="_bookmark1"/>
      <w:bookmarkEnd w:id="3"/>
      <w:bookmarkStart w:id="4" w:name="Welcome to REW"/>
      <w:bookmarkEnd w:id="4"/>
      <w:r>
        <w:rPr>
          <w:color w:val="000080"/>
        </w:rPr>
        <w:t xml:space="preserve">Добро пожаловать в </w:t>
      </w:r>
      <w:r>
        <w:rPr>
          <w:color w:val="000080"/>
          <w:spacing w:val="-5"/>
        </w:rPr>
        <w:t>REW</w:t>
      </w:r>
    </w:p>
    <w:p>
      <w:pPr>
        <w:pStyle w:val="11"/>
        <w:spacing w:before="296"/>
      </w:pPr>
      <w:r>
        <w:t>REW (Room EQ Wizard) - это Java-приложение для измерения отклика помещения и борьбы с модальными резонансами помещения. Оно включает инструменты для генерации тестовых сигналов; измерения SPL; измерения частотных и импульсных откликов; создания графиков фазы, групповой задержки, спектрального затухания, водопадов, спектрограмм и кривых "энергия-время"; создания графиков анализатора реального времени (RTA); расчета времени реверберации; отображения откликов эквалайзера и автоматической настройки параметров параметрических эквалайзеров для борьбы с эффектами комнатных мод и приведения откликов в соответствие с заданной целью.</w:t>
      </w:r>
    </w:p>
    <w:p>
      <w:pPr>
        <w:pStyle w:val="11"/>
        <w:spacing w:before="6"/>
        <w:rPr>
          <w:sz w:val="17"/>
        </w:rPr>
      </w:pPr>
    </w:p>
    <w:p>
      <w:pPr>
        <w:pStyle w:val="11"/>
      </w:pPr>
      <w:r>
        <w:t>Для измерений REW использует логарифмически развернутый синусоидальный сигнал. Это намного быстрее, чем ручные измерения, более точно, менее подвержено клиппированию на резонансах, менее чувствительно к нелинейности системы, чем MLS, и позволяет определить импульсную характеристику помещения, что, в свою очередь, является основой для многих дополнительных функций. При использовании дисплеев анализатора реального времени REW может генерировать последовательности розового периодического шума, что позволяет гораздо лучше увидеть поведение низких частот, чем при использовании случайного розового шума, без необходимости длительного усреднения.</w:t>
      </w:r>
    </w:p>
    <w:p>
      <w:pPr>
        <w:pStyle w:val="11"/>
        <w:spacing w:before="9"/>
        <w:rPr>
          <w:sz w:val="18"/>
        </w:rPr>
      </w:pPr>
    </w:p>
    <w:p>
      <w:pPr>
        <w:pStyle w:val="11"/>
        <w:spacing w:line="252" w:lineRule="auto"/>
      </w:pPr>
      <w:r>
        <w:t xml:space="preserve">Домашняя страница REW находится </w:t>
      </w:r>
      <w:r>
        <w:rPr>
          <w:spacing w:val="-3"/>
        </w:rPr>
        <w:t xml:space="preserve">по адресу </w:t>
      </w:r>
      <w:r>
        <w:fldChar w:fldCharType="begin"/>
      </w:r>
      <w:r>
        <w:instrText xml:space="preserve"> HYPERLINK "https://www.roomeqwizard.com/" \h </w:instrText>
      </w:r>
      <w:r>
        <w:fldChar w:fldCharType="separate"/>
      </w:r>
      <w:r>
        <w:rPr>
          <w:color w:val="0000ED"/>
          <w:u w:val="single" w:color="0000ED"/>
        </w:rPr>
        <w:t>www.roomeqwizard.com</w:t>
      </w:r>
      <w:r>
        <w:rPr>
          <w:color w:val="0000ED"/>
          <w:u w:val="single" w:color="0000ED"/>
        </w:rPr>
        <w:fldChar w:fldCharType="end"/>
      </w:r>
      <w:r>
        <w:t xml:space="preserve">. Для получения подсказок, советов и помощи посетите форум REW по адресу </w:t>
      </w:r>
      <w:r>
        <w:fldChar w:fldCharType="begin"/>
      </w:r>
      <w:r>
        <w:instrText xml:space="preserve"> HYPERLINK "https://www.avnirvana.com/forums/official-rew-room-eq-wizard-support-forum.10/" \h </w:instrText>
      </w:r>
      <w:r>
        <w:fldChar w:fldCharType="separate"/>
      </w:r>
      <w:r>
        <w:rPr>
          <w:color w:val="0000ED"/>
          <w:spacing w:val="-2"/>
          <w:u w:val="single" w:color="0000ED"/>
        </w:rPr>
        <w:t>www.avnirvana.com</w:t>
      </w:r>
      <w:r>
        <w:rPr>
          <w:color w:val="0000ED"/>
          <w:spacing w:val="-2"/>
          <w:u w:val="single" w:color="0000ED"/>
        </w:rPr>
        <w:fldChar w:fldCharType="end"/>
      </w:r>
      <w:r>
        <w:rPr>
          <w:spacing w:val="-2"/>
        </w:rPr>
        <w:t>.</w:t>
      </w:r>
    </w:p>
    <w:p>
      <w:pPr>
        <w:pStyle w:val="11"/>
        <w:rPr>
          <w:sz w:val="22"/>
        </w:rPr>
      </w:pPr>
    </w:p>
    <w:p>
      <w:pPr>
        <w:pStyle w:val="11"/>
        <w:spacing w:before="8"/>
        <w:rPr>
          <w:sz w:val="17"/>
        </w:rPr>
      </w:pPr>
    </w:p>
    <w:p>
      <w:pPr>
        <w:pStyle w:val="4"/>
      </w:pPr>
      <w:r>
        <w:rPr>
          <w:color w:val="000080"/>
          <w:spacing w:val="-2"/>
        </w:rPr>
        <w:t>Требования</w:t>
      </w:r>
    </w:p>
    <w:p>
      <w:pPr>
        <w:pStyle w:val="11"/>
        <w:spacing w:before="91" w:line="297" w:lineRule="auto"/>
      </w:pPr>
      <w:r>
        <mc:AlternateContent>
          <mc:Choice Requires="wpg">
            <w:drawing>
              <wp:anchor distT="0" distB="0" distL="114300" distR="114300" simplePos="0" relativeHeight="15729664" behindDoc="0" locked="0" layoutInCell="1" allowOverlap="1">
                <wp:simplePos x="0" y="0"/>
                <wp:positionH relativeFrom="page">
                  <wp:posOffset>1283970</wp:posOffset>
                </wp:positionH>
                <wp:positionV relativeFrom="paragraph">
                  <wp:posOffset>120650</wp:posOffset>
                </wp:positionV>
                <wp:extent cx="47625" cy="47625"/>
                <wp:effectExtent l="0" t="0" r="9525" b="9525"/>
                <wp:wrapNone/>
                <wp:docPr id="12" name="Группа 12"/>
                <wp:cNvGraphicFramePr/>
                <a:graphic xmlns:a="http://schemas.openxmlformats.org/drawingml/2006/main">
                  <a:graphicData uri="http://schemas.microsoft.com/office/word/2010/wordprocessingGroup">
                    <wpg:wgp>
                      <wpg:cNvGrpSpPr/>
                      <wpg:grpSpPr>
                        <a:xfrm>
                          <a:off x="0" y="0"/>
                          <a:ext cx="47625" cy="47625"/>
                          <a:chOff x="2023" y="190"/>
                          <a:chExt cx="75" cy="75"/>
                        </a:xfrm>
                      </wpg:grpSpPr>
                      <wps:wsp>
                        <wps:cNvPr id="8" name="Полилиния 8"/>
                        <wps:cNvSpPr/>
                        <wps:spPr>
                          <a:xfrm>
                            <a:off x="2030" y="19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 name="Полилиния 10"/>
                        <wps:cNvSpPr/>
                        <wps:spPr>
                          <a:xfrm>
                            <a:off x="2030" y="19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5pt;height:3.75pt;width:3.75pt;mso-position-horizontal-relative:page;z-index:15729664;mso-width-relative:page;mso-height-relative:page;" coordorigin="2023,190" coordsize="75,75" o:gfxdata="UEsDBAoAAAAAAIdO4kAAAAAAAAAAAAAAAAAEAAAAZHJzL1BLAwQUAAAACACHTuJAj8DnHNkAAAAJ&#10;AQAADwAAAGRycy9kb3ducmV2LnhtbE2PwU7DMBBE70j8g7VI3KgdoxYa4lSoAk4VEi0S4ubG2yRq&#10;vI5iN2n/nuUEtx3N0+xMsTr7Tow4xDaQgWymQCBVwbVUG/jcvd49gojJkrNdIDRwwQir8vqqsLkL&#10;E33guE214BCKuTXQpNTnUsaqQW/jLPRI7B3C4G1iOdTSDXbicN9JrdRCetsSf2hsj+sGq+P25A28&#10;TXZ6vs9exs3xsL587+bvX5sMjbm9ydQTiITn9AfDb32uDiV32ocTuSg6A1ppzSgbS97EgFbLBxB7&#10;PhZzkGUh/y8ofwBQSwMEFAAAAAgAh07iQC+nxhoEAwAArAkAAA4AAABkcnMvZTJvRG9jLnhtbNVW&#10;S27bMBDdF+gdCO0b2U6djxA7i+azKdoASQ/AUNQHoEiCpC17V6AH6KIH6BW6DFC0vYJ9ow5Houw4&#10;zR8oWgsWKc7wcebNDMmDw1klyJQbWyo5ivpbvYhwyVRaynwUfbg4ebUXEeuoTKlQko+iObfR4fjl&#10;i4NaJ3ygCiVSbgiASJvUehQVzukkji0reEXtltJcgjBTpqIOPk0ep4bWgF6JeNDr7cS1Mqk2inFr&#10;YfSoEUZjxM8yztz7LLPcETGKwDaHb4PvS/+Oxwc0yQ3VRclaM+gTrKhoKWHRDuqIOkomprwBVZXM&#10;KKsyt8VUFassKxlHH8Cbfm/Dm1OjJhp9yZM61x1NQO0GT0+GZe+mZ4aUKcRuEBFJK4jR4svy4/LT&#10;4hc83wgMA0e1zhNQPTX6XJ+ZdiBvvrzbs8xUvgWHyAzZnXfs8pkjDAZf7+4MhhFhIGm6yD0rIEB+&#10;zqA32I4ICPv7bVhYcdxO3W3nQQuT4rBe7M3qrKg1pJBdsWSfx9J5QTVH8q13vWUJ0rkl6evi5+L7&#10;4gr/PxZXy89kr2EK1TuabGKBsT9wNOhtQ0Kiv7t+Ik0CUTsw7lmCdt1bmrCJdadcIdN0+tY6nJan&#10;oUeL0GMzGbqaOj/sF/BdUiMwKbDxo5Wa8guFcucD0ZoVFl+JhVxX20fj0XQISJCFViNU4yAANn4E&#10;YWgbpQZoiHl2K1JrVEdJgAhtAzXso1H3YHl+gd57zGqx7nZwg6tgDRPK8sZnzzmmbBcH8HE9kFaJ&#10;Mj0phfARsCa/fCMMmVK/X+Gv5e6ampBeWSo/LVALi/gKaLLN9y5VOoesnWhT5gVsfH1EaqvEl/Rf&#10;KJfVnnKzXPqYFt4MKK//uF420+m2gnlOQoXEWq+YuzPzQTn+z5TeYwqmS3u/6/jtbH+I5wqF60Mm&#10;qIPNs9JwoFmZ45F8rXIeWGDaWHdEbdEUIiL46qFJwWl6LFPi5hpOSgl3msibUPE0IoLDFcj3UNPR&#10;UjxEE7e8xxYvnnxwJcCdpb2++DvH+jdiri5Z4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CPwOcc&#10;2QAAAAkBAAAPAAAAAAAAAAEAIAAAACIAAABkcnMvZG93bnJldi54bWxQSwECFAAUAAAACACHTuJA&#10;L6fGGgQDAACsCQAADgAAAAAAAAABACAAAAAoAQAAZHJzL2Uyb0RvYy54bWxQSwUGAAAAAAYABgBZ&#10;AQAAngYAAAAA&#10;">
                <o:lock v:ext="edit" aspectratio="f"/>
                <v:shape id="_x0000_s1026" o:spid="_x0000_s1026" o:spt="100" style="position:absolute;left:2030;top:197;height:60;width:60;" fillcolor="#000000" filled="t" stroked="f" coordsize="60,60" o:gfxdata="UEsDBAoAAAAAAIdO4kAAAAAAAAAAAAAAAAAEAAAAZHJzL1BLAwQUAAAACACHTuJATZeXCLgAAADa&#10;AAAADwAAAGRycy9kb3ducmV2LnhtbEVPz2vCMBS+D/wfwhvsNlM3sdIZBQeCN7ETvT6St6aseSlJ&#10;WvW/Nwdhx4/v92pzc50YKcTWs4LZtABBrL1puVFw+tm9L0HEhGyw80wK7hRhs568rLAy/spHGuvU&#10;iBzCsUIFNqW+kjJqSw7j1PfEmfv1wWHKMDTSBLzmcNfJj6JYSIct5waLPX1b0n/14BQMB3s5D2V5&#10;2PJ50PPPcB/1olbq7XVWfIFIdEv/4qd7bxTkrflKvgFy/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ZeXCLgAAADaAAAA&#10;DwAAAAAAAAABACAAAAAiAAAAZHJzL2Rvd25yZXYueG1sUEsBAhQAFAAAAAgAh07iQDMvBZ47AAAA&#10;OQAAABAAAAAAAAAAAQAgAAAABwEAAGRycy9zaGFwZXhtbC54bWxQSwUGAAAAAAYABgBbAQAAsQMA&#10;AAAA&#10;" path="m30,0l9,7,0,30,9,52,30,60,51,52,60,30,51,7,30,0xe">
                  <v:fill on="t" focussize="0,0"/>
                  <v:stroke on="f"/>
                  <v:imagedata o:title=""/>
                  <o:lock v:ext="edit" aspectratio="f"/>
                </v:shape>
                <v:shape id="Полилиния 10" o:spid="_x0000_s1026" o:spt="100" style="position:absolute;left:2030;top:197;height:60;width:60;" filled="f" stroked="t" coordsize="60,60" o:gfxdata="UEsDBAoAAAAAAIdO4kAAAAAAAAAAAAAAAAAEAAAAZHJzL1BLAwQUAAAACACHTuJA9wWVbbYAAADa&#10;AAAADwAAAGRycy9kb3ducmV2LnhtbEWPzQrCMBCE74LvEFbwIppWUaQaBUXBq9WDx6VZ22KzKUn8&#10;e3sjCB6HmfmGWa5fphEPcr62rCAdJSCIC6trLhWcT/vhHIQPyBoby6TgTR7Wq25niZm2Tz7SIw+l&#10;iBD2GSqoQmgzKX1RkUE/si1x9K7WGQxRulJqh88IN40cJ8lMGqw5LlTY0rai4pbfjYLZ4eImdkoN&#10;Mg30ZpvmO3t9K9XvpckCRKBX+Id/7YNWMIbvlXgD5O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cFlW22AAAA2gAAAA8A&#10;AAAAAAAAAQAgAAAAIgAAAGRycy9kb3ducmV2LnhtbFBLAQIUABQAAAAIAIdO4kAzLwWeOwAAADkA&#10;AAAQAAAAAAAAAAEAIAAAAAUBAABkcnMvc2hhcGV4bWwueG1sUEsFBgAAAAAGAAYAWwEAAK8DAAAA&#10;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15729664" behindDoc="0" locked="0" layoutInCell="1" allowOverlap="1">
                <wp:simplePos x="0" y="0"/>
                <wp:positionH relativeFrom="page">
                  <wp:posOffset>1283970</wp:posOffset>
                </wp:positionH>
                <wp:positionV relativeFrom="paragraph">
                  <wp:posOffset>311150</wp:posOffset>
                </wp:positionV>
                <wp:extent cx="47625" cy="47625"/>
                <wp:effectExtent l="0" t="0" r="9525" b="9525"/>
                <wp:wrapNone/>
                <wp:docPr id="66" name="Группа 66"/>
                <wp:cNvGraphicFramePr/>
                <a:graphic xmlns:a="http://schemas.openxmlformats.org/drawingml/2006/main">
                  <a:graphicData uri="http://schemas.microsoft.com/office/word/2010/wordprocessingGroup">
                    <wpg:wgp>
                      <wpg:cNvGrpSpPr/>
                      <wpg:grpSpPr>
                        <a:xfrm>
                          <a:off x="0" y="0"/>
                          <a:ext cx="47625" cy="47625"/>
                          <a:chOff x="2023" y="490"/>
                          <a:chExt cx="75" cy="75"/>
                        </a:xfrm>
                      </wpg:grpSpPr>
                      <wps:wsp>
                        <wps:cNvPr id="62" name="Полилиния 62"/>
                        <wps:cNvSpPr/>
                        <wps:spPr>
                          <a:xfrm>
                            <a:off x="2030" y="49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4" name="Полилиния 64"/>
                        <wps:cNvSpPr/>
                        <wps:spPr>
                          <a:xfrm>
                            <a:off x="2030" y="49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4.5pt;height:3.75pt;width:3.75pt;mso-position-horizontal-relative:page;z-index:15729664;mso-width-relative:page;mso-height-relative:page;" coordorigin="2023,490" coordsize="75,75" o:gfxdata="UEsDBAoAAAAAAIdO4kAAAAAAAAAAAAAAAAAEAAAAZHJzL1BLAwQUAAAACACHTuJAfkY4o9oAAAAJ&#10;AQAADwAAAGRycy9kb3ducmV2LnhtbE2PQUvDQBCF74L/YRnBm91NNNXGbIoU9VQKtoJ4m2anSWh2&#10;N2S3SfvvHU96HObjve8Vy7PtxEhDaL3TkMwUCHKVN62rNXzu3u6eQISIzmDnHWm4UIBleX1VYG78&#10;5D5o3MZacIgLOWpoYuxzKUPVkMUw8z05/h38YDHyOdTSDDhxuO1kqtRcWmwdNzTY06qh6rg9WQ3v&#10;E04v98nruD4eVpfvXbb5Wiek9e1Nop5BRDrHPxh+9VkdSnba+5MzQXQaUpWmjGp4WPAmBlK1eASx&#10;15DNM5BlIf8vKH8AUEsDBBQAAAAIAIdO4kAPZEngAgMAAK8JAAAOAAAAZHJzL2Uyb0RvYy54bWzV&#10;Vktu2zAQ3RfoHQjuG9lK7DRC7Cyaz6ZoAyQ9AENRH0AiCZK27F2BHqCLHqBX6LJA0fYKzo06HImK&#10;4zZ/oGgtWKQ4nMeZNzMk9w8WdUXmwthSyQkdbg0oEZKrtJT5hL47P37xkhLrmExZpaSY0KWw9GD6&#10;/Nl+oxMRq0JVqTAEQKRNGj2hhXM6iSLLC1Ezu6W0kCDMlKmZg0+TR6lhDaDXVRQPBuOoUSbVRnFh&#10;LYwetkI6RfwsE9y9zTIrHKkmFGxz+Db4vvDvaLrPktwwXZS8M4M9woqalRIW7aEOmWNkZsrfoOqS&#10;G2VV5ra4qiOVZSUX6AN4MxxseHNi1EyjL3nS5LqnCajd4OnRsPzN/NSQMp3Q8ZgSyWqI0erT5fvL&#10;D6uf8HwhMAwcNTpPYOqJ0Wf61HQDefvl3V5kpvYtOEQWyO6yZ1csHOEwuLM7jkeUcJC0XeSeFxAg&#10;rxMP4m1KvHCvCwsvjjrV3U4PWlCKwnqRN6u3otGQQvaKJfs0ls4KpgWSb73rgaW4Z+nz6sfq2+or&#10;/r+vvl5+JOO45QoVeqJsYoGzP7AUD7YhJdHjXa/IkkDVGMY9T9Cu+8sSPrPuRCjkms1fW4dqeRp6&#10;rAg9vpChq5nzw34B3yUNApMCGz9aq7k4Vyh3PhSdWWHxK3El16ftofFoOoQkyEKrEap1EABbP4Iw&#10;tO2kFmiE7N2I1BnVUxIgQttCjYZo1B1Ynl+g9w6zOqzbHdzgKljDK2VF67PnHJO2jwP4uB5Iq6oy&#10;PS6rykfAmvziVWXInPkdC38dd9emVdJPlsqrBWphEV8Dbbb53oVKl5C3M23KvICtb4hIXZ34ov4b&#10;BbNzW8HseIu8HVBh/3HBbObTTRXzlIwKmbVeMren5r2S/J+pvYdUTJ/3ftvx+9neCI8WBjeIrGIO&#10;ds9aw5lmZY6n8rXSuWeFaWPdIbNFW4mI4JOVJYVg6ZFMiVtqOCwlXGuoN6EWKSWVgFuQ7+FMx8rq&#10;PjNxz3to9eLhB7cC3Fq6G4y/dqx/I+bVPWv6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H5GOKPa&#10;AAAACQEAAA8AAAAAAAAAAQAgAAAAIgAAAGRycy9kb3ducmV2LnhtbFBLAQIUABQAAAAIAIdO4kAP&#10;ZEngAgMAAK8JAAAOAAAAAAAAAAEAIAAAACkBAABkcnMvZTJvRG9jLnhtbFBLBQYAAAAABgAGAFkB&#10;AACdBgAAAAA=&#10;">
                <o:lock v:ext="edit" aspectratio="f"/>
                <v:shape id="_x0000_s1026" o:spid="_x0000_s1026" o:spt="100" style="position:absolute;left:2030;top:497;height:60;width:60;" fillcolor="#000000" filled="t" stroked="f" coordsize="60,60" o:gfxdata="UEsDBAoAAAAAAIdO4kAAAAAAAAAAAAAAAAAEAAAAZHJzL1BLAwQUAAAACACHTuJAJqCDnLwAAADb&#10;AAAADwAAAGRycy9kb3ducmV2LnhtbEWPQWsCMRSE7wX/Q3gFbzWrllW2RsFCwZt0K3p9JK+bpZuX&#10;Jcmu+u9NodDjMDPfMJvdzXVipBBbzwrmswIEsfam5UbB6evjZQ0iJmSDnWdScKcIu+3kaYOV8Vf+&#10;pLFOjcgQjhUqsCn1lZRRW3IYZ74nzt63Dw5TlqGRJuA1w10nF0VRSoct5wWLPb1b0j/14BQMR3s5&#10;D6vVcc/nQb8uw33UZa3U9HlevIFIdEv/4b/2wSgoF/D7Jf8A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agg5y8AAAA&#10;2w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_x0000_s1026" o:spid="_x0000_s1026" o:spt="100" style="position:absolute;left:2030;top:497;height:60;width:60;" filled="f" stroked="t" coordsize="60,60" o:gfxdata="UEsDBAoAAAAAAIdO4kAAAAAAAAAAAAAAAAAEAAAAZHJzL1BLAwQUAAAACACHTuJA4DswYrsAAADb&#10;AAAADwAAAGRycy9kb3ducmV2LnhtbEWPS2vDMBCE74H8B7GFXkItuw8THCuBmBZyrdNDj4u1flBr&#10;ZSTVTv59VQjkOMx8M0x5uJhRzOT8YFlBlqQgiBurB+4UfJ0/nrYgfEDWOFomBVfycNivVyUW2i78&#10;SXMdOhFL2BeooA9hKqT0TU8GfWIn4ui11hkMUbpOaodLLDejfE7TXBocOC70OFHVU/NT/xoF+enb&#10;vdg3GpFpo49VVr/b9qrU40OW7kAEuoR7+EafdORe4f9L/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swYrsAAADb&#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REW можно использовать в Windows XP/7/8/8.1/10, macOS 10.11 или более поздней версии и Linux Минимальное разрешение экрана: 1024 x 768</w:t>
      </w:r>
    </w:p>
    <w:p>
      <w:pPr>
        <w:pStyle w:val="11"/>
        <w:spacing w:before="1"/>
      </w:pPr>
      <w:r>
        <mc:AlternateContent>
          <mc:Choice Requires="wpg">
            <w:drawing>
              <wp:anchor distT="0" distB="0" distL="114300" distR="114300" simplePos="0" relativeHeight="15730688"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54" name="Группа 54"/>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50" name="Полилиния 50"/>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52" name="Полилиния 52"/>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15730688;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CaD+pwADAACvCQAADgAAAGRycy9lMm9Eb2MueG1s1VZL&#10;btswEN0X6B0I7hvZSpw0Quwsms+maAMkPQBDUR9AIgmStuxdgR6gix6gV+gyQNH2Cs6NOhyJiuO2&#10;zg8o2hgRKXL49ObNDMmDw3ldkZkwtlRyTIdbA0qE5CotZT6m7y5OXrykxDomU1YpKcZ0ISw9nDx/&#10;dtDoRMSqUFUqDAEQaZNGj2nhnE6iyPJC1MxuKS0kTGbK1MzBq8mj1LAG0OsqigeD3ahRJtVGcWEt&#10;jB61k3SC+FkmuHubZVY4Uo0pcHP4NPi89M9ocsCS3DBdlLyjwR7BomalhI/2UEfMMTI15S9QdcmN&#10;sipzW1zVkcqykgv0AbwZDta8OTVqqtGXPGly3csE0q7p9GhY/mZ2ZkiZjulohxLJaojR8tP1++sP&#10;yx/w+0JgGDRqdJ6A6anR5/rMdAN5++bdnmem9i04ROao7qJXV8wd4TC4s7cbjyjhMNN2UXteQID8&#10;mngQb1MCk8NBFxZeHHdL97p10MKiKHwv8rR6Fo2GFLI3KtmnqXReMC1QfOtdDypBEnUqfV5+X35d&#10;XuH/t+XV9UcyQuKeByzohbKJBc1+o1I82AY09HivTcQg1S6Me52gXfWXJXxq3alQqDWbvbYONczT&#10;0GNF6PG5DF3NnB/2DHyXNAhMCmz8aK1m4kLhvPOh6GiFj99MV3LVbB/JI3UISZgLrUao1kEAbP0I&#10;k6FtjVqgUbzRqCPVSxIgQttCjYZI6g4sry/IewetDmuzg2taBTa8Ula0PnvNMWn7OIBaq4G0qirT&#10;k7KqfASsyS9fVYbMmN+x8K+T5ZZZJb2xVH5ZkBY+4nOvzTbfu1TpAvJ2qk2ZF7D1DRGpqxNf1H+j&#10;YOJNBYMh9zz+74JZz6c/VcxTMipk1mrJbE7NeyX5P1N7D6mYPu/9tuP3s/0RHi0MbhBZxRzsnrWG&#10;M83KHE/lW6VzzwrTxrojZou2EhHBlw9LCsHSY5kSt9BwWEq41lBPoRYpJZWAW5DvoaVjZXUfS9w9&#10;H1q9ePjBrQC3lu4G468dq++IeXPPmvw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S8PIXtgAAAAJ&#10;AQAADwAAAAAAAAABACAAAAAiAAAAZHJzL2Rvd25yZXYueG1sUEsBAhQAFAAAAAgAh07iQAmg/qcA&#10;AwAArwkAAA4AAAAAAAAAAQAgAAAAJwEAAGRycy9lMm9Eb2MueG1sUEsFBgAAAAAGAAYAWQEAAJkG&#10;AAAAAA==&#10;">
                <o:lock v:ext="edit" aspectratio="f"/>
                <v:shape id="_x0000_s1026" o:spid="_x0000_s1026" o:spt="100" style="position:absolute;left:2030;top:107;height:60;width:60;" fillcolor="#000000" filled="t" stroked="f" coordsize="60,60" o:gfxdata="UEsDBAoAAAAAAIdO4kAAAAAAAAAAAAAAAAAEAAAAZHJzL1BLAwQUAAAACACHTuJAd1JyzbkAAADb&#10;AAAADwAAAGRycy9kb3ducmV2LnhtbEVPTWsCMRC9C/6HMII3zdpaLVujYKHgTbqKvQ7JdLO4mSxJ&#10;dtV/bw6FHh/ve7O7u1YMFGLjWcFiXoAg1t40XCs4n75m7yBiQjbYeiYFD4qw245HGyyNv/E3DVWq&#10;RQ7hWKICm1JXShm1JYdx7jvizP364DBlGGppAt5yuGvlS1GspMOGc4PFjj4t6WvVOwX90f5c+vX6&#10;uOdLr5ev4THoVaXUdLIoPkAkuqd/8Z/7YBS85fX5S/4Bcvs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dScs25AAAA2wAA&#10;AA8AAAAAAAAAAQAgAAAAIgAAAGRycy9kb3ducmV2LnhtbFBLAQIUABQAAAAIAIdO4kAzLwWeOwAA&#10;ADkAAAAQAAAAAAAAAAEAIAAAAAgBAABkcnMvc2hhcGV4bWwueG1sUEsFBgAAAAAGAAYAWwEAALID&#10;AAAAAA==&#10;" path="m30,0l9,7,0,30,9,52,30,60,51,52,60,30,51,7,30,0xe">
                  <v:fill on="t" focussize="0,0"/>
                  <v:stroke on="f"/>
                  <v:imagedata o:title=""/>
                  <o:lock v:ext="edit" aspectratio="f"/>
                </v:shape>
                <v:shape id="_x0000_s1026" o:spid="_x0000_s1026" o:spt="100" style="position:absolute;left:2030;top:107;height:60;width:60;" filled="f" stroked="t" coordsize="60,60" o:gfxdata="UEsDBAoAAAAAAIdO4kAAAAAAAAAAAAAAAAAEAAAAZHJzL1BLAwQUAAAACACHTuJAzvLHMLcAAADb&#10;AAAADwAAAGRycy9kb3ducmV2LnhtbEWPzQrCMBCE74LvEFbwIppWUaQaBUXBq9WDx6VZ22KzKUn8&#10;e3sjCB6HmfmGWa5fphEPcr62rCAdJSCIC6trLhWcT/vhHIQPyBoby6TgTR7Wq25niZm2Tz7SIw+l&#10;iBD2GSqoQmgzKX1RkUE/si1x9K7WGQxRulJqh88IN40cJ8lMGqw5LlTY0rai4pbfjYLZ4eImdkoN&#10;Mg30ZpvmO3t9K9XvpckCRKBX+Id/7YNWMB3D90v8AXL1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O8scwtwAAANsAAAAP&#10;AAAAAAAAAAEAIAAAACIAAABkcnMvZG93bnJldi54bWxQSwECFAAUAAAACACHTuJAMy8FnjsAAAA5&#10;AAAAEAAAAAAAAAABACAAAAAGAQAAZHJzL3NoYXBleG1sLnhtbFBLBQYAAAAABgAGAFsBAACwAwAA&#10;AAA=&#10;" path="m60,30l51,7,30,0,9,7,0,30,9,52,30,60,51,52,60,30xe">
                  <v:fill on="f" focussize="0,0"/>
                  <v:stroke color="#000000" joinstyle="round"/>
                  <v:imagedata o:title=""/>
                  <o:lock v:ext="edit" aspectratio="f"/>
                </v:shape>
              </v:group>
            </w:pict>
          </mc:Fallback>
        </mc:AlternateContent>
      </w:r>
      <w:r>
        <w:t xml:space="preserve">Минимальная оперативная память: 2 ГБ, </w:t>
      </w:r>
      <w:r>
        <w:rPr>
          <w:spacing w:val="-2"/>
        </w:rPr>
        <w:t xml:space="preserve">рекомендуется </w:t>
      </w:r>
      <w:r>
        <w:t>4 ГБ или более</w:t>
      </w:r>
    </w:p>
    <w:p>
      <w:pPr>
        <w:pStyle w:val="11"/>
        <w:spacing w:before="73" w:line="223" w:lineRule="auto"/>
      </w:pPr>
      <w:r>
        <mc:AlternateContent>
          <mc:Choice Requires="wpg">
            <w:drawing>
              <wp:anchor distT="0" distB="0" distL="114300" distR="114300" simplePos="0" relativeHeight="15730688"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72" name="Группа 72"/>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68" name="Полилиния 68"/>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70" name="Полилиния 70"/>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15730688;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JM53k0GAwAArwkAAA4AAABkcnMvZTJvRG9jLnhtbNVW&#10;zW4TMRC+I/EOlu90k5QkdNWkB/pzQVCp5QFcr/dH2rUt28kmNyQegAMPwCtwrISAV0jeiPHsepsG&#10;+i8hyCprr2f8eeabGdv7B4uqJHNhbKHkhPZ3epQIyVVSyGxC358fv3hFiXVMJqxUUkzoUlh6MH3+&#10;bL/WsRioXJWJMARApI1rPaG5czqOIstzUTG7o7SQIEyVqZiDT5NFiWE1oFdlNOj1RlGtTKKN4sJa&#10;GD1shHSK+GkquHuXplY4Uk4o2ObwbfB94d/RdJ/FmWE6L3hrBnuEFRUrJCzaQR0yx8jMFL9BVQU3&#10;yqrU7XBVRSpNCy7QB/Cm39vy5sSomUZfsrjOdEcTULvF06Nh+dv5qSFFMqHjASWSVRCj1ef1h/XH&#10;1U94vhIYBo5qncWgemL0mT417UDWfHm3F6mpfAsOkQWyu+zYFQtHOAy+HI8GQ0o4SJoucs9zCJCf&#10;M+gNdikBYX+414SF50ft1HE7D1qYFIX1Im9WZ0WtIYXsFUv2aSyd5UwLJN9611uWRpDPLUtfVj9W&#10;31aX+P++ulx/IiBEanBCR5SNLXD2B5YGvV1ISe/xaNR4HKgawbjnCdpNf1nMZ9adCIVcs/kb65DD&#10;LAk9loceX8jQ1cz5YW+B75IagUmOjR+t1FycK5Q7H4rWrLD4lbiUm2p7aDz6DCEJstBqhGocBMDG&#10;jyAMbaPUAA13b1VqjeooCRChbaCGfTTqDizPL9B7h1kt1u0ObnEVrOGlsqLx2XOOSdvFAdjaDKRV&#10;ZZEcF2XpI2BNdvG6NGTO/I6Fv5aWa2ql9MpS+WmBWljE10CTbb53oZIl5O1MmyLLYevrI1JbJ76o&#10;/0LBjIHqGwsGhGC8twMq7D8umO18uqlinpJRIbM2S+b21LxXkv8ztfeQiuny3m87fj/bG+LRwuAG&#10;kZbMwe5ZaTjTrMzwVL5WOvesMG2sO2Q2byoREXyysjgXLDmSCXFLDYelhGsN9SZUIqGkFHAL8j3U&#10;dKwo76OJu+dDqxcPP7gV4NbS3mD8tWPzGzGv7lnT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GxR&#10;5GjZAAAACQEAAA8AAAAAAAAAAQAgAAAAIgAAAGRycy9kb3ducmV2LnhtbFBLAQIUABQAAAAIAIdO&#10;4kCTOd5NBgMAAK8JAAAOAAAAAAAAAAEAIAAAACgBAABkcnMvZTJvRG9jLnhtbFBLBQYAAAAABgAG&#10;AFkBAACgBgAAAAA=&#10;">
                <o:lock v:ext="edit" aspectratio="f"/>
                <v:shape id="_x0000_s1026" o:spid="_x0000_s1026" o:spt="100" style="position:absolute;left:2030;top:166;height:60;width:60;" fillcolor="#000000" filled="t" stroked="f" coordsize="60,60" o:gfxdata="UEsDBAoAAAAAAIdO4kAAAAAAAAAAAAAAAAAEAAAAZHJzL1BLAwQUAAAACACHTuJAR0i0drkAAADb&#10;AAAADwAAAGRycy9kb3ducmV2LnhtbEVPz2vCMBS+C/sfwhN201QndXRGYcJgN7ETd30kb02xeSlJ&#10;WvW/Nwdhx4/v92Z3c50YKcTWs4LFvABBrL1puVFw+vmavYOICdlg55kU3CnCbvsy2WBl/JWPNNap&#10;ETmEY4UKbEp9JWXUlhzGue+JM/fng8OUYWikCXjN4a6Ty6IopcOWc4PFnvaW9KUenILhYH/Pw3p9&#10;+OTzoFdv4T7qslbqdbooPkAkuqV/8dP9bRSUeWz+kn+A3D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dItHa5AAAA2w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166;height:60;width:60;" filled="f" stroked="t" coordsize="60,60" o:gfxdata="UEsDBAoAAAAAAIdO4kAAAAAAAAAAAAAAAAAEAAAAZHJzL1BLAwQUAAAACACHTuJAGtmgvLQAAADb&#10;AAAADwAAAGRycy9kb3ducmV2LnhtbEVPyQrCMBC9C/5DGMGLaFrFhWoUFAWvVg8eh2Zsi82kJHH7&#10;e3MQPD7evtq8TSOe5HxtWUE6SkAQF1bXXCq4nA/DBQgfkDU2lknBhzxs1t3OCjNtX3yiZx5KEUPY&#10;Z6igCqHNpPRFRQb9yLbEkbtZZzBE6EqpHb5iuGnkOElm0mDNsaHClnYVFff8YRTMjlc3sVNqkGmg&#10;t7s039vbR6l+L02WIAK9w1/8cx+1gnlcH7/EHyDXX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a2aC8tAAAANsAAAAPAAAA&#10;AAAAAAEAIAAAACIAAABkcnMvZG93bnJldi54bWxQSwECFAAUAAAACACHTuJAMy8FnjsAAAA5AAAA&#10;EAAAAAAAAAABACAAAAADAQAAZHJzL3NoYXBleG1sLnhtbFBLBQYAAAAABgAGAFsBAACtAwAAAAA=&#10;" path="m60,30l51,8,30,0,9,8,0,30,9,53,30,60,51,53,60,30xe">
                  <v:fill on="f" focussize="0,0"/>
                  <v:stroke color="#000000" joinstyle="round"/>
                  <v:imagedata o:title=""/>
                  <o:lock v:ext="edit" aspectratio="f"/>
                </v:shape>
              </v:group>
            </w:pict>
          </mc:Fallback>
        </mc:AlternateContent>
      </w:r>
      <w:r>
        <w:t>Программы установки для Windows и Linux включают частную среду выполнения Java для использования REW, если среда выполнения Java 8 еще не установлена. Не устанавливайте безголовую версию среды выполнения Java, в ней отсутствует аудиовход/выход.</w:t>
      </w:r>
    </w:p>
    <w:p>
      <w:pPr>
        <w:pStyle w:val="11"/>
        <w:spacing w:before="76" w:line="223" w:lineRule="auto"/>
      </w:pPr>
      <w:r>
        <mc:AlternateContent>
          <mc:Choice Requires="wpg">
            <w:drawing>
              <wp:anchor distT="0" distB="0" distL="114300" distR="114300" simplePos="0" relativeHeight="1573171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8" name="Группа 18"/>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4" name="Полилиния 14"/>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6" name="Полилиния 16"/>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31712;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JIClqACAwAArwkAAA4AAABkcnMvZTJvRG9jLnhtbNVW&#10;zW4TMRC+I/EO1t7pJmmT0lWTHujPBUGllgdwvd4fyWtbtpNNbkg8AAcegFfgWAkBr5C8EePZ9TYN&#10;kP5JCLLK2usZf575Zsb24dG8EmTGjS2VHEf9nV5EuGQqLWU+jt5dnr54GRHrqEypUJKPowW30dHk&#10;+bPDWid8oAolUm4IgEib1HocFc7pJI4tK3hF7Y7SXIIwU6aiDj5NHqeG1oBeiXjQ643iWplUG8W4&#10;tTB63AijCeJnGWfubZZZ7ogYR2Cbw7fB95V/x5NDmuSG6qJkrRn0EVZUtJSwaAd1TB0lU1P+AlWV&#10;zCirMrfDVBWrLCsZRx/Am35vw5szo6YafcmTOtcdTUDtBk+PhmVvZueGlCnEDiIlaQUxWn5avV99&#10;WP6A5wuBYeCo1nkCqmdGX+hz0w7kzZd3e56ZyrfgEJkju4uOXT53hMHg3v5oMIwIA0nTRe5ZAQHy&#10;cwa9wW5EQNgfDZqwsOKknbrfzoMWJsVhvdib1VlRa0ghe8OSfRpLFwXVHMm33vXA0l7H0ufl9+XX&#10;5TX+vy2vVx9Jf6/hCid0RNnEAme/YWnQ24WURI8PGo8DVSMY9zxBu+4vTdjUujOukGs6e20dcpin&#10;oUeL0GNzGbqaOj/sLfBdUiMwKbDxo5Wa8UuFcudD0ZoVFr8RC7mudoDGY35ASIIstBqhGgcBsPEj&#10;CEPbKDVAw92tSq1RHSUBIrQN1LCPRt2B5fkFeu8wq8Xa7uAGV8EaJpTljc+ec0zaLg7A1nogrRJl&#10;eloK4SNgTX71Shgyo37Hwl9Lyy01Ib2yVH5aoBYW8TXQZJvvXal0AXk71abMC9j6+ojU1okv6r9R&#10;MKNtBTPyFnk7oML+44LZzKc/VcxTMipk1nrJbE/NeyX5P1N7D6mYLu/9tuP3s4MhHi0UbhCZoA52&#10;z0rDmWZljqfyrdK5Z4VpY90xtUVTiYjgk5UmBafpiUyJW2g4LCVcayJvQsXTiAgOtyDfQ01HS3Ef&#10;Tdw9H1q9ePjBrQC3lvYG468d69+IeXPPmvw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DYbf6dkA&#10;AAAJAQAADwAAAAAAAAABACAAAAAiAAAAZHJzL2Rvd25yZXYueG1sUEsBAhQAFAAAAAgAh07iQJIC&#10;lqACAwAArwkAAA4AAAAAAAAAAQAgAAAAKAEAAGRycy9lMm9Eb2MueG1sUEsFBgAAAAAGAAYAWQEA&#10;AJwGAAAAAA==&#10;">
                <o:lock v:ext="edit" aspectratio="f"/>
                <v:shape id="_x0000_s1026" o:spid="_x0000_s1026" o:spt="100" style="position:absolute;left:2030;top:169;height:60;width:60;" fillcolor="#000000" filled="t" stroked="f" coordsize="60,60" o:gfxdata="UEsDBAoAAAAAAIdO4kAAAAAAAAAAAAAAAAAEAAAAZHJzL1BLAwQUAAAACACHTuJAngPNDrkAAADb&#10;AAAADwAAAGRycy9kb3ducmV2LnhtbEVPTWsCMRC9C/0PYYTeNKsVLVujUKHQm7iKvQ7JdLO4mSxJ&#10;dtV/3xQEb/N4n7Pe3lwrBgqx8axgNi1AEGtvGq4VnI5fk3cQMSEbbD2TgjtF2G5eRmssjb/ygYYq&#10;1SKHcCxRgU2pK6WM2pLDOPUdceZ+fXCYMgy1NAGvOdy1cl4US+mw4dxgsaOdJX2peqeg39ufc79a&#10;7T/53OvFW7gPelkp9TqeFR8gEt3SU/xwf5s8fwH/v+QD5OY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4DzQ65AAAA2w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J6N487cAAADb&#10;AAAADwAAAGRycy9kb3ducmV2LnhtbEVPS4vCMBC+C/sfwix4kTWtsmWppgVFwatdDx6HZvrAZlKS&#10;+Pr3RljY23x8z1mXDzOIGznfW1aQzhMQxLXVPbcKTr/7rx8QPiBrHCyTgid5KIuPyRpzbe98pFsV&#10;WhFD2OeooAthzKX0dUcG/dyOxJFrrDMYInSt1A7vMdwMcpEkmTTYc2zocKRtR/WluhoF2eHslvab&#10;BmSa6c02rXa2eSo1/UyTFYhAj/Av/nMfdJyfwfuXeIAsX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no3jztwAAANs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t>Загрузка macOS включает частную среду выполнения Java для использования REW. Java не требуется устанавливать. Разрешение доступа к микрофону является частью подписи кода и должно быть автоматическим. Чтобы вызвать запрос разрешения доступа к микрофону для REW, выполните следующие действия.</w:t>
      </w:r>
    </w:p>
    <w:p>
      <w:pPr>
        <w:pStyle w:val="11"/>
        <w:spacing w:before="9"/>
        <w:rPr>
          <w:sz w:val="17"/>
        </w:rPr>
      </w:pPr>
    </w:p>
    <w:p>
      <w:pPr>
        <w:pStyle w:val="11"/>
        <w:rPr>
          <w:rFonts w:ascii="Courier New"/>
        </w:rPr>
      </w:pPr>
      <w:r>
        <w:rPr>
          <w:rFonts w:ascii="Courier New"/>
        </w:rPr>
        <w:t xml:space="preserve">tccutil reset </w:t>
      </w:r>
      <w:r>
        <w:rPr>
          <w:rFonts w:ascii="Courier New"/>
          <w:spacing w:val="-2"/>
        </w:rPr>
        <w:t>Микрофон</w:t>
      </w:r>
    </w:p>
    <w:p>
      <w:pPr>
        <w:pStyle w:val="11"/>
        <w:spacing w:before="190"/>
      </w:pPr>
      <w:r>
        <w:t xml:space="preserve">с терминала перед запуском </w:t>
      </w:r>
      <w:r>
        <w:rPr>
          <w:spacing w:val="-5"/>
        </w:rPr>
        <w:t>REW</w:t>
      </w:r>
    </w:p>
    <w:p>
      <w:pPr>
        <w:pStyle w:val="11"/>
        <w:spacing w:before="72" w:line="223" w:lineRule="auto"/>
      </w:pPr>
      <w:r>
        <mc:AlternateContent>
          <mc:Choice Requires="wpg">
            <w:drawing>
              <wp:anchor distT="0" distB="0" distL="114300" distR="114300" simplePos="0" relativeHeight="15731712"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24" name="Группа 24"/>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20" name="Полилиния 20"/>
                        <wps:cNvSpPr/>
                        <wps:spPr>
                          <a:xfrm>
                            <a:off x="2030" y="16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2" name="Полилиния 22"/>
                        <wps:cNvSpPr/>
                        <wps:spPr>
                          <a:xfrm>
                            <a:off x="2030" y="16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731712;mso-width-relative:page;mso-height-relative:page;" coordorigin="2023,158"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fys6BwMDAACvCQAADgAAAGRycy9lMm9Eb2MueG1s1VZL&#10;btswEN0X6B0I7hvZSpwmQuwsms+maAMkPQBDUR9AIgmStuxdgR6gix6gV+gyQNH2Cs6NOkOJiuO2&#10;zg8o2hgRKXL49ObNDMmDw3ldkZkwtlRyTIdbA0qE5CotZT6m7y5OXuxRYh2TKauUFGO6EJYeTp4/&#10;O2h0ImJVqCoVhgCItEmjx7RwTidRZHkhama3lBYSJjNlaubg1eRRalgD6HUVxYPBbtQok2qjuLAW&#10;Ro/aSTrx+FkmuHubZVY4Uo0pcHP+afzzEp/R5IAluWG6KHlHgz2CRc1KCR/toY6YY2Rqyl+g6pIb&#10;ZVXmtriqI5VlJRfeB/BmOFjz5tSoqfa+5EmT614mkHZNp0fD8jezM0PKdEzjHUokqyFGy0/X768/&#10;LH/A7wuBYdCo0XkCpqdGn+sz0w3k7Ru6Pc9MjS04ROZe3UWvrpg7wmFw5+VuPKKEw0zb9drzAgKE&#10;a+JBvE0JTA5He21YeHHcLX3ZrYMWFkXhexHS6lk0GlLI3qhkn6bSecG08OJbdD2oBEnUqfR5+X35&#10;dXnl/78tr64/ktjnE/KABb1QNrGg2W9UigfbgIYe73q/WBKk2oVx1AnaVX9ZwqfWnQrltWaz19Z5&#10;DfM09FgRenwuQ1czh8PIALuk8cCk8A2O1momLpSfdxiKjlb4+M10JVfN9j15HywISZgLrfZQrYMA&#10;2PoRJkPbGrVAo+2NRh2pXpIAEdoWajT0pO7AQn1B3jtodVibHVzTKrDhlbKi9Rk190nbxwHUWg2k&#10;VVWZnpRVhRGwJr98VRkyY7hj+b9OlltmlURjqXBZkBY+grnXZhv2LlW6gLydalPmBWx9Q4/U1QkW&#10;9d8omHhTwcTICHn83wWznk9/qpinZFTIrNWS2Zya90ryf6b2HlIxfd7jtoP72f7IHy0MbhBZxRzs&#10;nrWGM83K3J/Kt0rnnhWmjXVHzBZtJXoETFaWFIKlxzIlbqHhsJRwraFIoRYpJZWAWxD2vKVjZXUf&#10;S797PrR6/eEHtwK/tXQ3GLx2rL57zJt71uQ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c0MWk9gA&#10;AAAJAQAADwAAAAAAAAABACAAAAAiAAAAZHJzL2Rvd25yZXYueG1sUEsBAhQAFAAAAAgAh07iQH8r&#10;OgcDAwAArwkAAA4AAAAAAAAAAQAgAAAAJwEAAGRycy9lMm9Eb2MueG1sUEsFBgAAAAAGAAYAWQEA&#10;AJwGAAAAAA==&#10;">
                <o:lock v:ext="edit" aspectratio="f"/>
                <v:shape id="_x0000_s1026" o:spid="_x0000_s1026" o:spt="100" style="position:absolute;left:2030;top:165;height:60;width:60;" fillcolor="#000000" filled="t" stroked="f" coordsize="60,60" o:gfxdata="UEsDBAoAAAAAAIdO4kAAAAAAAAAAAAAAAAAEAAAAZHJzL1BLAwQUAAAACACHTuJAL1QBsLkAAADb&#10;AAAADwAAAGRycy9kb3ducmV2LnhtbEVPyWrDMBC9F/oPYgq5NXIW4uJaDrRQ6C3EKel1kKaWqTUy&#10;kuwkf18dCjk+3l7vr24QM4XYe1awWhYgiLU3PXcKvk4fzy8gYkI2OHgmBTeKsG8eH2qsjL/wkeY2&#10;dSKHcKxQgU1prKSM2pLDuPQjceZ+fHCYMgydNAEvOdwNcl0UO+mw59xgcaR3S/q3nZyC6WC/z1NZ&#10;Ht74POntJtxmvWuVWjytilcQia7pLv53fxoF67w+f8k/QDZ/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9UAbC5AAAA2w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165;height:60;width:60;" filled="f" stroked="t" coordsize="60,60" o:gfxdata="UEsDBAoAAAAAAIdO4kAAAAAAAAAAAAAAAAAEAAAAZHJzL1BLAwQUAAAACACHTuJAlvS0TboAAADb&#10;AAAADwAAAGRycy9kb3ducmV2LnhtbEWPT4vCMBTE74LfIbwFL7JNW1Gk2ygoK3i1evD4aJ5t2eal&#10;JFn/fHsjCB6HmfkNU67vphdXcr6zrCBLUhDEtdUdNwpOx933EoQPyBp7y6TgQR7Wq/GoxELbGx/o&#10;WoVGRAj7AhW0IQyFlL5uyaBP7EAcvYt1BkOUrpHa4S3CTS/zNF1Igx3HhRYH2rZU/1X/RsFif3Yz&#10;O6cemaZ6s82qX3t5KDX5ytIfEIHu4RN+t/daQZ7D60v8AXL1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9LRNugAAANs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Последовательная связь RS232 (используется только для связи с AV-процессорами TAG McLaren Audio AV32R DP и AV192R AV) функционирует только в 32-разрядных системах Windows.</w:t>
      </w:r>
    </w:p>
    <w:p>
      <w:pPr>
        <w:pStyle w:val="11"/>
        <w:spacing w:before="76" w:line="223" w:lineRule="auto"/>
      </w:pPr>
      <w:r>
        <mc:AlternateContent>
          <mc:Choice Requires="wpg">
            <w:drawing>
              <wp:anchor distT="0" distB="0" distL="114300" distR="114300" simplePos="0" relativeHeight="1573273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78" name="Группа 78"/>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74" name="Полилиния 74"/>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76" name="Полилиния 76"/>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3273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G4RQ10DAwAArwkAAA4AAABkcnMvZTJvRG9jLnhtbNVW&#10;zW4TMRC+I/EO1t7pJmmT0FWTHujPBUGllgdwvd4fyWtbtpNNbkg8AAcegFfgWAkBr5C+EePZ9TYN&#10;kP5JCLLK2usZf575Zsb2weGiEmTOjS2VnET9nV5EuGQqLWU+id5dnLx4GRHrqEypUJJPoiW30eH0&#10;+bODWid8oAolUm4IgEib1HoSFc7pJI4tK3hF7Y7SXIIwU6aiDj5NHqeG1oBeiXjQ643iWplUG8W4&#10;tTB61AijKeJnGWfubZZZ7oiYRGCbw7fB96V/x9MDmuSG6qJkrRn0EVZUtJSwaAd1RB0lM1P+AlWV&#10;zCirMrfDVBWrLCsZRx/Am35vw5tTo2YafcmTOtcdTUDtBk+PhmVv5meGlOkkGkOkJK0gRqtP1++v&#10;P6x+wPOFwDBwVOs8AdVTo8/1mWkH8ubLu73ITOVbcIgskN1lxy5fOMJgcG88GgwjwkDSdJF7VkCA&#10;/JxBb7AbERD2R4MmLKw4bqeO23nQwqQ4rBd7szorag0pZG9Ysk9j6bygmiP51rseWNrrWPq8+r76&#10;urrC/7fV1fVHMt5ruMIJHVE2scDZb1ga9HYhJdHj/cbjQNUIxj1P0K77SxM2s+6UK+Sazl9bhxzm&#10;aejRIvTYQoaups4Pewt8l9QITAps/Gil5vxCodz5ULRmhcVvxEKuq+2j8ZgfEJIgC61GqMZBAGz8&#10;CMLQNkoN0HB3q1JrVEdJgAhtAzXso1F3YHl+gd47zGqxtju4wVWwhglleeOz5xyTtosDsLUeSKtE&#10;mZ6UQvgIWJNfvhKGzKnfsfDX0nJLTUivLJWfFqiFRXwNNNnme5cqXULezrQp8wK2vj4itXXii/pv&#10;FMxoW8GMvEXeDqiw/7hgNvPpTxXzlIwKmbVeMttT815J/s/U3kMqpst7v+34/Wx/iEcLhRtEJqiD&#10;3bPScKZZmeOpfKt07llh2lh3RG3RVCIi+GSlScFpeixT4pYaDksJ15rIm1DxNCKCwy3I91DT0VLc&#10;RxN3z4dWLx5+cCvAraW9wfhrx/o3Yt7cs6Y/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A2G3+nZ&#10;AAAACQEAAA8AAAAAAAAAAQAgAAAAIgAAAGRycy9kb3ducmV2LnhtbFBLAQIUABQAAAAIAIdO4kBu&#10;EUNdAwMAAK8JAAAOAAAAAAAAAAEAIAAAACgBAABkcnMvZTJvRG9jLnhtbFBLBQYAAAAABgAGAFkB&#10;AACdBgAAAAA=&#10;">
                <o:lock v:ext="edit" aspectratio="f"/>
                <v:shape id="_x0000_s1026" o:spid="_x0000_s1026" o:spt="100" style="position:absolute;left:2030;top:169;height:60;width:60;" fillcolor="#000000" filled="t" stroked="f" coordsize="60,60" o:gfxdata="UEsDBAoAAAAAAIdO4kAAAAAAAAAAAAAAAAAEAAAAZHJzL1BLAwQUAAAACACHTuJAQ9worrwAAADb&#10;AAAADwAAAGRycy9kb3ducmV2LnhtbEWPwWrDMBBE74X+g9hCb42cNsTFjRJoodBbiBPc6yJtLVNr&#10;ZSTZSf4+CgRyHGbmDbPanFwvJgqx86xgPitAEGtvOm4VHPbfL+8gYkI22HsmBWeKsFk/PqywMv7I&#10;O5rq1IoM4VihApvSUEkZtSWHceYH4uz9+eAwZRlaaQIeM9z18rUoltJhx3nB4kBflvR/PToF49b+&#10;NmNZbj+5GfXiLZwnvayVen6aFx8gEp3SPXxr/xgF5QKuX/IPkO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cKK68AAAA&#10;2wAAAA8AAAAAAAAAAQAgAAAAIgAAAGRycy9kb3ducmV2LnhtbFBLAQIUABQAAAAIAIdO4kAzLwWe&#10;OwAAADkAAAAQAAAAAAAAAAEAIAAAAAsBAABkcnMvc2hhcGV4bWwueG1sUEsFBgAAAAAGAAYAWwEA&#10;ALUDA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nydU7oAAADb&#10;AAAADwAAAGRycy9kb3ducmV2LnhtbEWPzYvCMBTE74L/Q3jCXmRNu2JXaqOguODV6sHjo3n9wOal&#10;JPHrv98IC3scZuY3TLF5ml7cyfnOsoJ0loAgrqzuuFFwPv18LkH4gKyxt0wKXuRhsx6PCsy1ffCR&#10;7mVoRISwz1FBG8KQS+mrlgz6mR2Io1dbZzBE6RqpHT4i3PTyK0kyabDjuNDiQLuWqmt5Mwqyw8XN&#10;7YJ6ZJrq7S4t97Z+KfUxSZMViEDP8B/+ax+0gu8M3l/iD5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fJ1TugAAANs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Связь по Midi (используется для настройки фильтров на эквалайзерах Behringer BFD Pro DSP1124P и FBQ2496) поддерживается в Windows. macOS также должна поддерживать Midi.</w:t>
      </w:r>
    </w:p>
    <w:p>
      <w:pPr>
        <w:pStyle w:val="11"/>
        <w:rPr>
          <w:sz w:val="22"/>
        </w:rPr>
      </w:pPr>
    </w:p>
    <w:p>
      <w:pPr>
        <w:pStyle w:val="11"/>
        <w:spacing w:before="2"/>
        <w:rPr>
          <w:sz w:val="24"/>
        </w:rPr>
      </w:pPr>
    </w:p>
    <w:p>
      <w:pPr>
        <w:pStyle w:val="4"/>
      </w:pPr>
      <w:r>
        <w:rPr>
          <w:color w:val="000080"/>
        </w:rPr>
        <w:t xml:space="preserve">Windows XP, Vista, 7, 8 или </w:t>
      </w:r>
      <w:r>
        <w:rPr>
          <w:color w:val="000080"/>
          <w:spacing w:val="-5"/>
        </w:rPr>
        <w:t>8.1</w:t>
      </w:r>
    </w:p>
    <w:p>
      <w:pPr>
        <w:pStyle w:val="11"/>
        <w:spacing w:before="31" w:line="254" w:lineRule="auto"/>
      </w:pPr>
      <w:r>
        <w:t xml:space="preserve">При установке REW на Windows XP, Vista, 7, 8 или 8.1 вы можете столкнуться с несколько загадочным </w:t>
      </w:r>
      <w:r>
        <w:rPr>
          <w:spacing w:val="-2"/>
        </w:rPr>
        <w:t xml:space="preserve">сообщением об </w:t>
      </w:r>
      <w:r>
        <w:t>ошибке:</w:t>
      </w:r>
    </w:p>
    <w:p>
      <w:pPr>
        <w:spacing w:before="0" w:line="254" w:lineRule="auto"/>
        <w:ind w:firstLine="0"/>
        <w:jc w:val="left"/>
        <w:rPr>
          <w:sz w:val="21"/>
        </w:rPr>
      </w:pPr>
      <w:r>
        <w:rPr>
          <w:i/>
          <w:sz w:val="21"/>
        </w:rPr>
        <w:t>"Программа не может запуститься, потому что api-ms-win-core-timezone-l1-1-0.dll отсутствует на вашем компьютере. Попробуйте переустановить программу, чтобы устранить эту проблему."</w:t>
      </w:r>
      <w:r>
        <w:rPr>
          <w:sz w:val="21"/>
        </w:rPr>
        <w:t>.</w:t>
      </w:r>
    </w:p>
    <w:p>
      <w:pPr>
        <w:pStyle w:val="11"/>
        <w:spacing w:line="254" w:lineRule="auto"/>
      </w:pPr>
      <w:r>
        <w:t xml:space="preserve">Это вызвано тем, что среда выполнения Java использует компоненты из Windows Universal C Runtime, которые отсутствуют в старых версиях Windows. Чтобы исправить это, см. статью базы знаний Microsoft, KB2999226 по адресу </w:t>
      </w:r>
      <w:r>
        <w:rPr>
          <w:spacing w:val="-2"/>
        </w:rPr>
        <w:t>https://support.microsoft.com/en-us/help/2999226/update-for-universal-c-runtime-in-windows.</w:t>
      </w:r>
    </w:p>
    <w:p>
      <w:pPr>
        <w:pStyle w:val="11"/>
        <w:rPr>
          <w:sz w:val="22"/>
        </w:rPr>
      </w:pPr>
    </w:p>
    <w:p>
      <w:pPr>
        <w:pStyle w:val="4"/>
        <w:spacing w:before="194"/>
      </w:pPr>
      <w:r>
        <w:rPr>
          <w:color w:val="000080"/>
          <w:spacing w:val="-2"/>
        </w:rPr>
        <w:t xml:space="preserve">Установка </w:t>
      </w:r>
      <w:r>
        <w:rPr>
          <w:color w:val="000080"/>
        </w:rPr>
        <w:t>Linux</w:t>
      </w:r>
    </w:p>
    <w:p>
      <w:pPr>
        <w:pStyle w:val="11"/>
        <w:spacing w:before="91"/>
      </w:pPr>
      <w:r>
        <mc:AlternateContent>
          <mc:Choice Requires="wpg">
            <w:drawing>
              <wp:anchor distT="0" distB="0" distL="114300" distR="114300" simplePos="0" relativeHeight="15732736" behindDoc="0" locked="0" layoutInCell="1" allowOverlap="1">
                <wp:simplePos x="0" y="0"/>
                <wp:positionH relativeFrom="page">
                  <wp:posOffset>1283970</wp:posOffset>
                </wp:positionH>
                <wp:positionV relativeFrom="paragraph">
                  <wp:posOffset>120650</wp:posOffset>
                </wp:positionV>
                <wp:extent cx="47625" cy="47625"/>
                <wp:effectExtent l="0" t="0" r="9525" b="9525"/>
                <wp:wrapNone/>
                <wp:docPr id="90" name="Группа 90"/>
                <wp:cNvGraphicFramePr/>
                <a:graphic xmlns:a="http://schemas.openxmlformats.org/drawingml/2006/main">
                  <a:graphicData uri="http://schemas.microsoft.com/office/word/2010/wordprocessingGroup">
                    <wpg:wgp>
                      <wpg:cNvGrpSpPr/>
                      <wpg:grpSpPr>
                        <a:xfrm>
                          <a:off x="0" y="0"/>
                          <a:ext cx="47625" cy="47625"/>
                          <a:chOff x="2023" y="190"/>
                          <a:chExt cx="75" cy="75"/>
                        </a:xfrm>
                      </wpg:grpSpPr>
                      <wps:wsp>
                        <wps:cNvPr id="86" name="Полилиния 86"/>
                        <wps:cNvSpPr/>
                        <wps:spPr>
                          <a:xfrm>
                            <a:off x="2030" y="19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88" name="Полилиния 88"/>
                        <wps:cNvSpPr/>
                        <wps:spPr>
                          <a:xfrm>
                            <a:off x="2030" y="19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5pt;height:3.75pt;width:3.75pt;mso-position-horizontal-relative:page;z-index:15732736;mso-width-relative:page;mso-height-relative:page;" coordorigin="2023,190" coordsize="75,75" o:gfxdata="UEsDBAoAAAAAAIdO4kAAAAAAAAAAAAAAAAAEAAAAZHJzL1BLAwQUAAAACACHTuJAj8DnHNkAAAAJ&#10;AQAADwAAAGRycy9kb3ducmV2LnhtbE2PwU7DMBBE70j8g7VI3KgdoxYa4lSoAk4VEi0S4ubG2yRq&#10;vI5iN2n/nuUEtx3N0+xMsTr7Tow4xDaQgWymQCBVwbVUG/jcvd49gojJkrNdIDRwwQir8vqqsLkL&#10;E33guE214BCKuTXQpNTnUsaqQW/jLPRI7B3C4G1iOdTSDXbicN9JrdRCetsSf2hsj+sGq+P25A28&#10;TXZ6vs9exs3xsL587+bvX5sMjbm9ydQTiITn9AfDb32uDiV32ocTuSg6A1ppzSgbS97EgFbLBxB7&#10;PhZzkGUh/y8ofwBQSwMEFAAAAAgAh07iQBDMvbcGAwAArwkAAA4AAABkcnMvZTJvRG9jLnhtbNVW&#10;S27bMBDdF+gdCO0b2UrtJELsLJrPpmgDJD0AQ1EfgCIJkrbsXYEeoIseoFfoskDR9grOjTociYrj&#10;pvkCRWvBIsUZPs48zgy5f7CoBZlzYyslJ9FwaxARLpnKKllMonfnxy92I2IdlRkVSvJJtOQ2Opg+&#10;f7bf6JQnqlQi44YAiLRpoydR6ZxO49iyktfUbinNJQhzZWrq4NMUcWZoA+i1iJPBYBw3ymTaKMat&#10;hdHDVhhNET/POXNv89xyR8QkAtscvg2+L/w7nu7TtDBUlxXrzKCPsKKmlYRFe6hD6iiZmeo3qLpi&#10;RlmVuy2m6ljlecU4+gDeDAcb3pwYNdPoS5E2he5pAmo3eHo0LHszPzWkyibRHtAjaQ17tPp0+f7y&#10;w+onPF8IDANHjS5SUD0x+kyfmm6gaL+824vc1L4Fh8gC2V327PKFIwwGX+6Mk1FEGEjaLnLPStgg&#10;PycZJNsRAeGwXZKmrDzqpu5086CFSXFYL/Zm9VY0GkLIXrFkn8bSWUk1R/Ktd71jaXfcs/R59WP1&#10;bfUV/99XXy8/EhAiNTihJ8qmFji7gaVksA2co8c7fiJNA1VjGPc8QbvuL1Ays+6EK+Sazl9bh9OK&#10;LPRoGXpsIUNXU+eH/QK+SxoEJiU2frRWc36uUO78VnRmhcWvxEKuq+2h8Wg6bEmQhVYjVOsgALZ+&#10;BGFoW6UWaJTcqtQZ1VMSIELbQo2GaNQdWJ5foPcOszqs2x3c4CpYw4SyvPXZc45B2+8DsLW+kVaJ&#10;KjuuhPA7YE1x8UoYMqe+YuGvo+WampBeWSo/LVALi/gcaKPN9y5UtoS4nWlTFSWUviEidXnik/pv&#10;JAwcAF1ZuSFhdr1F3g7IsP84YTbj6U8Z85SICpG1njK3h+a9gvyfyb2HZEwf977s+Hq2N8KjhcIN&#10;IhfUQfWsNZxpVhZ4Kl9LnXtmmDbWHVJbtpmICD5YaVpymh3JjLilhsNSwrUm8ibUPIuI4HAL8j3U&#10;dLQS99HE6vnQ7MXDD24FWFq6G4y/dqx/I+bVPWv6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I/A&#10;5xzZAAAACQEAAA8AAAAAAAAAAQAgAAAAIgAAAGRycy9kb3ducmV2LnhtbFBLAQIUABQAAAAIAIdO&#10;4kAQzL23BgMAAK8JAAAOAAAAAAAAAAEAIAAAACgBAABkcnMvZTJvRG9jLnhtbFBLBQYAAAAABgAG&#10;AFkBAACgBgAAAAA=&#10;">
                <o:lock v:ext="edit" aspectratio="f"/>
                <v:shape id="_x0000_s1026" o:spid="_x0000_s1026" o:spt="100" style="position:absolute;left:2030;top:197;height:60;width:60;" fillcolor="#000000" filled="t" stroked="f" coordsize="60,60" o:gfxdata="UEsDBAoAAAAAAIdO4kAAAAAAAAAAAAAAAAAEAAAAZHJzL1BLAwQUAAAACACHTuJA6ZdjZbwAAADb&#10;AAAADwAAAGRycy9kb3ducmV2LnhtbEWPQWsCMRSE74X+h/AK3mpWK6tsjUILQm/SVez1kbxulm5e&#10;liS76r83BcHjMDPfMOvtxXVipBBbzwpm0wIEsfam5UbB8bB7XYGICdlg55kUXCnCdvP8tMbK+DN/&#10;01inRmQIxwoV2JT6SsqoLTmMU98TZ+/XB4cpy9BIE/Cc4a6T86IopcOW84LFnj4t6b96cAqGvf05&#10;Dcvl/oNPg168heuoy1qpycuseAeR6JIe4Xv7yyhYlfD/Jf8Aub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XY2W8AAAA&#10;2w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_x0000_s1026" o:spid="_x0000_s1026" o:spt="100" style="position:absolute;left:2030;top:197;height:60;width:60;" filled="f" stroked="t" coordsize="60,60" o:gfxdata="UEsDBAoAAAAAAIdO4kAAAAAAAAAAAAAAAAAEAAAAZHJzL1BLAwQUAAAACACHTuJA0XrcnbQAAADb&#10;AAAADwAAAGRycy9kb3ducmV2LnhtbEVPuwrCMBTdBf8hXMFFNK1ikWoUFAVXq4Pjpbm2xeamJPH1&#10;92YQHA/nvdq8TSue5HxjWUE6SUAQl1Y3XCm4nA/jBQgfkDW2lknBhzxs1v3eCnNtX3yiZxEqEUPY&#10;56igDqHLpfRlTQb9xHbEkbtZZzBE6CqpHb5iuGnlNEkyabDh2FBjR7uaynvxMAqy49XN7JxaZBrp&#10;7S4t9vb2UWo4SJMliEDv8Bf/3EetYBHHxi/xB8j1F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RetydtAAAANsAAAAPAAAA&#10;AAAAAAEAIAAAACIAAABkcnMvZG93bnJldi54bWxQSwECFAAUAAAACACHTuJAMy8FnjsAAAA5AAAA&#10;EAAAAAAAAAABACAAAAADAQAAZHJzL3NoYXBleG1sLnhtbFBLBQYAAAAABgAGAFsBAACtAwAAAAA=&#10;" path="m60,30l51,7,30,0,9,7,0,30,9,52,30,60,51,52,60,30xe">
                  <v:fill on="f" focussize="0,0"/>
                  <v:stroke color="#000000" joinstyle="round"/>
                  <v:imagedata o:title=""/>
                  <o:lock v:ext="edit" aspectratio="f"/>
                </v:shape>
              </v:group>
            </w:pict>
          </mc:Fallback>
        </mc:AlternateContent>
      </w:r>
      <w:r>
        <w:t>Откройте</w:t>
      </w:r>
      <w:r>
        <w:rPr>
          <w:rFonts w:hint="default"/>
          <w:lang w:val="ru-RU"/>
        </w:rPr>
        <w:t xml:space="preserve"> </w:t>
      </w:r>
      <w:r>
        <w:t xml:space="preserve">окно терминала в папке, в которую был </w:t>
      </w:r>
      <w:r>
        <w:rPr>
          <w:spacing w:val="-2"/>
        </w:rPr>
        <w:t xml:space="preserve">загружен </w:t>
      </w:r>
      <w:r>
        <w:t>установочный файл</w:t>
      </w:r>
    </w:p>
    <w:p>
      <w:pPr>
        <w:pStyle w:val="11"/>
        <w:spacing w:before="112" w:line="223" w:lineRule="auto"/>
      </w:pPr>
      <w:r>
        <mc:AlternateContent>
          <mc:Choice Requires="wpg">
            <w:drawing>
              <wp:anchor distT="0" distB="0" distL="114300" distR="114300" simplePos="0" relativeHeight="15733760" behindDoc="0" locked="0" layoutInCell="1" allowOverlap="1">
                <wp:simplePos x="0" y="0"/>
                <wp:positionH relativeFrom="page">
                  <wp:posOffset>1283970</wp:posOffset>
                </wp:positionH>
                <wp:positionV relativeFrom="paragraph">
                  <wp:posOffset>125095</wp:posOffset>
                </wp:positionV>
                <wp:extent cx="47625" cy="47625"/>
                <wp:effectExtent l="0" t="0" r="9525" b="9525"/>
                <wp:wrapNone/>
                <wp:docPr id="42" name="Группа 42"/>
                <wp:cNvGraphicFramePr/>
                <a:graphic xmlns:a="http://schemas.openxmlformats.org/drawingml/2006/main">
                  <a:graphicData uri="http://schemas.microsoft.com/office/word/2010/wordprocessingGroup">
                    <wpg:wgp>
                      <wpg:cNvGrpSpPr/>
                      <wpg:grpSpPr>
                        <a:xfrm>
                          <a:off x="0" y="0"/>
                          <a:ext cx="47625" cy="47625"/>
                          <a:chOff x="2023" y="198"/>
                          <a:chExt cx="75" cy="75"/>
                        </a:xfrm>
                      </wpg:grpSpPr>
                      <wps:wsp>
                        <wps:cNvPr id="38" name="Полилиния 38"/>
                        <wps:cNvSpPr/>
                        <wps:spPr>
                          <a:xfrm>
                            <a:off x="2030" y="20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40" name="Полилиния 40"/>
                        <wps:cNvSpPr/>
                        <wps:spPr>
                          <a:xfrm>
                            <a:off x="2030" y="20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85pt;height:3.75pt;width:3.75pt;mso-position-horizontal-relative:page;z-index:15733760;mso-width-relative:page;mso-height-relative:page;" coordorigin="2023,198" coordsize="75,75" o:gfxdata="UEsDBAoAAAAAAIdO4kAAAAAAAAAAAAAAAAAEAAAAZHJzL1BLAwQUAAAACACHTuJA61MOb9cAAAAJ&#10;AQAADwAAAGRycy9kb3ducmV2LnhtbE2PwU7DMBBE70j8g7VI3KgdIyiEOBWqgFOFRIuEuG3jbRI1&#10;tqPYTdq/Z3uit1nN0+xMsTi6Tow0xDZ4A9lMgSBfBdv62sD35v3uCURM6C12wZOBE0VYlNdXBeY2&#10;TP6LxnWqBYf4mKOBJqU+lzJWDTmMs9CTZ28XBoeJz6GWdsCJw10ntVKP0mHr+UODPS0bqvbrgzPw&#10;MeH0ep+9jav9bnn63Tx8/qwyMub2JlMvIBId0z8M5/pcHUrutA0Hb6PoDGilNaNsPM9BMKDVWWxZ&#10;zDXIspCXC8o/UEsDBBQAAAAIAIdO4kBtnNsDCAMAAK8JAAAOAAAAZHJzL2Uyb0RvYy54bWzVVktu&#10;2zAQ3RfoHQjtG9lynI8QO4vmsynaAEkPwFDUB6BIgqQte1egB+iiB+gVugxQtL2Cc6MOR6LipM0f&#10;KFoLFinO8HHmzQzJvf1FLcicG1spOYmGG4OIcMlUVsliEr0/O3q1ExHrqMyoUJJPoiW30f705Yu9&#10;Rqc8UaUSGTcEQKRNGz2JSud0GseWlbymdkNpLkGYK1NTB5+miDNDG0CvRZwMBltxo0ymjWLcWhg9&#10;aIXRFPHznDP3Ls8td0RMIrDN4dvg+9y/4+keTQtDdVmxzgz6BCtqWklYtIc6oI6Smal+g6orZpRV&#10;udtgqo5VnleMow/gzXBww5tjo2YafSnSptA9TUDtDZ6eDMvezk8MqbJJtJlERNIaYrT6fPnh8uPq&#10;JzxfCQwDR40uUlA9NvpUn5huoGi/vNuL3NS+BYfIAtld9uzyhSMMBje3t5JxRBhI2i5yz0oIkJ+T&#10;DJJRREA43N1pw8LKw27qdjcPWpgUh/Vib1ZvRaMhhewVS/Z5LJ2WVHMk33rXO5ZGkM8dS19WP1bf&#10;Vhf4/766uPxEQIjU4ISeKJta4OwPLCWDEaQkeJwM0C+aBqq2YNzzBO26vzRlM+uOuUKu6fyNdchh&#10;kYUeLUOPLWToaur8sLfAd0mDwKTExo/Was7PFMqdD0VnVlj8SizkutouGo8+Q0iCLLQaoVoHAbD1&#10;IwhD2yq1QOPRnUqdUT0lASK0LdR4iEbdg+X5BXrvMavDutvBG1wFa5hQlrc+e84xafs4AFvrgbRK&#10;VNlRJYSPgDXF+WthyJz6HQt/HS3X1IT0ylL5aYFaWMTXQJttvneusiXk7Uybqihh6xsiUlcnvqj/&#10;QsFsAtW3FgwIwXhvB1TYf1wwN/Pptop5TkaFzFovmbtT80FJ/s/U3mMqps97v+34/Wx3jEcLhRtE&#10;LqiD3bPWcKZZWeCpfK10Hlhh2lh3QG3ZViIi+GSlaclpdigz4pYaDksJ15rIm1DzLCKCwy3I91DT&#10;0Uo8RBN3z8dWLx5+cCvAraW7wfhrx/o3Yl7ds6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OtT&#10;Dm/XAAAACQEAAA8AAAAAAAAAAQAgAAAAIgAAAGRycy9kb3ducmV2LnhtbFBLAQIUABQAAAAIAIdO&#10;4kBtnNsDCAMAAK8JAAAOAAAAAAAAAAEAIAAAACYBAABkcnMvZTJvRG9jLnhtbFBLBQYAAAAABgAG&#10;AFkBAACgBgAAAAA=&#10;">
                <o:lock v:ext="edit" aspectratio="f"/>
                <v:shape id="_x0000_s1026" o:spid="_x0000_s1026" o:spt="100" style="position:absolute;left:2030;top:205;height:60;width:60;" fillcolor="#000000" filled="t" stroked="f" coordsize="60,60" o:gfxdata="UEsDBAoAAAAAAIdO4kAAAAAAAAAAAAAAAAAEAAAAZHJzL1BLAwQUAAAACACHTuJAVPuba7gAAADb&#10;AAAADwAAAGRycy9kb3ducmV2LnhtbEVPTWsCMRC9C/6HMII3zVqLlq1RUCh4k25Fr0My3SzdTJYk&#10;u+q/Nwehx8f73uzurhUDhdh4VrCYFyCItTcN1wrOP1+zDxAxIRtsPZOCB0XYbcejDZbG3/ibhirV&#10;IodwLFGBTakrpYzaksM49x1x5n59cJgyDLU0AW853LXyrShW0mHDucFiRwdL+q/qnYL+ZK+Xfr0+&#10;7fnS6/dleAx6VSk1nSyKTxCJ7ulf/HIfjYJlHpu/5B8gt0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Puba7gAAADbAAAA&#10;DwAAAAAAAAABACAAAAAiAAAAZHJzL2Rvd25yZXYueG1sUEsBAhQAFAAAAAgAh07iQDMvBZ47AAAA&#10;OQAAABAAAAAAAAAAAQAgAAAABwEAAGRycy9zaGFwZXhtbC54bWxQSwUGAAAAAAYABgBbAQAAsQMA&#10;AAAA&#10;" path="m30,0l9,8,0,30,9,53,30,60,51,53,60,30,51,8,30,0xe">
                  <v:fill on="t" focussize="0,0"/>
                  <v:stroke on="f"/>
                  <v:imagedata o:title=""/>
                  <o:lock v:ext="edit" aspectratio="f"/>
                </v:shape>
                <v:shape id="_x0000_s1026" o:spid="_x0000_s1026" o:spt="100" style="position:absolute;left:2030;top:205;height:60;width:60;" filled="f" stroked="t" coordsize="60,60" o:gfxdata="UEsDBAoAAAAAAIdO4kAAAAAAAAAAAAAAAAAEAAAAZHJzL1BLAwQUAAAACACHTuJA1LVqAbQAAADb&#10;AAAADwAAAGRycy9kb3ducmV2LnhtbEVPyQrCMBC9C/5DGMGLaFo3pBoFRcGr1YPHoRnbYjMpSdz+&#10;3hwEj4+3rzZv04gnOV9bVpCOEhDEhdU1lwou58NwAcIHZI2NZVLwIQ+bdbezwkzbF5/omYdSxBD2&#10;GSqoQmgzKX1RkUE/si1x5G7WGQwRulJqh68Ybho5TpK5NFhzbKiwpV1FxT1/GAXz49VN7IwaZBro&#10;7S7N9/b2UarfS5MliEDv8Bf/3EetYBrXxy/xB8j1F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UtWoBtAAAANsAAAAPAAAA&#10;AAAAAAEAIAAAACIAAABkcnMvZG93bnJldi54bWxQSwECFAAUAAAACACHTuJAMy8FnjsAAAA5AAAA&#10;EAAAAAAAAAABACAAAAADAQAAZHJzL3NoYXBleG1sLnhtbFBLBQYAAAAABgAGAFsBAACtAwAAAAA=&#10;" path="m60,30l51,8,30,0,9,8,0,30,9,53,30,60,51,53,60,30xe">
                  <v:fill on="f" focussize="0,0"/>
                  <v:stroke color="#000000" joinstyle="round"/>
                  <v:imagedata o:title=""/>
                  <o:lock v:ext="edit" aspectratio="f"/>
                </v:shape>
              </v:group>
            </w:pict>
          </mc:Fallback>
        </mc:AlternateContent>
      </w:r>
      <w:r>
        <w:t>После загрузки установочного файла установите разрешения на его запуск и установите его следующим образом (пример для версии 5.19):</w:t>
      </w:r>
    </w:p>
    <w:p>
      <w:pPr>
        <w:pStyle w:val="11"/>
        <w:spacing w:before="8"/>
        <w:rPr>
          <w:sz w:val="17"/>
        </w:rPr>
      </w:pPr>
    </w:p>
    <w:p>
      <w:pPr>
        <w:pStyle w:val="11"/>
        <w:spacing w:line="439" w:lineRule="auto"/>
        <w:rPr>
          <w:rFonts w:ascii="Courier New"/>
        </w:rPr>
      </w:pPr>
      <w:r>
        <w:rPr>
          <w:rFonts w:ascii="Courier New"/>
        </w:rPr>
        <w:t>chmod 777 REW_linux_5_19.sh sudo ./REW_linux_5_19.sh</w:t>
      </w:r>
    </w:p>
    <w:p>
      <w:pPr>
        <w:pStyle w:val="11"/>
        <w:spacing w:before="81" w:line="223" w:lineRule="auto"/>
      </w:pPr>
      <w:r>
        <mc:AlternateContent>
          <mc:Choice Requires="wpg">
            <w:drawing>
              <wp:anchor distT="0" distB="0" distL="114300" distR="114300" simplePos="0" relativeHeight="15733760" behindDoc="0" locked="0" layoutInCell="1" allowOverlap="1">
                <wp:simplePos x="0" y="0"/>
                <wp:positionH relativeFrom="page">
                  <wp:posOffset>1283970</wp:posOffset>
                </wp:positionH>
                <wp:positionV relativeFrom="paragraph">
                  <wp:posOffset>105410</wp:posOffset>
                </wp:positionV>
                <wp:extent cx="47625" cy="47625"/>
                <wp:effectExtent l="0" t="0" r="9525" b="9525"/>
                <wp:wrapNone/>
                <wp:docPr id="96" name="Группа 96"/>
                <wp:cNvGraphicFramePr/>
                <a:graphic xmlns:a="http://schemas.openxmlformats.org/drawingml/2006/main">
                  <a:graphicData uri="http://schemas.microsoft.com/office/word/2010/wordprocessingGroup">
                    <wpg:wgp>
                      <wpg:cNvGrpSpPr/>
                      <wpg:grpSpPr>
                        <a:xfrm>
                          <a:off x="0" y="0"/>
                          <a:ext cx="47625" cy="47625"/>
                          <a:chOff x="2023" y="167"/>
                          <a:chExt cx="75" cy="75"/>
                        </a:xfrm>
                      </wpg:grpSpPr>
                      <wps:wsp>
                        <wps:cNvPr id="92" name="Полилиния 92"/>
                        <wps:cNvSpPr/>
                        <wps:spPr>
                          <a:xfrm>
                            <a:off x="2030" y="174"/>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94" name="Полилиния 94"/>
                        <wps:cNvSpPr/>
                        <wps:spPr>
                          <a:xfrm>
                            <a:off x="2030" y="174"/>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3pt;height:3.75pt;width:3.75pt;mso-position-horizontal-relative:page;z-index:15733760;mso-width-relative:page;mso-height-relative:page;" coordorigin="2023,167" coordsize="75,75" o:gfxdata="UEsDBAoAAAAAAIdO4kAAAAAAAAAAAAAAAAAEAAAAZHJzL1BLAwQUAAAACACHTuJAvIgVHtkAAAAJ&#10;AQAADwAAAGRycy9kb3ducmV2LnhtbE2PTUvDQBCG74L/YRnBm90PNdaYTZGinkrBVijettlpEprd&#10;Ddlt0v57x5PeZngf3nmmWJxdx0YcYhu8BjkTwNBXwba+1vC1fb+bA4vJeGu64FHDBSMsyuurwuQ2&#10;TP4Tx02qGZX4mBsNTUp9znmsGnQmzkKPnrJDGJxJtA41t4OZqNx1XAmRcWdaTxca0+Oyweq4OTkN&#10;H5OZXu/l27g6HpaX7+3jereSqPXtjRQvwBKe0x8Mv/qkDiU57cPJ28g6DUooRSgFWQaMACWen4Dt&#10;aXiQwMuC//+g/AFQSwMEFAAAAAgAh07iQHhDtx0FAwAArwkAAA4AAABkcnMvZTJvRG9jLnhtbNVW&#10;S27bMBDdF+gdCO4b2Upsx0LsLJrPpmgDJD0AQ1EfgCIJkrbsXYEeoIseoFfoMkDQ9grOjTqkRMVx&#10;W+cHFG2MiBRn+DTzOI/kweGi4mjOtCmlmOD+Tg8jJqhMS5FP8PuLk1f7GBlLREq4FGyCl8zgw+nL&#10;Fwe1SlgsC8lTphGACJPUaoILa1USRYYWrCJmRyomwJhJXRELrzqPUk1qQK94FPd6w6iWOlVaUmYM&#10;jB41Rjz1+FnGqH2XZYZZxCcYYrP+qf3z0j2j6QFJck1UUdI2DPKEKCpSCvhoB3VELEEzXf4CVZVU&#10;SyMzu0NlFcksKynzOUA2/d5GNqdazpTPJU/qXHU0AbUbPD0Zlr6dn2lUphM8HmIkSAVrtPp88+Hm&#10;4+oH/L4iGAaOapUn4Hqq1bk60+1A3ry5tBeZrlwLCaGFZ3fZscsWFlEY3BsN4wFGFCxN13NPC1gg&#10;NyfuxbsYgbE/HDXLQovjduqonQctTIrC9yIXVhdFraCEzC1L5nksnRdEMU++cakHluKOpS+r76vr&#10;1ZX//7a6uvmExnHDlZ/QEWUSA5z9hqW4twsl6TIe7TUZB6qGMO54gnY9X5LQmbGnTHquyfyNsZ7D&#10;PA09UoQeXYjQVcS6YReB66LaA6PCN260knN2Ib3duqVowwofvzVzse429sHvtyEGW2iVh2oSBMAm&#10;j2AMbePUAA12tzq1QXWUBIjQNlCDvg/qHizHL9B7T1gt1vYEN7gK0VAuDWtydpz7ou3WAQp4fSGN&#10;5GV6UnLuVsDo/PI112hO3I7l/1pa7rhx4ZyFdNMCtfARp4Gm2lzvUqZLqNuZ0mVewNbX90itTpyo&#10;/4Zg9rYJxte9iwMU9h8LZrOe/qSY51RUqKx1yWwvzQcV+T+jvccopqt7knDh9rPxwB8tBG4QGScW&#10;ds9KwZlmRO5P5TvSeaDClDb2iJiiUaJHcPIhScFIeixSZJcKDksB1xrsQqhYihFncAtyPe9pSckf&#10;4gn7gdPz49TrDz+4Ffitpb3BuGvH+rvHvL1nTX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vIgV&#10;HtkAAAAJAQAADwAAAAAAAAABACAAAAAiAAAAZHJzL2Rvd25yZXYueG1sUEsBAhQAFAAAAAgAh07i&#10;QHhDtx0FAwAArwkAAA4AAAAAAAAAAQAgAAAAKAEAAGRycy9lMm9Eb2MueG1sUEsFBgAAAAAGAAYA&#10;WQEAAJ8GAAAAAA==&#10;">
                <o:lock v:ext="edit" aspectratio="f"/>
                <v:shape id="_x0000_s1026" o:spid="_x0000_s1026" o:spt="100" style="position:absolute;left:2030;top:174;height:60;width:60;" fillcolor="#000000" filled="t" stroked="f" coordsize="60,60" o:gfxdata="UEsDBAoAAAAAAIdO4kAAAAAAAAAAAAAAAAAEAAAAZHJzL1BLAwQUAAAACACHTuJAE3Xzu7wAAADb&#10;AAAADwAAAGRycy9kb3ducmV2LnhtbEWPT2sCMRTE74V+h/AK3mpWLf5ZjUILgjfptuj1kTw3i5uX&#10;Jcmu+u2bQqHHYWZ+w2x2d9eKgUJsPCuYjAsQxNqbhmsF31/71yWImJANtp5JwYMi7LbPTxssjb/x&#10;Jw1VqkWGcCxRgU2pK6WM2pLDOPYdcfYuPjhMWYZamoC3DHetnBbFXDpsOC9Y7OjDkr5WvVPQH+35&#10;1C8Wx3c+9fptFh6DnldKjV4mxRpEonv6D/+1D0bBagq/X/IP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187u8AAAA&#10;2wAAAA8AAAAAAAAAAQAgAAAAIgAAAGRycy9kb3ducmV2LnhtbFBLAQIUABQAAAAIAIdO4kAzLwWe&#10;OwAAADkAAAAQAAAAAAAAAAEAIAAAAAsBAABkcnMvc2hhcGV4bWwueG1sUEsFBgAAAAAGAAYAWwEA&#10;ALUDAAAAAA==&#10;" path="m30,0l9,8,0,30,9,53,30,60,51,53,60,30,51,8,30,0xe">
                  <v:fill on="t" focussize="0,0"/>
                  <v:stroke on="f"/>
                  <v:imagedata o:title=""/>
                  <o:lock v:ext="edit" aspectratio="f"/>
                </v:shape>
                <v:shape id="_x0000_s1026" o:spid="_x0000_s1026" o:spt="100" style="position:absolute;left:2030;top:174;height:60;width:60;" filled="f" stroked="t" coordsize="60,60" o:gfxdata="UEsDBAoAAAAAAIdO4kAAAAAAAAAAAAAAAAAEAAAAZHJzL1BLAwQUAAAACACHTuJA1e5ARbsAAADb&#10;AAAADwAAAGRycy9kb3ducmV2LnhtbEWPQWvCQBSE7wX/w/IEL0U3qa1odBUqFnJt6sHjI/tMgtm3&#10;YXdNzL/vCoUeh5n5htkdHqYVPTnfWFaQLhIQxKXVDVcKzj9f8zUIH5A1tpZJwUgeDvvJyw4zbQf+&#10;pr4IlYgQ9hkqqEPoMil9WZNBv7AdcfSu1hkMUbpKaodDhJtWviXJShpsOC7U2NGxpvJW3I2CVX5x&#10;S/tBLTK96s9jWpzsdVRqNk2TLYhAj/Af/mvnWsHmHZ5f4g+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e5ARbsAAADb&#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Если рабочий каталог вашего терминала находится не там, откуда была загружена программа установки, укажите путь к загруженному файлу. Например, если терминал открыт в вашем домашнем каталоге, а программа установки была загружена в папку Downloads, поставьте Downloads/ перед именем файла программы установки.</w:t>
      </w:r>
    </w:p>
    <w:p>
      <w:pPr>
        <w:pStyle w:val="11"/>
        <w:spacing w:before="63"/>
      </w:pPr>
      <w:r>
        <mc:AlternateContent>
          <mc:Choice Requires="wpg">
            <w:drawing>
              <wp:anchor distT="0" distB="0" distL="114300" distR="114300" simplePos="0" relativeHeight="15734784"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30" name="Группа 30"/>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6" name="Полилиния 26"/>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8" name="Полилиния 28"/>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34784;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Haix5AFAwAArwkAAA4AAABkcnMvZTJvRG9jLnhtbNVW&#10;S27bMBDdF+gdCO0b2UrtJELsLJrPpmgDJD0AQ1EfgCIJkrbsXYEeoIseoFfoMkDR9grOjTociYqT&#10;5h+gaGNEpGaGozdvZkju7i1qQebc2ErJSTTcGESES6ayShaT6MPp4avtiFhHZUaFknwSLbmN9qYv&#10;X+w2OuWJKpXIuCHgRNq00ZOodE6ncWxZyWtqN5TmEpS5MjV18GqKODO0Ae+1iJPBYBw3ymTaKMat&#10;Bel+q4ym6D/POXPv89xyR8QkAmwOnwafZ/4ZT3dpWhiqy4p1MOgTUNS0kvDR3tU+dZTMTPWHq7pi&#10;RlmVuw2m6ljlecU4xgDRDAfXojkyaqYxliJtCt3TBNRe4+nJbtm7+bEhVTaJNoEeSWvI0erLxceL&#10;T6tf8PtGQAwcNbpIwfTI6BN9bDpB0b75sBe5qf0IAZEFsrvs2eULRxgIX2+Nk1FEGGjaKXLPSkiQ&#10;X5MMks2IgHI4Ttq0sPKgW7rVrYMRFsXhe7GH1aNoNJSQvWTJPo+lk5JqjuRbH3rHUjLuWfq6+rn6&#10;vjrH/x+r84vPBJRIDS7oibKpBc5uYCkZeM4x4p024kDVGOSeJxjX46Upm1l3xBVyTedvrUMOiyzM&#10;aBlmbCHDVFPnxR6Bn5IGHZMSBy+t1ZyfKtQ7n4oOVvj4pVrIdbMdBL/VQQy6MGp01QbYFhHkLSjD&#10;2Bq1jkaY9luNOlA9JcFFGFtXoyGCuseX5xfovQdW5+vuAK9xFdAwoSxvc+c5x6Lt8wAxrifSKlFl&#10;h5UQPgPWFGdvhCFz6ncs/OsIvmImpDeWyi9rP+Ml0BCh2vzsTGVLqNuZNlVRwtY3RE9dn/im/hsN&#10;AwdAt63c0DDbHpHHAR32HzfM9Xq6rWOeU1GhstZb5u7SfFCR/zO995iO6eve7yh+P9sZ4dFC4QaR&#10;C+pg96w1nGlWFngqX2mdB3aYNtbtU1u2nYgefLHStOQ0O5AZcUsNh6WEa03kIdQ8i4jgcAvyM7R0&#10;tBIPscQ977Hdi4cf3Apwa+luMP7asf6OPi/vWd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q33d&#10;WtkAAAAJAQAADwAAAAAAAAABACAAAAAiAAAAZHJzL2Rvd25yZXYueG1sUEsBAhQAFAAAAAgAh07i&#10;QHaix5AFAwAArwkAAA4AAAAAAAAAAQAgAAAAKAEAAGRycy9lMm9Eb2MueG1sUEsFBgAAAAAGAAYA&#10;WQEAAJ8GAAAAAA==&#10;">
                <o:lock v:ext="edit" aspectratio="f"/>
                <v:shape id="_x0000_s1026" o:spid="_x0000_s1026" o:spt="100" style="position:absolute;left:2030;top:169;height:60;width:60;" fillcolor="#000000" filled="t" stroked="f" coordsize="60,60" o:gfxdata="UEsDBAoAAAAAAIdO4kAAAAAAAAAAAAAAAAAEAAAAZHJzL1BLAwQUAAAACACHTuJAz/E8X7wAAADb&#10;AAAADwAAAGRycy9kb3ducmV2LnhtbEWPQWsCMRSE7wX/Q3gFbzWrllW2RsFCwZt0K3p9JK+bpZuX&#10;Jcmu+u9NodDjMDPfMJvdzXVipBBbzwrmswIEsfam5UbB6evjZQ0iJmSDnWdScKcIu+3kaYOV8Vf+&#10;pLFOjcgQjhUqsCn1lZRRW3IYZ74nzt63Dw5TlqGRJuA1w10nF0VRSoct5wWLPb1b0j/14BQMR3s5&#10;D6vVcc/nQb8uw33UZa3U9HlevIFIdEv/4b/2wShYlPD7Jf8A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PF+8AAAA&#10;2w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9xyDp7QAAADb&#10;AAAADwAAAGRycy9kb3ducmV2LnhtbEVPuwrCMBTdBf8hXMFFNK1ikWoUFAVXq4Pjpbm2xeamJPH1&#10;92YQHA/nvdq8TSue5HxjWUE6SUAQl1Y3XCm4nA/jBQgfkDW2lknBhzxs1v3eCnNtX3yiZxEqEUPY&#10;56igDqHLpfRlTQb9xHbEkbtZZzBE6CqpHb5iuGnlNEkyabDh2FBjR7uaynvxMAqy49XN7JxaZBrp&#10;7S4t9vb2UWo4SJMliEDv8Bf/3EetYBrHxi/xB8j1F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3HIOntAAAANsAAAAPAAAA&#10;AAAAAAEAIAAAACIAAABkcnMvZG93bnJldi54bWxQSwECFAAUAAAACACHTuJAMy8FnjsAAAA5AAAA&#10;EAAAAAAAAAABACAAAAADAQAAZHJzL3NoYXBleG1sLnhtbFBLBQYAAAAABgAGAFsBAACtAwAAAAA=&#10;" path="m60,30l51,7,30,0,9,7,0,30,9,52,30,60,51,52,60,30xe">
                  <v:fill on="f" focussize="0,0"/>
                  <v:stroke color="#000000" joinstyle="round"/>
                  <v:imagedata o:title=""/>
                  <o:lock v:ext="edit" aspectratio="f"/>
                </v:shape>
              </v:group>
            </w:pict>
          </mc:Fallback>
        </mc:AlternateContent>
      </w:r>
      <w:r>
        <w:t xml:space="preserve">Запустите REW, </w:t>
      </w:r>
      <w:r>
        <w:rPr>
          <w:spacing w:val="-2"/>
        </w:rPr>
        <w:t>выполнив следующие действия</w:t>
      </w:r>
    </w:p>
    <w:p>
      <w:pPr>
        <w:pStyle w:val="11"/>
        <w:spacing w:before="5"/>
        <w:rPr>
          <w:sz w:val="17"/>
        </w:rPr>
      </w:pPr>
    </w:p>
    <w:p>
      <w:pPr>
        <w:pStyle w:val="11"/>
        <w:rPr>
          <w:rFonts w:ascii="Courier New"/>
        </w:rPr>
      </w:pPr>
      <w:r>
        <w:rPr>
          <w:rFonts w:ascii="Courier New"/>
          <w:spacing w:val="-2"/>
        </w:rPr>
        <w:t>roomeqwizard</w:t>
      </w:r>
    </w:p>
    <w:p>
      <w:pPr>
        <w:pStyle w:val="11"/>
        <w:rPr>
          <w:rFonts w:ascii="Courier New"/>
          <w:sz w:val="24"/>
        </w:rPr>
      </w:pPr>
    </w:p>
    <w:p>
      <w:pPr>
        <w:pStyle w:val="11"/>
        <w:rPr>
          <w:rFonts w:ascii="Courier New"/>
          <w:sz w:val="24"/>
        </w:rPr>
      </w:pPr>
    </w:p>
    <w:p>
      <w:pPr>
        <w:pStyle w:val="4"/>
        <w:spacing w:before="190"/>
      </w:pPr>
      <w:r>
        <w:rPr>
          <w:color w:val="000080"/>
          <w:spacing w:val="-2"/>
        </w:rPr>
        <w:t>Диагностика</w:t>
      </w:r>
    </w:p>
    <w:p>
      <w:pPr>
        <w:pStyle w:val="11"/>
        <w:spacing w:before="226"/>
        <w:ind w:hanging="1"/>
      </w:pPr>
      <w:r>
        <w:t xml:space="preserve">REW сохраняет журналы диагностики в домашнем каталоге пользователя, местоположение которого указано в окне </w:t>
      </w:r>
      <w:r>
        <w:rPr>
          <w:b/>
        </w:rPr>
        <w:t>Справка → О REW</w:t>
      </w:r>
      <w:r>
        <w:t>. Журналы содержат информацию за последние 10 запусков, включая все сообщения об ошибках и предупреждения, которые могли быть выданы. На macOS журналы находятся в папке библиотеки пользователя, которая по умолчанию больше не отображается в Finder. Чтобы отобразить ее, перейдите по адресу ~/Library/Logs или откройте папку Home в Finder (Shift Command + H), выберите View &gt; Show View Options и установите флажок, чтобы показать папку библиотеки.</w:t>
      </w:r>
    </w:p>
    <w:p>
      <w:pPr>
        <w:pStyle w:val="11"/>
        <w:spacing w:before="7"/>
        <w:rPr>
          <w:sz w:val="17"/>
        </w:rPr>
      </w:pPr>
    </w:p>
    <w:p>
      <w:pPr>
        <w:pStyle w:val="11"/>
      </w:pPr>
      <w:r>
        <w:t>REW сохраняет временную копию каждого выполненного измерения в папке журналов. При обычном выключении эти временные копии удаляются. Если REW не выключился нормально, то при запуске он предупредит о существовании временных файлов и предложит их загрузить.</w:t>
      </w:r>
    </w:p>
    <w:p>
      <w:pPr>
        <w:pStyle w:val="11"/>
        <w:spacing w:before="10"/>
        <w:rPr>
          <w:sz w:val="17"/>
        </w:rPr>
      </w:pPr>
    </w:p>
    <w:p>
      <w:pPr>
        <w:pStyle w:val="11"/>
      </w:pPr>
      <w:r>
        <w:t xml:space="preserve">Параметры запуска REW в системах Windows хранятся в этом </w:t>
      </w:r>
      <w:r>
        <w:rPr>
          <w:spacing w:val="-4"/>
        </w:rPr>
        <w:t xml:space="preserve">ключе </w:t>
      </w:r>
      <w:r>
        <w:t>реестра:</w:t>
      </w:r>
    </w:p>
    <w:p>
      <w:pPr>
        <w:pStyle w:val="11"/>
        <w:spacing w:before="9"/>
        <w:rPr>
          <w:sz w:val="18"/>
        </w:rPr>
      </w:pPr>
    </w:p>
    <w:p>
      <w:pPr>
        <w:pStyle w:val="11"/>
        <w:rPr>
          <w:rFonts w:ascii="Courier New"/>
        </w:rPr>
      </w:pPr>
      <w:r>
        <w:rPr>
          <w:rFonts w:ascii="Courier New"/>
        </w:rPr>
        <w:t xml:space="preserve">HKEY_CURRENT_USER\Software\JavaSoft\Prefs\room eq </w:t>
      </w:r>
      <w:r>
        <w:rPr>
          <w:rFonts w:ascii="Courier New"/>
          <w:spacing w:val="-2"/>
        </w:rPr>
        <w:t>wizard</w:t>
      </w:r>
    </w:p>
    <w:p>
      <w:pPr>
        <w:pStyle w:val="11"/>
        <w:spacing w:before="175"/>
      </w:pPr>
      <w:r>
        <w:t xml:space="preserve">В macOS предпочтения запуска хранятся </w:t>
      </w:r>
      <w:r>
        <w:rPr>
          <w:spacing w:val="-5"/>
        </w:rPr>
        <w:t>в:</w:t>
      </w:r>
    </w:p>
    <w:p>
      <w:pPr>
        <w:pStyle w:val="11"/>
        <w:spacing w:before="8"/>
        <w:rPr>
          <w:sz w:val="18"/>
        </w:rPr>
      </w:pPr>
    </w:p>
    <w:p>
      <w:pPr>
        <w:pStyle w:val="11"/>
        <w:rPr>
          <w:rFonts w:ascii="Courier New"/>
        </w:rPr>
      </w:pPr>
      <w:r>
        <w:rPr>
          <w:rFonts w:ascii="Courier New"/>
          <w:spacing w:val="-2"/>
        </w:rPr>
        <w:t>~/Library/Preferences/com.apple.java.util.prefs.plist</w:t>
      </w:r>
    </w:p>
    <w:p>
      <w:pPr>
        <w:pStyle w:val="11"/>
        <w:spacing w:before="190"/>
      </w:pPr>
      <w:r>
        <w:t xml:space="preserve">под ключом, называемым Room eq </w:t>
      </w:r>
      <w:r>
        <w:rPr>
          <w:spacing w:val="-2"/>
        </w:rPr>
        <w:t>wizard.</w:t>
      </w:r>
    </w:p>
    <w:p>
      <w:pPr>
        <w:pStyle w:val="11"/>
        <w:spacing w:before="2"/>
        <w:rPr>
          <w:sz w:val="18"/>
        </w:rPr>
      </w:pPr>
    </w:p>
    <w:p>
      <w:pPr>
        <w:spacing w:before="0"/>
        <w:ind w:firstLine="0"/>
        <w:jc w:val="left"/>
        <w:rPr>
          <w:sz w:val="21"/>
        </w:rPr>
      </w:pPr>
      <w:r>
        <w:rPr>
          <w:sz w:val="21"/>
        </w:rPr>
        <w:t xml:space="preserve">Предпочтения можно удалить в меню </w:t>
      </w:r>
      <w:r>
        <w:rPr>
          <w:b/>
          <w:sz w:val="21"/>
        </w:rPr>
        <w:t xml:space="preserve">Предпочтения → Удалить предпочтения и Завершение работы </w:t>
      </w:r>
      <w:r>
        <w:rPr>
          <w:sz w:val="21"/>
        </w:rPr>
        <w:t>или запустив программу удаления REW.</w:t>
      </w:r>
    </w:p>
    <w:p>
      <w:pPr>
        <w:pStyle w:val="11"/>
        <w:rPr>
          <w:sz w:val="22"/>
        </w:rPr>
      </w:pPr>
    </w:p>
    <w:p>
      <w:pPr>
        <w:pStyle w:val="11"/>
        <w:spacing w:before="5"/>
        <w:rPr>
          <w:sz w:val="18"/>
        </w:rPr>
      </w:pPr>
    </w:p>
    <w:p>
      <w:pPr>
        <w:pStyle w:val="4"/>
        <w:spacing w:before="1"/>
      </w:pPr>
      <w:r>
        <w:rPr>
          <w:color w:val="000080"/>
        </w:rPr>
        <w:t xml:space="preserve">Без </w:t>
      </w:r>
      <w:r>
        <w:rPr>
          <w:color w:val="000080"/>
          <w:spacing w:val="-2"/>
        </w:rPr>
        <w:t>гарантии</w:t>
      </w:r>
    </w:p>
    <w:p>
      <w:pPr>
        <w:pStyle w:val="11"/>
        <w:spacing w:before="225"/>
      </w:pPr>
      <w:r>
        <w:t>ДАННОЕ ПРОГРАММНОЕ ОБЕСПЕЧЕНИЕ ПРЕДОСТАВЛЯЕТСЯ "КАК ЕСТЬ", БЕЗ КАКИХ-ЛИБО ГАРАНТИЙ, ЯВНЫХ ИЛИ ПОДРАЗУМЕВАЕМЫХ, ВКЛЮЧАЯ, НО НЕ ОГРАНИЧИВАЯСЬ ГАРАНТИЯМИ ТОВАРНОГО СОСТОЯНИЯ, ПРИГОДНОСТИ ДЛЯ КОНКРЕТНОЙ ЦЕЛИ И НЕНАРУШЕНИЯ ПРАВ. НИ ПРИ КАКИХ ОБСТОЯТЕЛЬСТВАХ АВТОР НЕ НЕСЕТ ОТВЕТСТВЕННОСТИ ЗА ЛЮБЫЕ ПРЕТЕНЗИИ, УБЫТКИ ИЛИ ДРУГИЕ ОБЯЗАТЕЛЬСТВА, БУДЬ ТО ПО ДОГОВОРУ, В РЕЗУЛЬТАТЕ ДЕЛИКТА ИЛИ ИНЫМ ОБРАЗОМ, ВОЗНИКАЮЩИЕ ИЗ, В РЕЗУЛЬТАТЕ ИЛИ В СВЯЗИ С ПРОГРАММНЫМ ОБЕСПЕЧЕНИЕМ, ИСПОЛЬЗОВАНИЕМ ИЛИ ДРУГИМИ ДЕЙСТВИЯМИ С ПРОГРАММНЫМ ОБЕСПЕЧЕНИЕМ.</w:t>
      </w:r>
    </w:p>
    <w:p>
      <w:pPr>
        <w:pStyle w:val="11"/>
        <w:rPr>
          <w:sz w:val="22"/>
        </w:rPr>
      </w:pPr>
    </w:p>
    <w:p>
      <w:pPr>
        <w:pStyle w:val="11"/>
        <w:rPr>
          <w:sz w:val="18"/>
        </w:rPr>
      </w:pPr>
    </w:p>
    <w:p>
      <w:pPr>
        <w:pStyle w:val="4"/>
      </w:pPr>
      <w:r>
        <w:rPr>
          <w:color w:val="000080"/>
          <w:spacing w:val="-2"/>
        </w:rPr>
        <w:t>Благодарности</w:t>
      </w:r>
    </w:p>
    <w:p>
      <w:pPr>
        <w:pStyle w:val="11"/>
        <w:rPr>
          <w:b/>
          <w:sz w:val="30"/>
        </w:rPr>
      </w:pPr>
    </w:p>
    <w:p>
      <w:pPr>
        <w:pStyle w:val="11"/>
        <w:spacing w:before="196"/>
      </w:pPr>
      <w:r>
        <w:t xml:space="preserve">REW использует библиотеку JTransforms для БПФ на языке Java, доступную </w:t>
      </w:r>
      <w:r>
        <w:rPr>
          <w:spacing w:val="-2"/>
        </w:rPr>
        <w:t xml:space="preserve">по адресу </w:t>
      </w:r>
      <w:r>
        <w:fldChar w:fldCharType="begin"/>
      </w:r>
      <w:r>
        <w:instrText xml:space="preserve"> HYPERLINK "http://sites.google.com/site/piotrwendykier/software/jtransforms" \h </w:instrText>
      </w:r>
      <w:r>
        <w:fldChar w:fldCharType="separate"/>
      </w:r>
      <w:r>
        <w:rPr>
          <w:color w:val="0000ED"/>
          <w:spacing w:val="-2"/>
          <w:u w:val="single" w:color="0000ED"/>
        </w:rPr>
        <w:t>JTransforms</w:t>
      </w:r>
      <w:r>
        <w:rPr>
          <w:color w:val="0000ED"/>
          <w:spacing w:val="-2"/>
          <w:u w:val="single" w:color="0000ED"/>
        </w:rPr>
        <w:fldChar w:fldCharType="end"/>
      </w:r>
    </w:p>
    <w:p>
      <w:pPr>
        <w:pStyle w:val="11"/>
        <w:spacing w:before="98"/>
      </w:pPr>
      <w:r>
        <w:t xml:space="preserve">Интерфейсы ASIO поддерживаются с помощью JAsioHost Мартина Рота, доступного </w:t>
      </w:r>
      <w:r>
        <w:rPr>
          <w:spacing w:val="-1"/>
        </w:rPr>
        <w:t xml:space="preserve">по адресу </w:t>
      </w:r>
      <w:r>
        <w:fldChar w:fldCharType="begin"/>
      </w:r>
      <w:r>
        <w:instrText xml:space="preserve"> HYPERLINK "https://github.com/mhroth/jasiohost" \h </w:instrText>
      </w:r>
      <w:r>
        <w:fldChar w:fldCharType="separate"/>
      </w:r>
      <w:r>
        <w:rPr>
          <w:color w:val="0000ED"/>
          <w:spacing w:val="-2"/>
        </w:rPr>
        <w:t>JAsioHost</w:t>
      </w:r>
      <w:r>
        <w:rPr>
          <w:color w:val="0000ED"/>
          <w:spacing w:val="-2"/>
        </w:rPr>
        <w:fldChar w:fldCharType="end"/>
      </w:r>
    </w:p>
    <w:p>
      <w:pPr>
        <w:pStyle w:val="11"/>
        <w:spacing w:before="4"/>
        <w:rPr>
          <w:sz w:val="23"/>
        </w:rPr>
      </w:pPr>
    </w:p>
    <w:p>
      <w:pPr>
        <w:pStyle w:val="11"/>
      </w:pPr>
      <w:r>
        <w:t xml:space="preserve">Инсталляторы REW созданы с помощью многоплатформенного конструктора инсталляторов Install4J, доступного </w:t>
      </w:r>
      <w:r>
        <w:rPr>
          <w:spacing w:val="-1"/>
        </w:rPr>
        <w:t xml:space="preserve">по адресу </w:t>
      </w:r>
      <w:r>
        <w:fldChar w:fldCharType="begin"/>
      </w:r>
      <w:r>
        <w:instrText xml:space="preserve"> HYPERLINK "http://www.ej-technologies.com/products/install4j/overview.html" \h </w:instrText>
      </w:r>
      <w:r>
        <w:fldChar w:fldCharType="separate"/>
      </w:r>
      <w:r>
        <w:rPr>
          <w:color w:val="0000ED"/>
          <w:u w:val="single" w:color="0000ED"/>
        </w:rPr>
        <w:t>ej-</w:t>
      </w:r>
      <w:r>
        <w:rPr>
          <w:color w:val="0000ED"/>
          <w:spacing w:val="-2"/>
          <w:u w:val="single" w:color="0000ED"/>
        </w:rPr>
        <w:t>technologies</w:t>
      </w:r>
      <w:r>
        <w:rPr>
          <w:color w:val="0000ED"/>
          <w:spacing w:val="-2"/>
          <w:u w:val="single" w:color="0000ED"/>
        </w:rPr>
        <w:fldChar w:fldCharType="end"/>
      </w:r>
    </w:p>
    <w:p>
      <w:pPr>
        <w:pStyle w:val="11"/>
        <w:spacing w:before="3"/>
        <w:rPr>
          <w:sz w:val="15"/>
        </w:rPr>
      </w:pPr>
    </w:p>
    <w:p>
      <w:pPr>
        <w:pStyle w:val="11"/>
        <w:spacing w:before="93" w:line="254" w:lineRule="auto"/>
      </w:pPr>
      <w:r>
        <w:t xml:space="preserve">Спасибо Герриту Грюнвальду за идеи и элементы из его компонентов Steel Series, доступных </w:t>
      </w:r>
      <w:r>
        <w:rPr>
          <w:spacing w:val="-4"/>
        </w:rPr>
        <w:t xml:space="preserve">по адресу </w:t>
      </w:r>
      <w:r>
        <w:fldChar w:fldCharType="begin"/>
      </w:r>
      <w:r>
        <w:instrText xml:space="preserve"> HYPERLINK "http://harmoniccode.blogspot.com/" \h </w:instrText>
      </w:r>
      <w:r>
        <w:fldChar w:fldCharType="separate"/>
      </w:r>
      <w:r>
        <w:rPr>
          <w:color w:val="0000ED"/>
          <w:u w:val="single" w:color="0000ED"/>
        </w:rPr>
        <w:t>Harmonic</w:t>
      </w:r>
      <w:r>
        <w:rPr>
          <w:color w:val="0000ED"/>
          <w:u w:val="single" w:color="0000ED"/>
        </w:rPr>
        <w:fldChar w:fldCharType="end"/>
      </w:r>
      <w:r>
        <w:rPr>
          <w:color w:val="0000ED"/>
        </w:rPr>
        <w:t xml:space="preserve"> </w:t>
      </w:r>
      <w:r>
        <w:fldChar w:fldCharType="begin"/>
      </w:r>
      <w:r>
        <w:instrText xml:space="preserve"> HYPERLINK "http://harmoniccode.blogspot.com/" \h </w:instrText>
      </w:r>
      <w:r>
        <w:fldChar w:fldCharType="separate"/>
      </w:r>
      <w:r>
        <w:rPr>
          <w:color w:val="0000ED"/>
          <w:spacing w:val="-4"/>
          <w:u w:val="single" w:color="0000ED"/>
        </w:rPr>
        <w:t>Code</w:t>
      </w:r>
      <w:r>
        <w:rPr>
          <w:color w:val="0000ED"/>
          <w:spacing w:val="-4"/>
          <w:u w:val="single" w:color="0000ED"/>
        </w:rPr>
        <w:fldChar w:fldCharType="end"/>
      </w:r>
    </w:p>
    <w:p>
      <w:pPr>
        <w:pStyle w:val="11"/>
        <w:spacing w:before="10"/>
        <w:rPr>
          <w:sz w:val="13"/>
        </w:rPr>
      </w:pPr>
    </w:p>
    <w:p>
      <w:pPr>
        <w:pStyle w:val="11"/>
        <w:spacing w:before="93"/>
      </w:pPr>
      <w:r>
        <w:t xml:space="preserve">REW использует библиотеку Hola Multicast DNS Service Discovery, доступную </w:t>
      </w:r>
      <w:r>
        <w:rPr>
          <w:spacing w:val="-2"/>
        </w:rPr>
        <w:t xml:space="preserve">по адресу </w:t>
      </w:r>
      <w:r>
        <w:fldChar w:fldCharType="begin"/>
      </w:r>
      <w:r>
        <w:instrText xml:space="preserve"> HYPERLINK "https://github.com/fflewddur/hola" \h </w:instrText>
      </w:r>
      <w:r>
        <w:fldChar w:fldCharType="separate"/>
      </w:r>
      <w:r>
        <w:rPr>
          <w:color w:val="0000ED"/>
          <w:spacing w:val="-4"/>
          <w:u w:val="single" w:color="0000ED"/>
        </w:rPr>
        <w:t>Hola</w:t>
      </w:r>
      <w:r>
        <w:rPr>
          <w:color w:val="0000ED"/>
          <w:spacing w:val="-4"/>
          <w:u w:val="single" w:color="0000ED"/>
        </w:rPr>
        <w:fldChar w:fldCharType="end"/>
      </w:r>
    </w:p>
    <w:p>
      <w:pPr>
        <w:pStyle w:val="11"/>
        <w:spacing w:before="3"/>
        <w:rPr>
          <w:sz w:val="15"/>
        </w:rPr>
      </w:pPr>
    </w:p>
    <w:p>
      <w:pPr>
        <w:pStyle w:val="11"/>
        <w:spacing w:before="94"/>
      </w:pPr>
      <w:r>
        <w:t xml:space="preserve">REW использует клиент Java WebSocket, доступный </w:t>
      </w:r>
      <w:r>
        <w:rPr>
          <w:spacing w:val="-1"/>
        </w:rPr>
        <w:t xml:space="preserve">по адресу </w:t>
      </w:r>
      <w:r>
        <w:fldChar w:fldCharType="begin"/>
      </w:r>
      <w:r>
        <w:instrText xml:space="preserve"> HYPERLINK "https://github.com/TooTallNate/Java-WebSocket" \h </w:instrText>
      </w:r>
      <w:r>
        <w:fldChar w:fldCharType="separate"/>
      </w:r>
      <w:r>
        <w:rPr>
          <w:color w:val="0000ED"/>
          <w:u w:val="single" w:color="0000ED"/>
        </w:rPr>
        <w:t>Java</w:t>
      </w:r>
      <w:r>
        <w:rPr>
          <w:color w:val="0000ED"/>
          <w:spacing w:val="-1"/>
          <w:u w:val="single" w:color="0000ED"/>
        </w:rPr>
        <w:t xml:space="preserve"> </w:t>
      </w:r>
      <w:r>
        <w:rPr>
          <w:color w:val="0000ED"/>
          <w:spacing w:val="-2"/>
          <w:u w:val="single" w:color="0000ED"/>
        </w:rPr>
        <w:t>WebSocket</w:t>
      </w:r>
      <w:r>
        <w:rPr>
          <w:color w:val="0000ED"/>
          <w:spacing w:val="-2"/>
          <w:u w:val="single" w:color="0000ED"/>
        </w:rPr>
        <w:fldChar w:fldCharType="end"/>
      </w:r>
    </w:p>
    <w:p>
      <w:pPr>
        <w:pStyle w:val="11"/>
        <w:rPr>
          <w:sz w:val="20"/>
        </w:rPr>
      </w:pPr>
    </w:p>
    <w:p>
      <w:pPr>
        <w:pStyle w:val="11"/>
        <w:spacing w:before="3"/>
        <w:rPr>
          <w:sz w:val="20"/>
        </w:rPr>
      </w:pPr>
    </w:p>
    <w:p>
      <w:pPr>
        <w:pStyle w:val="11"/>
      </w:pPr>
      <w:r>
        <w:t xml:space="preserve">Copyright © 2004-2020 John Mulcahy Все права </w:t>
      </w:r>
      <w:r>
        <w:rPr>
          <w:spacing w:val="-2"/>
        </w:rPr>
        <w:t>защищены</w:t>
      </w:r>
    </w:p>
    <w:p>
      <w:pPr>
        <w:pStyle w:val="11"/>
        <w:rPr>
          <w:sz w:val="22"/>
        </w:rPr>
      </w:pPr>
    </w:p>
    <w:p>
      <w:pPr>
        <w:pStyle w:val="11"/>
        <w:spacing w:before="7"/>
        <w:rPr>
          <w:sz w:val="18"/>
        </w:rPr>
      </w:pPr>
    </w:p>
    <w:p>
      <w:pPr>
        <w:spacing w:before="0"/>
        <w:ind w:firstLine="0"/>
        <w:jc w:val="left"/>
        <w:rPr>
          <w:b/>
          <w:sz w:val="27"/>
        </w:rPr>
      </w:pPr>
      <w:r>
        <w:fldChar w:fldCharType="begin"/>
      </w:r>
      <w:r>
        <w:instrText xml:space="preserve"> HYPERLINK \l "_bookmark2" </w:instrText>
      </w:r>
      <w:r>
        <w:fldChar w:fldCharType="separate"/>
      </w:r>
      <w:r>
        <w:rPr>
          <w:b/>
          <w:color w:val="0000ED"/>
          <w:sz w:val="27"/>
          <w:u w:val="single" w:color="0000ED"/>
        </w:rPr>
        <w:t>Get</w:t>
      </w:r>
      <w:r>
        <w:rPr>
          <w:b/>
          <w:color w:val="0000ED"/>
          <w:spacing w:val="-2"/>
          <w:sz w:val="27"/>
          <w:u w:val="single" w:color="0000ED"/>
        </w:rPr>
        <w:t xml:space="preserve"> </w:t>
      </w:r>
      <w:r>
        <w:rPr>
          <w:b/>
          <w:color w:val="0000ED"/>
          <w:sz w:val="27"/>
          <w:u w:val="single" w:color="0000ED"/>
        </w:rPr>
        <w:t>started</w:t>
      </w:r>
      <w:r>
        <w:rPr>
          <w:b/>
          <w:color w:val="0000ED"/>
          <w:spacing w:val="-3"/>
          <w:sz w:val="27"/>
          <w:u w:val="single" w:color="0000ED"/>
        </w:rPr>
        <w:t xml:space="preserve"> </w:t>
      </w:r>
      <w:r>
        <w:rPr>
          <w:b/>
          <w:color w:val="0000ED"/>
          <w:sz w:val="27"/>
          <w:u w:val="single" w:color="0000ED"/>
        </w:rPr>
        <w:t>with</w:t>
      </w:r>
      <w:r>
        <w:rPr>
          <w:b/>
          <w:color w:val="0000ED"/>
          <w:spacing w:val="-2"/>
          <w:sz w:val="27"/>
          <w:u w:val="single" w:color="0000ED"/>
        </w:rPr>
        <w:t xml:space="preserve"> </w:t>
      </w:r>
      <w:r>
        <w:rPr>
          <w:b/>
          <w:color w:val="0000ED"/>
          <w:spacing w:val="-5"/>
          <w:sz w:val="27"/>
          <w:u w:val="single" w:color="0000ED"/>
        </w:rPr>
        <w:t>REW</w:t>
      </w:r>
      <w:r>
        <w:rPr>
          <w:b/>
          <w:color w:val="0000ED"/>
          <w:spacing w:val="-5"/>
          <w:sz w:val="27"/>
          <w:u w:val="single" w:color="0000ED"/>
        </w:rPr>
        <w:fldChar w:fldCharType="end"/>
      </w:r>
    </w:p>
    <w:p>
      <w:pPr>
        <w:pStyle w:val="11"/>
        <w:spacing w:before="226" w:line="463" w:lineRule="auto"/>
      </w:pPr>
      <w:r>
        <w:t xml:space="preserve">Отправить отзыв </w:t>
      </w:r>
      <w:r>
        <w:rPr>
          <w:spacing w:val="-12"/>
        </w:rPr>
        <w:t xml:space="preserve">на </w:t>
      </w:r>
      <w:r>
        <w:fldChar w:fldCharType="begin"/>
      </w:r>
      <w:r>
        <w:instrText xml:space="preserve"> HYPERLINK "mailto:feedback@roomeqwizard.com" \h </w:instrText>
      </w:r>
      <w:r>
        <w:fldChar w:fldCharType="separate"/>
      </w:r>
      <w:r>
        <w:t>feedback@roomeqwizard.com</w:t>
      </w:r>
      <w:r>
        <w:fldChar w:fldCharType="end"/>
      </w:r>
      <w:r>
        <w:t xml:space="preserve"> </w:t>
      </w:r>
      <w:r>
        <w:fldChar w:fldCharType="begin"/>
      </w:r>
      <w:r>
        <w:instrText xml:space="preserve"> HYPERLINK \l "_bookmark0" </w:instrText>
      </w:r>
      <w:r>
        <w:fldChar w:fldCharType="separate"/>
      </w:r>
      <w:r>
        <w:rPr>
          <w:color w:val="0000ED"/>
          <w:u w:val="single" w:color="0000ED"/>
        </w:rPr>
        <w:t>Help Index</w:t>
      </w:r>
      <w:r>
        <w:rPr>
          <w:color w:val="0000ED"/>
          <w:u w:val="single" w:color="0000ED"/>
        </w:rPr>
        <w:fldChar w:fldCharType="end"/>
      </w:r>
    </w:p>
    <w:p>
      <w:pPr>
        <w:pStyle w:val="11"/>
        <w:spacing w:before="4"/>
        <w:rPr>
          <w:sz w:val="19"/>
        </w:rPr>
      </w:pPr>
    </w:p>
    <w:p>
      <w:pPr>
        <w:spacing w:before="95"/>
        <w:ind w:firstLine="0"/>
        <w:jc w:val="left"/>
        <w:rPr>
          <w:b/>
          <w:sz w:val="28"/>
        </w:rPr>
      </w:pPr>
      <w:bookmarkStart w:id="5" w:name="_bookmark2"/>
      <w:bookmarkEnd w:id="5"/>
      <w:bookmarkStart w:id="6" w:name="_bookmark3"/>
      <w:bookmarkEnd w:id="6"/>
      <w:bookmarkStart w:id="7" w:name="Getting Started with REW"/>
      <w:bookmarkEnd w:id="7"/>
      <w:r>
        <w:rPr>
          <w:b/>
          <w:color w:val="000080"/>
          <w:sz w:val="28"/>
        </w:rPr>
        <w:t xml:space="preserve">Начало работы с </w:t>
      </w:r>
      <w:r>
        <w:rPr>
          <w:b/>
          <w:color w:val="000080"/>
          <w:spacing w:val="-5"/>
          <w:sz w:val="28"/>
        </w:rPr>
        <w:t>REW</w:t>
      </w:r>
    </w:p>
    <w:p>
      <w:pPr>
        <w:spacing w:before="241" w:line="247" w:lineRule="auto"/>
        <w:ind w:firstLine="0"/>
        <w:jc w:val="left"/>
        <w:rPr>
          <w:sz w:val="16"/>
        </w:rPr>
      </w:pPr>
      <w:r>
        <w:rPr>
          <w:w w:val="105"/>
          <w:sz w:val="16"/>
        </w:rPr>
        <w:t xml:space="preserve">REW - это программный пакет, который измеряет передаточные функции акустических систем и отображает соответствующие частотные, фазовые и импульсные отклики, а также различные величины, полученные на их основе. Если это предложение заставило вас задаться вопросом, о </w:t>
      </w:r>
      <w:r>
        <w:rPr>
          <w:i/>
          <w:w w:val="105"/>
          <w:sz w:val="16"/>
        </w:rPr>
        <w:t xml:space="preserve">чем он вообще говорит? </w:t>
      </w:r>
      <w:r>
        <w:rPr>
          <w:w w:val="105"/>
          <w:sz w:val="16"/>
        </w:rPr>
        <w:t xml:space="preserve">Стоит потратить несколько минут на прочтение введения </w:t>
      </w:r>
      <w:r>
        <w:rPr>
          <w:spacing w:val="-6"/>
          <w:w w:val="105"/>
          <w:sz w:val="16"/>
        </w:rPr>
        <w:t xml:space="preserve">к программе </w:t>
      </w:r>
      <w:r>
        <w:fldChar w:fldCharType="begin"/>
      </w:r>
      <w:r>
        <w:instrText xml:space="preserve"> HYPERLINK \l "_bookmark7" </w:instrText>
      </w:r>
      <w:r>
        <w:fldChar w:fldCharType="separate"/>
      </w:r>
      <w:r>
        <w:rPr>
          <w:color w:val="0000ED"/>
          <w:w w:val="105"/>
          <w:sz w:val="16"/>
          <w:u w:val="single" w:color="0000ED"/>
        </w:rPr>
        <w:t>Signals</w:t>
      </w:r>
      <w:r>
        <w:rPr>
          <w:color w:val="0000ED"/>
          <w:spacing w:val="-6"/>
          <w:w w:val="105"/>
          <w:sz w:val="16"/>
          <w:u w:val="single" w:color="0000ED"/>
        </w:rPr>
        <w:t xml:space="preserve"> </w:t>
      </w:r>
      <w:r>
        <w:rPr>
          <w:color w:val="0000ED"/>
          <w:w w:val="105"/>
          <w:sz w:val="16"/>
          <w:u w:val="single" w:color="0000ED"/>
        </w:rPr>
        <w:t>and</w:t>
      </w:r>
      <w:r>
        <w:rPr>
          <w:color w:val="0000ED"/>
          <w:spacing w:val="-6"/>
          <w:w w:val="105"/>
          <w:sz w:val="16"/>
          <w:u w:val="single" w:color="0000ED"/>
        </w:rPr>
        <w:t xml:space="preserve"> </w:t>
      </w:r>
      <w:r>
        <w:rPr>
          <w:color w:val="0000ED"/>
          <w:w w:val="105"/>
          <w:sz w:val="16"/>
          <w:u w:val="single" w:color="0000ED"/>
        </w:rPr>
        <w:t>Measurements</w:t>
      </w:r>
      <w:r>
        <w:rPr>
          <w:color w:val="0000ED"/>
          <w:w w:val="105"/>
          <w:sz w:val="16"/>
          <w:u w:val="single" w:color="0000ED"/>
        </w:rPr>
        <w:fldChar w:fldCharType="end"/>
      </w:r>
      <w:r>
        <w:rPr>
          <w:w w:val="105"/>
          <w:sz w:val="16"/>
        </w:rPr>
        <w:t>в котором объясняются основные понятия. Даже если вы уже знакомы с терминологией, беглый просмотр введения может оказаться полезным.</w:t>
      </w:r>
    </w:p>
    <w:p>
      <w:pPr>
        <w:pStyle w:val="11"/>
        <w:rPr>
          <w:sz w:val="18"/>
        </w:rPr>
      </w:pPr>
    </w:p>
    <w:p>
      <w:pPr>
        <w:pStyle w:val="11"/>
        <w:spacing w:before="1"/>
        <w:rPr>
          <w:sz w:val="14"/>
        </w:rPr>
      </w:pPr>
    </w:p>
    <w:p>
      <w:pPr>
        <w:pStyle w:val="9"/>
      </w:pPr>
      <w:bookmarkStart w:id="8" w:name="_bookmark4"/>
      <w:bookmarkEnd w:id="8"/>
      <w:r>
        <w:rPr>
          <w:color w:val="000080"/>
        </w:rPr>
        <w:t xml:space="preserve">Как REW производит </w:t>
      </w:r>
      <w:r>
        <w:rPr>
          <w:color w:val="000080"/>
          <w:spacing w:val="-2"/>
        </w:rPr>
        <w:t>измерения</w:t>
      </w:r>
    </w:p>
    <w:p>
      <w:pPr>
        <w:spacing w:before="19" w:line="350" w:lineRule="atLeast"/>
        <w:ind w:hanging="1"/>
        <w:jc w:val="left"/>
        <w:rPr>
          <w:sz w:val="16"/>
        </w:rPr>
      </w:pPr>
      <w:r>
        <w:rPr>
          <w:w w:val="105"/>
          <w:sz w:val="16"/>
        </w:rPr>
        <w:t xml:space="preserve">В REW используется метод логарифмической синусоидальной развертки, и далее следует основное объяснение. Если вы предпочитаете не знать, вы </w:t>
      </w:r>
      <w:r>
        <w:rPr>
          <w:spacing w:val="-8"/>
          <w:w w:val="105"/>
          <w:sz w:val="16"/>
        </w:rPr>
        <w:t xml:space="preserve">можете </w:t>
      </w:r>
      <w:r>
        <w:fldChar w:fldCharType="begin"/>
      </w:r>
      <w:r>
        <w:instrText xml:space="preserve"> HYPERLINK \l "_bookmark5" </w:instrText>
      </w:r>
      <w:r>
        <w:fldChar w:fldCharType="separate"/>
      </w:r>
      <w:r>
        <w:rPr>
          <w:color w:val="0000ED"/>
          <w:w w:val="105"/>
          <w:sz w:val="16"/>
          <w:u w:val="single" w:color="0000ED"/>
        </w:rPr>
        <w:t>skip</w:t>
      </w:r>
      <w:r>
        <w:rPr>
          <w:color w:val="0000ED"/>
          <w:spacing w:val="-8"/>
          <w:w w:val="105"/>
          <w:sz w:val="16"/>
          <w:u w:val="single" w:color="0000ED"/>
        </w:rPr>
        <w:t xml:space="preserve"> </w:t>
      </w:r>
      <w:r>
        <w:rPr>
          <w:color w:val="0000ED"/>
          <w:w w:val="105"/>
          <w:sz w:val="16"/>
          <w:u w:val="single" w:color="0000ED"/>
        </w:rPr>
        <w:t>the</w:t>
      </w:r>
      <w:r>
        <w:rPr>
          <w:color w:val="0000ED"/>
          <w:spacing w:val="-8"/>
          <w:w w:val="105"/>
          <w:sz w:val="16"/>
          <w:u w:val="single" w:color="0000ED"/>
        </w:rPr>
        <w:t xml:space="preserve"> </w:t>
      </w:r>
      <w:r>
        <w:rPr>
          <w:color w:val="0000ED"/>
          <w:w w:val="105"/>
          <w:sz w:val="16"/>
          <w:u w:val="single" w:color="0000ED"/>
        </w:rPr>
        <w:t>explanation</w:t>
      </w:r>
      <w:r>
        <w:rPr>
          <w:color w:val="0000ED"/>
          <w:w w:val="105"/>
          <w:sz w:val="16"/>
          <w:u w:val="single" w:color="0000ED"/>
        </w:rPr>
        <w:fldChar w:fldCharType="end"/>
      </w:r>
      <w:r>
        <w:rPr>
          <w:w w:val="105"/>
          <w:sz w:val="16"/>
        </w:rPr>
        <w:t xml:space="preserve">. Вы можете многое узнать о методе логарифмической развертки и различных альтернативах, прочитав </w:t>
      </w:r>
      <w:r>
        <w:rPr>
          <w:spacing w:val="-1"/>
          <w:w w:val="105"/>
          <w:sz w:val="16"/>
        </w:rPr>
        <w:t xml:space="preserve">статью </w:t>
      </w:r>
      <w:r>
        <w:fldChar w:fldCharType="begin"/>
      </w:r>
      <w:r>
        <w:instrText xml:space="preserve"> HYPERLINK "http://www.four-audio.com/data/MF/aes-swp-english.pdf" \h </w:instrText>
      </w:r>
      <w:r>
        <w:fldChar w:fldCharType="separate"/>
      </w:r>
      <w:r>
        <w:rPr>
          <w:color w:val="0000ED"/>
          <w:w w:val="105"/>
          <w:sz w:val="16"/>
          <w:u w:val="single" w:color="0000ED"/>
        </w:rPr>
        <w:t>"Transfer-</w:t>
      </w:r>
      <w:r>
        <w:rPr>
          <w:color w:val="0000ED"/>
          <w:w w:val="105"/>
          <w:sz w:val="16"/>
          <w:u w:val="single" w:color="0000ED"/>
        </w:rPr>
        <w:fldChar w:fldCharType="end"/>
      </w:r>
    </w:p>
    <w:p>
      <w:pPr>
        <w:spacing w:before="11"/>
        <w:ind w:firstLine="0"/>
        <w:jc w:val="left"/>
        <w:rPr>
          <w:sz w:val="16"/>
        </w:rPr>
      </w:pPr>
      <w:r>
        <w:drawing>
          <wp:anchor distT="0" distB="0" distL="0" distR="0" simplePos="0" relativeHeight="15734784" behindDoc="0" locked="0" layoutInCell="1" allowOverlap="1">
            <wp:simplePos x="0" y="0"/>
            <wp:positionH relativeFrom="page">
              <wp:posOffset>6390005</wp:posOffset>
            </wp:positionH>
            <wp:positionV relativeFrom="paragraph">
              <wp:posOffset>267335</wp:posOffset>
            </wp:positionV>
            <wp:extent cx="353695" cy="398780"/>
            <wp:effectExtent l="0" t="0" r="8255" b="127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93" cstate="print"/>
                    <a:stretch>
                      <a:fillRect/>
                    </a:stretch>
                  </pic:blipFill>
                  <pic:spPr>
                    <a:xfrm>
                      <a:off x="0" y="0"/>
                      <a:ext cx="353829" cy="398995"/>
                    </a:xfrm>
                    <a:prstGeom prst="rect">
                      <a:avLst/>
                    </a:prstGeom>
                  </pic:spPr>
                </pic:pic>
              </a:graphicData>
            </a:graphic>
          </wp:anchor>
        </w:drawing>
      </w:r>
      <w:r>
        <w:fldChar w:fldCharType="begin"/>
      </w:r>
      <w:r>
        <w:instrText xml:space="preserve"> HYPERLINK "http://www.four-audio.com/data/MF/aes-swp-english.pdf" \h </w:instrText>
      </w:r>
      <w:r>
        <w:fldChar w:fldCharType="separate"/>
      </w:r>
      <w:r>
        <w:rPr>
          <w:color w:val="0000ED"/>
          <w:sz w:val="16"/>
          <w:u w:val="single" w:color="0000ED"/>
        </w:rPr>
        <w:t>Function</w:t>
      </w:r>
      <w:r>
        <w:rPr>
          <w:color w:val="0000ED"/>
          <w:spacing w:val="15"/>
          <w:sz w:val="16"/>
          <w:u w:val="single" w:color="0000ED"/>
        </w:rPr>
        <w:t xml:space="preserve"> </w:t>
      </w:r>
      <w:r>
        <w:rPr>
          <w:color w:val="0000ED"/>
          <w:sz w:val="16"/>
          <w:u w:val="single" w:color="0000ED"/>
        </w:rPr>
        <w:t>Measurement</w:t>
      </w:r>
      <w:r>
        <w:rPr>
          <w:color w:val="0000ED"/>
          <w:spacing w:val="16"/>
          <w:sz w:val="16"/>
          <w:u w:val="single" w:color="0000ED"/>
        </w:rPr>
        <w:t xml:space="preserve"> </w:t>
      </w:r>
      <w:r>
        <w:rPr>
          <w:color w:val="0000ED"/>
          <w:sz w:val="16"/>
          <w:u w:val="single" w:color="0000ED"/>
        </w:rPr>
        <w:t>with</w:t>
      </w:r>
      <w:r>
        <w:rPr>
          <w:color w:val="0000ED"/>
          <w:spacing w:val="16"/>
          <w:sz w:val="16"/>
          <w:u w:val="single" w:color="0000ED"/>
        </w:rPr>
        <w:t xml:space="preserve"> </w:t>
      </w:r>
      <w:r>
        <w:rPr>
          <w:color w:val="0000ED"/>
          <w:sz w:val="16"/>
          <w:u w:val="single" w:color="0000ED"/>
        </w:rPr>
        <w:t>Sweeps"</w:t>
      </w:r>
      <w:r>
        <w:rPr>
          <w:color w:val="0000ED"/>
          <w:spacing w:val="15"/>
          <w:sz w:val="16"/>
          <w:u w:val="single" w:color="0000ED"/>
        </w:rPr>
        <w:t xml:space="preserve"> </w:t>
      </w:r>
      <w:r>
        <w:rPr>
          <w:color w:val="0000ED"/>
          <w:sz w:val="16"/>
          <w:u w:val="single" w:color="0000ED"/>
        </w:rPr>
        <w:t>by</w:t>
      </w:r>
      <w:r>
        <w:rPr>
          <w:color w:val="0000ED"/>
          <w:spacing w:val="16"/>
          <w:sz w:val="16"/>
          <w:u w:val="single" w:color="0000ED"/>
        </w:rPr>
        <w:t xml:space="preserve"> </w:t>
      </w:r>
      <w:r>
        <w:rPr>
          <w:color w:val="0000ED"/>
          <w:sz w:val="16"/>
          <w:u w:val="single" w:color="0000ED"/>
        </w:rPr>
        <w:t>SWEN</w:t>
      </w:r>
      <w:r>
        <w:rPr>
          <w:color w:val="0000ED"/>
          <w:spacing w:val="16"/>
          <w:sz w:val="16"/>
          <w:u w:val="single" w:color="0000ED"/>
        </w:rPr>
        <w:t xml:space="preserve"> </w:t>
      </w:r>
      <w:r>
        <w:rPr>
          <w:color w:val="0000ED"/>
          <w:sz w:val="16"/>
          <w:u w:val="single" w:color="0000ED"/>
        </w:rPr>
        <w:t>MÜLLER</w:t>
      </w:r>
      <w:r>
        <w:rPr>
          <w:color w:val="0000ED"/>
          <w:spacing w:val="15"/>
          <w:sz w:val="16"/>
          <w:u w:val="single" w:color="0000ED"/>
        </w:rPr>
        <w:t xml:space="preserve"> </w:t>
      </w:r>
      <w:r>
        <w:rPr>
          <w:color w:val="0000ED"/>
          <w:sz w:val="16"/>
          <w:u w:val="single" w:color="0000ED"/>
        </w:rPr>
        <w:t>and</w:t>
      </w:r>
      <w:r>
        <w:rPr>
          <w:color w:val="0000ED"/>
          <w:spacing w:val="16"/>
          <w:sz w:val="16"/>
          <w:u w:val="single" w:color="0000ED"/>
        </w:rPr>
        <w:t xml:space="preserve"> </w:t>
      </w:r>
      <w:r>
        <w:rPr>
          <w:color w:val="0000ED"/>
          <w:sz w:val="16"/>
          <w:u w:val="single" w:color="0000ED"/>
        </w:rPr>
        <w:t>PAULO</w:t>
      </w:r>
      <w:r>
        <w:rPr>
          <w:color w:val="0000ED"/>
          <w:spacing w:val="16"/>
          <w:sz w:val="16"/>
          <w:u w:val="single" w:color="0000ED"/>
        </w:rPr>
        <w:t xml:space="preserve"> </w:t>
      </w:r>
      <w:r>
        <w:rPr>
          <w:color w:val="0000ED"/>
          <w:spacing w:val="-2"/>
          <w:sz w:val="16"/>
          <w:u w:val="single" w:color="0000ED"/>
        </w:rPr>
        <w:t>MASSARANI</w:t>
      </w:r>
      <w:r>
        <w:rPr>
          <w:color w:val="0000ED"/>
          <w:spacing w:val="-2"/>
          <w:sz w:val="16"/>
          <w:u w:val="single" w:color="0000ED"/>
        </w:rPr>
        <w:fldChar w:fldCharType="end"/>
      </w:r>
      <w:r>
        <w:rPr>
          <w:spacing w:val="-2"/>
          <w:sz w:val="16"/>
        </w:rPr>
        <w:t>.</w:t>
      </w:r>
    </w:p>
    <w:p>
      <w:pPr>
        <w:pStyle w:val="11"/>
        <w:rPr>
          <w:sz w:val="18"/>
        </w:rPr>
      </w:pPr>
    </w:p>
    <w:p>
      <w:pPr>
        <w:pStyle w:val="11"/>
        <w:spacing w:before="9"/>
        <w:rPr>
          <w:sz w:val="23"/>
        </w:rPr>
      </w:pPr>
    </w:p>
    <w:p>
      <w:pPr>
        <w:spacing w:before="0" w:line="264" w:lineRule="auto"/>
        <w:ind w:firstLine="0"/>
        <w:jc w:val="left"/>
        <w:rPr>
          <w:sz w:val="16"/>
        </w:rPr>
      </w:pPr>
      <w:r>
        <w:drawing>
          <wp:anchor distT="0" distB="0" distL="0" distR="0" simplePos="0" relativeHeight="15735808" behindDoc="0" locked="0" layoutInCell="1" allowOverlap="1">
            <wp:simplePos x="0" y="0"/>
            <wp:positionH relativeFrom="page">
              <wp:posOffset>6390005</wp:posOffset>
            </wp:positionH>
            <wp:positionV relativeFrom="paragraph">
              <wp:posOffset>283210</wp:posOffset>
            </wp:positionV>
            <wp:extent cx="775335" cy="647700"/>
            <wp:effectExtent l="0" t="0" r="5715"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94" cstate="print"/>
                    <a:stretch>
                      <a:fillRect/>
                    </a:stretch>
                  </pic:blipFill>
                  <pic:spPr>
                    <a:xfrm>
                      <a:off x="0" y="0"/>
                      <a:ext cx="775418" cy="647437"/>
                    </a:xfrm>
                    <a:prstGeom prst="rect">
                      <a:avLst/>
                    </a:prstGeom>
                  </pic:spPr>
                </pic:pic>
              </a:graphicData>
            </a:graphic>
          </wp:anchor>
        </w:drawing>
      </w:r>
      <w:r>
        <w:rPr>
          <w:w w:val="105"/>
          <w:sz w:val="16"/>
        </w:rPr>
        <w:t>Для проведения измерения нам нужен источник звука (громкоговоритель или сабвуфер) и микрофон (SPL-метры содержат микрофон, а многие могут использоваться вместо него). На источник посылается сигнал логарифмической развертки, начинающийся с низких частот и неуклонно возрастающий до более высокой частоты. Логарифмическая развертка - это развертка, которой требуется одинаковое время для удвоения частоты. Для перехода от 40 к 80 Гц или от 4 кГц к 8 кГц требуется столько же времени, сколько и для перехода от 20 к 40 Гц. Микрофон улавливает эту развертку, воспринимая звук, идущий непосредственно от источника, и весь звук, который сначала отражается от поверхностей помещения. Некоторые звуковые пути могут отражаться от нескольких поверхностей помещения, прежде чем достигнут микрофона.</w:t>
      </w:r>
    </w:p>
    <w:p>
      <w:pPr>
        <w:pStyle w:val="11"/>
        <w:rPr>
          <w:sz w:val="18"/>
        </w:rPr>
      </w:pPr>
    </w:p>
    <w:p>
      <w:pPr>
        <w:pStyle w:val="11"/>
        <w:spacing w:before="8"/>
      </w:pPr>
    </w:p>
    <w:p>
      <w:pPr>
        <w:spacing w:before="0" w:line="247" w:lineRule="auto"/>
        <w:ind w:firstLine="0"/>
        <w:jc w:val="left"/>
        <w:rPr>
          <w:sz w:val="16"/>
        </w:rPr>
      </w:pPr>
      <w:r>
        <w:rPr>
          <w:w w:val="105"/>
          <w:sz w:val="16"/>
        </w:rPr>
        <w:t xml:space="preserve">После завершения развертки начинается анализ. Процесс под названием "Быстрое преобразование Фурье" (БПФ) используется для вычисления фазы и амплитуды частотного спектра, который составлял развертку. Сравнивая амплитуды и фазы спектра принятого микрофонного сигнала с сигналами, переданными в развертке, мы можем определить, как на каждую частоту повлияли акустическая система </w:t>
      </w:r>
      <w:r>
        <w:rPr>
          <w:i/>
          <w:w w:val="105"/>
          <w:sz w:val="16"/>
        </w:rPr>
        <w:t>и помещение</w:t>
      </w:r>
      <w:r>
        <w:rPr>
          <w:w w:val="105"/>
          <w:sz w:val="16"/>
        </w:rPr>
        <w:t xml:space="preserve">, в котором мы проводим измерения. Это называется "передаточной функцией" помещения от расположения источника к расположению микрофона. Примечание: другое положение источника или другое положение микрофона будет иметь другую передаточную функцию. Другими словами, </w:t>
      </w:r>
      <w:r>
        <w:rPr>
          <w:i/>
          <w:w w:val="105"/>
          <w:sz w:val="16"/>
        </w:rPr>
        <w:t xml:space="preserve">наши измерения действительны только для одного конкретного положения источника и микрофона. </w:t>
      </w:r>
      <w:r>
        <w:rPr>
          <w:w w:val="105"/>
          <w:sz w:val="16"/>
        </w:rPr>
        <w:t xml:space="preserve">Вычислив передаточную функцию, мы можем использовать "обратное БПФ", чтобы перейти от информации об амплитуде и фазе частоты к временному сигналу, который описывает, как изменяется </w:t>
      </w:r>
      <w:r>
        <w:rPr>
          <w:i/>
          <w:w w:val="105"/>
          <w:sz w:val="16"/>
        </w:rPr>
        <w:t xml:space="preserve">любой </w:t>
      </w:r>
      <w:r>
        <w:rPr>
          <w:w w:val="105"/>
          <w:sz w:val="16"/>
        </w:rPr>
        <w:t>сигнал при прохождении от источника до микрофона. Этот временной сигнал называется "импульсным откликом" - как и передаточная функция, из которой он получен, он действителен только для одного конкретного источника и положения микрофона.</w:t>
      </w:r>
    </w:p>
    <w:p>
      <w:pPr>
        <w:pStyle w:val="11"/>
        <w:spacing w:before="9"/>
        <w:rPr>
          <w:sz w:val="19"/>
        </w:rPr>
      </w:pPr>
    </w:p>
    <w:p>
      <w:pPr>
        <w:spacing w:before="0" w:line="264" w:lineRule="auto"/>
        <w:ind w:firstLine="0"/>
        <w:jc w:val="left"/>
        <w:rPr>
          <w:sz w:val="16"/>
        </w:rPr>
      </w:pPr>
      <w:r>
        <w:drawing>
          <wp:anchor distT="0" distB="0" distL="0" distR="0" simplePos="0" relativeHeight="15735808" behindDoc="0" locked="0" layoutInCell="1" allowOverlap="1">
            <wp:simplePos x="0" y="0"/>
            <wp:positionH relativeFrom="page">
              <wp:posOffset>6465570</wp:posOffset>
            </wp:positionH>
            <wp:positionV relativeFrom="paragraph">
              <wp:posOffset>343535</wp:posOffset>
            </wp:positionV>
            <wp:extent cx="609600" cy="1091565"/>
            <wp:effectExtent l="0" t="0" r="0" b="13335"/>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95" cstate="print"/>
                    <a:stretch>
                      <a:fillRect/>
                    </a:stretch>
                  </pic:blipFill>
                  <pic:spPr>
                    <a:xfrm>
                      <a:off x="0" y="0"/>
                      <a:ext cx="609787" cy="1091608"/>
                    </a:xfrm>
                    <a:prstGeom prst="rect">
                      <a:avLst/>
                    </a:prstGeom>
                  </pic:spPr>
                </pic:pic>
              </a:graphicData>
            </a:graphic>
          </wp:anchor>
        </w:drawing>
      </w:r>
      <w:r>
        <w:rPr>
          <w:w w:val="105"/>
          <w:sz w:val="16"/>
        </w:rPr>
        <w:t>Импульсный отклик - это фактически тот же сигнал, который мы увидели бы, если бы издали очень короткий, но громкий щелчок в позиции источника и записали то, что микрофон уловит после этого ("очень короткий" означает длительность в 1 сэмпл при частоте дискретизации, которую мы используем для нашего анализа, так что для частоты дискретизации 48 кГц это будет всего 1/48 000 секунды, что составляет 21 миллионную долю секунды). Вы можете спросить, почему мы тогда не используем просто щелчок. Одна из трудностей заключается в том, что щелчок, поскольку он такой короткий, должен быть очень громким, чтобы мы могли уловить то, что происходит после первого щелчка, на фоне шума в комнате. Мы больше не можем использовать для этого динамик, нам нужно что-то вроде стартового пистолета или воздушного шарика. Нам также понадобится микрофон, который сможет справиться как с чрезвычайно громким щелчком, так и с гораздо более тихим эхом щелчка, создаваемым комнатой. Скорее всего, ваша семья и соседи будут не в восторге от того, что вы постоянно стреляете из пистолета, чтобы выяснить, что делает ваша комната, и даже если они смирятся с этим, ваши результаты будут не такими хорошими, как при использовании развертки. С технической точки зрения, методом развертки можно добиться гораздо более высокого отношения сигнал/шум (S/N). S/N определяется уровнем фонового шума и тем, сколько энергии содержится в тестовом сигнале, что, в свою очередь, зависит от того, насколько громким является сигнал и как долго он длится. Импульс очень короткий, несколько миллионных долей секунды, поэтому для получения значительной энергии он должен быть очень громким. Развертка может длиться много секунд, поэтому даже при скромной громкости ее общая энергия может быть в миллион раз больше, чем у импульса.</w:t>
      </w:r>
    </w:p>
    <w:p>
      <w:pPr>
        <w:pStyle w:val="11"/>
        <w:spacing w:before="5"/>
        <w:rPr>
          <w:sz w:val="16"/>
        </w:rPr>
      </w:pPr>
    </w:p>
    <w:p>
      <w:pPr>
        <w:spacing w:before="0" w:line="247" w:lineRule="auto"/>
        <w:ind w:firstLine="0"/>
        <w:jc w:val="left"/>
        <w:rPr>
          <w:sz w:val="16"/>
        </w:rPr>
      </w:pPr>
      <w:r>
        <w:rPr>
          <w:w w:val="105"/>
          <w:sz w:val="16"/>
        </w:rPr>
        <w:t>После получения импульсной характеристики ее можно проанализировать, чтобы вычислить информацию о поведении помещения. Самый простой анализ - это БПФ, показывающий частотную характеристику между позициями источника и микрофона. Однако у нас есть некоторый контроль над ним. Изменение того, какая часть импульсной характеристики анализируется с помощью БПФ, изменяет то, какой аспект реакции помещения мы видим. Ранняя часть импульсной характеристики соответствует прямому звуку от источника к микрофону, то есть кратчайшему пути между ними. Звук, отразившийся от поверхностей помещения, должен пройти дальше, чтобы достичь микрофона, что занимает больше времени, поэтому более поздние части импульсной характеристики содержат вклад помещения. "Окно" импульсной характеристики, в котором рассматривается только начальная часть, показывает нам частотную характеристику прямого звука с небольшим или нулевым вкладом помещения. Окно, включающее последующие части отклика, позволяет увидеть, как вклад помещения изменяет частотную характеристику. Возможность разделить вклады прямого и последующего (отраженного) звука является ключевым отличием частотной характеристики, полученной из импульсной характеристики, от характеристики, полученной из анализа в реальном времени (RTA), который может показать только общий комбинированный отклик источника и помещения.</w:t>
      </w:r>
    </w:p>
    <w:p>
      <w:pPr>
        <w:pStyle w:val="11"/>
        <w:spacing w:before="7"/>
        <w:rPr>
          <w:sz w:val="14"/>
        </w:rPr>
      </w:pPr>
    </w:p>
    <w:p>
      <w:pPr>
        <w:spacing w:before="0" w:line="247" w:lineRule="auto"/>
        <w:ind w:firstLine="0"/>
        <w:jc w:val="left"/>
        <w:rPr>
          <w:sz w:val="16"/>
        </w:rPr>
      </w:pPr>
      <w:r>
        <w:rPr>
          <w:w w:val="105"/>
          <w:sz w:val="16"/>
        </w:rPr>
        <w:t xml:space="preserve">Другая информация, которую мы можем получить из импульсного отклика, включает в себя график "водопада", который создается путем пошагового перемещения окна вдоль отклика и построения различных частотных откликов для получения трехмерного изображения того, как отклик меняется со временем, и данные "RT60" комнаты, которые представляют собой время, необходимое звуку в различных частотных диапазонах для затухания на 60 дБ (или </w:t>
      </w:r>
      <w:r>
        <w:rPr>
          <w:spacing w:val="-7"/>
          <w:w w:val="105"/>
          <w:sz w:val="16"/>
        </w:rPr>
        <w:t xml:space="preserve">в </w:t>
      </w:r>
      <w:r>
        <w:rPr>
          <w:w w:val="105"/>
          <w:sz w:val="16"/>
        </w:rPr>
        <w:t>1000 раз меньше исходного уровня).</w:t>
      </w:r>
    </w:p>
    <w:p>
      <w:pPr>
        <w:pStyle w:val="11"/>
        <w:rPr>
          <w:sz w:val="18"/>
        </w:rPr>
      </w:pPr>
    </w:p>
    <w:p>
      <w:pPr>
        <w:pStyle w:val="11"/>
        <w:spacing w:before="1"/>
        <w:rPr>
          <w:sz w:val="14"/>
        </w:rPr>
      </w:pPr>
    </w:p>
    <w:p>
      <w:pPr>
        <w:pStyle w:val="9"/>
      </w:pPr>
      <w:bookmarkStart w:id="9" w:name="_bookmark5"/>
      <w:bookmarkEnd w:id="9"/>
      <w:r>
        <w:rPr>
          <w:color w:val="000080"/>
          <w:spacing w:val="-2"/>
        </w:rPr>
        <w:t xml:space="preserve">Необходимое </w:t>
      </w:r>
      <w:r>
        <w:rPr>
          <w:color w:val="000080"/>
        </w:rPr>
        <w:t>оборудование</w:t>
      </w:r>
    </w:p>
    <w:p>
      <w:pPr>
        <w:spacing w:before="98"/>
        <w:ind w:firstLine="0"/>
        <w:jc w:val="left"/>
        <w:rPr>
          <w:sz w:val="16"/>
        </w:rPr>
      </w:pPr>
      <w:r>
        <w:rPr>
          <w:w w:val="105"/>
          <w:sz w:val="16"/>
        </w:rPr>
        <w:t xml:space="preserve">Первое требование - это способ захвата тестового сигнала. Существует несколько </w:t>
      </w:r>
      <w:r>
        <w:rPr>
          <w:spacing w:val="-2"/>
          <w:w w:val="105"/>
          <w:sz w:val="16"/>
        </w:rPr>
        <w:t>вариантов:</w:t>
      </w:r>
    </w:p>
    <w:p>
      <w:pPr>
        <w:spacing w:before="58" w:line="232" w:lineRule="auto"/>
        <w:ind w:firstLine="0"/>
        <w:jc w:val="left"/>
        <w:rPr>
          <w:sz w:val="16"/>
        </w:rPr>
      </w:pPr>
      <w:r>
        <mc:AlternateContent>
          <mc:Choice Requires="wps">
            <w:drawing>
              <wp:anchor distT="0" distB="0" distL="114300" distR="114300" simplePos="0" relativeHeight="15737856" behindDoc="0" locked="0" layoutInCell="1" allowOverlap="1">
                <wp:simplePos x="0" y="0"/>
                <wp:positionH relativeFrom="page">
                  <wp:posOffset>1737360</wp:posOffset>
                </wp:positionH>
                <wp:positionV relativeFrom="paragraph">
                  <wp:posOffset>83820</wp:posOffset>
                </wp:positionV>
                <wp:extent cx="30480" cy="30480"/>
                <wp:effectExtent l="4445" t="4445" r="22225" b="22225"/>
                <wp:wrapNone/>
                <wp:docPr id="308" name="Полилиния 308"/>
                <wp:cNvGraphicFramePr/>
                <a:graphic xmlns:a="http://schemas.openxmlformats.org/drawingml/2006/main">
                  <a:graphicData uri="http://schemas.microsoft.com/office/word/2010/wordprocessingShape">
                    <wps:wsp>
                      <wps:cNvSpPr/>
                      <wps:spPr>
                        <a:xfrm>
                          <a:off x="0" y="0"/>
                          <a:ext cx="30480" cy="30480"/>
                        </a:xfrm>
                        <a:custGeom>
                          <a:avLst/>
                          <a:gdLst/>
                          <a:ahLst/>
                          <a:cxnLst/>
                          <a:pathLst>
                            <a:path w="48" h="48">
                              <a:moveTo>
                                <a:pt x="47" y="24"/>
                              </a:moveTo>
                              <a:lnTo>
                                <a:pt x="40" y="6"/>
                              </a:lnTo>
                              <a:lnTo>
                                <a:pt x="24" y="0"/>
                              </a:lnTo>
                              <a:lnTo>
                                <a:pt x="7" y="6"/>
                              </a:lnTo>
                              <a:lnTo>
                                <a:pt x="0" y="24"/>
                              </a:lnTo>
                              <a:lnTo>
                                <a:pt x="7" y="42"/>
                              </a:lnTo>
                              <a:lnTo>
                                <a:pt x="24"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6.8pt;margin-top:6.6pt;height:2.4pt;width:2.4pt;mso-position-horizontal-relative:page;z-index:15737856;mso-width-relative:page;mso-height-relative:page;" filled="f" stroked="t" coordsize="48,48" o:gfxdata="UEsDBAoAAAAAAIdO4kAAAAAAAAAAAAAAAAAEAAAAZHJzL1BLAwQUAAAACACHTuJAyBututgAAAAJ&#10;AQAADwAAAGRycy9kb3ducmV2LnhtbE2Py07DMBBF90j8gzVI7KgdF7VRiNMFKhuEhFoCbN14SEL9&#10;iGKnDX/PsKLLmXt050y5mZ1lJxxjH7yCbCGAoW+C6X2roH57usuBxaS90TZ4VPCDETbV9VWpCxPO&#10;foenfWoZlfhYaAVdSkPBeWw6dDouwoCesq8wOp1oHFtuRn2mcme5FGLFne49Xej0gI8dNsf95BS8&#10;2C3H1+wzfk8f9fF5W7v5fSeVur3JxAOwhHP6h+FPn9ShIqdDmLyJzCqQ6+WKUAqWEhgBcp3fAzvQ&#10;IhfAq5JfflD9AlBLAwQUAAAACACHTuJAzAGbQVQCAABRBQAADgAAAGRycy9lMm9Eb2MueG1srVRd&#10;bhMxEH5H4g6W38lukqWtVtn0gVBeEFRqOYDj9WYt+U+2k01OwRG4RiUEZwg36tiOk7RIUCEiZWfs&#10;GX8z8409s+utFGjDrONaNXg8KjFiiuqWq1WDv9zfvLnCyHmiWiK0Yg3eMYev569fzQZTs4nutWiZ&#10;RQCiXD2YBvfem7ooHO2ZJG6kDVNg7LSVxMPSrorWkgHQpSgmZXlRDNq2xmrKnIPdRTLiecTvOkb9&#10;565zzCPRYMjNx6+N32X4FvMZqVeWmJ7TQxrkH7KQhCsIeoRaEE/Q2vLfoCSnVjvd+RHVstBdxymL&#10;NUA14/JZNXc9MSzWAuQ4c6TJ/T9Y+mlzaxFvGzwtoVWKSGjS/tv+5/77/iH+f+wffn1FwQpcDcbV&#10;cOTO3NrDyoEaCt92VgYJJaFt5Hd35JdtPaKwOS2rK2gCBUtSAaM4HaVr5z8wHWHI5qPzqTlt1kif&#10;NbpVWTXEh+0QOqhoaHAFhfRRhF2pN+xeR7sPmVWXGEECkyrUA9FPdqGe+EGm4HdxcMvGLE0EA5Tg&#10;FO8RYGVjlskpBfwzUAp2TCoDZHkOVE1ekhKQkOrLEFkmqCoF/AvWc64yBhXasQQfSI88HhsBPJx3&#10;UukbLgQ4B3pCey7fTsdwCQi89k4QD6o0cP+cWsUX5LTgbTgSTji7Wr4TFm1IeL/xdyjriZuxzi+I&#10;65NfNAU3UveMtO9Vi/zOwL1WMIJwSEGyFiPBYGIFLXp6wsVLPGOXoeDwEtLdD9pStzt4R2tj+aqH&#10;ITOOWQYLvNtIz2HGhMFwvo5Ip0k4fwR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IG6262AAAAAkB&#10;AAAPAAAAAAAAAAEAIAAAACIAAABkcnMvZG93bnJldi54bWxQSwECFAAUAAAACACHTuJAzAGbQVQC&#10;AABRBQAADgAAAAAAAAABACAAAAAnAQAAZHJzL2Uyb0RvYy54bWxQSwUGAAAAAAYABgBZAQAA7QUA&#10;AAAA&#10;" path="m47,24l40,6,24,0,7,6,0,24,7,42,24,48,40,42,47,24xe">
                <v:fill on="f" focussize="0,0"/>
                <v:stroke weight="0.592992125984252pt" color="#000000" joinstyle="round"/>
                <v:imagedata o:title=""/>
                <o:lock v:ext="edit" aspectratio="f"/>
              </v:shape>
            </w:pict>
          </mc:Fallback>
        </mc:AlternateContent>
      </w:r>
      <w:r>
        <w:rPr>
          <w:w w:val="105"/>
          <w:sz w:val="16"/>
        </w:rPr>
        <w:t xml:space="preserve">USB-микрофон, который поставляется с калибровочным файлом. Такой микрофон можно использовать для измерения низких частот или всего диапазона. Если калибровочный файл содержит данные о чувствительности в формате, распознаваемом REW, он также может работать как калиброванный </w:t>
      </w:r>
      <w:r>
        <w:rPr>
          <w:spacing w:val="-2"/>
          <w:w w:val="105"/>
          <w:sz w:val="16"/>
        </w:rPr>
        <w:t>SPL-метр.</w:t>
      </w:r>
    </w:p>
    <w:p>
      <w:pPr>
        <w:spacing w:before="0" w:line="232" w:lineRule="auto"/>
        <w:ind w:firstLine="0"/>
        <w:jc w:val="left"/>
        <w:rPr>
          <w:sz w:val="16"/>
        </w:rPr>
      </w:pPr>
      <w:r>
        <w:rPr>
          <w:w w:val="105"/>
          <w:sz w:val="16"/>
        </w:rPr>
        <w:t xml:space="preserve">Рекомендуется использовать miniDSP UMIK-1, который имеет калибровочные данные в формате, удобном для REW, </w:t>
      </w:r>
      <w:r>
        <w:rPr>
          <w:spacing w:val="-11"/>
          <w:w w:val="105"/>
          <w:sz w:val="16"/>
        </w:rPr>
        <w:t xml:space="preserve">см. </w:t>
      </w:r>
      <w:r>
        <w:fldChar w:fldCharType="begin"/>
      </w:r>
      <w:r>
        <w:instrText xml:space="preserve"> HYPERLINK "https://www.minidsp.com/products/acoustic-measurement/umik-1" \h </w:instrText>
      </w:r>
      <w:r>
        <w:fldChar w:fldCharType="separate"/>
      </w:r>
      <w:r>
        <w:rPr>
          <w:color w:val="0000ED"/>
          <w:w w:val="105"/>
          <w:sz w:val="16"/>
          <w:u w:val="single" w:color="0000ED"/>
        </w:rPr>
        <w:t>www.minidsp.com</w:t>
      </w:r>
      <w:r>
        <w:rPr>
          <w:color w:val="0000ED"/>
          <w:w w:val="105"/>
          <w:sz w:val="16"/>
          <w:u w:val="single" w:color="0000ED"/>
        </w:rPr>
        <w:fldChar w:fldCharType="end"/>
      </w:r>
      <w:r>
        <w:rPr>
          <w:w w:val="105"/>
          <w:sz w:val="16"/>
        </w:rPr>
        <w:t xml:space="preserve"> или </w:t>
      </w:r>
      <w:r>
        <w:fldChar w:fldCharType="begin"/>
      </w:r>
      <w:r>
        <w:instrText xml:space="preserve"> HYPERLINK "https://www.amazon.com/gp/product/B00N4Q25R8/ref%3Das_li_tl?ie=UTF8&amp;camp=1789&amp;creative=9325&amp;creativeASIN=B00N4Q25R8&amp;linkCode=as2&amp;tag=roomeqwizar07-20&amp;linkId=d3063b35f3c13b526a79c93a5b3c5024" \h </w:instrText>
      </w:r>
      <w:r>
        <w:fldChar w:fldCharType="separate"/>
      </w:r>
      <w:r>
        <w:rPr>
          <w:color w:val="0000ED"/>
          <w:w w:val="105"/>
          <w:sz w:val="16"/>
          <w:u w:val="single" w:color="0000ED"/>
        </w:rPr>
        <w:t>Amazon</w:t>
      </w:r>
      <w:r>
        <w:rPr>
          <w:color w:val="0000ED"/>
          <w:w w:val="105"/>
          <w:sz w:val="16"/>
          <w:u w:val="single" w:color="0000ED"/>
        </w:rPr>
        <w:fldChar w:fldCharType="end"/>
      </w:r>
      <w:r>
        <w:rPr>
          <w:w w:val="105"/>
          <w:sz w:val="16"/>
        </w:rPr>
        <w:t>.</w:t>
      </w:r>
    </w:p>
    <w:p>
      <w:pPr>
        <w:pStyle w:val="11"/>
        <w:spacing w:before="3"/>
        <w:rPr>
          <w:sz w:val="11"/>
        </w:rPr>
      </w:pPr>
    </w:p>
    <w:p>
      <w:pPr>
        <w:spacing w:before="104" w:line="232" w:lineRule="auto"/>
        <w:ind w:firstLine="0"/>
        <w:jc w:val="left"/>
        <w:rPr>
          <w:sz w:val="16"/>
        </w:rPr>
      </w:pPr>
      <w:r>
        <mc:AlternateContent>
          <mc:Choice Requires="wps">
            <w:drawing>
              <wp:anchor distT="0" distB="0" distL="114300" distR="114300" simplePos="0" relativeHeight="15737856" behindDoc="0" locked="0" layoutInCell="1" allowOverlap="1">
                <wp:simplePos x="0" y="0"/>
                <wp:positionH relativeFrom="page">
                  <wp:posOffset>1737360</wp:posOffset>
                </wp:positionH>
                <wp:positionV relativeFrom="paragraph">
                  <wp:posOffset>113030</wp:posOffset>
                </wp:positionV>
                <wp:extent cx="30480" cy="30480"/>
                <wp:effectExtent l="4445" t="4445" r="22225" b="22225"/>
                <wp:wrapNone/>
                <wp:docPr id="307" name="Полилиния 307"/>
                <wp:cNvGraphicFramePr/>
                <a:graphic xmlns:a="http://schemas.openxmlformats.org/drawingml/2006/main">
                  <a:graphicData uri="http://schemas.microsoft.com/office/word/2010/wordprocessingShape">
                    <wps:wsp>
                      <wps:cNvSpPr/>
                      <wps:spPr>
                        <a:xfrm>
                          <a:off x="0" y="0"/>
                          <a:ext cx="30480" cy="30480"/>
                        </a:xfrm>
                        <a:custGeom>
                          <a:avLst/>
                          <a:gdLst/>
                          <a:ahLst/>
                          <a:cxnLst/>
                          <a:pathLst>
                            <a:path w="48" h="48">
                              <a:moveTo>
                                <a:pt x="47" y="24"/>
                              </a:moveTo>
                              <a:lnTo>
                                <a:pt x="40" y="6"/>
                              </a:lnTo>
                              <a:lnTo>
                                <a:pt x="24" y="0"/>
                              </a:lnTo>
                              <a:lnTo>
                                <a:pt x="7" y="6"/>
                              </a:lnTo>
                              <a:lnTo>
                                <a:pt x="0" y="24"/>
                              </a:lnTo>
                              <a:lnTo>
                                <a:pt x="7" y="42"/>
                              </a:lnTo>
                              <a:lnTo>
                                <a:pt x="24"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6.8pt;margin-top:8.9pt;height:2.4pt;width:2.4pt;mso-position-horizontal-relative:page;z-index:15737856;mso-width-relative:page;mso-height-relative:page;" filled="f" stroked="t" coordsize="48,48" o:gfxdata="UEsDBAoAAAAAAIdO4kAAAAAAAAAAAAAAAAAEAAAAZHJzL1BLAwQUAAAACACHTuJA/HoZ5NcAAAAJ&#10;AQAADwAAAGRycy9kb3ducmV2LnhtbE2PwU7DMBBE70j8g7VI3KgTg5IqxOkBlQtCQi0Brm68JKHx&#10;OoqdNvw9ywluO5qn2Zlys7hBnHAKvScN6SoBgdR421OroX59vFmDCNGQNYMn1PCNATbV5UVpCuvP&#10;tMPTPraCQygURkMX41hIGZoOnQkrPyKx9+knZyLLqZV2MmcOd4NUSZJJZ3riD50Z8aHD5rifnYbn&#10;YSvxJf0IX/N7fXza1m552ymtr6/S5B5ExCX+wfBbn6tDxZ0OfiYbxKBB5bcZo2zkPIEBla/vQBz4&#10;UBnIqpT/F1Q/UEsDBBQAAAAIAIdO4kBLHu5oUgIAAFEFAAAOAAAAZHJzL2Uyb0RvYy54bWytVF1u&#10;EzEQfkfiDpbfyW6Spa1W2fSBUF4QVGo5gOP1Zi35T7aTTU7BEbhGJQRnCDfq2I6TtEhQISJlZ+wZ&#10;f/M/s+utFGjDrONaNXg8KjFiiuqWq1WDv9zfvLnCyHmiWiK0Yg3eMYev569fzQZTs4nutWiZRQCi&#10;XD2YBvfem7ooHO2ZJG6kDVMg7LSVxMPRrorWkgHQpSgmZXlRDNq2xmrKnIPbRRLiecTvOkb9565z&#10;zCPRYPDNx6+N32X4FvMZqVeWmJ7TgxvkH7yQhCsweoRaEE/Q2vLfoCSnVjvd+RHVstBdxymLMUA0&#10;4/JZNHc9MSzGAslx5pgm9/9g6afNrUW8bfC0vMRIEQlF2n/b/9x/3z/E/4/9w6+vKEghV4NxNTy5&#10;M7f2cHLAhsC3nZWBQkhoG/O7O+aXbT2icDktqysoAgVJYgGjOD2la+c/MB1hyOaj86k4beZInzm6&#10;VZk1xIfrYDqwaGhwBT3XRxJupd6wex3lPnhWQZjgwKQK8YD1k1yoJ3rgKehdHNSyMFMTwQAlKMU+&#10;AqwszDQpJYN/BkrGjk5lgEzPgarJS1yCJKT4MkSmCapKBv+C9TxXGYMK7ViCD0mPeTwWAvJwXkml&#10;b7gQoBzSE8pz+XY6hiYgMO2dIB5YaaD/nFrFCXJa8DY8CS+cXS3fCYs2JMxv/B3CeqJmrPML4vqk&#10;F0VBjdQ9I+171SK/M9DXClYQDi5I1mIkGGyswEVNT7h4iWasMgQcJiH1fuCWut3BHK2N5aselsw4&#10;ehkkMLcxPYcdExbD+TkinTbh/B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8ehnk1wAAAAkBAAAP&#10;AAAAAAAAAAEAIAAAACIAAABkcnMvZG93bnJldi54bWxQSwECFAAUAAAACACHTuJASx7uaFICAABR&#10;BQAADgAAAAAAAAABACAAAAAmAQAAZHJzL2Uyb0RvYy54bWxQSwUGAAAAAAYABgBZAQAA6gUAAAAA&#10;" path="m47,24l40,6,24,0,7,6,0,24,7,42,24,48,40,42,47,24xe">
                <v:fill on="f" focussize="0,0"/>
                <v:stroke weight="0.592992125984252pt" color="#000000" joinstyle="round"/>
                <v:imagedata o:title=""/>
                <o:lock v:ext="edit" aspectratio="f"/>
              </v:shape>
            </w:pict>
          </mc:Fallback>
        </mc:AlternateContent>
      </w:r>
      <w:r>
        <w:rPr>
          <w:w w:val="105"/>
          <w:sz w:val="16"/>
        </w:rPr>
        <w:t>Альтернативой USB-микрофону может быть SPL-метр с аналоговым выходом линейного уровня. Измеритель Radio Shack (RS) вполне подходит для работы с низкочастотной акустикой помещения, как с аналоговым, так и с цифровым дисплеем. Измеритель Galaxy CM-140 лучше отслеживает кривую С-взвешивания и лучше ведет себя выше сабвуферных частот, чем измеритель RS, но стоит дороже.</w:t>
      </w:r>
    </w:p>
    <w:p>
      <w:pPr>
        <w:tabs>
          <w:tab w:val="left" w:pos="3691"/>
        </w:tabs>
        <w:spacing w:line="240" w:lineRule="auto"/>
        <w:ind w:firstLine="0"/>
        <w:jc w:val="left"/>
        <w:rPr>
          <w:sz w:val="20"/>
        </w:rPr>
      </w:pPr>
      <w:r>
        <w:rPr>
          <w:position w:val="11"/>
          <w:sz w:val="20"/>
        </w:rPr>
        <w:drawing>
          <wp:inline distT="0" distB="0" distL="0" distR="0">
            <wp:extent cx="661670" cy="1210945"/>
            <wp:effectExtent l="0" t="0" r="5080" b="8255"/>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pic:cNvPicPr>
                      <a:picLocks noChangeAspect="1"/>
                    </pic:cNvPicPr>
                  </pic:nvPicPr>
                  <pic:blipFill>
                    <a:blip r:embed="rId96" cstate="print"/>
                    <a:stretch>
                      <a:fillRect/>
                    </a:stretch>
                  </pic:blipFill>
                  <pic:spPr>
                    <a:xfrm>
                      <a:off x="0" y="0"/>
                      <a:ext cx="662179" cy="1211484"/>
                    </a:xfrm>
                    <a:prstGeom prst="rect">
                      <a:avLst/>
                    </a:prstGeom>
                  </pic:spPr>
                </pic:pic>
              </a:graphicData>
            </a:graphic>
          </wp:inline>
        </w:drawing>
      </w:r>
      <w:r>
        <w:rPr>
          <w:position w:val="11"/>
          <w:sz w:val="20"/>
        </w:rPr>
        <w:tab/>
      </w:r>
      <w:r>
        <w:rPr>
          <w:position w:val="47"/>
          <w:sz w:val="20"/>
        </w:rPr>
        <w:drawing>
          <wp:inline distT="0" distB="0" distL="0" distR="0">
            <wp:extent cx="676910" cy="977900"/>
            <wp:effectExtent l="0" t="0" r="8890" b="1270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97" cstate="print"/>
                    <a:stretch>
                      <a:fillRect/>
                    </a:stretch>
                  </pic:blipFill>
                  <pic:spPr>
                    <a:xfrm>
                      <a:off x="0" y="0"/>
                      <a:ext cx="677220" cy="978217"/>
                    </a:xfrm>
                    <a:prstGeom prst="rect">
                      <a:avLst/>
                    </a:prstGeom>
                  </pic:spPr>
                </pic:pic>
              </a:graphicData>
            </a:graphic>
          </wp:inline>
        </w:drawing>
      </w:r>
      <w:r>
        <w:rPr>
          <w:rFonts w:ascii="Times New Roman"/>
          <w:spacing w:val="140"/>
          <w:position w:val="47"/>
          <w:sz w:val="20"/>
        </w:rPr>
        <w:t xml:space="preserve"> </w:t>
      </w:r>
      <w:r>
        <w:rPr>
          <w:spacing w:val="140"/>
          <w:sz w:val="20"/>
        </w:rPr>
        <w:drawing>
          <wp:inline distT="0" distB="0" distL="0" distR="0">
            <wp:extent cx="661670" cy="1278890"/>
            <wp:effectExtent l="0" t="0" r="5080" b="1651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jpeg"/>
                    <pic:cNvPicPr>
                      <a:picLocks noChangeAspect="1"/>
                    </pic:cNvPicPr>
                  </pic:nvPicPr>
                  <pic:blipFill>
                    <a:blip r:embed="rId98" cstate="print"/>
                    <a:stretch>
                      <a:fillRect/>
                    </a:stretch>
                  </pic:blipFill>
                  <pic:spPr>
                    <a:xfrm>
                      <a:off x="0" y="0"/>
                      <a:ext cx="662172" cy="1279207"/>
                    </a:xfrm>
                    <a:prstGeom prst="rect">
                      <a:avLst/>
                    </a:prstGeom>
                  </pic:spPr>
                </pic:pic>
              </a:graphicData>
            </a:graphic>
          </wp:inline>
        </w:drawing>
      </w:r>
    </w:p>
    <w:p>
      <w:pPr>
        <w:pStyle w:val="11"/>
        <w:spacing w:before="4"/>
        <w:rPr>
          <w:sz w:val="20"/>
        </w:rPr>
      </w:pPr>
    </w:p>
    <w:p>
      <w:pPr>
        <w:spacing w:before="0" w:line="232" w:lineRule="auto"/>
        <w:ind w:firstLine="0"/>
        <w:jc w:val="left"/>
        <w:rPr>
          <w:sz w:val="16"/>
        </w:rPr>
      </w:pPr>
      <w:r>
        <mc:AlternateContent>
          <mc:Choice Requires="wps">
            <w:drawing>
              <wp:anchor distT="0" distB="0" distL="114300" distR="114300" simplePos="0" relativeHeight="15738880" behindDoc="0" locked="0" layoutInCell="1" allowOverlap="1">
                <wp:simplePos x="0" y="0"/>
                <wp:positionH relativeFrom="page">
                  <wp:posOffset>1737360</wp:posOffset>
                </wp:positionH>
                <wp:positionV relativeFrom="paragraph">
                  <wp:posOffset>46990</wp:posOffset>
                </wp:positionV>
                <wp:extent cx="30480" cy="30480"/>
                <wp:effectExtent l="4445" t="4445" r="22225" b="22225"/>
                <wp:wrapNone/>
                <wp:docPr id="309" name="Полилиния 309"/>
                <wp:cNvGraphicFramePr/>
                <a:graphic xmlns:a="http://schemas.openxmlformats.org/drawingml/2006/main">
                  <a:graphicData uri="http://schemas.microsoft.com/office/word/2010/wordprocessingShape">
                    <wps:wsp>
                      <wps:cNvSpPr/>
                      <wps:spPr>
                        <a:xfrm>
                          <a:off x="0" y="0"/>
                          <a:ext cx="30480" cy="30480"/>
                        </a:xfrm>
                        <a:custGeom>
                          <a:avLst/>
                          <a:gdLst/>
                          <a:ahLst/>
                          <a:cxnLst/>
                          <a:pathLst>
                            <a:path w="48" h="48">
                              <a:moveTo>
                                <a:pt x="47" y="24"/>
                              </a:moveTo>
                              <a:lnTo>
                                <a:pt x="40" y="6"/>
                              </a:lnTo>
                              <a:lnTo>
                                <a:pt x="24" y="0"/>
                              </a:lnTo>
                              <a:lnTo>
                                <a:pt x="7" y="6"/>
                              </a:lnTo>
                              <a:lnTo>
                                <a:pt x="0" y="24"/>
                              </a:lnTo>
                              <a:lnTo>
                                <a:pt x="7" y="42"/>
                              </a:lnTo>
                              <a:lnTo>
                                <a:pt x="24"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36.8pt;margin-top:3.7pt;height:2.4pt;width:2.4pt;mso-position-horizontal-relative:page;z-index:15738880;mso-width-relative:page;mso-height-relative:page;" filled="f" stroked="t" coordsize="48,48" o:gfxdata="UEsDBAoAAAAAAIdO4kAAAAAAAAAAAAAAAAAEAAAAZHJzL1BLAwQUAAAACACHTuJAkAiYcNcAAAAI&#10;AQAADwAAAGRycy9kb3ducmV2LnhtbE2PwU7DMAyG70i8Q2QkbixtQOvUNd0BjQtCQhuFXbPGtGWN&#10;UzXpVt4ec4Kbrf/T78/FZna9OOMYOk8a0kUCAqn2tqNGQ/X2dLcCEaIha3pPqOEbA2zK66vC5NZf&#10;aIfnfWwEl1DIjYY2xiGXMtQtOhMWfkDi7NOPzkRex0ba0Vy43PVSJclSOtMRX2jNgI8t1qf95DS8&#10;9FuJr+khfE0f1el5W7n5fae0vr1JkzWIiHP8g+FXn9WhZKejn8gG0WtQ2f2SUQ3ZAwjOVbbi4cig&#10;UiDLQv5/oPwBUEsDBBQAAAAIAIdO4kAZZx7UUgIAAFEFAAAOAAAAZHJzL2Uyb0RvYy54bWytVF1u&#10;EzEQfkfiDpbfyW6SpS2rbPpAKC8IKrUcwLG9u5b8J9v5OwVH4BqVEJwh3IixN07SIkGFiJSdsWf8&#10;zf/MrrdKojV3Xhjd4PGoxIhrapjQXYM/39+8usLIB6IZkUbzBu+4x9fzly9mG1vziemNZNwhANG+&#10;3tgG9yHYuig87bkifmQs1yBsjVMkwNF1BXNkA+hKFpOyvCg2xjHrDOXew+1iEOJ5wm9bTsOntvU8&#10;INlg8C2kr0vfZfwW8xmpO0dsL+jBDfIPXigiNBg9Qi1IIGjlxG9QSlBnvGnDiBpVmLYVlKcYIJpx&#10;+SSau55YnmKB5Hh7TJP/f7D04/rWIcEaPC3fYKSJgiLtv+5/7L/tH9L/+/7h5xcUpZCrjfU1PLmz&#10;t+5w8sDGwLetU5FCSGib8rs75pdvA6JwOS2rKygCBcnAAkZxekpXPrznJsGQ9QcfhuKwzJE+c3Sr&#10;M2tJiNfRdGTRpsEV9FyfSLxVZs3vTZKH6Fl1iRE4MKliPGD9JJf6kR54CnoXB7UszNQmMECJSqmP&#10;ACsLMx2UBoN/BhqMHZ3KAJmeA1WT57gESRjiyxCZDlDVYPAvWE9zlTGoNJ4P8DHpKY/HQkAeziup&#10;zY2QEpRjemJ5Ll9Px9AEBKa9lSQAqyz0n9ddmiBvpGDxSXzhXbd8Kx1akzi/6XcI65GadT4siO8H&#10;vSSKaqTuOWHvNENhZ6GvNawgHF1QnGEkOWysyCXNQIR8jmaqMgQcJ2Ho/cgtDdvBHK2sE10PS2ac&#10;vIwSmNuUnsOOiYvh/JyQTptw/g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QCJhw1wAAAAgBAAAP&#10;AAAAAAAAAAEAIAAAACIAAABkcnMvZG93bnJldi54bWxQSwECFAAUAAAACACHTuJAGWce1FICAABR&#10;BQAADgAAAAAAAAABACAAAAAmAQAAZHJzL2Uyb0RvYy54bWxQSwUGAAAAAAYABgBZAQAA6gUAAAAA&#10;" path="m47,24l40,6,24,0,7,6,0,24,7,42,24,48,40,42,47,24xe">
                <v:fill on="f" focussize="0,0"/>
                <v:stroke weight="0.592992125984252pt" color="#000000" joinstyle="round"/>
                <v:imagedata o:title=""/>
                <o:lock v:ext="edit" aspectratio="f"/>
              </v:shape>
            </w:pict>
          </mc:Fallback>
        </mc:AlternateContent>
      </w:r>
      <w:r>
        <w:rPr>
          <w:w w:val="105"/>
          <w:sz w:val="16"/>
        </w:rPr>
        <w:t>Последний вариант - аналоговый микрофон, но для большинства микрофонов потребуется предусилитель для получения линейного уровня и подачи на микрофон фантомного питания. Для точных результатов измерений полного диапазона необходимо откалибровать характеристику микрофона. В идеале все же необходим SPL-метр, чтобы получить эталонный показатель SPL, по которому можно откалибровать индикатор SPL в REW.</w:t>
      </w:r>
    </w:p>
    <w:p>
      <w:pPr>
        <w:pStyle w:val="11"/>
        <w:spacing w:before="3"/>
        <w:rPr>
          <w:sz w:val="11"/>
        </w:rPr>
      </w:pPr>
    </w:p>
    <w:p>
      <w:pPr>
        <w:spacing w:before="105" w:line="232" w:lineRule="auto"/>
        <w:ind w:firstLine="0"/>
        <w:jc w:val="left"/>
        <w:rPr>
          <w:sz w:val="16"/>
        </w:rPr>
      </w:pPr>
      <w:r>
        <mc:AlternateContent>
          <mc:Choice Requires="wpg">
            <w:drawing>
              <wp:anchor distT="0" distB="0" distL="114300" distR="114300" simplePos="0" relativeHeight="15738880" behindDoc="0" locked="0" layoutInCell="1" allowOverlap="1">
                <wp:simplePos x="0" y="0"/>
                <wp:positionH relativeFrom="page">
                  <wp:posOffset>1169035</wp:posOffset>
                </wp:positionH>
                <wp:positionV relativeFrom="paragraph">
                  <wp:posOffset>109855</wp:posOffset>
                </wp:positionV>
                <wp:extent cx="38100" cy="38100"/>
                <wp:effectExtent l="1270" t="1270" r="17780" b="17780"/>
                <wp:wrapNone/>
                <wp:docPr id="36" name="Группа 36"/>
                <wp:cNvGraphicFramePr/>
                <a:graphic xmlns:a="http://schemas.openxmlformats.org/drawingml/2006/main">
                  <a:graphicData uri="http://schemas.microsoft.com/office/word/2010/wordprocessingGroup">
                    <wpg:wgp>
                      <wpg:cNvGrpSpPr/>
                      <wpg:grpSpPr>
                        <a:xfrm>
                          <a:off x="0" y="0"/>
                          <a:ext cx="38100" cy="38100"/>
                          <a:chOff x="1842" y="174"/>
                          <a:chExt cx="60" cy="60"/>
                        </a:xfrm>
                      </wpg:grpSpPr>
                      <wps:wsp>
                        <wps:cNvPr id="32" name="Полилиния 32"/>
                        <wps:cNvSpPr/>
                        <wps:spPr>
                          <a:xfrm>
                            <a:off x="1847" y="179"/>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34" name="Полилиния 34"/>
                        <wps:cNvSpPr/>
                        <wps:spPr>
                          <a:xfrm>
                            <a:off x="1847" y="179"/>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8.65pt;height:3pt;width:3pt;mso-position-horizontal-relative:page;z-index:15738880;mso-width-relative:page;mso-height-relative:page;" coordorigin="1842,174" coordsize="60,60" o:gfxdata="UEsDBAoAAAAAAIdO4kAAAAAAAAAAAAAAAAAEAAAAZHJzL1BLAwQUAAAACACHTuJAVrrHbdkAAAAJ&#10;AQAADwAAAGRycy9kb3ducmV2LnhtbE2PzW7CMBCE75X6DtZW6q3YJv2haRxUobYnhFSohLiZZEki&#10;4nUUmwTevsupve3sjma/yeZn14oB+9B4MqAnCgRS4cuGKgM/m8+HGYgQLZW29YQGLhhgnt/eZDYt&#10;/UjfOKxjJTiEQmoN1DF2qZShqNHZMPEdEt8Ovnc2suwrWfZ25HDXyqlSz9LZhvhDbTtc1Fgc1ydn&#10;4Gu043uiP4bl8bC47DZPq+1SozH3d1q9gYh4jn9muOIzOuTMtPcnKoNoWc8eNVt5eElAXA2vihd7&#10;A9MkAZln8n+D/BdQSwMEFAAAAAgAh07iQGNMJZ79AgAArwkAAA4AAABkcnMvZTJvRG9jLnhtbN1W&#10;S27bMBDdF+gdCO0bWbabpELsLJrPpmgDJD0AQ1EfQCIJkrbsXYEeoIseoFfoMkDR9grOjTociorj&#10;Nn+gQBsj4ogzHM28mUdyb3/R1GTOtamkmETJ1iAiXDCZVaKYRO/Pjl7sRsRYKjJaS8En0ZKbaH/6&#10;/Nleq1I+lKWsM64JOBEmbdUkKq1VaRwbVvKGmi2puABlLnVDLbzqIs40bcF7U8fDwWA7bqXOlJaM&#10;GwOzB14ZTdF/nnNm3+W54ZbUkwhis/jU+Dx3z3i6R9NCU1VWrAuDPiKKhlYCPtq7OqCWkpmufnPV&#10;VExLI3O7xWQTyzyvGMccIJtksJHNsZYzhbkUaVuoHiaAdgOnR7tlb+cnmlTZJBptR0TQBmq0+nz5&#10;4fLj6if8vhKYBoxaVaRgeqzVqTrR3UTh31zai1w3boSEyALRXfbo8oUlDCZHu8kASsBA40XEnpVQ&#10;ILcm2R0PIwLKZGfsy8LKw27pdrcORlgUh+/FLqw+ilZBC5krlMzTUDotqeIIvnGpB5Qgxg6lL6sf&#10;q2+rC/z/vrq4/ERGQ48VLuiBMqkBzP6AEmS802X8ymccoBoDaxxOMK7nS1M2M/aYS8Sazt8YixgW&#10;WZBoGSS2EEFU1LppF4ETSYuOSYmDm23knJ9J1FtXiuEIwwpgX6lrsW7mg8f+gJIEXRgVuoLCQR5D&#10;rOiNRt4RlN8nGzyE0XvqguohCdowequx/+Advjrc7wir83V7ghtYhWhYLQ336TjMsWn7OgAQ64U0&#10;sq6yo6quXQWMLs5f15rMqdux8K+D5ZpZLZyxkG5ZQA0+4jjgu81J5zJbQt/OlK6KEra+BD11PHGk&#10;/huEGd9GGOwLFwcw7B8mzGY/3cSYp3RU6Czf5/8f9x7CmL7v3bbj9rOdl6MEtkwKN4i8phbERsGZ&#10;ZkSBp/I16tyTYUobe0BN6ZmIHhx9aFpymh2KjNilgsNSwLUmciE0PItIzeEW5CS0tLSq72OJG+ND&#10;2YuHH9wKcGvpbjDu2rH+jj6v7lnT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Fa6x23ZAAAACQEA&#10;AA8AAAAAAAAAAQAgAAAAIgAAAGRycy9kb3ducmV2LnhtbFBLAQIUABQAAAAIAIdO4kBjTCWe/QIA&#10;AK8JAAAOAAAAAAAAAAEAIAAAACgBAABkcnMvZTJvRG9jLnhtbFBLBQYAAAAABgAGAFkBAACXBgAA&#10;AAA=&#10;">
                <o:lock v:ext="edit" aspectratio="f"/>
                <v:shape id="_x0000_s1026" o:spid="_x0000_s1026" o:spt="100" style="position:absolute;left:1847;top:179;height:48;width:48;" fillcolor="#000000" filled="t" stroked="f" coordsize="48,48" o:gfxdata="UEsDBAoAAAAAAIdO4kAAAAAAAAAAAAAAAAAEAAAAZHJzL1BLAwQUAAAACACHTuJA+jU30r4AAADb&#10;AAAADwAAAGRycy9kb3ducmV2LnhtbEWPS2vDMBCE74X+B7GF3BI5DoTgRsmhUGjzOORR2uNibS1R&#10;a+VYSuz8+ygQ6HGYmW+Y+bJ3tbhQG6xnBeNRBoK49NpypeB4eB/OQISIrLH2TAquFGC5eH6aY6F9&#10;xzu67GMlEoRDgQpMjE0hZSgNOQwj3xAn79e3DmOSbSV1i12Cu1rmWTaVDi2nBYMNvRkq//Znp+BT&#10;m9jn6+33zLrux+qv1cltTkoNXsbZK4hIffwPP9ofWsEkh/uX9APk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U30r4A&#10;AADbAAAADwAAAAAAAAABACAAAAAiAAAAZHJzL2Rvd25yZXYueG1sUEsBAhQAFAAAAAgAh07iQDMv&#10;BZ47AAAAOQAAABAAAAAAAAAAAQAgAAAADQEAAGRycy9zaGFwZXhtbC54bWxQSwUGAAAAAAYABgBb&#10;AQAAtwMAAAAA&#10;" path="m23,0l7,6,0,24,7,42,23,48,40,42,47,24,40,6,23,0xe">
                  <v:fill on="t" focussize="0,0"/>
                  <v:stroke on="f"/>
                  <v:imagedata o:title=""/>
                  <o:lock v:ext="edit" aspectratio="f"/>
                </v:shape>
                <v:shape id="_x0000_s1026" o:spid="_x0000_s1026" o:spt="100" style="position:absolute;left:1847;top:179;height:48;width:48;" filled="f" stroked="t" coordsize="48,48" o:gfxdata="UEsDBAoAAAAAAIdO4kAAAAAAAAAAAAAAAAAEAAAAZHJzL1BLAwQUAAAACACHTuJA3TkcmL4AAADb&#10;AAAADwAAAGRycy9kb3ducmV2LnhtbEWPQWvCQBSE70L/w/IKvZlNbJGSZuOhKEgpiJq210f2NUnd&#10;fRuyq8Z/3xUEj8PMfMMUi9EacaLBd44VZEkKgrh2uuNGQbVfTV9B+ICs0TgmBRfysCgfJgXm2p15&#10;S6ddaESEsM9RQRtCn0vp65Ys+sT1xNH7dYPFEOXQSD3gOcKtkbM0nUuLHceFFnt6b6k+7I5WwadZ&#10;StpkP/7v+F0dPpaVHb+2M6WeHrP0DUSgMdzDt/ZaK3h+geuX+ANk+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kcmL4A&#10;AADbAAAADwAAAAAAAAABACAAAAAiAAAAZHJzL2Rvd25yZXYueG1sUEsBAhQAFAAAAAgAh07iQDMv&#10;BZ47AAAAOQAAABAAAAAAAAAAAQAgAAAADQEAAGRycy9zaGFwZXhtbC54bWxQSwUGAAAAAAYABgBb&#10;AQAAtwMAAAAA&#10;" path="m47,24l40,6,23,0,7,6,0,24,7,42,23,48,40,42,47,24xe">
                  <v:fill on="f" focussize="0,0"/>
                  <v:stroke weight="0.592992125984252pt" color="#000000" joinstyle="round"/>
                  <v:imagedata o:title=""/>
                  <o:lock v:ext="edit" aspectratio="f"/>
                </v:shape>
              </v:group>
            </w:pict>
          </mc:Fallback>
        </mc:AlternateContent>
      </w:r>
      <w:r>
        <w:rPr>
          <w:w w:val="105"/>
          <w:sz w:val="16"/>
        </w:rPr>
        <w:t xml:space="preserve">Штатив для поддержки микрофона или измерительного прибора (далее просто "микрофон"). Небольшие движения микрофона могут привести к большим отклонениям в измерениях, поэтому для получения воспроизводимых результатов необходимо иметь средство, поддерживающее микрофон в течение длительного времени. Для низкочастотных измерений (ниже нескольких сотен Гц) микрофон можно установить прямо вверх. Это позволит избежать необходимости перемещать его для измерения разных динамиков и облегчит считывание показаний на дисплее измерительного прибора. При направлении микрофона вверх используйте файл калибровки микрофона "90 градусов". Для проведения измерений на высоких частотах лучше всего направить микрофон прямо на измеряемый динамик. В этом случае используйте файл калибровки микрофона "0 градусов". В обоих случаях микрофон следует расположить на уровне ушей в обычном </w:t>
      </w:r>
      <w:r>
        <w:rPr>
          <w:spacing w:val="-2"/>
          <w:w w:val="105"/>
          <w:sz w:val="16"/>
        </w:rPr>
        <w:t xml:space="preserve">положении для </w:t>
      </w:r>
      <w:r>
        <w:rPr>
          <w:w w:val="105"/>
          <w:sz w:val="16"/>
        </w:rPr>
        <w:t>прослушивания</w:t>
      </w:r>
      <w:r>
        <w:rPr>
          <w:spacing w:val="-2"/>
          <w:w w:val="105"/>
          <w:sz w:val="16"/>
        </w:rPr>
        <w:t>.</w:t>
      </w:r>
    </w:p>
    <w:p>
      <w:pPr>
        <w:spacing w:before="55" w:line="232" w:lineRule="auto"/>
        <w:ind w:firstLine="0"/>
        <w:jc w:val="left"/>
        <w:rPr>
          <w:sz w:val="16"/>
        </w:rPr>
      </w:pPr>
      <w:r>
        <mc:AlternateContent>
          <mc:Choice Requires="wpg">
            <w:drawing>
              <wp:anchor distT="0" distB="0" distL="114300" distR="114300" simplePos="0" relativeHeight="15739904" behindDoc="0" locked="0" layoutInCell="1" allowOverlap="1">
                <wp:simplePos x="0" y="0"/>
                <wp:positionH relativeFrom="page">
                  <wp:posOffset>1169035</wp:posOffset>
                </wp:positionH>
                <wp:positionV relativeFrom="paragraph">
                  <wp:posOffset>78105</wp:posOffset>
                </wp:positionV>
                <wp:extent cx="38100" cy="38100"/>
                <wp:effectExtent l="1270" t="1270" r="17780" b="17780"/>
                <wp:wrapNone/>
                <wp:docPr id="48" name="Группа 48"/>
                <wp:cNvGraphicFramePr/>
                <a:graphic xmlns:a="http://schemas.openxmlformats.org/drawingml/2006/main">
                  <a:graphicData uri="http://schemas.microsoft.com/office/word/2010/wordprocessingGroup">
                    <wpg:wgp>
                      <wpg:cNvGrpSpPr/>
                      <wpg:grpSpPr>
                        <a:xfrm>
                          <a:off x="0" y="0"/>
                          <a:ext cx="38100" cy="38100"/>
                          <a:chOff x="1842" y="124"/>
                          <a:chExt cx="60" cy="60"/>
                        </a:xfrm>
                      </wpg:grpSpPr>
                      <wps:wsp>
                        <wps:cNvPr id="44" name="Полилиния 44"/>
                        <wps:cNvSpPr/>
                        <wps:spPr>
                          <a:xfrm>
                            <a:off x="1847" y="129"/>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46" name="Полилиния 46"/>
                        <wps:cNvSpPr/>
                        <wps:spPr>
                          <a:xfrm>
                            <a:off x="1847" y="129"/>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6.15pt;height:3pt;width:3pt;mso-position-horizontal-relative:page;z-index:15739904;mso-width-relative:page;mso-height-relative:page;" coordorigin="1842,124" coordsize="60,60" o:gfxdata="UEsDBAoAAAAAAIdO4kAAAAAAAAAAAAAAAAAEAAAAZHJzL1BLAwQUAAAACACHTuJAbeIIytcAAAAJ&#10;AQAADwAAAGRycy9kb3ducmV2LnhtbE2PQU/DMAyF70j8h8hI3FiSFdBWmk5oAk4TEhsS2s1rvbZa&#10;k1RN1m7/HvcENz+/p+fP2epiWzFQHxrvDOiZAkGu8GXjKgPfu/eHBYgQ0ZXYekcGrhRgld/eZJiW&#10;fnRfNGxjJbjEhRQN1DF2qZShqMlimPmOHHtH31uMLPtKlj2OXG5bOVfqWVpsHF+osaN1TcVpe7YG&#10;PkYcXxP9NmxOx/V1v3v6/NloMub+TqsXEJEu8S8MEz6jQ85MB392ZRAt68Wj5igP8wTEFFgqXhwm&#10;JwGZZ/L/B/kvUEsDBBQAAAAIAIdO4kDrgIeB/gIAAK8JAAAOAAAAZHJzL2Uyb0RvYy54bWzVVs1u&#10;EzEQviPxDtbe6SZpKGXVpAf6c0FQqeUBXK/3R/Lalu1kkxsSD8CBB+AVOFZCwCukb8SMvd6mAfor&#10;IbVR17Oe8ezM983Y3ttfNILMubG1kpNkuDVICJdM5bUsJ8mHs6MXuwmxjsqcCiX5JFlym+xPnz/b&#10;a3XGR6pSIueGgBNps1ZPkso5naWpZRVvqN1SmktQFso01MGrKdPc0Ba8NyIdDQY7aatMro1i3FqY&#10;PQjKZOr9FwVn7n1RWO6ImCQQm/NP45/n+EynezQrDdVVzbow6AOiaGgt4aO9qwPqKJmZ+g9XTc2M&#10;sqpwW0w1qSqKmnGfA2QzHGxkc2zUTPtcyqwtdQ8TQLuB04PdsnfzE0PqfJKMgSlJG+Bo9eXy4+Wn&#10;1S/4fSMwDRi1uszA9NjoU31iuokyvGHai8I0OEJCZOHRXfbo8oUjDCa3d4cDoICBJogee1YBQbhm&#10;uDseJQSUw9E40MKqw27pTrcORliUxu+lGFYfRauhhOwVSvZxKJ1WVHMPvsXUI0rjHqWvq5+r76sL&#10;//9jdXH5mYx94BgHLOiBspkFzP6CEmT8qsv4dcg4QoVcIE4B/D5fmrGZdcdceazp/K11HsMyjxKt&#10;osQWMoqaOpzGCFAkbSC78gPONmrOz5TXO6RitO3DimBfqYVcNwvB73SURF0ctXcFxEEegVHIIyrj&#10;GIyCI6A/kBuVcQxGXVA9JFEbx2A1Dh+8xVeH+y1hdb5uTnADqxgNE8rykA5i7ou25wGAWCfSKlHn&#10;R7UQyIA15fkbYcic4o7l/zpYrpkJicZS4bKIGnwEay9UG0rnKl9C3c60qcsKtr6h99T1CTb1/2iY&#10;nZsaxmOLcTzthtmsp391zGMqKlbWesvcXJpPq/fu0zF93eOOgvvZq5fbQ9gyKdwgCkEdiI2GM83K&#10;0p/K11rnjh2mjXUH1FahE70HbB+aVZzmhzInbqnhsJRwrUkwhIbnCREcbkEoeUtHa3EXS78x3rd7&#10;/eEHtwK/tXQ3GLx2rL97n1f3rOl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beIIytcAAAAJAQAA&#10;DwAAAAAAAAABACAAAAAiAAAAZHJzL2Rvd25yZXYueG1sUEsBAhQAFAAAAAgAh07iQOuAh4H+AgAA&#10;rwkAAA4AAAAAAAAAAQAgAAAAJgEAAGRycy9lMm9Eb2MueG1sUEsFBgAAAAAGAAYAWQEAAJYGAAAA&#10;AA==&#10;">
                <o:lock v:ext="edit" aspectratio="f"/>
                <v:shape id="_x0000_s1026" o:spid="_x0000_s1026" o:spt="100" style="position:absolute;left:1847;top:129;height:48;width:48;" fillcolor="#000000" filled="t" stroked="f" coordsize="48,48" o:gfxdata="UEsDBAoAAAAAAIdO4kAAAAAAAAAAAAAAAAAEAAAAZHJzL1BLAwQUAAAACACHTuJAQpZ5QL0AAADb&#10;AAAADwAAAGRycy9kb3ducmV2LnhtbEWPT2sCMRTE7wW/Q3hCb5pVpMhq9CAItraH+gc9PjbPTXDz&#10;sm6iu/32TUHocZiZ3zDzZecq8aAmWM8KRsMMBHHhteVSwWG/HkxBhIissfJMCn4owHLRe5ljrn3L&#10;3/TYxVIkCIccFZgY61zKUBhyGIa+Jk7exTcOY5JNKXWDbYK7So6z7E06tJwWDNa0MlRcd3en4F2b&#10;2I23X6epde3Z6uPHzX3elHrtj7IZiEhd/A8/2xutYDKBvy/pB8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lnlAvQAA&#10;ANsAAAAPAAAAAAAAAAEAIAAAACIAAABkcnMvZG93bnJldi54bWxQSwECFAAUAAAACACHTuJAMy8F&#10;njsAAAA5AAAAEAAAAAAAAAABACAAAAAMAQAAZHJzL3NoYXBleG1sLnhtbFBLBQYAAAAABgAGAFsB&#10;AAC2AwAAAAA=&#10;" path="m23,0l7,6,0,24,7,42,23,48,40,42,47,24,40,6,23,0xe">
                  <v:fill on="t" focussize="0,0"/>
                  <v:stroke on="f"/>
                  <v:imagedata o:title=""/>
                  <o:lock v:ext="edit" aspectratio="f"/>
                </v:shape>
                <v:shape id="_x0000_s1026" o:spid="_x0000_s1026" o:spt="100" style="position:absolute;left:1847;top:129;height:48;width:48;" filled="f" stroked="t" coordsize="48,48" o:gfxdata="UEsDBAoAAAAAAIdO4kAAAAAAAAAAAAAAAAAEAAAAZHJzL1BLAwQUAAAACACHTuJAGqFUCbwAAADb&#10;AAAADwAAAGRycy9kb3ducmV2LnhtbEWPQYvCMBSE74L/ITzBm6YVEema9rAoyLKwqFWvj+Zt27V5&#10;KU3U7r83guBxmJlvmFXWm0bcqHO1ZQXxNAJBXFhdc6kgP2wmSxDOI2tsLJOCf3KQpcPBChNt77yj&#10;296XIkDYJaig8r5NpHRFRQbd1LbEwfu1nUEfZFdK3eE9wE0jZ1G0kAZrDgsVtvRZUXHZX42C72Yt&#10;6Sc+u7/rKb98rXPTH3czpcajOPoA4an37/CrvdUK5gt4fgk/QK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hVAm8AAAA&#10;2wAAAA8AAAAAAAAAAQAgAAAAIgAAAGRycy9kb3ducmV2LnhtbFBLAQIUABQAAAAIAIdO4kAzLwWe&#10;OwAAADkAAAAQAAAAAAAAAAEAIAAAAAsBAABkcnMvc2hhcGV4bWwueG1sUEsFBgAAAAAGAAYAWwEA&#10;ALUDAAAAAA==&#10;" path="m47,24l40,6,23,0,7,6,0,24,7,42,23,48,40,42,47,24xe">
                  <v:fill on="f" focussize="0,0"/>
                  <v:stroke weight="0.592992125984252pt" color="#000000" joinstyle="round"/>
                  <v:imagedata o:title=""/>
                  <o:lock v:ext="edit" aspectratio="f"/>
                </v:shape>
              </v:group>
            </w:pict>
          </mc:Fallback>
        </mc:AlternateContent>
      </w:r>
      <w:r>
        <w:rPr>
          <w:w w:val="105"/>
          <w:sz w:val="16"/>
        </w:rPr>
        <w:t xml:space="preserve">Если вы используете USB-микрофон, выход на наушники вашего компьютера может генерировать тестовые сигналы, которые использует REW, без внешнего интерфейса. Если вы используете SPL-метр или микрофон с предусилителем, то необходим аудиоинтерфейс (внутренний или внешний) с линейными входами и линейными выходами или выходами для наушников. </w:t>
      </w:r>
      <w:r>
        <w:rPr>
          <w:b/>
          <w:w w:val="105"/>
          <w:sz w:val="16"/>
        </w:rPr>
        <w:t>Примечание: Старые микрофонные входы для ПК и ноутбуков НЕ подходят и не должны использоваться</w:t>
      </w:r>
      <w:r>
        <w:rPr>
          <w:w w:val="105"/>
          <w:sz w:val="16"/>
        </w:rPr>
        <w:t>, так как они имеют слишком большое усиление и в большинстве случаев страдают от высокого уровня шума и ограниченной полосы пропускания. Можно успешно использовать комбинированные микрофонные/линейные входы. Недорогие или встроенные интерфейсы обычно адекватны, для удаления частотной характеристики интерфейса из измерений можно использовать эталонное измерение шлейфового соединения.</w:t>
      </w:r>
    </w:p>
    <w:p>
      <w:pPr>
        <w:spacing w:before="55" w:line="232" w:lineRule="auto"/>
        <w:ind w:firstLine="0"/>
        <w:jc w:val="left"/>
        <w:rPr>
          <w:sz w:val="16"/>
        </w:rPr>
      </w:pPr>
      <w:r>
        <mc:AlternateContent>
          <mc:Choice Requires="wpg">
            <w:drawing>
              <wp:anchor distT="0" distB="0" distL="114300" distR="114300" simplePos="0" relativeHeight="15739904" behindDoc="0" locked="0" layoutInCell="1" allowOverlap="1">
                <wp:simplePos x="0" y="0"/>
                <wp:positionH relativeFrom="page">
                  <wp:posOffset>1169035</wp:posOffset>
                </wp:positionH>
                <wp:positionV relativeFrom="paragraph">
                  <wp:posOffset>78105</wp:posOffset>
                </wp:positionV>
                <wp:extent cx="38100" cy="38100"/>
                <wp:effectExtent l="1270" t="1270" r="17780" b="17780"/>
                <wp:wrapNone/>
                <wp:docPr id="60" name="Группа 60"/>
                <wp:cNvGraphicFramePr/>
                <a:graphic xmlns:a="http://schemas.openxmlformats.org/drawingml/2006/main">
                  <a:graphicData uri="http://schemas.microsoft.com/office/word/2010/wordprocessingGroup">
                    <wpg:wgp>
                      <wpg:cNvGrpSpPr/>
                      <wpg:grpSpPr>
                        <a:xfrm>
                          <a:off x="0" y="0"/>
                          <a:ext cx="38100" cy="38100"/>
                          <a:chOff x="1842" y="124"/>
                          <a:chExt cx="60" cy="60"/>
                        </a:xfrm>
                      </wpg:grpSpPr>
                      <wps:wsp>
                        <wps:cNvPr id="56" name="Полилиния 56"/>
                        <wps:cNvSpPr/>
                        <wps:spPr>
                          <a:xfrm>
                            <a:off x="1847" y="129"/>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58" name="Полилиния 58"/>
                        <wps:cNvSpPr/>
                        <wps:spPr>
                          <a:xfrm>
                            <a:off x="1847" y="129"/>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6.15pt;height:3pt;width:3pt;mso-position-horizontal-relative:page;z-index:15739904;mso-width-relative:page;mso-height-relative:page;" coordorigin="1842,124" coordsize="60,60" o:gfxdata="UEsDBAoAAAAAAIdO4kAAAAAAAAAAAAAAAAAEAAAAZHJzL1BLAwQUAAAACACHTuJAbeIIytcAAAAJ&#10;AQAADwAAAGRycy9kb3ducmV2LnhtbE2PQU/DMAyF70j8h8hI3FiSFdBWmk5oAk4TEhsS2s1rvbZa&#10;k1RN1m7/HvcENz+/p+fP2epiWzFQHxrvDOiZAkGu8GXjKgPfu/eHBYgQ0ZXYekcGrhRgld/eZJiW&#10;fnRfNGxjJbjEhRQN1DF2qZShqMlimPmOHHtH31uMLPtKlj2OXG5bOVfqWVpsHF+osaN1TcVpe7YG&#10;PkYcXxP9NmxOx/V1v3v6/NloMub+TqsXEJEu8S8MEz6jQ85MB392ZRAt68Wj5igP8wTEFFgqXhwm&#10;JwGZZ/L/B/kvUEsDBBQAAAAIAIdO4kAjEPWxAQMAAK8JAAAOAAAAZHJzL2Uyb0RvYy54bWzdVktu&#10;FDEQ3SNxB6v3pGcmkxBamcmCfDYIIiUcwHG7P5LbtmzP9MwOiQOw4ABcgWUkBFxhciPK5XYnGRLy&#10;k5Ago7TdrvJz1atPe3dv0Qgy58bWSk6S4cYgIVwyldeynCTvTw9f7CTEOipzKpTkk2TJbbI3ff5s&#10;t9UZH6lKiZwbAiDSZq2eJJVzOktTyyreULuhNJcgLJRpqINXU6a5oS2gNyIdDQbbaatMro1i3FpY&#10;3Q/CZIr4RcGZe1cUljsiJgnY5vBp8Hnmn+l0l2alobqqWWcGfYQVDa0lHNpD7VNHyczUv0E1NTPK&#10;qsJtMNWkqihqxtEH8GY4WPPmyKiZRl/KrC11TxNQu8bTo2HZ2/mxIXU+SbaBHkkbiNHq88WHi4+r&#10;n/D7SmAZOGp1mYHqkdEn+th0C2V4824vCtP4ERwiC2R32bPLF44wWNzcGQ7gDAaSMEXuWQUB8nuG&#10;O+NRQkA4HI1DWFh10G31tvl9wZg0npd6s3orWg0pZC9Zsk9j6aSimiP51rvesbS13bP0ZfVj9W11&#10;jv/fV+cXnwgIkRrc0BNlMwuc3cASePyy8/hV8DhSNYaq8f7CCIC9vzRjM+uOuEKu6fyNdchhmccZ&#10;reKMLWScaur8srfAT0mLwKTCwa82as5PFcqdD8VoE83CyMPhl2Ihr6oF49Fn0IqyOGqEgsCBHyGi&#10;tyoFIAh/cDYixDEgdUb1lERpHIPWOBx4B1bH+x1mdVh/dnCNq2gNE8ry4I7nHIPYxwGIuBpIq0Sd&#10;H9ZC+AhYU569FobMqe9Y+NfRck1NSK8sld8WWYNDfA2EbPOzM5UvIW9n2tRlBa1viEhdnfii/hsF&#10;A6nctZUbCgbz29sBFfYPF8x6Pt1WMU/JqJhZIc//v9p7SMX0ee/bju9nL7c2h9AyKdwgCkEdTBsN&#10;3zQrS/wqXyude1aYNtbtU1uFSkQEXz40qzjND2RO3FLDx1LCtSbxJjQ8T4jgcAvyM9R0tBb30cTG&#10;+NDqxY8f3AqwtXQ3GH/tuPqOmJf3rOk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beIIytcAAAAJ&#10;AQAADwAAAAAAAAABACAAAAAiAAAAZHJzL2Rvd25yZXYueG1sUEsBAhQAFAAAAAgAh07iQCMQ9bEB&#10;AwAArwkAAA4AAAAAAAAAAQAgAAAAJgEAAGRycy9lMm9Eb2MueG1sUEsFBgAAAAAGAAYAWQEAAJkG&#10;AAAAAA==&#10;">
                <o:lock v:ext="edit" aspectratio="f"/>
                <v:shape id="_x0000_s1026" o:spid="_x0000_s1026" o:spt="100" style="position:absolute;left:1847;top:129;height:48;width:48;" fillcolor="#000000" filled="t" stroked="f" coordsize="48,48" o:gfxdata="UEsDBAoAAAAAAIdO4kAAAAAAAAAAAAAAAAAEAAAAZHJzL1BLAwQUAAAACACHTuJAWNHUcb0AAADb&#10;AAAADwAAAGRycy9kb3ducmV2LnhtbEWPT2sCMRTE74V+h/CE3mpWoSKr0YMgVFsP/kOPj81zE9y8&#10;rJvU3X57IxR6HGbmN8x03rlK3KkJ1rOCQT8DQVx4bblUcNgv38cgQkTWWHkmBb8UYD57fZlirn3L&#10;W7rvYikShEOOCkyMdS5lKAw5DH1fEyfv4huHMcmmlLrBNsFdJYdZNpIOLacFgzUtDBXX3Y9TsNIm&#10;dsOvzWlsXXu2+ri+ue+bUm+9QTYBEamL/+G/9qdW8DGC55f0A+Ts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0dRxvQAA&#10;ANsAAAAPAAAAAAAAAAEAIAAAACIAAABkcnMvZG93bnJldi54bWxQSwECFAAUAAAACACHTuJAMy8F&#10;njsAAAA5AAAAEAAAAAAAAAABACAAAAAMAQAAZHJzL3NoYXBleG1sLnhtbFBLBQYAAAAABgAGAFsB&#10;AAC2AwAAAAA=&#10;" path="m23,0l7,6,0,24,7,42,23,48,40,42,47,24,40,6,23,0xe">
                  <v:fill on="t" focussize="0,0"/>
                  <v:stroke on="f"/>
                  <v:imagedata o:title=""/>
                  <o:lock v:ext="edit" aspectratio="f"/>
                </v:shape>
                <v:shape id="_x0000_s1026" o:spid="_x0000_s1026" o:spt="100" style="position:absolute;left:1847;top:129;height:48;width:48;" filled="f" stroked="t" coordsize="48,48" o:gfxdata="UEsDBAoAAAAAAIdO4kAAAAAAAAAAAAAAAAAEAAAAZHJzL1BLAwQUAAAACACHTuJAgavzPboAAADb&#10;AAAADwAAAGRycy9kb3ducmV2LnhtbEVPTWvCQBC9C/0PyxR6000CLZK6epAIIoKoUa9DdppEs7Mh&#10;u4nx33cPhR4f73uxGk0jBupcbVlBPItAEBdW11wqyM+b6RyE88gaG8uk4EUOVsu3yQJTbZ98pOHk&#10;SxFC2KWooPK+TaV0RUUG3cy2xIH7sZ1BH2BXSt3hM4SbRiZR9CUN1hwaKmxpXVHxOPVGwb7JJB3i&#10;m7v31/yxy3IzXo6JUh/vcfQNwtPo/8V/7q1W8BnGhi/hB8jl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q/M9ugAAANsA&#10;AAAPAAAAAAAAAAEAIAAAACIAAABkcnMvZG93bnJldi54bWxQSwECFAAUAAAACACHTuJAMy8FnjsA&#10;AAA5AAAAEAAAAAAAAAABACAAAAAJAQAAZHJzL3NoYXBleG1sLnhtbFBLBQYAAAAABgAGAFsBAACz&#10;AwAAAAA=&#10;" path="m47,24l40,6,23,0,7,6,0,24,7,42,23,48,40,42,47,24xe">
                  <v:fill on="f" focussize="0,0"/>
                  <v:stroke weight="0.592992125984252pt" color="#000000" joinstyle="round"/>
                  <v:imagedata o:title=""/>
                  <o:lock v:ext="edit" aspectratio="f"/>
                </v:shape>
              </v:group>
            </w:pict>
          </mc:Fallback>
        </mc:AlternateContent>
      </w:r>
      <w:r>
        <w:rPr>
          <w:w w:val="105"/>
          <w:sz w:val="16"/>
        </w:rPr>
        <w:t>Кабели для подключения от выхода вашего SPL-метра или микрофонного предусилителя к интерфейсу (если вы не используете USB-микрофон) и от линейного выхода интерфейса или выхода на наушники к входу вашего AV-процессора или эквалайзера. Провода должны быть достаточно длинными, чтобы дотянуться от компьютера до места прослушивания (где будет расположен микрофон) и до AV-процессора или эквалайзера. Если ваш интерфейс оснащен фоновыми (RCA) разъемами, вам понадобятся фоно-фоновые провода, если интерфейс оснащен 3,5-мм (1/8") гнездами, вам понадобится пара стерео-джек штекеров к стерео-фоновым штекерам (также называемые Y-адаптерными кабелями) или стерео-аудио адаптеры, см. изображения ниже.</w:t>
      </w:r>
    </w:p>
    <w:p>
      <w:pPr>
        <w:pStyle w:val="11"/>
        <w:rPr>
          <w:sz w:val="20"/>
        </w:rPr>
      </w:pPr>
      <w:r>
        <w:rPr>
          <w:sz w:val="20"/>
        </w:rPr>
        <mc:AlternateContent>
          <mc:Choice Requires="wpg">
            <w:drawing>
              <wp:inline distT="0" distB="0" distL="114300" distR="114300">
                <wp:extent cx="1596390" cy="1882140"/>
                <wp:effectExtent l="0" t="0" r="3810" b="3810"/>
                <wp:docPr id="84" name="Группа 84"/>
                <wp:cNvGraphicFramePr/>
                <a:graphic xmlns:a="http://schemas.openxmlformats.org/drawingml/2006/main">
                  <a:graphicData uri="http://schemas.microsoft.com/office/word/2010/wordprocessingGroup">
                    <wpg:wgp>
                      <wpg:cNvGrpSpPr/>
                      <wpg:grpSpPr>
                        <a:xfrm>
                          <a:off x="0" y="0"/>
                          <a:ext cx="1596390" cy="1882140"/>
                          <a:chOff x="0" y="0"/>
                          <a:chExt cx="2514" cy="2964"/>
                        </a:xfrm>
                      </wpg:grpSpPr>
                      <pic:pic xmlns:pic="http://schemas.openxmlformats.org/drawingml/2006/picture">
                        <pic:nvPicPr>
                          <pic:cNvPr id="80" name="docshape56"/>
                          <pic:cNvPicPr>
                            <a:picLocks noChangeAspect="1"/>
                          </pic:cNvPicPr>
                        </pic:nvPicPr>
                        <pic:blipFill>
                          <a:blip r:embed="rId99"/>
                          <a:stretch>
                            <a:fillRect/>
                          </a:stretch>
                        </pic:blipFill>
                        <pic:spPr>
                          <a:xfrm>
                            <a:off x="0" y="0"/>
                            <a:ext cx="2514" cy="2028"/>
                          </a:xfrm>
                          <a:prstGeom prst="rect">
                            <a:avLst/>
                          </a:prstGeom>
                          <a:noFill/>
                          <a:ln>
                            <a:noFill/>
                          </a:ln>
                        </pic:spPr>
                      </pic:pic>
                      <pic:pic xmlns:pic="http://schemas.openxmlformats.org/drawingml/2006/picture">
                        <pic:nvPicPr>
                          <pic:cNvPr id="82" name="docshape57"/>
                          <pic:cNvPicPr>
                            <a:picLocks noChangeAspect="1"/>
                          </pic:cNvPicPr>
                        </pic:nvPicPr>
                        <pic:blipFill>
                          <a:blip r:embed="rId100"/>
                          <a:stretch>
                            <a:fillRect/>
                          </a:stretch>
                        </pic:blipFill>
                        <pic:spPr>
                          <a:xfrm>
                            <a:off x="0" y="2027"/>
                            <a:ext cx="961" cy="937"/>
                          </a:xfrm>
                          <a:prstGeom prst="rect">
                            <a:avLst/>
                          </a:prstGeom>
                          <a:noFill/>
                          <a:ln>
                            <a:noFill/>
                          </a:ln>
                        </pic:spPr>
                      </pic:pic>
                    </wpg:wgp>
                  </a:graphicData>
                </a:graphic>
              </wp:inline>
            </w:drawing>
          </mc:Choice>
          <mc:Fallback>
            <w:pict>
              <v:group id="_x0000_s1026" o:spid="_x0000_s1026" o:spt="203" style="height:148.2pt;width:125.7pt;" coordsize="2514,2964" o:gfxdata="UEsDBAoAAAAAAIdO4kAAAAAAAAAAAAAAAAAEAAAAZHJzL1BLAwQUAAAACACHTuJAj4FdLtYAAAAF&#10;AQAADwAAAGRycy9kb3ducmV2LnhtbE2PQUvDQBCF74L/YRnBm92ktkVjNkWKeipCW0G8TbPTJDQ7&#10;G7LbpP33jl70MrzhDe99ky/PrlUD9aHxbCCdJKCIS28brgx87F7vHkCFiGyx9UwGLhRgWVxf5ZhZ&#10;P/KGhm2slIRwyNBAHWOXaR3KmhyGie+IxTv43mGUta+07XGUcNfqaZIstMOGpaHGjlY1lcftyRl4&#10;G3F8vk9fhvXxsLp87ebvn+uUjLm9SZMnUJHO8e8YfvAFHQph2vsT26BaA/JI/J3iTefpDNRexONi&#10;BrrI9X/64htQSwMEFAAAAAgAh07iQEecSZF1AgAADgcAAA4AAABkcnMvZTJvRG9jLnhtbNVVa4rb&#10;MBD+X+gdhP83fuwmTUScpTTdUFja0McBFFm2Ra0HkvLYf4UeoRfZG/QKuzfqSHZSJym0LGWhhNij&#10;kTTzzTef5OnVTjRow4zlSuZROkgixCRVBZdVHn3+dP1iHCHriCxIoyTLo1tmo6vZ82fTrcYsU7Vq&#10;CmYQBJEWb3Ue1c5pHMeW1kwQO1CaSZgslRHEwdBUcWHIFqKLJs6SZBRvlSm0UZRZC955OxnNQvyy&#10;ZNS9L0vLHGryCLC58DThufLPeDYluDJE15x2MMgjUAjCJSQ9hJoTR9Da8LNQglOjrCrdgCoRq7Lk&#10;lIUaoJo0OalmYdRah1oqvK30gSag9oSnR4el7zZLg3iRR+PLCEkioEf33x++Pny7/wG/OwRu4Gir&#10;KwxLF0Z/1EvTOap25MvelUb4NxSEdoHd2wO7bOcQBWc6nIwuJtAECnPpeJyllx3/tIYmne2j9Ztu&#10;ZzZMAZzflk1GAU+8Txl7ZAcgmlMM/44osM6I+rOgYJdbGwa0+2hys+R0adpBjywooyWrUNTWRLPh&#10;yPPkt/hV7R7iwdwo+sUiqV7XRFbsldWgSajfr46Pl4fhUcJVw/U1bxpPrbe7wkC/J/3/TVmttuaK&#10;rgWTrj0shjXEwUm1Ndc2QgYzsWLQe/O2CIAIts4wR2ufsITEHwCsB9qbCCh/AfMlWNDE36qg18sk&#10;GwcW9r0Euox1C6YE8gbAguzQB4LJ5sZ2OPZLvFsqTw7gI7iRRw4A7D0Ba4sumAC27REYTyCS7Ewk&#10;L/9vkWQefk8L/0wkWZIFagje3xaTUdoe+clFmDmc+CdSSbhY4NIN4u8+EP5W74/B7n/GZj8BUEsD&#10;BAoAAAAAAIdO4kAAAAAAAAAAAAAAAAAKAAAAZHJzL21lZGlhL1BLAwQUAAAACACHTuJA8xxEY4Ib&#10;AADGHAAAFQAAAGRycy9tZWRpYS9pbWFnZTEuanBlZ51YB1AUXZdtkkOOQ5CcFJQgkpMMoAxJoiKS&#10;BAkiICB5iAOSs2QlIyAgGYEhCShRyTlJHHKcQRgGGGDx361/q7Zqq77d2+9Udde73XXPff267z1X&#10;01dLALUGVB0K4OHhARbXB3A1BzwECPDx/45rI7weRMRERISERKQg0A1iclJycjJSMjIKSlpqCkoa&#10;SjIyagZqGjowPT09ORUjEwOYiRZMD/77EDyC63sIiUiIiEjAFGQU4P+zXbUDNMRAKTBOgMcN4NPg&#10;EdDgXXUCHACAR3Qd7d+A/8vw8K9jvAEiJiElu3aoowbw8QgI8AkJ/kZ97e1/PQ8Q0hDRct1XukGn&#10;9xLE7QIWDUrII+ZRrv5Orz+C4hWzdH1HQsrAyHST+dZtPv47d8UlJKWkZWQfPlKBqqqpazx5avDM&#10;8LmRsZW1zSvb13b2bu4enl4wb5/gkNCw8IjIqMSk5JTUtA8f0z/lFxR+Liou+VLztbauHtHQ2PSj&#10;o7Oru6f356/RsfGJyanpmdnlFeTq2vrG5tY2+vDP0THmBHt69pcXHkDwn7T+zex/8KK55oVPSEhA&#10;CPrLCw/f6xoENIREXPdv0CrpgV660HGLBhGDlRPyqr+T8Ijpo+gtXUdIGXjFl2+h/1L7F7N/Ruzd&#10;/4vZv4n9N69ZgJwA73rxCGgACHChDxL/KC1hfGiXX5+SqyT4neSRUK2Y1drNE3nD95cDVwD7fqv4&#10;a+OBisbCruVFFpjPpaOU2Qh930WqgdVaFd8X2ZdBQz4ARvK3b9zxH/P2ymgFPgT2BO22PBQvEdLU&#10;POZkNSl+xybIkqJwoNfgbi4Niw2JfPCOuSIsWD9Ne9hDoCFpIJ3MzowHwPV/UWM6WTJcgVajc7oX&#10;aT122sAO6Xu/HBDP3v0w2g1EcFNrEscNNwDZHyoea996mdc/VLk8yFrZKWGrEa3Rs6+s1fg0sGca&#10;nj2//RZGf2iLo5tDqpx0XgGhUsyS1d5Cl1+X+3Kq+1zcbm+kczfGRh4corOxD04ry8J5ohYyJ9RK&#10;KoqGkCgDUdxjVJ1XdNUZ/6daafwo/tx/AtJDbuQtVx1Cq+DgBNzOegbHzIEuerE7HuynOH6ct1wO&#10;MahNUmka9ZO5ry7BT1PNinhyOPKzTvWsPKbNvbqyyDNqeSUCa9gtpmjjUuSgbR3tF37ixTah6jgz&#10;NPnJkNCNnXmyEkeHLPGjq1z4WWw3hTpd4GjOjN1NqLiFSKj+I4v6Hn+77baCDEznkv6gJ55tE3or&#10;bIFC2y43koTzIc9NK8JEHwEinACGDEkVXOFnttTY/VFq2k/JeqfYDuGrBOOLB/FwHpsnx4VLnCLO&#10;vezQ2wt3Uc6dzSy89dGdz9ihuflCawsm0lBVnrjYWp+9k0qO+wU7um1WxxCq6h2CdF5MenXeFUC4&#10;gS6FGWKCm0bIQ4xh4VruZMMkeadTh2ZLzBfPlELpsVkoMf0cdewp6vLwh4dmfmkXtSd0dm6RHEz5&#10;9mm2j+Genz5DJKVssUSFicDI2q5hxLT0yz82z1i0zNc1VcCGZQFPwXoqwD8BffDKEGXXyoM7e2Yx&#10;bjzeVb2y+ZQh7BMN6qBCqNnXGPdcSp0fxheTXx0lKgqZH5aY3I96HrmagLPw6GnzOe1boQryE0Ky&#10;gVYWg8RLSx8YOPFcznx9N3jU6+icFIBtH2RQSaT2tHYZf+u2l8OCY/sCS/ohhWAmmphPrQRrdBo9&#10;fin1urz5l3CDhVjSYVOOD+r8wVv4D6WlgwiGRHXBJ4sDn+0lGcZevvzWzSfA+vhRjdpI7wD42Zja&#10;89ZXsQZBv1z0o6O3vZYd+qj0JSyOo3X2IWJ+YqULWAeTuonJR+eeKW7ghCBXUxIemzc21s8svDnf&#10;5f+e2ocHtii33kEFxJY+FHRT9bej+KFOQ8QkeoNI7RWTDJK84/dxZZ/5rOHScU4HfJank1GKEamE&#10;Wm8kniir9FBJNqntn0un7mrXp1RbEAkMihM4gmAMJ/aP2wLZQU2tysIm2rFk1jkST+mNRNV5m+62&#10;PTlpmsoJLtgcdLHdzDSKKvxgUYUtOLiHBVXun1Zrf6ZUU6g9O9bp+ycb568P8TR7RulaLBwTMgV/&#10;dQVEtaHicTpNjAvEaIrfNVvsIvcFBSz7TWyCvxCsi/DEEHF6CJk/TSFcb6SKuAIo5aXQch1SsnyR&#10;R9MeWsKmVXHPT0QVus02fUqJ+MhFlHLtspjFvSJqBEjoh0XuzgXfYbU447BHwaOyOVBpPxzlui+l&#10;0WZ7OHOqgjFLR1WNqjpPys3t3i5kfwMTcXEhF5lgRtDvzsuXsB7MHjYNtdM5xU6G9Udq9jkTwFwx&#10;mo4KGwY1UQ4lo5Kc3l3JWc3JIUrxaZXyU5t8u4hzS5gYph6VMhTip0fxOQHZWFaIGD8STI7DLCj2&#10;Hho3cjaJZvXnppprH6ULWMVgJ8qwOpifF4Hy5hXYu4O7s3aREpgMZw/S8onM+viWfO77un6ftm88&#10;J5TZGfCEoDTjI0nQVBj1YSGbBrEXMJ91f26PRK0uA3M/ToKRR6538TbrDnt2kyR6duPPX8D6MN7o&#10;1+eGITjT9cHZlaUUIy/oFWCTTJnTGov7/P0ceQMBX8qQTcJRXJQHCPsxfvN2XEo1evFDLozAu+5D&#10;qJwqNJEkoeEKyLbWc3Si1K+JPYLoP31bu22fDWIjkv2IpwLW/Ud4fJic+SdzQ/yMn+DQ95LU7Zw5&#10;nsTeOLzrgGTWVvlbA3SqttTXLVrGc+mFKqJavu1NOpZKcaruHvF2usdxdqWXraBo+WBW6czjn7dq&#10;c8lF37sWEWR6bDqc6YwfNTsa/1j5dUjYVNfwkLWqP28kOYZaqZdnJx2XefGlbSldgQdlG+d0fP0r&#10;kDXeWbiRffOgslazOZci+su+AFOvl77rU2G1TTfFsX1vr07zSNm0vQSU8yWtQJ9vKHYR9Wve2anu&#10;gShD/PkTlT9Q24vp2ZoOnh4+Ipgo9Q2R29ho9Gct1S4OEMSejUSvbkd9ZcTPHMzJnaW/IP/OW9qk&#10;1Eq4I86vaF/shQyKCrkYAXm1GP0WFupeYhPGJfyxbHOqjWfeuH4eM3aHgMjzXW6gOtODnRZ0avzy&#10;YlhTXIE42YyHc2AbuJytzCl7vuVCeJ/xVewtpXdpkm73QSAqMlopAct36RA3ebkVASr61z6vqgvm&#10;CzEZcGe2gbrOx6R9LMUW7RfEEl/KnhNsi5ln5aDUh2af3aPD3oCHpPdvny2Gp2p+4wr5GLff+fMX&#10;l/w6n3TPiUZ2d9sjKPSBbACYWl2FUwZcC+ipgAE9PSeeW3HAyZ6Bs4ev1l0xobVxyfdxfj9Xids+&#10;KozjBSQ2zMFjWgmbWnyl/eyWZ5xGfomTfGk3e+5B9HBDoedG0wdnyzaEermN0fJ7G97QYAEq3Y4o&#10;oE5FyoUn5kkx8CmKHyi4keRVZ5C92UHizWYZQ14bo0hw3KPjAzSqv5BAcsyBloaCnG2rJy95XzMY&#10;Dmc+qJknseZAMZ0wbxy1Yfmpdk9LB6s60DoqUVDHXLObju0K609NdUHD44ZyyxB2GLxn1mLc736l&#10;XTbP2AmRlI/ZqheN7Zi7TZh/rHN4L6EVm5si1d8groFHPCDW+2JGV1sNxDqerAv6bo4owtHNLiJF&#10;2tBXQMe5ey16WP9kVo8JMRnI6papKs3Gkc9OJT+1Znp2ENVCkgsraj9BtzDQmfLN1c5bzoyUHVja&#10;CLwtbXYXC2SWfHlYE+dFbnWmIsLFu7caYzvb6nuRD7E0D8updWzN9y61I/sMq9nSs0QLZ+LPQ5+E&#10;CpIIcIf+SrGA8THJD4uf50QxeGXfu8hS4N8yPg7pe1mxJUUCd5Bo6dY0qR3UVOU/tY7sEEW8SaQU&#10;OPHCuF7ktUidq/tJVqGdw1b5E6luY35YfnZgCV1eeU+wk1WUT+mA5sOEXWS28lwOMk8UheOe2A8U&#10;CdZcAdbb9RmrXxuevO8Dh7Mb8dyMjWfT1pFQxbhf5OG0ziVwD2vROqEzGWuHdRT4XhcDON6L7m4F&#10;CxLOoISjlXerZfGb7u4rqS22GJeLEhzduSbMQAJCbk/Gnk9KhdhEWKt6W2NvUt2UEUjqiBOYtkrJ&#10;8qIHLINFje/ccNFU5BALmG+rC8mpKfoBq3MUnWRZpNueutGnEbb2vLOM0T3x5zvKcXPtVZ8ppE6c&#10;Ahd2DhlWfdGIXGTXKq37nrjt61saSTunrbzB8qndQN+Vlv/0O1Mlom2p2rgfA6FtpSKLZpJgu028&#10;X6nw07VT1fWnoMmK07KRRoUSaF0hmHUKR3vSrkCLHUCX9rwQRBcWVuSvCPHsImaf5XCx66sd8Ke6&#10;AHhuDNwGvVwP8WVfBar2Z7NcZMubrNyxUmDGWiGdqWc1QjqKhZPflBcwDfKI4hv5U6J6muJSGvP8&#10;bLFF5/dgke6FU35uqB3dCGs745Ycu7q5OYYxIATe5Gb+LZI2RPfGWxFKV/9BB8ZudrJhed/coU/Y&#10;NLWvU+IZQZHl91ZouxWPCVn9YbnlVH054Tkog7bIJvI29JOtABZ0eVQMg6ojw+af4NjzhA9epPf3&#10;fabGIVSQpWJzUpwGV3TX2+0XQPN7j3FLKcmCk65OrjT2PcSWufzlzBVQ1fN9EX/WFBv/A0JzdC/0&#10;LCr1CohkL3drmrVKOOxZC34bzsc0dxcZIxTgIniWGutqLHdqESNzgWPUYvJ4Ei/izsveEgWyDrh8&#10;ETDLQbh7ZJKl1cqHdXVwgHVWYhy6PmISEkL0n2f6GlIUXwHf1RXIMvg5Opqy65Cap5a0sXJKI8I2&#10;H5VMY9dGaOAMlV0UHFpow06Zz1/H9M9NE5R/CkY68fJDWkwDDVxwj5BTBOm7TvJkxa9bWUfhCHlN&#10;sRnzPs+EzXQaqaSqsIcsLZ8laQKfW1gnROH3/F5kgCyVtAqmys1pkakPy1MxRypn7ARX2JflVbHs&#10;Ys4tERYKh49Xg/fMObEdK0NdOnHdZ2f7fzoVuGveOLdMVTLLEcefi6jWTIqYxGlaeJTnBMMJJMwj&#10;mEMks8lRQOKLR4jZZKqSATqCjg/vhcooQbivKS1d21KUAvvm12ujHT3guv1Ac4Xym5i6Y1hdXUOi&#10;3EyuEzb+dS0CcKmXzrrO8KsXyeB01XXCK4Dqza6jbZIumpeRkF+4Sb92OBC+VUWjrPPmgPO6xNke&#10;jIJQRpNFZ/E9Hq+0jAg8gT6KNNykVx9qNL64ArBu59J+CtiXYMcCmOesw/GtwcLi9f29aH/khnpj&#10;mM+ymrmigGY3nEAeD42/sOTQSjvqfCtbNN6zvpR+mGO3/0MC/AYYJO7LEZQNYKtLcDJooTjE8j1q&#10;+wDGid1peTESeeytIdRj+qciMqsJOYUBzZfd5ginrHP1fKxzp4gxzKunvkowbHZhSdO5RDU+3dct&#10;Pu29201Bwzy+cj+KK4CI+CKKDuMwKST/ZDmjL/q6S9g52XNeNR0c03zprpdlZWtpNJKspuSq8/On&#10;xB/IjyuAdfs6HfLeedgctVfxBqPCKhchDieanD/1spuTyYOnvCrFCexNeM40lI2UHrz+0qTVj2gy&#10;y+rsre4T5N8vds1NIUTORpFHJ/9Xp0DPwmmhtMrhk5jkCLi9kMPCl4ciA25+Q11Xme7RWs4qTUyp&#10;o/si2zqvbm52VDNxtwlD7M2xt7wi5AX8vSr8eNVbVPPUBsSzObKXyOb0KVUTN4T42QDHobiCqZ0X&#10;XRtxtWH0MoPaPqvDcjkD/W6w0mV4dLSofSsjmi0pcHrRplixF0pwRyCTptei02vA3xEVfknajJZr&#10;93SxWxAI10J/K1BMbRjXK6sjGPr16fUfsiWv++98k8yLrgCm6zIh7DoZy2TIe2Qz24YRGVzjjyzl&#10;GlQda+I/WFXJ+xp2t4HbluJnJT+xI9sVJBrHKoiFHXFKNI36PkvqdFDFvT8CuhJORTq58O/mrRw6&#10;b4pMUBzRR1s6RLXHdd8i4O0tq844z2ZNKuzdnPa54VbHnkjB5zE1Q3naXf5KM9nZE6dbyErs7Z6u&#10;ReJmdfZQu1JoQZJwSsks+XnEeroUTmDI+iJJQbB94CbKOUrzHr60Y8w05gk4JjdAnNm18zwY035R&#10;BHkFn81ZRsLc9Kc8+oScBgYwaV+6cn8z1GfexmetnA8IcT8YN9yw7eBghH1dXozekzggdpBqZUHz&#10;avxYwEy8S4tn4kp9vK9MNW/hUKszA1rpzpdVugKIOaILvBX0EQyfOC4oH+b0Gxotm0/fQ+pNXAHD&#10;fowldlM0Umfn5Z6j/cixtTTOAHH8mumde21Lhea1FbGWqWnpFemKugEzktFMdk8rCTOJNop5gOPK&#10;O+iivWA0YsWsdAYW3JPN1YR4nyzpKZyqW+/riDDoPUs/c+iAo7TMYwPEq3metaJ0wiU55n+L3hrY&#10;+u26YD2s2vQk+7OqVbbPH7P1nOs3PAwtoEOw4GcRNkKM7z52BGUJf1s2ZgFfFP+7zbI8W0nRz6rv&#10;mn5LGKXd6mU8SSpvS59hic8RW61XvVsY7UPX5ZnO16FDBvPfSDNpMQfb631Gsn1PH52m9u40oZjv&#10;GejF4zF/ZnwhOAxfSoJTue/oTmVLowv3CzrenCSYfScdzEroSX5evCu15NnleeaMo9NZZshxmsRO&#10;rNe+F97x5kUk6IU/ZJFXQSps/npN6TGNy0EbRjpL7N2s9WdUa5pyx9p4QzPL6VOzmIYWJD1HGUV9&#10;WpLUsVPc7GeLSrVjr8Yk4Lsf+hvN7gWz3CT2cM3Fl7PIZJ84F4Pg6IqWTbct7Y5Pc3nwWc7Hx+mp&#10;ziF2UVr5M28flMZPQZbSskmpuWEOZmkqd9eVT9L9vGQsXbU3Fxhuyi+JEFSBQbIQCQXygPEXUtib&#10;Qi0B1NjI8q2mNzfncncwsV6fYzIzb2NIhmR0KX2nphaIroB3ddjE2RErtGqIn8CKkRJkixkSAc3i&#10;BI0KRPRCgqPMr3tDlGYl9XR0aTOFDhRN53ibPy9U0DR7LvZnVtsdIr/lFZ3ptpWDoPfqfCESAs9V&#10;haTCjz8c8Oi8ipKwUAgtZnGxnfeRwtGHf695VF7qJ4buei/dn/7mWdoIFZY6C56iVQb/bigPVKUM&#10;41hWBvRXc/kRVXPTj0gucYl9oRx7rgJ/7nXCyeRNPn+JRk0esucboKZpObAc7+FHd1fHlltL/f0S&#10;8loaGlKqmY3tEjUbv9HXWylMcxiTrKqdhWPqLgrWLgqgYX5Kla/rMZOuLFj5m7mmLH2OMso1GdHn&#10;hwwyTvcbaaWDdLK8ZSTWr4BqSHu5JrKy20Qo9dUD2m51YWMjbi5eljBpmdOnAEv2HFTLneMGxMI5&#10;MofeQ1wM5vRHqyal+nbeSr0DL5E0ZHNGtBcKUmQMGqI/+3kuczlwRrV7vBxsU5RTvz3FRbSfyzNd&#10;9PpUn/90hkmmfTW7zKgxNzxvV532090K5UAAWInyqRgGFYJphcB6ikR/cQs87HIFTOWCJnxLN9/k&#10;iQ5xxolQPj8q83frer/F8wuqvp8hrSKPt+8wVCekvfG0QfT34BA7TK8XNK0L0irFqRh4xmtF9Oda&#10;988Tuaa18o57KD5C2AxfAaTVSmeWtbU6xKYOfAOQ5sAlRpd3qsUvUmbtsqnG3lie5jPqwwNewLWT&#10;8dbIxzQ6o0PMlUM/XFq8Koj6gXn4XvjVWT7cGDPtyBWIx6qWs1/M8auQkxmUt7xn5X8zjeYxwCFj&#10;/YZj8lPUfOEsE/9TmTUovPsbX49xLcZzeHY2MdE0kTyYFW+yUYcS5r7ztQXq+L6bQOyeUPDcjiLT&#10;4U9CIxoaFlvegmZX3yN6XuO6Ufq5YjNo3/DHD8jjSmXz8HTjuIDRnsum9CJf1DqDzpFJagzcU5f4&#10;gp9mSGkl1tw2VUJEbbMMnHQF4Hfbb6KdymmLbRc6Pg83XEC1DJtQEsfpjPh39MTSIjaO9oxcTNUd&#10;WkX82mE2LzM5LL05sgDHK+CHczHD6XqkOtNclbDOeNilwbOdrrSDIKGRmEqul64F8VjKu1/rvv1W&#10;5l62lg9JcKXCkdVJakl3EL75FRTpnIE3bhnI2TDhtGFZnVEi5cHSV4L7+eUlr7587ySDXkzEFM+m&#10;usTopqxZ7BhXS2vAR5pPp3bY7E/NmvcotqiJYILlgz5tixda+NVrwLvnZaNyCP3RmIDoxyaehit+&#10;IjJEBZzxnVGYzT1keMTIk5mnpLfDZFqNaKzZY/DA5GjvcmerO4LVJHjniRpezuxfkHkVB99beZkD&#10;GRC0jAkyUCdtkKKOTznSTJZNgjtxoiVJbhf2JJ8O93wPayhU1DuZZumuH1L9xlZaXlfoWiZe1VML&#10;v0u8pULA9i9dgp6oa/VZ6Ucm/pNckCZ3Z+F8Pffx7YY9h64xDZu4TscIVrJAECTrNqJUq0TjmWgf&#10;fmKe0nl3sULKqgnJ81e+gZIdF10cXVHAYPqMbsSa/77o4AP/ryatLKieuecvzLrWfrR5Cg/s2z+g&#10;U5eNPehva36SytdW56WWB74bw88EeOYSPnqq+AW/+PoUfJEvs+lv5zk6/FcsAXEho7XfHEh6v5Oa&#10;RT4QEFAdj4v1Ek/opCgrIv/Gsi3Q9O1r1OX8UgLes20KN6ls8hSmb7W/QCfWmw+KCZ7dA2/VsIpf&#10;mviohRg4LDLNzrk4gtOEdpjfCshCyLcDqqrOki7s14pCea0yMgIDj9WkhzYUmWSzS4vtl8rKV002&#10;9kGk94/Lzv3vfBZM6OEhuALkuw8mv92gopwxEYF/LQshf6WTcTqZrFvgEKKitJkPxlvfW9Zci8w0&#10;GXx7vzZl46h47HFDvaJGXQWJtDWPzAmIo9AnYGQTcpf0nQhUtRDw9ikbgXzkJd0WJayqehJvasWH&#10;LmfR0njOJE4nJuXuEnwKPy4tbxouq1B3I+25L/OH51TbHz2FLiutJJELXhu05muO4RgqB24hotn5&#10;exsRCfGW+enWrTIRnXNCBaps8oMCko74l9O46qR4ZbuSz/a09ewjvZdoMN7H4t9DX36fjt33u2Mw&#10;BBBMG8RTvS6H+3wpacLL2p2neDOD1fC+pfoxxOVEY3vvTV5NhCopobnTEZ4IExNYf+T62/VEk7rg&#10;TJdQysvBjkCtk9wd9M2VUUzd995HHraFsNo69fRDZeJ26Czj2Zij+0ZzcmyD3ndnH6CwSInV656L&#10;aMD2vBfrEe9R4Zz4J83GSLtb0tflbrkxIjVaTNWW+hQqlWPqM/pBYaREhTZG1akA70CRUTwWsstg&#10;n88yvW8JSXntWKCCB31wZ/w/9ZZrzeXDABNTlxAYmFD8doOfn+pFQMtYcS5hF2CZGgXwf4oC7BR9&#10;/igqUsEHs1SA2yMDt79vw2U9wECQ4knh9exfD6ftMDsMEKQupD+mSBQpnzAayClJ07s8jZvuUsPW&#10;B4ayxv0o5NsoAGjH8aDdDyJ590U2Gou20GyHcuSpMgM6rmLEbCWTHSeairRBQdci/L8j+5ci9L9f&#10;413N/AdQSwMEFAAAAAgAh07iQP7O9MHUCAAAZwkAABUAAABkcnMvbWVkaWEvaW1hZ2UyLmpwZWed&#10;0Xk4lO0aAPB3zAwTwxhmJClFyRKyjISPtqH0OUKrZWSJLGPC2LcQSiTJ3kqUJmuYokwN05TK3pBt&#10;LFFjG0uYMPOecc65vnNd569zzv3c9/X88SzX/XsesBccBqStLI5bABAIBLggHADYDxwBoCIiGykM&#10;mDDhCDgcBoOLi4mJIpDiSKSEuISEpJSMtKQUWkpCQlpOGi2LwWKxSNRmeTmMvAwGi9m4BAIVnoHB&#10;N8HhmzCSEpKY/znAtwAaAdgAtlCIMiCChkDRELAZUAIACFzY7UbD/wqIiLBHUTHEJnEJ4YZaaUAE&#10;AoWKwKAbXQt3RwvXARgaLrNT95CorK2rmHIARi8u4xFC5XDVO6xdx9wufbfA+E3icpvltyjsVt2j&#10;pq5hgDPcb3TA+MhRvIXlseNW9qdOnzl77ryDu8dFT69L3j5B5OCQ0LDwiISriUnJ166n3M68k5Wd&#10;k5uXX1j0uLjkydPSZ9UvamrrqC9f1dObmhnvmR8+tnR2dX9l9fR+6xsZHfs+PvHjJ2dyfmHx19Ly&#10;Cu/36oYLAkD/yfpL9h8utNAlAoNBYWIbLohIqLCgaBh8p66ozCFbMdcAWWW9OATmcMajqnebVPTt&#10;5rBugR3icrsMRnbPb9D+IfvvYPH/l+wv2L9dfQASChF+HhQNmAP8bfPUm9/nUlntDhx7nxWZ0iCM&#10;HlMpO4EncJ+O1VhIT2HXlFOG05PNdrDs6QqJiYw3lSlDMz9qs3a+zMcnyV1cDDztkXECNbvolDOT&#10;OcLeMmW2b+65AMNLpaGyNTXTa44bKB/jytf7uRSMIx/qTg01GvEfkStShrbwLCucfdiKZBr25zzu&#10;xYmi/j6mYlfsYwbV/6tgiyG1w3eC4uZrqVAaVO5sMBlx+ZHYkftMMo2a8/4qqcC2wwk1YuyQCgJj&#10;SxE9y3xei+wuHsEeBKwNOKiFPN/FBZ3tUxmqIyHyIFCr0E2Z13HqZ9Bj2fWrZvb0Ca+fuiAQHx/l&#10;9TvAd5i5ygmFgoA/5fnc5nWMCVPX92Qs3XVkRhQEjrnXkabVSqgvU2OjwjOtyrpm5wVLMV46zV/I&#10;IPDpHI076GCOXroRaRLiGLec/cGzf4FmPrumMx9qEJj1ue2n0rvtuI7GnWE+bYR2ktyadf3W7IMx&#10;FyxPu67vfdO96KxqWRZzIIYOAnWfaQjBjkHOdsOGTIH0jNu21OVKgzTvkCcrgX7OTF/tcZPY12W9&#10;PVPpiet41zGUJCdiIidguUzfru7mQp+nhY2eOkavjvU76XSyWMYp3y1Og4WZKqy0JqMPbcXwG3jM&#10;SXjI0Yu/42+ZZHQ2+gvdydf2goD7g2svEN26KQw9jId/I9VJ+JDdbX0FYzkJZpt9+7QLRrlbJwno&#10;/YZf/ngdImlcENfg7dZOQVOHGrX4zxtNwlDvaaLB1jp0tmwtCKB99ofKFVprrC4vPcrG5RoNKrZQ&#10;VorOTPW9VncfUfSqIj/glT0aqOwkRxdmJ9O3jBFxOXfFq0TvBZOfu9VmByt6GuVx2L2rSVzefAMI&#10;0HQIIKA7hj2ESGvVWHp7pNiRmO5OCmyrfTm17hLaRfPx7tQZsyRVDhTebCj0IdKVqs7XySqZGVl/&#10;WXTnc1lJbw2m3j2ZPBNqYb7viPLxGqU3/dg1lTmlUW5aDTd+CG5MarKRcTlnmO69y57Bzy9VdUV+&#10;biT+Itbe8Hd6OpKkucBcJvM0R23SaVgyV5znXDbcDbMjnAiPqo7OZxn1xHAMKYYsYsorgXLWGnuY&#10;jWKMkMS9FY6eYbEyeh3wfpXnS3rt3eB0nQvGqIflGr+cHQNbmITtPkoY/yg2JaYTBDB+RNMT6jzr&#10;iub6YEa94ycDQ3nxDvpnj/7SKLb+S/7QuJL2qJlfBOmqmXrYVLNCa6Z39BylWUGrtglV4+OQ9v7+&#10;rX4mNYBYNXhcdaZ3a1Rj5EzFhf6f+yIecAQxWarmrRruhwMiPnztTq27NqlWWD/tES7GME+U5XU1&#10;h9TXKMRcL9VziM4rYhXBGMmen4njH1O5xCb+1V+4xQczXmvmk+7DNtd0LJNNTRQdghwJrx1MkT0y&#10;j4PUgvHnzvLOF8xVPHsdPeZoIzFZ106YvM25/HFzbpIalet3N71+iJ1XgeMlz0P/xlpXD/YiVdg8&#10;zcvHhe1O8KmeHQQB056niinze5Ifzsd0EUhvp09rRGoTkr//WafgodWWpH0zIs6bsSejGATaKZEg&#10;cIXiUjTxySZX13AdBKh/Cj510X7En6W6fxk3P2DXZHXrlqlWmESwvd8TEPAsZ48w3w66jD657tqx&#10;jptbXl2dW5/RamHCdLXNft3WJ+KZjdxZrr/m7KESTmnnN7NXE8XVhhHBn/efaT/ha+C3bc+V6moq&#10;sZwmeLZX274v9uKDbzeO8u+Zqu+6jCcFjf5xUL27FuHeK2o+nnphQcX+wcq1gYjE7ZP48GS6Torm&#10;GKI1L3yn8WPojuqZxSLBSk/fmyM4i34JvOqlL1C5FLWHUpGEToLg3JCJiW/2yYP6ICAVKz7cuJsX&#10;M7OuQibQWQjbIs/b6pdBIAwZzbbATXYOMMTYfrJcpx9p5VrcdZ1YIMbR67TR2ien1rsHfq/mB33K&#10;ufM7cw3VKzjFnjZ3JyTwrwvaONaCpmVsZ5Ci2LJSVanUzaiXH6BQnm+DgG4WXyxg8FvuJZhbAaO/&#10;jLRrrK2GZluDvIwvqxISQpGoyopSckF3Q+d0+f7Ni8pnBwZkjlVIJRyS1Ch1uf3GxXIu604+PveS&#10;LSLRoqMhfT2i0C5a0rbjDb/GZ7wEj+ZPV46WIFGHJYO0hiNFZYErmxAXpMaos/Mrr9aeLJZJkJDn&#10;+myQHRajx1a3MUWLD2CItnhsqaoFxTfY5D1xHH3lwICm5slOUvGLi/fHPdLqxrER61+7qynBJX/U&#10;GxNxio1LLa/osXT9aTUQuOrFcWb22qVXFp/fIwsCiA/97bbC6Yc8I4TmeqO7K7sVN6l/UHH2+kjY&#10;w7sDVs/ehR3VdNbbgRfHaMRdgZsiyfKYGiC3uDAFUBMW+O3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BmUu8m9AAAApwEAABkAAABkcnMvX3Jl&#10;bHMvZTJvRG9jLnhtbC5yZWxzvZDLCsIwEEX3gv8QZm/TdiEipm5EcCv6AUMyTaPNgySK/r0BQRQE&#10;dy5nhnvuYVbrmx3ZlWIy3gloqhoYOemVcVrA8bCdLYCljE7h6B0JuFOCdTedrPY0Yi6hNJiQWKG4&#10;JGDIOSw5T3Igi6nygVy59D5azGWMmgeUZ9TE27qe8/jOgO6DyXZKQNypFtjhHkrzb7bveyNp4+XF&#10;kstfKrixpbsAMWrKAiwpg89lW50CaeDfJZr/SDQvCf7x3u4BUEsDBBQAAAAIAIdO4kBCcOIqBgEA&#10;ABUCAAATAAAAW0NvbnRlbnRfVHlwZXNdLnhtbJWRwU7DMAyG70i8Q5QratPtgBBqu8M6joDQeIAo&#10;cdtA40RxKNvbk3abBNNA4pjY3+/PSbna2YGNEMg4rPgiLzgDVE4b7Cr+un3I7jijKFHLwSFUfA/E&#10;V/X1VbndeyCWaKSK9zH6eyFI9WAl5c4DpkrrgpUxHUMnvFTvsgOxLIpboRxGwJjFKYPXZQOt/Bgi&#10;2+zS9cHkzUPH2frQOM2quLFTwFwQF5kAA50x0vvBKBnTdmJEfWaWHa3yRM491BtPN0mdX54wVX5K&#10;fR9w5J7ScwajgT3LEB+lTepCBxLafWKAMf87ZLK0lLm2NQryJlCTsBcYT1a/pcPSNU79N3wzU6ds&#10;MX9q/QVQSwECFAAUAAAACACHTuJAQnDiKgYBAAAVAgAAEwAAAAAAAAABACAAAADkKgAAW0NvbnRl&#10;bnRfVHlwZXNdLnhtbFBLAQIUAAoAAAAAAIdO4kAAAAAAAAAAAAAAAAAGAAAAAAAAAAAAEAAAAKoo&#10;AABfcmVscy9QSwECFAAUAAAACACHTuJAihRmPNEAAACUAQAACwAAAAAAAAABACAAAADOKAAAX3Jl&#10;bHMvLnJlbHNQSwECFAAKAAAAAACHTuJAAAAAAAAAAAAAAAAABAAAAAAAAAAAABAAAAAAAAAAZHJz&#10;L1BLAQIUAAoAAAAAAIdO4kAAAAAAAAAAAAAAAAAKAAAAAAAAAAAAEAAAAMgpAABkcnMvX3JlbHMv&#10;UEsBAhQAFAAAAAgAh07iQBmUu8m9AAAApwEAABkAAAAAAAAAAQAgAAAA8CkAAGRycy9fcmVscy9l&#10;Mm9Eb2MueG1sLnJlbHNQSwECFAAUAAAACACHTuJAj4FdLtYAAAAFAQAADwAAAAAAAAABACAAAAAi&#10;AAAAZHJzL2Rvd25yZXYueG1sUEsBAhQAFAAAAAgAh07iQEecSZF1AgAADgcAAA4AAAAAAAAAAQAg&#10;AAAAJQEAAGRycy9lMm9Eb2MueG1sUEsBAhQACgAAAAAAh07iQAAAAAAAAAAAAAAAAAoAAAAAAAAA&#10;AAAQAAAAxgMAAGRycy9tZWRpYS9QSwECFAAUAAAACACHTuJA8xxEY4IbAADGHAAAFQAAAAAAAAAB&#10;ACAAAADuAwAAZHJzL21lZGlhL2ltYWdlMS5qcGVnUEsBAhQAFAAAAAgAh07iQP7O9MHUCAAAZwkA&#10;ABUAAAAAAAAAAQAgAAAAox8AAGRycy9tZWRpYS9pbWFnZTIuanBlZ1BLBQYAAAAACwALAJYCAAAb&#10;LAAAAAA=&#10;">
                <o:lock v:ext="edit" aspectratio="f"/>
                <v:shape id="docshape56" o:spid="_x0000_s1026" o:spt="75" type="#_x0000_t75" style="position:absolute;left:0;top:0;height:2028;width:2514;" filled="f" o:preferrelative="t" stroked="f" coordsize="21600,21600" o:gfxdata="UEsDBAoAAAAAAIdO4kAAAAAAAAAAAAAAAAAEAAAAZHJzL1BLAwQUAAAACACHTuJAGzgiNLgAAADb&#10;AAAADwAAAGRycy9kb3ducmV2LnhtbEVPyWrDMBC9F/IPYgq9NVJMaIMbJYdCIMkt7kKPgzWxTKyR&#10;keSlfx8dCj0+3r7dz64TI4XYetawWioQxLU3LTcaPj8OzxsQMSEb7DyThl+KsN8tHrZYGj/xhcYq&#10;NSKHcCxRg02pL6WMtSWHcel74sxdfXCYMgyNNAGnHO46WSj1Ih22nBss9vRuqb5Vg9MwfBXKTbZL&#10;p5/+u8Fq/Xq2Lmj99LhSbyASzelf/Oc+Gg2bvD5/yT9A7u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zgiNLgAAADbAAAA&#10;DwAAAAAAAAABACAAAAAiAAAAZHJzL2Rvd25yZXYueG1sUEsBAhQAFAAAAAgAh07iQDMvBZ47AAAA&#10;OQAAABAAAAAAAAAAAQAgAAAABwEAAGRycy9zaGFwZXhtbC54bWxQSwUGAAAAAAYABgBbAQAAsQMA&#10;AAAA&#10;">
                  <v:fill on="f" focussize="0,0"/>
                  <v:stroke on="f"/>
                  <v:imagedata r:id="rId99" o:title=""/>
                  <o:lock v:ext="edit" aspectratio="t"/>
                </v:shape>
                <v:shape id="docshape57" o:spid="_x0000_s1026" o:spt="75" type="#_x0000_t75" style="position:absolute;left:0;top:2027;height:937;width:961;" filled="f" o:preferrelative="t" stroked="f" coordsize="21600,21600" o:gfxdata="UEsDBAoAAAAAAIdO4kAAAAAAAAAAAAAAAAAEAAAAZHJzL1BLAwQUAAAACACHTuJA8mSJML8AAADb&#10;AAAADwAAAGRycy9kb3ducmV2LnhtbEWPT2sCMRTE74V+h/AKvUhNFNR1axTxD1TwUi3i8Zm87i5u&#10;XpZNqvbbG6HQ4zAzv2Ems5urxYXaUHnW0OsqEMTG24oLDV/79VsGIkRki7Vn0vBLAWbT56cJ5tZf&#10;+ZMuu1iIBOGQo4YyxiaXMpiSHIaub4iT9+1bhzHJtpC2xWuCu1r2lRpKhxWnhRIbWpRkzrsfp2Ex&#10;Hq2Xh2V2Wpk5b812sOmo40br15eeegcR6Rb/w3/tD6sh68PjS/oBcn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JkiTC/&#10;AAAA2wAAAA8AAAAAAAAAAQAgAAAAIgAAAGRycy9kb3ducmV2LnhtbFBLAQIUABQAAAAIAIdO4kAz&#10;LwWeOwAAADkAAAAQAAAAAAAAAAEAIAAAAA4BAABkcnMvc2hhcGV4bWwueG1sUEsFBgAAAAAGAAYA&#10;WwEAALgDAAAAAA==&#10;">
                  <v:fill on="f" focussize="0,0"/>
                  <v:stroke on="f"/>
                  <v:imagedata r:id="rId100" o:title=""/>
                  <o:lock v:ext="edit" aspectratio="t"/>
                </v:shape>
                <w10:wrap type="none"/>
                <w10:anchorlock/>
              </v:group>
            </w:pict>
          </mc:Fallback>
        </mc:AlternateContent>
      </w:r>
    </w:p>
    <w:p>
      <w:pPr>
        <w:pStyle w:val="11"/>
        <w:spacing w:before="3"/>
        <w:rPr>
          <w:sz w:val="14"/>
        </w:rPr>
      </w:pPr>
    </w:p>
    <w:p>
      <w:pPr>
        <w:spacing w:before="0" w:line="232" w:lineRule="auto"/>
        <w:ind w:firstLine="0"/>
        <w:jc w:val="left"/>
        <w:rPr>
          <w:sz w:val="16"/>
        </w:rPr>
      </w:pPr>
      <w:r>
        <w:rPr>
          <w:w w:val="105"/>
          <w:sz w:val="16"/>
        </w:rPr>
        <w:t>Если вы используете Y-образные кабели-переходники, вам также понадобятся два переходника с гнезда фонокорректора на гнездо фонокорректора (также называемые соединителями фонокорректора RCA, см. изображение ниже) для подключения к проводам, идущим к вашему SPL-метру и AV-процессору. (Y-кабели RCA бывают всех форматов: M-&gt;2M, M-&gt;2F, F-&gt;2F, F-&gt;2M, и выбор часто бывает полезен при проведении измерений).</w:t>
      </w:r>
    </w:p>
    <w:p>
      <w:pPr>
        <w:pStyle w:val="11"/>
        <w:spacing w:before="3"/>
        <w:rPr>
          <w:sz w:val="5"/>
        </w:rPr>
      </w:pPr>
      <w:r>
        <w:drawing>
          <wp:anchor distT="0" distB="0" distL="0" distR="0" simplePos="0" relativeHeight="1024" behindDoc="0" locked="0" layoutInCell="1" allowOverlap="1">
            <wp:simplePos x="0" y="0"/>
            <wp:positionH relativeFrom="page">
              <wp:posOffset>1421130</wp:posOffset>
            </wp:positionH>
            <wp:positionV relativeFrom="paragraph">
              <wp:posOffset>53340</wp:posOffset>
            </wp:positionV>
            <wp:extent cx="902970" cy="421640"/>
            <wp:effectExtent l="0" t="0" r="11430" b="16510"/>
            <wp:wrapTopAndBottom/>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0.jpeg"/>
                    <pic:cNvPicPr>
                      <a:picLocks noChangeAspect="1"/>
                    </pic:cNvPicPr>
                  </pic:nvPicPr>
                  <pic:blipFill>
                    <a:blip r:embed="rId101" cstate="print"/>
                    <a:stretch>
                      <a:fillRect/>
                    </a:stretch>
                  </pic:blipFill>
                  <pic:spPr>
                    <a:xfrm>
                      <a:off x="0" y="0"/>
                      <a:ext cx="902975" cy="421386"/>
                    </a:xfrm>
                    <a:prstGeom prst="rect">
                      <a:avLst/>
                    </a:prstGeom>
                  </pic:spPr>
                </pic:pic>
              </a:graphicData>
            </a:graphic>
          </wp:anchor>
        </w:drawing>
      </w:r>
    </w:p>
    <w:p>
      <w:pPr>
        <w:pStyle w:val="11"/>
        <w:spacing w:before="1"/>
        <w:rPr>
          <w:sz w:val="15"/>
        </w:rPr>
      </w:pPr>
    </w:p>
    <w:p>
      <w:pPr>
        <w:spacing w:before="1" w:line="232" w:lineRule="auto"/>
        <w:ind w:firstLine="0"/>
        <w:jc w:val="left"/>
        <w:rPr>
          <w:sz w:val="16"/>
        </w:rPr>
      </w:pPr>
      <w:r>
        <w:rPr>
          <w:w w:val="105"/>
          <w:sz w:val="16"/>
        </w:rPr>
        <w:t xml:space="preserve">При подключении к BFD Pro DSP1124P или FBQ2496 вам понадобятся переходники с фонокорректора на монофонический 1/4" штекер, как на фото </w:t>
      </w:r>
      <w:r>
        <w:rPr>
          <w:spacing w:val="-2"/>
          <w:w w:val="105"/>
          <w:sz w:val="16"/>
        </w:rPr>
        <w:t>ниже.</w:t>
      </w:r>
    </w:p>
    <w:p>
      <w:pPr>
        <w:pStyle w:val="11"/>
        <w:spacing w:before="2" w:after="1"/>
        <w:rPr>
          <w:sz w:val="9"/>
        </w:rPr>
      </w:pPr>
    </w:p>
    <w:p>
      <w:pPr>
        <w:pStyle w:val="11"/>
        <w:rPr>
          <w:sz w:val="20"/>
        </w:rPr>
      </w:pPr>
      <w:r>
        <w:rPr>
          <w:sz w:val="20"/>
        </w:rPr>
        <w:drawing>
          <wp:inline distT="0" distB="0" distL="0" distR="0">
            <wp:extent cx="1369060" cy="496570"/>
            <wp:effectExtent l="0" t="0" r="2540" b="17780"/>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1.jpeg"/>
                    <pic:cNvPicPr>
                      <a:picLocks noChangeAspect="1"/>
                    </pic:cNvPicPr>
                  </pic:nvPicPr>
                  <pic:blipFill>
                    <a:blip r:embed="rId102" cstate="print"/>
                    <a:stretch>
                      <a:fillRect/>
                    </a:stretch>
                  </pic:blipFill>
                  <pic:spPr>
                    <a:xfrm>
                      <a:off x="0" y="0"/>
                      <a:ext cx="1369508" cy="496633"/>
                    </a:xfrm>
                    <a:prstGeom prst="rect">
                      <a:avLst/>
                    </a:prstGeom>
                  </pic:spPr>
                </pic:pic>
              </a:graphicData>
            </a:graphic>
          </wp:inline>
        </w:drawing>
      </w:r>
    </w:p>
    <w:p>
      <w:pPr>
        <w:pStyle w:val="11"/>
        <w:spacing w:before="2"/>
        <w:rPr>
          <w:sz w:val="11"/>
        </w:rPr>
      </w:pPr>
    </w:p>
    <w:p>
      <w:pPr>
        <w:spacing w:before="104" w:after="2" w:line="232" w:lineRule="auto"/>
        <w:ind w:firstLine="0"/>
        <w:jc w:val="left"/>
        <w:rPr>
          <w:sz w:val="16"/>
        </w:rPr>
      </w:pPr>
      <w:r>
        <mc:AlternateContent>
          <mc:Choice Requires="wpg">
            <w:drawing>
              <wp:anchor distT="0" distB="0" distL="114300" distR="114300" simplePos="0" relativeHeight="15740928" behindDoc="0" locked="0" layoutInCell="1" allowOverlap="1">
                <wp:simplePos x="0" y="0"/>
                <wp:positionH relativeFrom="page">
                  <wp:posOffset>1169035</wp:posOffset>
                </wp:positionH>
                <wp:positionV relativeFrom="paragraph">
                  <wp:posOffset>109220</wp:posOffset>
                </wp:positionV>
                <wp:extent cx="38100" cy="38100"/>
                <wp:effectExtent l="1270" t="1270" r="17780" b="17780"/>
                <wp:wrapNone/>
                <wp:docPr id="102" name="Группа 102"/>
                <wp:cNvGraphicFramePr/>
                <a:graphic xmlns:a="http://schemas.openxmlformats.org/drawingml/2006/main">
                  <a:graphicData uri="http://schemas.microsoft.com/office/word/2010/wordprocessingGroup">
                    <wpg:wgp>
                      <wpg:cNvGrpSpPr/>
                      <wpg:grpSpPr>
                        <a:xfrm>
                          <a:off x="0" y="0"/>
                          <a:ext cx="38100" cy="38100"/>
                          <a:chOff x="1842" y="173"/>
                          <a:chExt cx="60" cy="60"/>
                        </a:xfrm>
                      </wpg:grpSpPr>
                      <wps:wsp>
                        <wps:cNvPr id="98" name="Полилиния 98"/>
                        <wps:cNvSpPr/>
                        <wps:spPr>
                          <a:xfrm>
                            <a:off x="1847" y="178"/>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100" name="Полилиния 100"/>
                        <wps:cNvSpPr/>
                        <wps:spPr>
                          <a:xfrm>
                            <a:off x="1847" y="178"/>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8.6pt;height:3pt;width:3pt;mso-position-horizontal-relative:page;z-index:15740928;mso-width-relative:page;mso-height-relative:page;" coordorigin="1842,173" coordsize="60,60" o:gfxdata="UEsDBAoAAAAAAIdO4kAAAAAAAAAAAAAAAAAEAAAAZHJzL1BLAwQUAAAACACHTuJAm+5VL9kAAAAJ&#10;AQAADwAAAGRycy9kb3ducmV2LnhtbE2PzW7CMBCE75X6DtZW6q3YDv2haRxUobYnhFSohLiZZEki&#10;4nUUmwTevsupve3sjma/yeZn14oB+9B4MqAnCgRS4cuGKgM/m8+HGYgQLZW29YQGLhhgnt/eZDYt&#10;/UjfOKxjJTiEQmoN1DF2qZShqNHZMPEdEt8Ovnc2suwrWfZ25HDXykSpZ+lsQ/yhth0uaiyO65Mz&#10;8DXa8X2qP4bl8bC47DZPq+1SozH3d1q9gYh4jn9muOIzOuTMtPcnKoNoWc8eNVt5eElAXA2vihd7&#10;A8k0AZln8n+D/BdQSwMEFAAAAAgAh07iQPPE7/4BAwAAswkAAA4AAABkcnMvZTJvRG9jLnhtbN1W&#10;S27bMBDdF+gdCO0bWbabpELsLJrPpmgDJD0AQ1EfgCIJkrbsXYEeoIseoFfoMkDR9grOjTpDiYrj&#10;Nn+gQBsj4ogzHL55M0Nxb39RCzLnxlZKTqJkaxARLpnKKllMovdnRy92I2IdlRkVSvJJtOQ22p8+&#10;f7bX6JQPValExg0BJ9KmjZ5EpXM6jWPLSl5Tu6U0l6DMlampg1dTxJmhDXivRTwcDLbjRplMG8W4&#10;tTB70Cqjqfef55y5d3luuSNiEgE255/GP8/xGU/3aFoYqsuKdTDoI1DUtJKwae/qgDpKZqb6zVVd&#10;MaOsyt0WU3Ws8rxi3McA0SSDjWiOjZppH0uRNoXuaQJqN3h6tFv2dn5iSJVB7gbDiEhaQ5JWny8/&#10;XH5c/YTfV4LzwFKjixSMj40+1SemmyjaNwx8kZsaRwiJLDy/y55fvnCEweRoNxlAEhhoWtGzz0pI&#10;Ea5JdscAAZTJzqhNDCsPu6Xb3ToYYVEc9osRVo+i0VBE9oon+zSeTkuquaffYugdT6+gojuavqx+&#10;rL6tLvz/99XF5ScCSk+NX9ATZVMLnP2BJYh4p4vYL6RpoGoMuyBPMK7HS1M2s+6YK881nb+xznNY&#10;ZEGiZZDYQgZRU4fTiABF0njHpPQDztZqzs+U1ztMxXDkYQWyr9RCrpu14Lc7iEEXRu1dQeIgjuH4&#10;VqPWEaS/DTZ4CGPrqQPVUxK0YWytxu2Gd/jqeL8DVufr9gA3uApomFCWt+Eg575o+zxAAa8n0ipR&#10;ZUeVEJgBa4rz18KQOcUzy/91tFwzExKNpcJlgTXYBHugrTaUzlW2hLqdaVMVJRx+iffU9Qk29V9o&#10;GN/zN3YMagE+IoEe+4dbZrOibuqZp9RUqK220v+/7ntIz/SVT1Mh8UTbeTlK4NCkcIvIBXUg1hq+&#10;a1YW/st8rXnu2WPaWHdAbdn2oveAxUrTktPsUGbELTV8LyVcbSKEUPMsIoLDTQglb+loJe5jCScC&#10;dvTD+td//uBm4A+X7haDV4/1d+/z6q41/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Cb7lUv2QAA&#10;AAkBAAAPAAAAAAAAAAEAIAAAACIAAABkcnMvZG93bnJldi54bWxQSwECFAAUAAAACACHTuJA88Tv&#10;/gEDAACzCQAADgAAAAAAAAABACAAAAAoAQAAZHJzL2Uyb0RvYy54bWxQSwUGAAAAAAYABgBZAQAA&#10;mwYAAAAA&#10;">
                <o:lock v:ext="edit" aspectratio="f"/>
                <v:shape id="_x0000_s1026" o:spid="_x0000_s1026" o:spt="100" style="position:absolute;left:1847;top:178;height:48;width:48;" fillcolor="#000000" filled="t" stroked="f" coordsize="48,48" o:gfxdata="UEsDBAoAAAAAAIdO4kAAAAAAAAAAAAAAAAAEAAAAZHJzL1BLAwQUAAAACACHTuJAvbtfAroAAADb&#10;AAAADwAAAGRycy9kb3ducmV2LnhtbEVPu27CMBTdkfgH6yKxgQMDgoBhqIQEtB3KQzBexZfYanwd&#10;Ypekf18PlRiPznu16VwlntQE61nBZJyBIC68tlwqOJ+2ozmIEJE1Vp5JwS8F2Kz7vRXm2rf8Rc9j&#10;LEUK4ZCjAhNjnUsZCkMOw9jXxIm7+8ZhTLAppW6wTeGuktMsm0mHllODwZreDBXfxx+nYK9N7Kbv&#10;n9e5de3N6svh4T4eSg0Hk2wJIlIXX+J/904rWKSx6Uv6AXL9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u18CugAAANsA&#10;AAAPAAAAAAAAAAEAIAAAACIAAABkcnMvZG93bnJldi54bWxQSwECFAAUAAAACACHTuJAMy8FnjsA&#10;AAA5AAAAEAAAAAAAAAABACAAAAAJAQAAZHJzL3NoYXBleG1sLnhtbFBLBQYAAAAABgAGAFsBAACz&#10;AwAAAAA=&#10;" path="m23,0l7,6,0,24,7,42,23,48,40,42,47,24,40,6,23,0xe">
                  <v:fill on="t" focussize="0,0"/>
                  <v:stroke on="f"/>
                  <v:imagedata o:title=""/>
                  <o:lock v:ext="edit" aspectratio="f"/>
                </v:shape>
                <v:shape id="_x0000_s1026" o:spid="_x0000_s1026" o:spt="100" style="position:absolute;left:1847;top:178;height:48;width:48;" filled="f" stroked="t" coordsize="48,48" o:gfxdata="UEsDBAoAAAAAAIdO4kAAAAAAAAAAAAAAAAAEAAAAZHJzL1BLAwQUAAAACACHTuJA2IQWW74AAADc&#10;AAAADwAAAGRycy9kb3ducmV2LnhtbEWPQWvCQBCF70L/wzKF3nQ3HkpJXT2IgkihqNFeh+yYRLOz&#10;Ibtq+u87h4K3Gd6b976ZLQbfqjv1sQlsIZsYUMRlcA1XForDevwBKiZkh21gsvBLERbzl9EMcxce&#10;vKP7PlVKQjjmaKFOqcu1jmVNHuMkdMSinUPvMcnaV9r1+JBw3+qpMe/aY8PSUGNHy5rK6/7mLXy1&#10;K03f2U+83E7Fdbsq/HDcTa19e83MJ6hEQ3qa/683TvCN4MszMoGe/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IQWW74A&#10;AADcAAAADwAAAAAAAAABACAAAAAiAAAAZHJzL2Rvd25yZXYueG1sUEsBAhQAFAAAAAgAh07iQDMv&#10;BZ47AAAAOQAAABAAAAAAAAAAAQAgAAAADQEAAGRycy9zaGFwZXhtbC54bWxQSwUGAAAAAAYABgBb&#10;AQAAtwMAAAAA&#10;" path="m47,24l40,6,23,0,7,6,0,24,7,42,23,48,40,42,47,24xe">
                  <v:fill on="f" focussize="0,0"/>
                  <v:stroke weight="0.592992125984252pt" color="#000000" joinstyle="round"/>
                  <v:imagedata o:title=""/>
                  <o:lock v:ext="edit" aspectratio="f"/>
                </v:shape>
              </v:group>
            </w:pict>
          </mc:Fallback>
        </mc:AlternateContent>
      </w:r>
      <w:r>
        <w:rPr>
          <w:w w:val="105"/>
          <w:sz w:val="16"/>
        </w:rPr>
        <w:t xml:space="preserve">Интерфейс к эквалайзеру, если для настройки фильтров эквалайзера используются возможности связи REW по RS232 или Midi. Требования для связи с AV-процессорами TAG McLaren </w:t>
      </w:r>
      <w:r>
        <w:rPr>
          <w:spacing w:val="-9"/>
          <w:w w:val="105"/>
          <w:sz w:val="16"/>
        </w:rPr>
        <w:t xml:space="preserve">подробно </w:t>
      </w:r>
      <w:r>
        <w:rPr>
          <w:w w:val="105"/>
          <w:sz w:val="16"/>
        </w:rPr>
        <w:t xml:space="preserve">описаны </w:t>
      </w:r>
      <w:r>
        <w:fldChar w:fldCharType="begin"/>
      </w:r>
      <w:r>
        <w:instrText xml:space="preserve"> HYPERLINK \l "_bookmark110" </w:instrText>
      </w:r>
      <w:r>
        <w:fldChar w:fldCharType="separate"/>
      </w:r>
      <w:r>
        <w:rPr>
          <w:color w:val="0000ED"/>
          <w:w w:val="105"/>
          <w:sz w:val="16"/>
          <w:u w:val="single" w:color="0000ED"/>
        </w:rPr>
        <w:t>here</w:t>
      </w:r>
      <w:r>
        <w:rPr>
          <w:color w:val="0000ED"/>
          <w:w w:val="105"/>
          <w:sz w:val="16"/>
          <w:u w:val="single" w:color="0000ED"/>
        </w:rPr>
        <w:fldChar w:fldCharType="end"/>
      </w:r>
      <w:r>
        <w:rPr>
          <w:w w:val="105"/>
          <w:sz w:val="16"/>
        </w:rPr>
        <w:t xml:space="preserve">, для BFD Pro DSP1124P или FBQ2496 (Midi интерфейс) смотрите здесь </w:t>
      </w:r>
      <w:r>
        <w:fldChar w:fldCharType="begin"/>
      </w:r>
      <w:r>
        <w:instrText xml:space="preserve"> HYPERLINK \l "_bookmark113" </w:instrText>
      </w:r>
      <w:r>
        <w:fldChar w:fldCharType="separate"/>
      </w:r>
      <w:r>
        <w:rPr>
          <w:color w:val="0000ED"/>
          <w:w w:val="105"/>
          <w:sz w:val="16"/>
          <w:u w:val="single" w:color="0000ED"/>
        </w:rPr>
        <w:t>here</w:t>
      </w:r>
      <w:r>
        <w:rPr>
          <w:color w:val="0000ED"/>
          <w:w w:val="105"/>
          <w:sz w:val="16"/>
          <w:u w:val="single" w:color="0000ED"/>
        </w:rPr>
        <w:fldChar w:fldCharType="end"/>
      </w:r>
      <w:r>
        <w:rPr>
          <w:w w:val="105"/>
          <w:sz w:val="16"/>
        </w:rPr>
        <w:t>.</w:t>
      </w:r>
    </w:p>
    <w:p>
      <w:pPr>
        <w:pStyle w:val="11"/>
        <w:rPr>
          <w:sz w:val="20"/>
        </w:rPr>
      </w:pPr>
      <w:r>
        <w:rPr>
          <w:sz w:val="20"/>
        </w:rPr>
        <w:drawing>
          <wp:inline distT="0" distB="0" distL="0" distR="0">
            <wp:extent cx="1354455" cy="857250"/>
            <wp:effectExtent l="0" t="0" r="17145" b="0"/>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2.jpeg"/>
                    <pic:cNvPicPr>
                      <a:picLocks noChangeAspect="1"/>
                    </pic:cNvPicPr>
                  </pic:nvPicPr>
                  <pic:blipFill>
                    <a:blip r:embed="rId103" cstate="print"/>
                    <a:stretch>
                      <a:fillRect/>
                    </a:stretch>
                  </pic:blipFill>
                  <pic:spPr>
                    <a:xfrm>
                      <a:off x="0" y="0"/>
                      <a:ext cx="1354461" cy="857821"/>
                    </a:xfrm>
                    <a:prstGeom prst="rect">
                      <a:avLst/>
                    </a:prstGeom>
                  </pic:spPr>
                </pic:pic>
              </a:graphicData>
            </a:graphic>
          </wp:inline>
        </w:drawing>
      </w:r>
    </w:p>
    <w:p>
      <w:pPr>
        <w:pStyle w:val="11"/>
        <w:rPr>
          <w:sz w:val="18"/>
        </w:rPr>
      </w:pPr>
    </w:p>
    <w:p>
      <w:pPr>
        <w:pStyle w:val="11"/>
        <w:rPr>
          <w:sz w:val="18"/>
        </w:rPr>
      </w:pPr>
    </w:p>
    <w:p>
      <w:pPr>
        <w:pStyle w:val="11"/>
        <w:spacing w:before="11"/>
        <w:rPr>
          <w:sz w:val="15"/>
        </w:rPr>
      </w:pPr>
    </w:p>
    <w:p>
      <w:pPr>
        <w:pStyle w:val="9"/>
      </w:pPr>
      <w:bookmarkStart w:id="10" w:name="_bookmark6"/>
      <w:bookmarkEnd w:id="10"/>
      <w:r>
        <w:rPr>
          <w:color w:val="000080"/>
          <w:spacing w:val="-2"/>
        </w:rPr>
        <w:t>Соединения</w:t>
      </w:r>
    </w:p>
    <w:p>
      <w:pPr>
        <w:spacing w:before="185" w:line="247" w:lineRule="auto"/>
        <w:ind w:firstLine="0"/>
        <w:jc w:val="left"/>
        <w:rPr>
          <w:sz w:val="16"/>
        </w:rPr>
      </w:pPr>
      <w:r>
        <w:drawing>
          <wp:anchor distT="0" distB="0" distL="0" distR="0" simplePos="0" relativeHeight="1024" behindDoc="0" locked="0" layoutInCell="1" allowOverlap="1">
            <wp:simplePos x="0" y="0"/>
            <wp:positionH relativeFrom="page">
              <wp:posOffset>796290</wp:posOffset>
            </wp:positionH>
            <wp:positionV relativeFrom="paragraph">
              <wp:posOffset>363220</wp:posOffset>
            </wp:positionV>
            <wp:extent cx="6508750" cy="3348355"/>
            <wp:effectExtent l="0" t="0" r="6350" b="4445"/>
            <wp:wrapTopAndBottom/>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3.jpeg"/>
                    <pic:cNvPicPr>
                      <a:picLocks noChangeAspect="1"/>
                    </pic:cNvPicPr>
                  </pic:nvPicPr>
                  <pic:blipFill>
                    <a:blip r:embed="rId104" cstate="print"/>
                    <a:stretch>
                      <a:fillRect/>
                    </a:stretch>
                  </pic:blipFill>
                  <pic:spPr>
                    <a:xfrm>
                      <a:off x="0" y="0"/>
                      <a:ext cx="6508915" cy="3348513"/>
                    </a:xfrm>
                    <a:prstGeom prst="rect">
                      <a:avLst/>
                    </a:prstGeom>
                  </pic:spPr>
                </pic:pic>
              </a:graphicData>
            </a:graphic>
          </wp:anchor>
        </w:drawing>
      </w:r>
      <w:r>
        <w:rPr>
          <w:w w:val="105"/>
          <w:sz w:val="16"/>
        </w:rPr>
        <w:t>Общая установка для измерения при использовании SPL-метра показана ниже. Если вы используете USB-микрофон, вам не нужно выполнять никаких подключений к входам интерфейса, просто подключите микрофон к USB-порту компьютера.</w:t>
      </w:r>
    </w:p>
    <w:p>
      <w:pPr>
        <w:pStyle w:val="11"/>
        <w:rPr>
          <w:sz w:val="18"/>
        </w:rPr>
      </w:pPr>
    </w:p>
    <w:p>
      <w:pPr>
        <w:spacing w:before="148" w:line="232" w:lineRule="auto"/>
        <w:ind w:firstLine="0"/>
        <w:jc w:val="left"/>
        <w:rPr>
          <w:sz w:val="16"/>
        </w:rPr>
      </w:pPr>
      <w:r>
        <mc:AlternateContent>
          <mc:Choice Requires="wpg">
            <w:drawing>
              <wp:anchor distT="0" distB="0" distL="114300" distR="114300" simplePos="0" relativeHeight="15741952" behindDoc="0" locked="0" layoutInCell="1" allowOverlap="1">
                <wp:simplePos x="0" y="0"/>
                <wp:positionH relativeFrom="page">
                  <wp:posOffset>1169035</wp:posOffset>
                </wp:positionH>
                <wp:positionV relativeFrom="paragraph">
                  <wp:posOffset>137160</wp:posOffset>
                </wp:positionV>
                <wp:extent cx="38100" cy="38100"/>
                <wp:effectExtent l="1270" t="1270" r="17780" b="17780"/>
                <wp:wrapNone/>
                <wp:docPr id="108" name="Группа 108"/>
                <wp:cNvGraphicFramePr/>
                <a:graphic xmlns:a="http://schemas.openxmlformats.org/drawingml/2006/main">
                  <a:graphicData uri="http://schemas.microsoft.com/office/word/2010/wordprocessingGroup">
                    <wpg:wgp>
                      <wpg:cNvGrpSpPr/>
                      <wpg:grpSpPr>
                        <a:xfrm>
                          <a:off x="0" y="0"/>
                          <a:ext cx="38100" cy="38100"/>
                          <a:chOff x="1842" y="217"/>
                          <a:chExt cx="60" cy="60"/>
                        </a:xfrm>
                      </wpg:grpSpPr>
                      <wps:wsp>
                        <wps:cNvPr id="104" name="Полилиния 104"/>
                        <wps:cNvSpPr/>
                        <wps:spPr>
                          <a:xfrm>
                            <a:off x="1847" y="222"/>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106" name="Полилиния 106"/>
                        <wps:cNvSpPr/>
                        <wps:spPr>
                          <a:xfrm>
                            <a:off x="1847" y="222"/>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10.8pt;height:3pt;width:3pt;mso-position-horizontal-relative:page;z-index:15741952;mso-width-relative:page;mso-height-relative:page;" coordorigin="1842,217" coordsize="60,60" o:gfxdata="UEsDBAoAAAAAAIdO4kAAAAAAAAAAAAAAAAAEAAAAZHJzL1BLAwQUAAAACACHTuJAEC6qSdgAAAAJ&#10;AQAADwAAAGRycy9kb3ducmV2LnhtbE2PwU7DMBBE70j8g7VI3KjtAqGEOBWqgFNViRap6m2bbJOo&#10;sR3FbtL+PdsTHGf2aXYmm59tKwbqQ+OdAT1RIMgVvmxcZeBn8/kwAxEiuhJb78jAhQLM89ubDNPS&#10;j+6bhnWsBIe4kKKBOsYulTIUNVkME9+R49vB9xYjy76SZY8jh9tWTpVKpMXG8YcaO1rUVBzXJ2vg&#10;a8Tx/VF/DMvjYXHZbZ5X26UmY+7vtHoDEekc/2C41ufqkHOnvT+5MoiW9exJM2pgqhMQV+BVsbFn&#10;4yUBmWfy/4L8F1BLAwQUAAAACACHTuJAmxfvsAIDAAC1CQAADgAAAGRycy9lMm9Eb2MueG1s1VbN&#10;bhMxEL4j8Q7W3ukmaWirVZMe6M8FQSXKA7he74/ktS3bySY3JB6AAw/AK3CshIBXSN+I8Xi9TQOE&#10;/khIbdQdr2c8O/PNfLYPjxaNIHNubK3kJBnuDBLCJVN5LctJ8v7i9MVBQqyjMqdCST5JltwmR9Pn&#10;zw5bnfGRqpTIuSHgRNqs1ZOkck5naWpZxRtqd5TmEpSFMg118GrKNDe0Be+NSEeDwV7aKpNroxi3&#10;FmaPgzKZov+i4My9LQrLHRGTBGJz+DT4vPTPdHpIs9JQXdWsC4M+IIqG1hI+2rs6po6Smal/c9XU&#10;zCirCrfDVJOqoqgZxxwgm+FgI5szo2YacymzttQ9TADtBk4PdsvezM8NqXOo3QBKJWkDRVp9vv5w&#10;/XH1E35fiZ8HlFpdZmB8ZvQ7fW66iTK8+cQXhWm8hJTIAvFd9vjyhSMMJncPhgMoAgNNGCL6rIIS&#10;+TXDg/EoIaAcDfdDYVh10i3d69aBhEVp/F7qw+qjaDU0kb3ByT4Op3cV1Rzhtz71Hqdxj9OX1Y/V&#10;t9UV/n9fXV1/ArTGAS1c0kNlMwuo/QEnyHk/5DwahZwjWGMoh0cK5HrGNGMz6864QrTp/LV1iGKZ&#10;xxGt4ogtZBxq6vy0j8APSYuOSYXCzzZqzi8U6p0vxmgXw4pw36iFXDcLwe91IUZdlBpdQel8UREY&#10;qFxURhmMgiNogJBsVEYZjLqgekiiNspgNQ4f/IeviPv2sDpf2xPcwCpGw4SyPKTjMce27esAQKwX&#10;0ipR56e1EL4C1pSXr4Qhc+p3LfzrYLllJqQ3lsovi6jBRzwLQrf50aXKl9C5M23qsoLtb4ieOqZ4&#10;Wv8XyuxtpQyi6yMBlj1hymx21N8485ieir21Tprtzfm02HcfzvSd7/cUv6Ptv9wdwqZJ4R5RCOpg&#10;2Gg42aws8Wy+RZ47ckwb646prQIX0YMnEM0qTvMTmRO31HBiSrjcJD6EhucJERzuQn6Elo7W4i6W&#10;uDXel794AMLdADeX7h7jLx/r7+jz5rY1/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QLqpJ2AAA&#10;AAkBAAAPAAAAAAAAAAEAIAAAACIAAABkcnMvZG93bnJldi54bWxQSwECFAAUAAAACACHTuJAmxfv&#10;sAIDAAC1CQAADgAAAAAAAAABACAAAAAnAQAAZHJzL2Uyb0RvYy54bWxQSwUGAAAAAAYABgBZAQAA&#10;mwYAAAAA&#10;">
                <o:lock v:ext="edit" aspectratio="f"/>
                <v:shape id="_x0000_s1026" o:spid="_x0000_s1026" o:spt="100" style="position:absolute;left:1847;top:222;height:48;width:48;" fillcolor="#000000" filled="t" stroked="f" coordsize="48,48" o:gfxdata="UEsDBAoAAAAAAIdO4kAAAAAAAAAAAAAAAAAEAAAAZHJzL1BLAwQUAAAACACHTuJAHf61XbsAAADc&#10;AAAADwAAAGRycy9kb3ducmV2LnhtbEVPTWsCMRC9F/wPYYTeNFGKyGr0UChoWw/alnocNtNN6Gay&#10;blJ3/fdGEHqbx/uc5br3tThTG11gDZOxAkFcBuO40vD58TKag4gJ2WAdmDRcKMJ6NXhYYmFCx3s6&#10;H1IlcgjHAjXYlJpCylha8hjHoSHO3E9oPaYM20qaFrsc7ms5VWomPTrODRYberZU/h7+vIatsamf&#10;vu2+5853R2e+Xk/+/aT143CiFiAS9elffHdvTJ6vnuD2TL5Arq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f61XbsAAADc&#10;AAAADwAAAAAAAAABACAAAAAiAAAAZHJzL2Rvd25yZXYueG1sUEsBAhQAFAAAAAgAh07iQDMvBZ47&#10;AAAAOQAAABAAAAAAAAAAAQAgAAAACgEAAGRycy9zaGFwZXhtbC54bWxQSwUGAAAAAAYABgBbAQAA&#10;tAMAAAAA&#10;" path="m23,0l7,6,0,24,7,42,23,48,40,42,47,24,40,6,23,0xe">
                  <v:fill on="t" focussize="0,0"/>
                  <v:stroke on="f"/>
                  <v:imagedata o:title=""/>
                  <o:lock v:ext="edit" aspectratio="f"/>
                </v:shape>
                <v:shape id="_x0000_s1026" o:spid="_x0000_s1026" o:spt="100" style="position:absolute;left:1847;top:222;height:48;width:48;" filled="f" stroked="t" coordsize="48,48" o:gfxdata="UEsDBAoAAAAAAIdO4kAAAAAAAAAAAAAAAAAEAAAAZHJzL1BLAwQUAAAACACHTuJAOCErtLoAAADc&#10;AAAADwAAAGRycy9kb3ducmV2LnhtbEVPTYvCMBC9C/6HMMLeNKkHkdroQRSWZWHRrXodmrGtNpPS&#10;RO3+eyMIe5vH+5xs1dtG3KnztWMNyUSBIC6cqbnUkP9ux3MQPiAbbByThj/ysFoOBxmmxj14R/d9&#10;KEUMYZ+ihiqENpXSFxVZ9BPXEkfu7DqLIcKulKbDRwy3jZwqNZMWa44NFba0rqi47m9Ww3ezkfST&#10;nPzldsyvX5vc9ofdVOuPUaIWIAL14V/8dn+aOF/N4PVMvEA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4ISu0ugAAANwA&#10;AAAPAAAAAAAAAAEAIAAAACIAAABkcnMvZG93bnJldi54bWxQSwECFAAUAAAACACHTuJAMy8FnjsA&#10;AAA5AAAAEAAAAAAAAAABACAAAAAJAQAAZHJzL3NoYXBleG1sLnhtbFBLBQYAAAAABgAGAFsBAACz&#10;AwAAAAA=&#10;" path="m47,24l40,6,23,0,7,6,0,24,7,42,23,48,40,42,47,24xe">
                  <v:fill on="f" focussize="0,0"/>
                  <v:stroke weight="0.592992125984252pt" color="#000000" joinstyle="round"/>
                  <v:imagedata o:title=""/>
                  <o:lock v:ext="edit" aspectratio="f"/>
                </v:shape>
              </v:group>
            </w:pict>
          </mc:Fallback>
        </mc:AlternateContent>
      </w:r>
      <w:r>
        <w:rPr>
          <w:w w:val="105"/>
          <w:sz w:val="16"/>
        </w:rPr>
        <w:t xml:space="preserve">Если не используется USB-микрофон, один из входных каналов интерфейса используется для измерения сигнала звукового давления от микрофона или измерителя. Он должен быть подключен к аналоговому выходу измерителя или микрофонного предусилителя. По умолчанию используется вход Right, но можно использовать любой другой вход. Регулятор в </w:t>
      </w:r>
      <w:r>
        <w:fldChar w:fldCharType="begin"/>
      </w:r>
      <w:r>
        <w:instrText xml:space="preserve"> HYPERLINK \l "_bookmark115" </w:instrText>
      </w:r>
      <w:r>
        <w:fldChar w:fldCharType="separate"/>
      </w:r>
      <w:r>
        <w:rPr>
          <w:color w:val="0000ED"/>
          <w:w w:val="105"/>
          <w:sz w:val="16"/>
          <w:u w:val="single" w:color="0000ED"/>
        </w:rPr>
        <w:t>Soundcard Preferences</w:t>
      </w:r>
      <w:r>
        <w:rPr>
          <w:color w:val="0000ED"/>
          <w:w w:val="105"/>
          <w:sz w:val="16"/>
        </w:rPr>
        <w:t xml:space="preserve"> </w:t>
      </w:r>
      <w:r>
        <w:rPr>
          <w:color w:val="0000ED"/>
          <w:w w:val="105"/>
          <w:sz w:val="16"/>
        </w:rPr>
        <w:fldChar w:fldCharType="end"/>
      </w:r>
      <w:r>
        <w:rPr>
          <w:w w:val="105"/>
          <w:sz w:val="16"/>
        </w:rPr>
        <w:t>указывает REW, какой вход прослушивать.</w:t>
      </w:r>
    </w:p>
    <w:p>
      <w:pPr>
        <w:spacing w:before="57" w:line="232" w:lineRule="auto"/>
        <w:ind w:firstLine="0"/>
        <w:jc w:val="left"/>
        <w:rPr>
          <w:sz w:val="16"/>
        </w:rPr>
      </w:pPr>
      <w:r>
        <mc:AlternateContent>
          <mc:Choice Requires="wpg">
            <w:drawing>
              <wp:anchor distT="0" distB="0" distL="114300" distR="114300" simplePos="0" relativeHeight="15741952" behindDoc="0" locked="0" layoutInCell="1" allowOverlap="1">
                <wp:simplePos x="0" y="0"/>
                <wp:positionH relativeFrom="page">
                  <wp:posOffset>1169035</wp:posOffset>
                </wp:positionH>
                <wp:positionV relativeFrom="paragraph">
                  <wp:posOffset>79375</wp:posOffset>
                </wp:positionV>
                <wp:extent cx="38100" cy="38100"/>
                <wp:effectExtent l="1270" t="1270" r="17780" b="17780"/>
                <wp:wrapNone/>
                <wp:docPr id="6" name="Группа 6"/>
                <wp:cNvGraphicFramePr/>
                <a:graphic xmlns:a="http://schemas.openxmlformats.org/drawingml/2006/main">
                  <a:graphicData uri="http://schemas.microsoft.com/office/word/2010/wordprocessingGroup">
                    <wpg:wgp>
                      <wpg:cNvGrpSpPr/>
                      <wpg:grpSpPr>
                        <a:xfrm>
                          <a:off x="0" y="0"/>
                          <a:ext cx="38100" cy="38100"/>
                          <a:chOff x="1842" y="126"/>
                          <a:chExt cx="60" cy="60"/>
                        </a:xfrm>
                      </wpg:grpSpPr>
                      <wps:wsp>
                        <wps:cNvPr id="4" name="Полилиния 2"/>
                        <wps:cNvSpPr/>
                        <wps:spPr>
                          <a:xfrm>
                            <a:off x="1847" y="131"/>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23" name="Полилиния 4"/>
                        <wps:cNvSpPr/>
                        <wps:spPr>
                          <a:xfrm>
                            <a:off x="1847" y="131"/>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6.25pt;height:3pt;width:3pt;mso-position-horizontal-relative:page;z-index:15741952;mso-width-relative:page;mso-height-relative:page;" coordorigin="1842,126" coordsize="60,60" o:gfxdata="UEsDBAoAAAAAAIdO4kAAAAAAAAAAAAAAAAAEAAAAZHJzL1BLAwQUAAAACACHTuJAgh4UntcAAAAJ&#10;AQAADwAAAGRycy9kb3ducmV2LnhtbE2PQU/DMAyF70j8h8hI3FjSQdFWmk5oAk4TEhsS2i1rvLZa&#10;41RN1m7/HvcENz+/p+fP+eriWjFgHxpPGpKZAoFUettQpeF79/6wABGiIWtaT6jhigFWxe1NbjLr&#10;R/rCYRsrwSUUMqOhjrHLpAxljc6Eme+Q2Dv63pnIsq+k7c3I5a6Vc6WepTMN8YXadLiusTxtz07D&#10;x2jG18fkbdicjuvrfpd+/mwS1Pr+LlEvICJe4l8YJnxGh4KZDv5MNoiW9eIp4SgP8xTEFFgqXhwm&#10;JwVZ5PL/B8UvUEsDBBQAAAAIAIdO4kBHjI/7BQMAAKoJAAAOAAAAZHJzL2Uyb0RvYy54bWzVVs1O&#10;GzEQvlfqO1h7L5uENKAVCYfyc6laJOgDGK/3R/Lalu1kk1ulPkAPfYC+Qo9IVdtXCG/U8Xi9BGih&#10;gFQJIna8nvF45pv5vN7bXzaCLLixtZLTZLg1SAiXTOW1LKfJh7OjV7sJsY7KnAol+TRZcZvsz16+&#10;2Gt1xkeqUiLnhoATabNWT5PKOZ2lqWUVb6jdUppLUBbKNNTBqynT3NAWvDciHQ0Gk7RVJtdGMW4t&#10;zB4EZTJD/0XBmXtfFJY7IqYJxObwafB57p/pbI9mpaG6qlkXBn1EFA2tJWzauzqgjpK5qW+5ampm&#10;lFWF22KqSVVR1IxjDpDNcHAjm2Oj5hpzKbO21D1MAO0NnB7tlr1bnBhS59NkkhBJGyjR+svlx8tP&#10;61/w+0YmHqFWlxkYHht9qk9MN1GGN5/0sjCNl5AOWSK2qx5bvnSEweT27nAABWCgCUNEnlVQHr9m&#10;uDseJQSUwxFuSTNWHXZLJ906kLAojfulPqw+ilZDA9krjOzTMDqtqOYIvfWpdxiNe4y+rn+uv68v&#10;8P/H+uLyMxkFpNC8h8lmFhD7A0aQ707Id3voF9IsAjUGxniUQG5mC4DMrTvmCpGmi7fW4bIyjyNa&#10;xRFbyjjU1Plpv4EfkhYdkwqFn23Ugp8p1DtfiNE2hhWhvlILuWkWgsdSQUGiLkqNrqBskMdo3OUR&#10;lVEGo+AIih+Sjcoog1EXVA9J1EYZrMZhw3t8dbjfE1bn6+4Eb2AVo2FCWR7S8Zhjy/Z1ALQ2C2mV&#10;qPOjWghfAWvK8zfCkAX1pxX+dbBcMxPSG0vll0XUYBPPgNBtfnSu8hV07Vybuqzg2MMuQxtgiaf0&#10;f6CLx6c7U27zBdvChwH0esZ8udlOfyPMUxoqNtYmY+7uzOdFvYcQpm97f+r442znNZyghFG4PBSC&#10;Ohg2Gj5nVpb4Qb7GnH8kmDbWHVBbBSKiB89DmlWc5ocyJ26l4UMp4UaT+BAanidEcLgA+RFaOlqL&#10;f7HEw/Oh5MUvH1wI8GTpLi/+xrH5jj6vrliz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IIeFJ7X&#10;AAAACQEAAA8AAAAAAAAAAQAgAAAAIgAAAGRycy9kb3ducmV2LnhtbFBLAQIUABQAAAAIAIdO4kBH&#10;jI/7BQMAAKoJAAAOAAAAAAAAAAEAIAAAACYBAABkcnMvZTJvRG9jLnhtbFBLBQYAAAAABgAGAFkB&#10;AACdBgAAAAA=&#10;">
                <o:lock v:ext="edit" aspectratio="f"/>
                <v:shape id="Полилиния 2" o:spid="_x0000_s1026" o:spt="100" style="position:absolute;left:1847;top:131;height:48;width:48;" fillcolor="#000000" filled="t" stroked="f" coordsize="48,48" o:gfxdata="UEsDBAoAAAAAAIdO4kAAAAAAAAAAAAAAAAAEAAAAZHJzL1BLAwQUAAAACACHTuJAPiUoJbwAAADa&#10;AAAADwAAAGRycy9kb3ducmV2LnhtbEWPT2sCMRTE7wW/Q3iCt5pVRGQ1ehAE//WgbanHx+Z1E7p5&#10;WTfR3X57IxR6HGbmN8xi1blK3KkJ1rOC0TADQVx4bblU8PG+eZ2BCBFZY+WZFPxSgNWy97LAXPuW&#10;T3Q/x1IkCIccFZgY61zKUBhyGIa+Jk7et28cxiSbUuoG2wR3lRxn2VQ6tJwWDNa0NlT8nG9OwU6b&#10;2I0Pb18z69qL1Z/7qztelRr0R9kcRKQu/of/2lutYALPK+kG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4lKCW8AAAA&#10;2gAAAA8AAAAAAAAAAQAgAAAAIgAAAGRycy9kb3ducmV2LnhtbFBLAQIUABQAAAAIAIdO4kAzLwWe&#10;OwAAADkAAAAQAAAAAAAAAAEAIAAAAAsBAABkcnMvc2hhcGV4bWwueG1sUEsFBgAAAAAGAAYAWwEA&#10;ALUDAAAAAA==&#10;" path="m23,0l7,6,0,24,7,42,23,48,40,42,47,24,40,6,23,0xe">
                  <v:fill on="t" focussize="0,0"/>
                  <v:stroke on="f"/>
                  <v:imagedata o:title=""/>
                  <o:lock v:ext="edit" aspectratio="f"/>
                </v:shape>
                <v:shape id="Полилиния 4" o:spid="_x0000_s1026" o:spt="100" style="position:absolute;left:1847;top:131;height:48;width:48;" filled="f" stroked="t" coordsize="48,48" o:gfxdata="UEsDBAoAAAAAAIdO4kAAAAAAAAAAAAAAAAAEAAAAZHJzL1BLAwQUAAAACACHTuJA1wkSMbwAAADb&#10;AAAADwAAAGRycy9kb3ducmV2LnhtbEWPQYvCMBSE74L/ITzBm6atsEg1ehAFEUHU7np9NM+22ryU&#10;Jmr992ZhYY/DzHzDzJedqcWTWldZVhCPIxDEudUVFwqy82Y0BeE8ssbaMil4k4Plot+bY6rti4/0&#10;PPlCBAi7FBWU3jeplC4vyaAb24Y4eFfbGvRBtoXULb4C3NQyiaIvabDisFBiQ6uS8vvpYRTs67Wk&#10;Q3xxt8dPdt+tM9N9HxOlhoM4moHw1Pn/8F97qxUkE/j9En6AXH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JEjG8AAAA&#10;2wAAAA8AAAAAAAAAAQAgAAAAIgAAAGRycy9kb3ducmV2LnhtbFBLAQIUABQAAAAIAIdO4kAzLwWe&#10;OwAAADkAAAAQAAAAAAAAAAEAIAAAAAsBAABkcnMvc2hhcGV4bWwueG1sUEsFBgAAAAAGAAYAWwEA&#10;ALUDAAAAAA==&#10;" path="m47,24l40,6,23,0,7,6,0,24,7,42,23,48,40,42,47,24xe">
                  <v:fill on="f" focussize="0,0"/>
                  <v:stroke weight="0.592992125984252pt" color="#000000" joinstyle="round"/>
                  <v:imagedata o:title=""/>
                  <o:lock v:ext="edit" aspectratio="f"/>
                </v:shape>
              </v:group>
            </w:pict>
          </mc:Fallback>
        </mc:AlternateContent>
      </w:r>
      <w:r>
        <w:rPr>
          <w:w w:val="105"/>
          <w:sz w:val="16"/>
        </w:rPr>
        <w:t>Один из выходных каналов интерфейса (обычно правый) должен быть подключен к входному каналу вашего AV-процессора или к входу вашего эквалайзера. Подключение к AV-процессору позволяет провести измерения, которые покажут отклик основных колонок, а также сабвуфера, и просмотреть интеграцию между сабвуфером и основными колонками. В измерения можно включить эффект управления низкими частотами вашего AV-процессора. Подключение к левому или правому каналу аналогового входа позволит измерить отклики основных колонок и сабвуфера. Выключите или отсоедините основную колонку или сабвуфер, чтобы исключить их из измерения.</w:t>
      </w:r>
    </w:p>
    <w:p>
      <w:pPr>
        <w:spacing w:before="55" w:line="232" w:lineRule="auto"/>
        <w:ind w:firstLine="0"/>
        <w:jc w:val="left"/>
        <w:rPr>
          <w:sz w:val="16"/>
        </w:rPr>
      </w:pPr>
      <w:r>
        <mc:AlternateContent>
          <mc:Choice Requires="wpg">
            <w:drawing>
              <wp:anchor distT="0" distB="0" distL="114300" distR="114300" simplePos="0" relativeHeight="15742976" behindDoc="0" locked="0" layoutInCell="1" allowOverlap="1">
                <wp:simplePos x="0" y="0"/>
                <wp:positionH relativeFrom="page">
                  <wp:posOffset>1169035</wp:posOffset>
                </wp:positionH>
                <wp:positionV relativeFrom="paragraph">
                  <wp:posOffset>78105</wp:posOffset>
                </wp:positionV>
                <wp:extent cx="38100" cy="38100"/>
                <wp:effectExtent l="1270" t="1270" r="17780" b="17780"/>
                <wp:wrapNone/>
                <wp:docPr id="150" name="Группа 150"/>
                <wp:cNvGraphicFramePr/>
                <a:graphic xmlns:a="http://schemas.openxmlformats.org/drawingml/2006/main">
                  <a:graphicData uri="http://schemas.microsoft.com/office/word/2010/wordprocessingGroup">
                    <wpg:wgp>
                      <wpg:cNvGrpSpPr/>
                      <wpg:grpSpPr>
                        <a:xfrm>
                          <a:off x="0" y="0"/>
                          <a:ext cx="38100" cy="38100"/>
                          <a:chOff x="1842" y="124"/>
                          <a:chExt cx="60" cy="60"/>
                        </a:xfrm>
                      </wpg:grpSpPr>
                      <wps:wsp>
                        <wps:cNvPr id="148" name="Полилиния 148"/>
                        <wps:cNvSpPr/>
                        <wps:spPr>
                          <a:xfrm>
                            <a:off x="1847" y="129"/>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149" name="Полилиния 149"/>
                        <wps:cNvSpPr/>
                        <wps:spPr>
                          <a:xfrm>
                            <a:off x="1847" y="129"/>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6.15pt;height:3pt;width:3pt;mso-position-horizontal-relative:page;z-index:15742976;mso-width-relative:page;mso-height-relative:page;" coordorigin="1842,124" coordsize="60,60" o:gfxdata="UEsDBAoAAAAAAIdO4kAAAAAAAAAAAAAAAAAEAAAAZHJzL1BLAwQUAAAACACHTuJAbeIIytcAAAAJ&#10;AQAADwAAAGRycy9kb3ducmV2LnhtbE2PQU/DMAyF70j8h8hI3FiSFdBWmk5oAk4TEhsS2s1rvbZa&#10;k1RN1m7/HvcENz+/p+fP2epiWzFQHxrvDOiZAkGu8GXjKgPfu/eHBYgQ0ZXYekcGrhRgld/eZJiW&#10;fnRfNGxjJbjEhRQN1DF2qZShqMlimPmOHHtH31uMLPtKlj2OXG5bOVfqWVpsHF+osaN1TcVpe7YG&#10;PkYcXxP9NmxOx/V1v3v6/NloMub+TqsXEJEu8S8MEz6jQ85MB392ZRAt68Wj5igP8wTEFFgqXhwm&#10;JwGZZ/L/B/kvUEsDBBQAAAAIAIdO4kCg3EvjAwMAALUJAAAOAAAAZHJzL2Uyb0RvYy54bWzVVktu&#10;2zAQ3RfoHQjtG1mO8xNiZ9F8NkUbIOkBGIr6ABJJkLRl7wr0AF30AL1ClwGCtldwbtQZUlQct80X&#10;KJAYEUec4XDmzTyK+wfzpiYzrk0lxThKNgYR4YLJrBLFOPp4fvxmNyLGUpHRWgo+jhbcRAeT16/2&#10;W5XyoSxlnXFNwIkwaavGUWmtSuPYsJI31GxIxQUoc6kbauFVF3GmaQvemzoeDgbbcSt1prRk3BiY&#10;PfTKaOL85zln9kOeG25JPY4gNuue2j0v8BlP9mlaaKrKinVh0CdE0dBKwKa9q0NqKZnq6g9XTcW0&#10;NDK3G0w2sczzinGXA2STDNayOdFyqlwuRdoWqocJoF3D6clu2fvZqSZVBrXbAnwEbaBIy6/Xn64/&#10;L3/B7zvBeUCpVUUKxidanalT3U0U/g0Tn+e6wRFSInOH76LHl88tYTC5uZsMYBMGGi869FkJJcI1&#10;ye5oGBFQJsORLwwrj7ql2906GGFRHPaLMaw+ilZBE5kbnMzzcDorqeIOfoOpB5xG0NIdTt+WP5dX&#10;y0v3/2N5ef2FJKB14LglPVQmNYDaX3CCnHe6nPd8zgEs3AaR8g77jGnKpsaecOnQprN3xjoUiyxI&#10;tAwSm4sgKmpxGiNAkbTOMSndgLONnPFz6fQWizHcdGEFuG/UtVg188Fvd0UJujAq5wpKB3n4mkIe&#10;QRlGb+QdQQP48gZlGL1RF1QPSdCG0VuN/Ib3+OpwvyesztfdCa5hFaJhtTTcp4OYu7bt6wBArBbS&#10;yLrKjqu6xgoYXVy8rTWZUTy13F8Hyy2zWqCxkLgsoAabIAt8t6F0IbMFdO5U6aoo4fhLnKeOKUjr&#10;/0KZvTsp4zofIwGWvWDKrHfUvzjznJ4KvbVKmrub82Wx7zGc6TsfzxQ80Xa2NhM4NCncI/KaWhAb&#10;BV82Iwr3bb5FngdyTGljD6kpPRedByQQTUtOsyOREbtQ8MUUcLmJMISGZxGpOdyFUHKWllb1Qyzd&#10;0fhY/roPINwN3OHS3WPw8rH67nze3LYm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Bt4gjK1wAA&#10;AAkBAAAPAAAAAAAAAAEAIAAAACIAAABkcnMvZG93bnJldi54bWxQSwECFAAUAAAACACHTuJAoNxL&#10;4wMDAAC1CQAADgAAAAAAAAABACAAAAAmAQAAZHJzL2Uyb0RvYy54bWxQSwUGAAAAAAYABgBZAQAA&#10;mwYAAAAA&#10;">
                <o:lock v:ext="edit" aspectratio="f"/>
                <v:shape id="_x0000_s1026" o:spid="_x0000_s1026" o:spt="100" style="position:absolute;left:1847;top:129;height:48;width:48;" fillcolor="#000000" filled="t" stroked="f" coordsize="48,48" o:gfxdata="UEsDBAoAAAAAAIdO4kAAAAAAAAAAAAAAAAAEAAAAZHJzL1BLAwQUAAAACACHTuJACtkGmL8AAADc&#10;AAAADwAAAGRycy9kb3ducmV2LnhtbEWPQWsCMRCF7wX/Q5hCbzWrlCJbo4dCwdb2oLbU47AZN6Gb&#10;ybqJ7vbfOwfB2wzvzXvfzJdDaNSZuuQjG5iMC1DEVbSeawPfu7fHGaiUkS02kcnAPyVYLkZ3cyxt&#10;7HlD522ulYRwKtGAy7kttU6Vo4BpHFti0Q6xC5hl7WptO+wlPDR6WhTPOqBnaXDY0quj6m97Cgbe&#10;rcvDdP31O/Oh33v783EMn0djHu4nxQuoTEO+ma/XKyv4T0Irz8gEenE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ZBpi/&#10;AAAA3AAAAA8AAAAAAAAAAQAgAAAAIgAAAGRycy9kb3ducmV2LnhtbFBLAQIUABQAAAAIAIdO4kAz&#10;LwWeOwAAADkAAAAQAAAAAAAAAAEAIAAAAA4BAABkcnMvc2hhcGV4bWwueG1sUEsFBgAAAAAGAAYA&#10;WwEAALgDAAAAAA==&#10;" path="m23,0l7,6,0,24,7,42,23,48,40,42,47,24,40,6,23,0xe">
                  <v:fill on="t" focussize="0,0"/>
                  <v:stroke on="f"/>
                  <v:imagedata o:title=""/>
                  <o:lock v:ext="edit" aspectratio="f"/>
                </v:shape>
                <v:shape id="_x0000_s1026" o:spid="_x0000_s1026" o:spt="100" style="position:absolute;left:1847;top:129;height:48;width:48;" filled="f" stroked="t" coordsize="48,48" o:gfxdata="UEsDBAoAAAAAAIdO4kAAAAAAAAAAAAAAAAAEAAAAZHJzL1BLAwQUAAAACACHTuJA39QGBrwAAADc&#10;AAAADwAAAGRycy9kb3ducmV2LnhtbEVPTWvCQBC9F/wPywi91U2kSE2z8SAKUgqixvY6ZKdJdHc2&#10;ZFeN/94tFHqbx/ucfDFYI67U+9axgnSSgCCunG65VlAe1i9vIHxA1mgck4I7eVgUo6ccM+1uvKPr&#10;PtQihrDPUEETQpdJ6auGLPqJ64gj9+N6iyHCvpa6x1sMt0ZOk2QmLbYcGxrsaNlQdd5frIJPs5K0&#10;Tb/96fJVnj9WpR2Ou6lSz+M0eQcRaAj/4j/3Rsf5r3P4fSZeI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Bga8AAAA&#10;3AAAAA8AAAAAAAAAAQAgAAAAIgAAAGRycy9kb3ducmV2LnhtbFBLAQIUABQAAAAIAIdO4kAzLwWe&#10;OwAAADkAAAAQAAAAAAAAAAEAIAAAAAsBAABkcnMvc2hhcGV4bWwueG1sUEsFBgAAAAAGAAYAWwEA&#10;ALUDAAAAAA==&#10;" path="m47,24l40,6,23,0,7,6,0,24,7,42,23,48,40,42,47,24xe">
                  <v:fill on="f" focussize="0,0"/>
                  <v:stroke weight="0.592992125984252pt" color="#000000" joinstyle="round"/>
                  <v:imagedata o:title=""/>
                  <o:lock v:ext="edit" aspectratio="f"/>
                </v:shape>
              </v:group>
            </w:pict>
          </mc:Fallback>
        </mc:AlternateContent>
      </w:r>
      <w:r>
        <w:rPr>
          <w:w w:val="105"/>
          <w:sz w:val="16"/>
        </w:rPr>
        <w:t>Если ваш компьютер и AV-процессор поддерживают передачу звука через HDMI, вы также можете использовать соединение HDMI для передачи звука. Аудиодрайвер HDMI должен быть выбран в качестве устройства вывода в Preferences -&gt; Output Device. Если вы работаете под Windows и хотите получить доступ к многоканальным выходам через HDMI, вам нужно будет использовать ASIO-обертку, например FlexASIO или ASIO4All, для доступа к выходам и входам.</w:t>
      </w:r>
    </w:p>
    <w:p>
      <w:pPr>
        <w:spacing w:before="57" w:line="232" w:lineRule="auto"/>
        <w:ind w:firstLine="0"/>
        <w:jc w:val="left"/>
        <w:rPr>
          <w:sz w:val="16"/>
        </w:rPr>
      </w:pPr>
      <w:r>
        <mc:AlternateContent>
          <mc:Choice Requires="wpg">
            <w:drawing>
              <wp:anchor distT="0" distB="0" distL="114300" distR="114300" simplePos="0" relativeHeight="15742976" behindDoc="0" locked="0" layoutInCell="1" allowOverlap="1">
                <wp:simplePos x="0" y="0"/>
                <wp:positionH relativeFrom="page">
                  <wp:posOffset>1169035</wp:posOffset>
                </wp:positionH>
                <wp:positionV relativeFrom="paragraph">
                  <wp:posOffset>79375</wp:posOffset>
                </wp:positionV>
                <wp:extent cx="38100" cy="38100"/>
                <wp:effectExtent l="1270" t="1270" r="17780" b="17780"/>
                <wp:wrapNone/>
                <wp:docPr id="153" name="Группа 153"/>
                <wp:cNvGraphicFramePr/>
                <a:graphic xmlns:a="http://schemas.openxmlformats.org/drawingml/2006/main">
                  <a:graphicData uri="http://schemas.microsoft.com/office/word/2010/wordprocessingGroup">
                    <wpg:wgp>
                      <wpg:cNvGrpSpPr/>
                      <wpg:grpSpPr>
                        <a:xfrm>
                          <a:off x="0" y="0"/>
                          <a:ext cx="38100" cy="38100"/>
                          <a:chOff x="1842" y="126"/>
                          <a:chExt cx="60" cy="60"/>
                        </a:xfrm>
                      </wpg:grpSpPr>
                      <wps:wsp>
                        <wps:cNvPr id="151" name="Полилиния 151"/>
                        <wps:cNvSpPr/>
                        <wps:spPr>
                          <a:xfrm>
                            <a:off x="1847" y="131"/>
                            <a:ext cx="48" cy="48"/>
                          </a:xfrm>
                          <a:custGeom>
                            <a:avLst/>
                            <a:gdLst/>
                            <a:ahLst/>
                            <a:cxnLst/>
                            <a:pathLst>
                              <a:path w="48" h="48">
                                <a:moveTo>
                                  <a:pt x="23" y="0"/>
                                </a:moveTo>
                                <a:lnTo>
                                  <a:pt x="7" y="6"/>
                                </a:lnTo>
                                <a:lnTo>
                                  <a:pt x="0" y="24"/>
                                </a:lnTo>
                                <a:lnTo>
                                  <a:pt x="7" y="42"/>
                                </a:lnTo>
                                <a:lnTo>
                                  <a:pt x="23" y="48"/>
                                </a:lnTo>
                                <a:lnTo>
                                  <a:pt x="40" y="42"/>
                                </a:lnTo>
                                <a:lnTo>
                                  <a:pt x="47" y="24"/>
                                </a:lnTo>
                                <a:lnTo>
                                  <a:pt x="40" y="6"/>
                                </a:lnTo>
                                <a:lnTo>
                                  <a:pt x="23" y="0"/>
                                </a:lnTo>
                                <a:close/>
                              </a:path>
                            </a:pathLst>
                          </a:custGeom>
                          <a:solidFill>
                            <a:srgbClr val="000000"/>
                          </a:solidFill>
                          <a:ln>
                            <a:noFill/>
                          </a:ln>
                        </wps:spPr>
                        <wps:bodyPr upright="1"/>
                      </wps:wsp>
                      <wps:wsp>
                        <wps:cNvPr id="152" name="Полилиния 152"/>
                        <wps:cNvSpPr/>
                        <wps:spPr>
                          <a:xfrm>
                            <a:off x="1847" y="131"/>
                            <a:ext cx="48" cy="48"/>
                          </a:xfrm>
                          <a:custGeom>
                            <a:avLst/>
                            <a:gdLst/>
                            <a:ahLst/>
                            <a:cxnLst/>
                            <a:pathLst>
                              <a:path w="48" h="48">
                                <a:moveTo>
                                  <a:pt x="47" y="24"/>
                                </a:moveTo>
                                <a:lnTo>
                                  <a:pt x="40" y="6"/>
                                </a:lnTo>
                                <a:lnTo>
                                  <a:pt x="23" y="0"/>
                                </a:lnTo>
                                <a:lnTo>
                                  <a:pt x="7" y="6"/>
                                </a:lnTo>
                                <a:lnTo>
                                  <a:pt x="0" y="24"/>
                                </a:lnTo>
                                <a:lnTo>
                                  <a:pt x="7" y="42"/>
                                </a:lnTo>
                                <a:lnTo>
                                  <a:pt x="23" y="48"/>
                                </a:lnTo>
                                <a:lnTo>
                                  <a:pt x="40" y="42"/>
                                </a:lnTo>
                                <a:lnTo>
                                  <a:pt x="47" y="24"/>
                                </a:lnTo>
                                <a:close/>
                              </a:path>
                            </a:pathLst>
                          </a:custGeom>
                          <a:noFill/>
                          <a:ln w="7531"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2.05pt;margin-top:6.25pt;height:3pt;width:3pt;mso-position-horizontal-relative:page;z-index:15742976;mso-width-relative:page;mso-height-relative:page;" coordorigin="1842,126" coordsize="60,60" o:gfxdata="UEsDBAoAAAAAAIdO4kAAAAAAAAAAAAAAAAAEAAAAZHJzL1BLAwQUAAAACACHTuJAgh4UntcAAAAJ&#10;AQAADwAAAGRycy9kb3ducmV2LnhtbE2PQU/DMAyF70j8h8hI3FjSQdFWmk5oAk4TEhsS2i1rvLZa&#10;41RN1m7/HvcENz+/p+fP+eriWjFgHxpPGpKZAoFUettQpeF79/6wABGiIWtaT6jhigFWxe1NbjLr&#10;R/rCYRsrwSUUMqOhjrHLpAxljc6Eme+Q2Dv63pnIsq+k7c3I5a6Vc6WepTMN8YXadLiusTxtz07D&#10;x2jG18fkbdicjuvrfpd+/mwS1Pr+LlEvICJe4l8YJnxGh4KZDv5MNoiW9eIp4SgP8xTEFFgqXhwm&#10;JwVZ5PL/B8UvUEsDBBQAAAAIAIdO4kAsP8HuCAMAALUJAAAOAAAAZHJzL2Uyb0RvYy54bWzVVktu&#10;2zAQ3RfoHQjtG9mO84EQO4vmsynaAEkPwFDUB6BIgqQtZ1egB+iiB+gVugxQtL2Cc6MOh6LiuGm+&#10;QIHEiIbiDEczb+aR3NtfNILMubG1kpNkuDFICJdM5bUsJ8nHs6M3uwmxjsqcCiX5JLngNtmfvn61&#10;1+qMj1SlRM4NASfSZq2eJJVzOktTyyreULuhNJegLJRpqINXU6a5oS14b0Q6Ggy201aZXBvFuLUw&#10;exCUyRT9FwVn7kNRWO6ImCQQm8Onwee5f6bTPZqVhuqqZl0Y9AlRNLSW8NHe1QF1lMxM/ZerpmZG&#10;WVW4DaaaVBVFzTjmANkMB2vZHBs105hLmbWl7mECaNdwerJb9n5+YkidQ+22NhMiaQNFWn69+nT1&#10;efkbft+JnweUWl1mYHxs9Kk+Md1EGd584ovCNF5CSmSB+F70+PKFIwwmN3eHAygCA00YIvqsghL5&#10;NcPd8SghoByOtkNhWHXYLd3u1oGERWn8XurD6qNoNTSRvcbJPg+n04pqjvBbn3qP07DH6dvy1/LH&#10;8hL/fy4vr74AWsOAFi7pobKZBdRuwQly3gk5b+JCmkWwxsAcjxTI1YxpxmbWHXOFaNP5O+sQxTKP&#10;I1rFEVvIONTU+WkfgR+SFh2TCoWfbdScnynUO1+MEXRDrCDAfa0WctUsBI/lAquoi1KjKygdeBqN&#10;uzyiMspgFBxBA4RkozLKYNQF1UMStVEGq3H44D2+OtzvCavzdXeCa1jFaJhQlod0PObYtn0dAK3V&#10;Qlol6vyoFsJXwJry/K0wZE79roV/HSw3zIT0xlL5ZRE1+IhnQeg2PzpX+QV07kybuqxg+8MuQxtg&#10;iqf1f6EM8LrbWm6jDBbdRwIse8GUWe+of3HmOT0Ve2uVNHc358ti32M403e+33j8jrazBZsoYRTu&#10;EYWgDoaNhpPNyhLP5hvkeSDHtLHugNoqcBE9eCrSrOI0P5Q5cRcaTkwJl5vEh9DwPCGCw13Ij9DS&#10;0Vo8xBL3z8fyFw9AuBvg5tLdY/zlY/UdfV7ftq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IIe&#10;FJ7XAAAACQEAAA8AAAAAAAAAAQAgAAAAIgAAAGRycy9kb3ducmV2LnhtbFBLAQIUABQAAAAIAIdO&#10;4kAsP8HuCAMAALUJAAAOAAAAAAAAAAEAIAAAACYBAABkcnMvZTJvRG9jLnhtbFBLBQYAAAAABgAG&#10;AFkBAACgBgAAAAA=&#10;">
                <o:lock v:ext="edit" aspectratio="f"/>
                <v:shape id="_x0000_s1026" o:spid="_x0000_s1026" o:spt="100" style="position:absolute;left:1847;top:131;height:48;width:48;" fillcolor="#000000" filled="t" stroked="f" coordsize="48,48" o:gfxdata="UEsDBAoAAAAAAIdO4kAAAAAAAAAAAAAAAAAEAAAAZHJzL1BLAwQUAAAACACHTuJAHjo52LwAAADc&#10;AAAADwAAAGRycy9kb3ducmV2LnhtbEVPS2sCMRC+F/ofwhS8aXYFRVajh0Kh9XGobanHYTNugpvJ&#10;uonu+u9NQehtPr7nLFa9q8WV2mA9K8hHGQji0mvLlYLvr7fhDESIyBprz6TgRgFWy+enBRbad/xJ&#10;132sRArhUKACE2NTSBlKQw7DyDfEiTv61mFMsK2kbrFL4a6W4yybSoeWU4PBhl4Nlaf9xSn40Cb2&#10;483ud2Zdd7D6Z31227NSg5c8m4OI1Md/8cP9rtP8SQ5/z6QL5P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46Odi8AAAA&#10;3AAAAA8AAAAAAAAAAQAgAAAAIgAAAGRycy9kb3ducmV2LnhtbFBLAQIUABQAAAAIAIdO4kAzLwWe&#10;OwAAADkAAAAQAAAAAAAAAAEAIAAAAAsBAABkcnMvc2hhcGV4bWwueG1sUEsFBgAAAAAGAAYAWwEA&#10;ALUDAAAAAA==&#10;" path="m23,0l7,6,0,24,7,42,23,48,40,42,47,24,40,6,23,0xe">
                  <v:fill on="t" focussize="0,0"/>
                  <v:stroke on="f"/>
                  <v:imagedata o:title=""/>
                  <o:lock v:ext="edit" aspectratio="f"/>
                </v:shape>
                <v:shape id="_x0000_s1026" o:spid="_x0000_s1026" o:spt="100" style="position:absolute;left:1847;top:131;height:48;width:48;" filled="f" stroked="t" coordsize="48,48" o:gfxdata="UEsDBAoAAAAAAIdO4kAAAAAAAAAAAAAAAAAEAAAAZHJzL1BLAwQUAAAACACHTuJAVKkCqrwAAADc&#10;AAAADwAAAGRycy9kb3ducmV2LnhtbEVPTWuDQBC9F/oflgnkVleFhmJdPYQUSimEpCa9Du5Ure6s&#10;uJvE/vtuIJDbPN7n5OVsBnGmyXWWFSRRDIK4trrjRkH19fb0AsJ5ZI2DZVLwRw7K4vEhx0zbC+/o&#10;vPeNCCHsMlTQej9mUrq6JYMusiNx4H7sZNAHODVST3gJ4WaQaRyvpMGOQ0OLI61bqvv9ySj4HDaS&#10;tsm3+z0dq/5jU5n5sEuVWi6S+BWEp9nfxTf3uw7zn1O4PhMukM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pAqq8AAAA&#10;3AAAAA8AAAAAAAAAAQAgAAAAIgAAAGRycy9kb3ducmV2LnhtbFBLAQIUABQAAAAIAIdO4kAzLwWe&#10;OwAAADkAAAAQAAAAAAAAAAEAIAAAAAsBAABkcnMvc2hhcGV4bWwueG1sUEsFBgAAAAAGAAYAWwEA&#10;ALUDAAAAAA==&#10;" path="m47,24l40,6,23,0,7,6,0,24,7,42,23,48,40,42,47,24xe">
                  <v:fill on="f" focussize="0,0"/>
                  <v:stroke weight="0.592992125984252pt" color="#000000" joinstyle="round"/>
                  <v:imagedata o:title=""/>
                  <o:lock v:ext="edit" aspectratio="f"/>
                </v:shape>
              </v:group>
            </w:pict>
          </mc:Fallback>
        </mc:AlternateContent>
      </w:r>
      <w:r>
        <w:rPr>
          <w:w w:val="105"/>
          <w:sz w:val="16"/>
        </w:rPr>
        <w:t>Остальные каналы входа и выхода не обязательно использовать для базовых измерений. Отклик самого интерфейса можно компенсировать, выполнив эталонное измерение с выходом, подключенным непосредственно к входу, и настроив REW на вычитание этого измеренного отклика из последующих измерений в помещении. Однако можно также использовать шлейфовое подключение другого выхода интерфейса к другому входу в качестве временной привязки для REW, чтобы автоматически компенсировать временную задержку в интерфейсе и операционной системе при выполнении измерения. Эталон времени необходим для сравнения фазовых или временных задержек между измерениями или для получения правильных настроек задержки динамиков в многоканальных системах. Для этого вам может понадобиться дополнительный соединитель RCA phono plug для подключения шлейфа. Использует ли REW</w:t>
      </w:r>
    </w:p>
    <w:p>
      <w:pPr>
        <w:spacing w:after="0" w:line="232" w:lineRule="auto"/>
        <w:jc w:val="left"/>
        <w:rPr>
          <w:sz w:val="16"/>
        </w:rPr>
        <w:sectPr>
          <w:headerReference r:id="rId5" w:type="default"/>
          <w:footerReference r:id="rId6" w:type="default"/>
          <w:pgSz w:w="12240" w:h="15840"/>
          <w:pgMar w:top="900" w:right="620" w:bottom="420" w:left="1120" w:header="164" w:footer="236" w:gutter="0"/>
        </w:sectPr>
      </w:pPr>
    </w:p>
    <w:p>
      <w:pPr>
        <w:spacing w:before="103" w:line="232" w:lineRule="auto"/>
        <w:ind w:firstLine="0"/>
        <w:jc w:val="left"/>
        <w:rPr>
          <w:sz w:val="16"/>
        </w:rPr>
      </w:pPr>
      <w:r>
        <w:rPr>
          <w:w w:val="105"/>
          <w:sz w:val="16"/>
        </w:rPr>
        <w:t xml:space="preserve">один канал в качестве эталона синхронизации управляется выбором в диалоговом окне Measure. Если входной сигнал подается через USB-микрофон, а не через интерфейс, можно использовать акустическую временную привязку. При использовании акустического эталона REW генерирует сигнал синхронизации на выходе, который был выбран в качестве эталонного, прежде чем генерировать измерительные развертки на измеряемых каналах. Сигнал синхронизации представляет собой высокочастотную развертку для точного определения времени, поэтому сабвуфер не может использоваться в качестве опорного канала. Измерения будут иметь временную задержку, соответствующую разнице в расстоянии от микрофона по сравнению с расстоянием до опорного динамика - если опорный динамик находится дальше, задержка будет отрицательной. </w:t>
      </w:r>
      <w:r>
        <w:rPr>
          <w:b/>
          <w:w w:val="105"/>
          <w:sz w:val="16"/>
        </w:rPr>
        <w:t>Обратите внимание</w:t>
      </w:r>
      <w:r>
        <w:rPr>
          <w:w w:val="105"/>
          <w:sz w:val="16"/>
        </w:rPr>
        <w:t>, что многократная развертка не может быть использована с акустическим эталоном времени.</w:t>
      </w:r>
    </w:p>
    <w:p>
      <w:pPr>
        <w:pStyle w:val="11"/>
        <w:rPr>
          <w:sz w:val="18"/>
        </w:rPr>
      </w:pPr>
    </w:p>
    <w:p>
      <w:pPr>
        <w:pStyle w:val="11"/>
        <w:spacing w:before="4"/>
        <w:rPr>
          <w:sz w:val="18"/>
        </w:rPr>
      </w:pPr>
    </w:p>
    <w:p>
      <w:pPr>
        <w:pStyle w:val="9"/>
      </w:pPr>
      <w:r>
        <w:rPr>
          <w:color w:val="000080"/>
          <w:spacing w:val="-2"/>
        </w:rPr>
        <w:t xml:space="preserve">Подключения </w:t>
      </w:r>
      <w:r>
        <w:rPr>
          <w:color w:val="000080"/>
        </w:rPr>
        <w:t>эквалайзера</w:t>
      </w:r>
    </w:p>
    <w:p>
      <w:pPr>
        <w:spacing w:before="185" w:line="247" w:lineRule="auto"/>
        <w:ind w:firstLine="0"/>
        <w:jc w:val="left"/>
        <w:rPr>
          <w:i/>
          <w:sz w:val="16"/>
        </w:rPr>
      </w:pPr>
      <w:r>
        <w:rPr>
          <w:w w:val="105"/>
          <w:sz w:val="16"/>
        </w:rPr>
        <w:t xml:space="preserve">При использовании эквалайзера (например, BFD Pro DSP1124P или FBQ2496) для оптимизации характеристик сабвуфера его следует подключить между выходом LFE/Sub вашего AV-процессора и низкоуровневым входом сабвуфера. </w:t>
      </w:r>
      <w:r>
        <w:rPr>
          <w:i/>
          <w:w w:val="105"/>
          <w:sz w:val="16"/>
        </w:rPr>
        <w:t>Для BFD Pro переключатели рабочего уровня на задней панели должны быть нажаты для выбора диапазона -10 дБВ.</w:t>
      </w:r>
    </w:p>
    <w:p>
      <w:pPr>
        <w:pStyle w:val="11"/>
        <w:spacing w:before="1"/>
        <w:rPr>
          <w:i/>
          <w:sz w:val="15"/>
        </w:rPr>
      </w:pPr>
      <w:r>
        <w:drawing>
          <wp:anchor distT="0" distB="0" distL="0" distR="0" simplePos="0" relativeHeight="1024" behindDoc="0" locked="0" layoutInCell="1" allowOverlap="1">
            <wp:simplePos x="0" y="0"/>
            <wp:positionH relativeFrom="page">
              <wp:posOffset>796290</wp:posOffset>
            </wp:positionH>
            <wp:positionV relativeFrom="paragraph">
              <wp:posOffset>125730</wp:posOffset>
            </wp:positionV>
            <wp:extent cx="4815840" cy="3348355"/>
            <wp:effectExtent l="0" t="0" r="3810" b="4445"/>
            <wp:wrapTopAndBottom/>
            <wp:docPr id="2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4.jpeg"/>
                    <pic:cNvPicPr>
                      <a:picLocks noChangeAspect="1"/>
                    </pic:cNvPicPr>
                  </pic:nvPicPr>
                  <pic:blipFill>
                    <a:blip r:embed="rId105" cstate="print"/>
                    <a:stretch>
                      <a:fillRect/>
                    </a:stretch>
                  </pic:blipFill>
                  <pic:spPr>
                    <a:xfrm>
                      <a:off x="0" y="0"/>
                      <a:ext cx="4815842" cy="3348513"/>
                    </a:xfrm>
                    <a:prstGeom prst="rect">
                      <a:avLst/>
                    </a:prstGeom>
                  </pic:spPr>
                </pic:pic>
              </a:graphicData>
            </a:graphic>
          </wp:anchor>
        </w:drawing>
      </w:r>
    </w:p>
    <w:p>
      <w:pPr>
        <w:pStyle w:val="11"/>
        <w:rPr>
          <w:i/>
          <w:sz w:val="18"/>
        </w:rPr>
      </w:pPr>
    </w:p>
    <w:p>
      <w:pPr>
        <w:spacing w:before="143" w:line="247" w:lineRule="auto"/>
        <w:ind w:firstLine="0"/>
        <w:jc w:val="left"/>
        <w:rPr>
          <w:sz w:val="16"/>
        </w:rPr>
      </w:pPr>
      <w:r>
        <w:rPr>
          <w:w w:val="105"/>
          <w:sz w:val="16"/>
        </w:rPr>
        <w:t>Если используемый вход AV-процессора имеет функцию антиклиппинга (автоматическое снижение чувствительности при обнаружении больших сигналов), ее следует отключить, так как она может сместить уровни измерения. Чувствительность входа в идеале должна быть установлена на 0,5 В, хотя это не критично.</w:t>
      </w:r>
    </w:p>
    <w:p>
      <w:pPr>
        <w:pStyle w:val="11"/>
        <w:spacing w:before="5"/>
        <w:rPr>
          <w:sz w:val="14"/>
        </w:rPr>
      </w:pPr>
    </w:p>
    <w:p>
      <w:pPr>
        <w:spacing w:before="1" w:line="247" w:lineRule="auto"/>
        <w:ind w:firstLine="0"/>
        <w:jc w:val="left"/>
        <w:rPr>
          <w:sz w:val="16"/>
        </w:rPr>
      </w:pPr>
      <w:r>
        <w:rPr>
          <w:w w:val="105"/>
          <w:sz w:val="16"/>
        </w:rPr>
        <w:t xml:space="preserve">TAG McLaren AV32R DP и AV192R позволяют направить входной тестовый сигнал на выход любой колонки через запись Test Signal в меню фильтров TMREQ для каждой колонки, что удобно для измерения других колонок (см. </w:t>
      </w:r>
      <w:r>
        <w:fldChar w:fldCharType="begin"/>
      </w:r>
      <w:r>
        <w:instrText xml:space="preserve"> HYPERLINK \l "_bookmark112" </w:instrText>
      </w:r>
      <w:r>
        <w:fldChar w:fldCharType="separate"/>
      </w:r>
      <w:r>
        <w:rPr>
          <w:color w:val="0000ED"/>
          <w:w w:val="105"/>
          <w:sz w:val="16"/>
          <w:u w:val="single" w:color="0000ED"/>
        </w:rPr>
        <w:t>this</w:t>
      </w:r>
      <w:r>
        <w:rPr>
          <w:color w:val="0000ED"/>
          <w:spacing w:val="-1"/>
          <w:w w:val="105"/>
          <w:sz w:val="16"/>
          <w:u w:val="single" w:color="0000ED"/>
        </w:rPr>
        <w:t xml:space="preserve"> </w:t>
      </w:r>
      <w:r>
        <w:rPr>
          <w:color w:val="0000ED"/>
          <w:w w:val="105"/>
          <w:sz w:val="16"/>
          <w:u w:val="single" w:color="0000ED"/>
        </w:rPr>
        <w:t>note</w:t>
      </w:r>
      <w:r>
        <w:rPr>
          <w:color w:val="0000ED"/>
          <w:spacing w:val="-1"/>
          <w:w w:val="105"/>
          <w:sz w:val="16"/>
        </w:rPr>
        <w:t xml:space="preserve"> </w:t>
      </w:r>
      <w:r>
        <w:rPr>
          <w:color w:val="0000ED"/>
          <w:spacing w:val="-1"/>
          <w:w w:val="105"/>
          <w:sz w:val="16"/>
        </w:rPr>
        <w:fldChar w:fldCharType="end"/>
      </w:r>
      <w:r>
        <w:rPr>
          <w:w w:val="105"/>
          <w:sz w:val="16"/>
        </w:rPr>
        <w:t>подробности). Похоже, это единственные AV-процессоры с такой возможностью, другие процессоры могут иметь аналоговые входы 5.1 или 7.1, которые можно использовать для аналогичного эффекта, но в некоторых случаях управление басами не будет применяться к таким входам, что ограничивает возможность проверки интеграции саб/главных колонок.</w:t>
      </w:r>
    </w:p>
    <w:p>
      <w:pPr>
        <w:pStyle w:val="11"/>
        <w:rPr>
          <w:sz w:val="18"/>
        </w:rPr>
      </w:pPr>
    </w:p>
    <w:p>
      <w:pPr>
        <w:pStyle w:val="9"/>
        <w:spacing w:before="161"/>
      </w:pPr>
      <w:r>
        <w:rPr>
          <w:color w:val="000080"/>
          <w:spacing w:val="-2"/>
        </w:rPr>
        <w:t xml:space="preserve">Диапазон </w:t>
      </w:r>
      <w:r>
        <w:rPr>
          <w:color w:val="000080"/>
        </w:rPr>
        <w:t>измерителя SPL</w:t>
      </w:r>
    </w:p>
    <w:p>
      <w:pPr>
        <w:spacing w:before="183" w:line="190" w:lineRule="exact"/>
        <w:ind w:firstLine="0"/>
        <w:jc w:val="left"/>
        <w:rPr>
          <w:sz w:val="16"/>
        </w:rPr>
      </w:pPr>
      <w:r>
        <w:rPr>
          <w:w w:val="105"/>
          <w:sz w:val="16"/>
        </w:rPr>
        <w:t xml:space="preserve">Если вы используете SPL-метр в качестве входа, диапазон измерителя должен быть установлен на значение, обычно используемое для калибровки уровня громкоговорителей, и не должен изменяться при работе с REW. Если вы используете измеритель Radio Shack, выберите диапазон 80 дБ, если вы калибруете свою систему при 75 дБ (это стандартный уровень, рекомендованный DolbyTM). Установите измеритель в режим взвешивания C и "медленно". </w:t>
      </w:r>
      <w:r>
        <w:rPr>
          <w:color w:val="0000FF"/>
          <w:w w:val="105"/>
          <w:sz w:val="16"/>
        </w:rPr>
        <w:t xml:space="preserve">Выберите опцию </w:t>
      </w:r>
      <w:r>
        <w:rPr>
          <w:b/>
          <w:color w:val="0000FF"/>
          <w:w w:val="105"/>
          <w:sz w:val="16"/>
        </w:rPr>
        <w:t xml:space="preserve">Input device is a C weighted SPL meter </w:t>
      </w:r>
      <w:r>
        <w:rPr>
          <w:color w:val="0000FF"/>
          <w:w w:val="105"/>
          <w:sz w:val="16"/>
        </w:rPr>
        <w:t xml:space="preserve">в разделе </w:t>
      </w:r>
      <w:r>
        <w:fldChar w:fldCharType="begin"/>
      </w:r>
      <w:r>
        <w:instrText xml:space="preserve"> HYPERLINK \l "_bookmark120" </w:instrText>
      </w:r>
      <w:r>
        <w:fldChar w:fldCharType="separate"/>
      </w:r>
      <w:r>
        <w:rPr>
          <w:color w:val="0000ED"/>
          <w:w w:val="105"/>
          <w:sz w:val="16"/>
          <w:u w:val="single" w:color="0000ED"/>
        </w:rPr>
        <w:t>Preferences -&gt; Cal Files</w:t>
      </w:r>
      <w:r>
        <w:rPr>
          <w:color w:val="0000ED"/>
          <w:w w:val="105"/>
          <w:sz w:val="16"/>
          <w:u w:val="single" w:color="0000ED"/>
        </w:rPr>
        <w:fldChar w:fldCharType="end"/>
      </w:r>
      <w:r>
        <w:rPr>
          <w:w w:val="105"/>
          <w:sz w:val="16"/>
        </w:rPr>
        <w:t>.</w:t>
      </w:r>
    </w:p>
    <w:p>
      <w:pPr>
        <w:pStyle w:val="11"/>
        <w:rPr>
          <w:sz w:val="18"/>
        </w:rPr>
      </w:pPr>
    </w:p>
    <w:p>
      <w:pPr>
        <w:pStyle w:val="11"/>
        <w:spacing w:before="1"/>
        <w:rPr>
          <w:sz w:val="14"/>
        </w:rPr>
      </w:pPr>
    </w:p>
    <w:p>
      <w:pPr>
        <w:pStyle w:val="9"/>
      </w:pPr>
      <w:r>
        <w:rPr>
          <w:color w:val="000080"/>
          <w:spacing w:val="-2"/>
        </w:rPr>
        <w:t xml:space="preserve">Обзор </w:t>
      </w:r>
      <w:r>
        <w:rPr>
          <w:color w:val="000080"/>
        </w:rPr>
        <w:t>REW</w:t>
      </w:r>
    </w:p>
    <w:p>
      <w:pPr>
        <w:spacing w:before="185" w:line="247" w:lineRule="auto"/>
        <w:ind w:firstLine="0"/>
        <w:jc w:val="left"/>
        <w:rPr>
          <w:sz w:val="16"/>
        </w:rPr>
      </w:pPr>
      <w:r>
        <w:rPr>
          <w:w w:val="105"/>
          <w:sz w:val="16"/>
        </w:rPr>
        <w:t xml:space="preserve">Собрав необходимое оборудование, мы можем посмотреть, как устроен сам REW для проведения и анализа измерений в </w:t>
      </w:r>
      <w:r>
        <w:fldChar w:fldCharType="begin"/>
      </w:r>
      <w:r>
        <w:instrText xml:space="preserve"> HYPERLINK \l "_bookmark8" </w:instrText>
      </w:r>
      <w:r>
        <w:fldChar w:fldCharType="separate"/>
      </w:r>
      <w:r>
        <w:rPr>
          <w:color w:val="0000ED"/>
          <w:w w:val="105"/>
          <w:sz w:val="16"/>
          <w:u w:val="single" w:color="0000ED"/>
        </w:rPr>
        <w:t>REW Overview</w:t>
      </w:r>
      <w:r>
        <w:rPr>
          <w:color w:val="0000ED"/>
          <w:w w:val="105"/>
          <w:sz w:val="16"/>
          <w:u w:val="single" w:color="0000ED"/>
        </w:rPr>
        <w:fldChar w:fldCharType="end"/>
      </w:r>
      <w:r>
        <w:rPr>
          <w:w w:val="105"/>
          <w:sz w:val="16"/>
        </w:rPr>
        <w:t>.</w:t>
      </w:r>
    </w:p>
    <w:p>
      <w:pPr>
        <w:pStyle w:val="11"/>
        <w:spacing w:before="5"/>
        <w:rPr>
          <w:sz w:val="15"/>
        </w:rPr>
      </w:pPr>
    </w:p>
    <w:p>
      <w:pPr>
        <w:spacing w:before="0"/>
        <w:ind w:firstLine="0"/>
        <w:jc w:val="left"/>
        <w:rPr>
          <w:sz w:val="16"/>
        </w:rPr>
      </w:pPr>
      <w:r>
        <w:fldChar w:fldCharType="begin"/>
      </w:r>
      <w:r>
        <w:instrText xml:space="preserve"> HYPERLINK \l "_bookmark0" </w:instrText>
      </w:r>
      <w:r>
        <w:fldChar w:fldCharType="separate"/>
      </w:r>
      <w:r>
        <w:rPr>
          <w:color w:val="0000ED"/>
          <w:w w:val="105"/>
          <w:sz w:val="16"/>
          <w:u w:val="single" w:color="0000ED"/>
        </w:rPr>
        <w:t>Help</w:t>
      </w:r>
      <w:r>
        <w:rPr>
          <w:color w:val="0000ED"/>
          <w:spacing w:val="-8"/>
          <w:w w:val="105"/>
          <w:sz w:val="16"/>
          <w:u w:val="single" w:color="0000ED"/>
        </w:rPr>
        <w:t xml:space="preserve"> </w:t>
      </w:r>
      <w:r>
        <w:rPr>
          <w:color w:val="0000ED"/>
          <w:spacing w:val="-2"/>
          <w:w w:val="105"/>
          <w:sz w:val="16"/>
          <w:u w:val="single" w:color="0000ED"/>
        </w:rPr>
        <w:t>Index</w:t>
      </w:r>
      <w:r>
        <w:rPr>
          <w:color w:val="0000ED"/>
          <w:spacing w:val="-2"/>
          <w:w w:val="105"/>
          <w:sz w:val="16"/>
          <w:u w:val="single" w:color="0000ED"/>
        </w:rPr>
        <w:fldChar w:fldCharType="end"/>
      </w:r>
    </w:p>
    <w:p>
      <w:pPr>
        <w:spacing w:after="0"/>
        <w:jc w:val="left"/>
        <w:rPr>
          <w:sz w:val="16"/>
        </w:rPr>
        <w:sectPr>
          <w:pgSz w:w="12240" w:h="15840"/>
          <w:pgMar w:top="900" w:right="620" w:bottom="420" w:left="1120" w:header="164" w:footer="236" w:gutter="0"/>
        </w:sectPr>
      </w:pPr>
    </w:p>
    <w:p>
      <w:pPr>
        <w:pStyle w:val="11"/>
        <w:spacing w:before="1"/>
        <w:rPr>
          <w:sz w:val="25"/>
        </w:rPr>
      </w:pPr>
    </w:p>
    <w:p>
      <w:pPr>
        <w:pStyle w:val="2"/>
      </w:pPr>
      <w:bookmarkStart w:id="11" w:name="_bookmark7"/>
      <w:bookmarkEnd w:id="11"/>
      <w:bookmarkStart w:id="12" w:name="Signals and Measurements"/>
      <w:bookmarkEnd w:id="12"/>
      <w:r>
        <w:rPr>
          <w:color w:val="000080"/>
        </w:rPr>
        <w:t xml:space="preserve">Сигналы и </w:t>
      </w:r>
      <w:r>
        <w:rPr>
          <w:color w:val="000080"/>
          <w:spacing w:val="-2"/>
        </w:rPr>
        <w:t>измерения</w:t>
      </w:r>
    </w:p>
    <w:p>
      <w:pPr>
        <w:pStyle w:val="11"/>
        <w:spacing w:before="8"/>
        <w:rPr>
          <w:b/>
          <w:sz w:val="41"/>
        </w:rPr>
      </w:pPr>
    </w:p>
    <w:p>
      <w:pPr>
        <w:pStyle w:val="4"/>
        <w:spacing w:before="1"/>
      </w:pPr>
      <w:r>
        <w:rPr>
          <w:color w:val="000080"/>
        </w:rPr>
        <w:t xml:space="preserve">"Что все это </w:t>
      </w:r>
      <w:r>
        <w:rPr>
          <w:i/>
          <w:color w:val="000080"/>
        </w:rPr>
        <w:t>значит</w:t>
      </w:r>
      <w:r>
        <w:rPr>
          <w:color w:val="000080"/>
          <w:spacing w:val="-2"/>
        </w:rPr>
        <w:t>?"</w:t>
      </w:r>
    </w:p>
    <w:p>
      <w:pPr>
        <w:pStyle w:val="11"/>
        <w:spacing w:before="225"/>
      </w:pPr>
      <w:r>
        <w:t>Чтобы понять смысл измерений, которые можно проводить с помощью REW, полезно иметь представление о том, что такое измерения. В этой теме дается обзор основ сигналов и измерений, а также объясняется, как строятся различные графики в REW и как они соотносятся с тем, что мы измерили.</w:t>
      </w:r>
    </w:p>
    <w:p>
      <w:pPr>
        <w:pStyle w:val="11"/>
        <w:rPr>
          <w:sz w:val="22"/>
        </w:rPr>
      </w:pPr>
    </w:p>
    <w:p>
      <w:pPr>
        <w:pStyle w:val="11"/>
        <w:spacing w:before="5"/>
        <w:rPr>
          <w:sz w:val="18"/>
        </w:rPr>
      </w:pPr>
    </w:p>
    <w:p>
      <w:pPr>
        <w:pStyle w:val="4"/>
      </w:pPr>
      <w:r>
        <w:rPr>
          <w:color w:val="000080"/>
        </w:rPr>
        <w:t xml:space="preserve">Сигналы, частота дискретизации и </w:t>
      </w:r>
      <w:r>
        <w:rPr>
          <w:color w:val="000080"/>
          <w:spacing w:val="-2"/>
        </w:rPr>
        <w:t>разрешение</w:t>
      </w:r>
    </w:p>
    <w:p>
      <w:pPr>
        <w:pStyle w:val="11"/>
        <w:spacing w:before="226"/>
      </w:pPr>
      <w:r>
        <w:t xml:space="preserve">Прежде всего, необходимо понять, что такое сигнал, по крайней мере, в контексте акустических измерений. Сигналы, которые нас интересуют, - это звуки, записанные через микрофон или измеритель уровня звукового давления (SPL). Звуковое давление генерирует электрические сигналы в микрофоне/измерителе, которые улавливаются нашим аудиоинтерфейсом. Интерфейс измеряет уровень электрического сигнала на своем входе. Каждое измерение называется </w:t>
      </w:r>
      <w:r>
        <w:rPr>
          <w:b/>
        </w:rPr>
        <w:t>сэмплом</w:t>
      </w:r>
      <w:r>
        <w:t xml:space="preserve">. Частота дискретизации определяется </w:t>
      </w:r>
      <w:r>
        <w:rPr>
          <w:b/>
        </w:rPr>
        <w:t>частотой дискретизации</w:t>
      </w:r>
      <w:r>
        <w:t xml:space="preserve">. REW поддерживает различные частоты дискретизации в зависимости от возможностей интерфейса. Обычными частотами являются 44,1 кГц или 48 кГц - это означает, что интерфейс фиксирует уровень на входе 44 100 или 48 000 раз каждую секунду. Три секунды сигнала, дискретизированного на частоте 48 кГц, означают последовательность из 3*48 000 = 144 000 значений измерений. Наивысшая частота, которая может быть захвачена при любой заданной частоте дискретизации, равна половине частоты - для ее воспроизведения нам нужно как минимум два образца на каждый цикл частоты. При частоте дискретизации 48 кГц это означает, что самая высокая частота, которую мы можем захватить, составляет 24 кГц. Частоты, превышающие половину частоты дискретизации, будут вызывать </w:t>
      </w:r>
      <w:r>
        <w:rPr>
          <w:b/>
        </w:rPr>
        <w:t>алиасинг</w:t>
      </w:r>
      <w:r>
        <w:t>, они будут казаться ниже, чем на самом деле. Например, сигнал 25 кГц, дискретизированный с частотой 48 кГц, на самом деле будет выглядеть как сигнал 23 кГц. Для предотвращения этого на входах интерфейсов установлены фильтры сглаживания, которые пытаются блокировать сигналы выше, чем могут быть захвачены, но они не совсем эффективны, поэтому всегда нужно учитывать частотное содержание сигналов, которые мы пытаемся захватить.</w:t>
      </w:r>
    </w:p>
    <w:p>
      <w:pPr>
        <w:pStyle w:val="11"/>
        <w:spacing w:before="188"/>
      </w:pPr>
      <w:r>
        <w:rPr>
          <w:b/>
        </w:rPr>
        <w:t xml:space="preserve">Разрешение </w:t>
      </w:r>
      <w:r>
        <w:t xml:space="preserve">интерфейсных измерений обычно составляет 16 или 24 бита. Разрешение 16 бит соответствует разрешению, используемому на компакт-дисках, и поддерживается REW. Разрешение 16 бит означает, что отдельные значения измерений могут находиться в диапазоне от -32768 до +32767 (числа, которые могут быть представлены 15 двоичными цифрами плюс 16-я цифра для хранения знака числа). Вместо того чтобы использовать непосредственно числа измерений, удобно ссылаться на них с точки зрения того, насколько они близки к наибольшему числу, которое называется </w:t>
      </w:r>
      <w:r>
        <w:rPr>
          <w:b/>
        </w:rPr>
        <w:t xml:space="preserve">полной шкалой </w:t>
      </w:r>
      <w:r>
        <w:t xml:space="preserve">и сокращенно </w:t>
      </w:r>
      <w:r>
        <w:rPr>
          <w:b/>
        </w:rPr>
        <w:t>FS</w:t>
      </w:r>
      <w:r>
        <w:t>. Значениями полной шкалы являются -32768 и +32767. Наименьшее ненулевое значение измерения равно 1, что в процентах от полной шкалы составляет 100*(1/32768) или приблизительно 0,003% FS. Все, что меньше этого значения, воспринимается интерфейсом как ноль. Значение полной шкалы будет соответствовать определенному напряжению на входе интерфейса - обычно это около 1 вольта. Звуковые карты с более высоким разрешением, например, 24-битные, обычно имеют такое же максимальное входное напряжение (около 1 Вольта), но могут использовать более широкий диапазон чисел для измерения напряжения. Для 24-битного интерфейса значения измерения полной шкалы следующие</w:t>
      </w:r>
    </w:p>
    <w:p>
      <w:pPr>
        <w:pStyle w:val="11"/>
        <w:spacing w:line="225" w:lineRule="exact"/>
      </w:pPr>
      <w:r>
        <w:t>-8388608 и +8388607. Это все еще только 1 Вольт (обычно), наибольшее входное напряжение не изменилось, но</w:t>
      </w:r>
    </w:p>
    <w:p>
      <w:pPr>
        <w:pStyle w:val="15"/>
        <w:numPr>
          <w:ilvl w:val="0"/>
          <w:numId w:val="2"/>
        </w:numPr>
        <w:tabs>
          <w:tab w:val="left" w:pos="465"/>
        </w:tabs>
        <w:spacing w:before="0" w:after="0" w:line="240" w:lineRule="auto"/>
        <w:ind w:firstLine="0"/>
        <w:jc w:val="left"/>
        <w:rPr>
          <w:sz w:val="21"/>
        </w:rPr>
      </w:pPr>
      <w:r>
        <w:rPr>
          <w:sz w:val="21"/>
        </w:rPr>
        <w:t>битовый интерфейс имеет более высокое разрешение - наименьшее значение, которое он может определить, составляет 100*(1/8388608) процентов от полной шкалы, 0,000012% FS. Именно для самых маленьких сигналов более высокое разрешение имеет свои преимущества. Значение полной шкалы часто рассматривается как соответствующее единице, а все, что ниже полной шкалы - как соответствующая доля единицы, поэтому половина полной шкалы будет равна 0,5 и так далее.</w:t>
      </w:r>
    </w:p>
    <w:p>
      <w:pPr>
        <w:pStyle w:val="11"/>
        <w:rPr>
          <w:sz w:val="22"/>
        </w:rPr>
      </w:pPr>
    </w:p>
    <w:p>
      <w:pPr>
        <w:pStyle w:val="11"/>
        <w:spacing w:before="1"/>
        <w:rPr>
          <w:sz w:val="18"/>
        </w:rPr>
      </w:pPr>
    </w:p>
    <w:p>
      <w:pPr>
        <w:pStyle w:val="4"/>
      </w:pPr>
      <w:r>
        <w:rPr>
          <w:color w:val="000080"/>
          <w:spacing w:val="-2"/>
        </w:rPr>
        <w:t>Вырезка</w:t>
      </w:r>
    </w:p>
    <w:p>
      <w:pPr>
        <w:pStyle w:val="11"/>
        <w:spacing w:before="226"/>
      </w:pPr>
      <w:r>
        <w:t xml:space="preserve">Если сигнал становится больше значения полной шкалы, интерфейс не может следовать за ним - измеряемое значение не может стать больше полной шкалы независимо от того, что происходит на входе. Когда сигнал выходит за пределы диапазона, который может измерить вход, говорят, что он </w:t>
      </w:r>
      <w:r>
        <w:rPr>
          <w:b/>
        </w:rPr>
        <w:t>клиппирован</w:t>
      </w:r>
      <w:r>
        <w:t>. Клиппирование проявляется во входных сигналах в виде плоских участков отклика. Если клиппинг происходит на входе интерфейса, он будет на уровне +100% FS или -100% FS, и REW предупредит вас об этом, но иногда клиппинг может произойти до того, как сигнал попадет на интерфейс (например, в микрофонном предусилителе, усиление которого установлено слишком высоко). В этом случае измеряемые значения могут никогда не достичь уровня FS интерфейса, но сигнал все равно клиппируется. При измерении следует избегать клиппирования,</w:t>
      </w:r>
      <w:r>
        <w:rPr>
          <w:rFonts w:hint="default"/>
          <w:lang w:val="ru-RU"/>
        </w:rPr>
        <w:t xml:space="preserve"> </w:t>
      </w:r>
      <w:r>
        <w:t>потому что захваченный сигнал больше не представляет то, что на самом деле происходило на входе, и это искажает результаты измерений.</w:t>
      </w:r>
    </w:p>
    <w:p>
      <w:pPr>
        <w:pStyle w:val="11"/>
        <w:rPr>
          <w:sz w:val="22"/>
        </w:rPr>
      </w:pPr>
    </w:p>
    <w:p>
      <w:pPr>
        <w:pStyle w:val="11"/>
        <w:spacing w:before="5"/>
        <w:rPr>
          <w:sz w:val="18"/>
        </w:rPr>
      </w:pPr>
    </w:p>
    <w:p>
      <w:pPr>
        <w:pStyle w:val="4"/>
        <w:spacing w:before="1"/>
      </w:pPr>
      <w:r>
        <w:rPr>
          <w:color w:val="000080"/>
        </w:rPr>
        <w:t xml:space="preserve">Просмотр </w:t>
      </w:r>
      <w:r>
        <w:rPr>
          <w:color w:val="000080"/>
          <w:spacing w:val="-2"/>
        </w:rPr>
        <w:t>сигналов</w:t>
      </w:r>
    </w:p>
    <w:p>
      <w:pPr>
        <w:pStyle w:val="11"/>
        <w:spacing w:before="225"/>
      </w:pPr>
      <w:r>
        <w:t xml:space="preserve">Одним из способов изучения сигналов является построение графика зависимости измеренных значений от времени. Когда захваченные сигналы строятся в REW на графике </w:t>
      </w:r>
      <w:r>
        <w:rPr>
          <w:b/>
        </w:rPr>
        <w:t xml:space="preserve">Captured, </w:t>
      </w:r>
      <w:r>
        <w:t xml:space="preserve">они отображаются в </w:t>
      </w:r>
      <w:r>
        <w:rPr>
          <w:b/>
        </w:rPr>
        <w:t>% FS</w:t>
      </w:r>
      <w:r>
        <w:t>, сигнал, достигающий 100% FS, является самым большим сигналом, который может захватить интерфейс. Ниже показан пример графика REW Scope, на котором отображается сигнал развертки, сгенерированный REW, и (красным цветом) результирующий сигнал, захваченный с микрофона.</w:t>
      </w:r>
    </w:p>
    <w:p>
      <w:pPr>
        <w:pStyle w:val="11"/>
        <w:spacing w:before="9"/>
        <w:rPr>
          <w:sz w:val="19"/>
        </w:rPr>
      </w:pPr>
      <w:r>
        <w:drawing>
          <wp:anchor distT="0" distB="0" distL="0" distR="0" simplePos="0" relativeHeight="1024" behindDoc="0" locked="0" layoutInCell="1" allowOverlap="1">
            <wp:simplePos x="0" y="0"/>
            <wp:positionH relativeFrom="page">
              <wp:posOffset>812800</wp:posOffset>
            </wp:positionH>
            <wp:positionV relativeFrom="paragraph">
              <wp:posOffset>159385</wp:posOffset>
            </wp:positionV>
            <wp:extent cx="3619500" cy="1524000"/>
            <wp:effectExtent l="0" t="0" r="0" b="0"/>
            <wp:wrapTopAndBottom/>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06" cstate="print"/>
                    <a:stretch>
                      <a:fillRect/>
                    </a:stretch>
                  </pic:blipFill>
                  <pic:spPr>
                    <a:xfrm>
                      <a:off x="0" y="0"/>
                      <a:ext cx="3619500" cy="1524000"/>
                    </a:xfrm>
                    <a:prstGeom prst="rect">
                      <a:avLst/>
                    </a:prstGeom>
                  </pic:spPr>
                </pic:pic>
              </a:graphicData>
            </a:graphic>
          </wp:anchor>
        </w:drawing>
      </w:r>
    </w:p>
    <w:p>
      <w:pPr>
        <w:pStyle w:val="11"/>
        <w:rPr>
          <w:sz w:val="22"/>
        </w:rPr>
      </w:pPr>
    </w:p>
    <w:p>
      <w:pPr>
        <w:pStyle w:val="11"/>
      </w:pPr>
      <w:r>
        <w:t xml:space="preserve">Обычно нас интересуют не только значения выборок. Частоты, составляющие сигнал, также могут представлять интерес. Диапазон частот, составляющих сигнал, называется его </w:t>
      </w:r>
      <w:r>
        <w:rPr>
          <w:b/>
        </w:rPr>
        <w:t>спектром</w:t>
      </w:r>
      <w:r>
        <w:t xml:space="preserve">, и мы можем вычислить их с помощью быстрого преобразования Фурье или </w:t>
      </w:r>
      <w:r>
        <w:rPr>
          <w:b/>
        </w:rPr>
        <w:t>БПФ</w:t>
      </w:r>
      <w:r>
        <w:t>. БПФ определяет амплитуды и фазы набора косинусоидальных волн, которые, будучи сложенными вместе, дают тот же набор значений измерений, что и временной сигнал. Амплитуды и фазы этих косинусоидальных волн - это другой способ представления временного сигнала в терминах частот, которые его составляют, а не отдельных значений измерений. Амплитуды легко понять: большая амплитуда означает большую косинусоидальную волну. Фазы указывают на начальное значение косинусоидальных волн в момент первого образца в последовательности, которая была измерена. Фаза в ноль градусов означает, что начальное значение было амплитуда*cos(0) = амплитуда. Фаза 90 градусов означает, что начальное значение амплитуды*cos(90) = 0. Нас чаще интересуют амплитуды, чем фазы, но мы не должны полностью забывать о фазах - они содержат половину информации о форме исходного временного сигнала.</w:t>
      </w:r>
    </w:p>
    <w:p>
      <w:pPr>
        <w:pStyle w:val="11"/>
        <w:spacing w:before="192"/>
      </w:pPr>
      <w:r>
        <w:t xml:space="preserve">Когда БПФ используется для вычисления спектра, он использует набор частот, равномерно распределенных от постоянного тока (нулевая частота) до половины частоты дискретизации (максимум, который может быть правильно представлен). Расстояние между частотами зависит от длины сигнала, который мы анализируем в БПФ. Вычисления БПФ наиболее эффективны, когда длина сигнала равна степени двойки, например, 16k (16 384), 32k (32768) или 64k (65536). Для вычисления БПФ 64k из сигнала, дискретизированного с частотой 48 кГц, нам потребуется 65536/48000 секунд сигнала, или 1,365 секунды. Частоты будут расположены с интервалом 24000/65536 = 0,366 Гц. Если бы БПФ генерировалось из 16k выборок, то частоты были бы на расстоянии 1.465Hz. Чем меньше выборок используется для генерации БПФ, тем дальше друг от друга находятся частоты, и тем ниже частотное разрешение. Для получения высокого частотного разрешения необходимо анализировать длительные временные периоды </w:t>
      </w:r>
      <w:r>
        <w:rPr>
          <w:spacing w:val="-2"/>
        </w:rPr>
        <w:t>сигналов.</w:t>
      </w:r>
    </w:p>
    <w:p>
      <w:pPr>
        <w:pStyle w:val="11"/>
        <w:rPr>
          <w:sz w:val="22"/>
        </w:rPr>
      </w:pPr>
    </w:p>
    <w:p>
      <w:pPr>
        <w:pStyle w:val="11"/>
        <w:spacing w:before="7"/>
        <w:rPr>
          <w:sz w:val="17"/>
        </w:rPr>
      </w:pPr>
    </w:p>
    <w:p>
      <w:pPr>
        <w:pStyle w:val="4"/>
      </w:pPr>
      <w:r>
        <w:rPr>
          <w:color w:val="000080"/>
          <w:spacing w:val="-5"/>
        </w:rPr>
        <w:t>RTA</w:t>
      </w:r>
    </w:p>
    <w:p>
      <w:pPr>
        <w:pStyle w:val="11"/>
        <w:spacing w:before="226"/>
      </w:pPr>
      <w:r>
        <w:t>Обычный способ просмотра спектра временного сигнала - использование анализатора реального времени или RTA. RTA показывает график амплитуд частот, составляющих анализируемый сигнал. Однако, в то время как БПФ создает сигналы с равномерно распределенными частотами, RTA группирует их по долям октавы. Октава - это удвоение частоты, поэтому диапазон от 100 Гц до 200 Гц - это одна октава. Так же как и диапазон от 1 кГц до 2 кГц - фактический диапазон частот доли октавы тем больше, чем выше частота. Для 1/3-октавного RTA размах составляет около 4,6 Гц при 20 Гц, но 4,6 кГц при 20 кГц. Для 1/24-октавного RTA размах на 1/8 больше. В пределах октавной доли может использоваться множество отдельных значений БПФ для получения единственного значения, которое RTA присваивает данной полосе частот. Ниже приведено изображение REW RTA, отображающего спектр тона 1 кГц и его гармоник искажения.</w:t>
      </w:r>
    </w:p>
    <w:p>
      <w:pPr>
        <w:pStyle w:val="11"/>
        <w:spacing w:before="7"/>
        <w:rPr>
          <w:sz w:val="25"/>
        </w:rPr>
      </w:pPr>
    </w:p>
    <w:p>
      <w:pPr>
        <w:pStyle w:val="11"/>
        <w:rPr>
          <w:sz w:val="20"/>
        </w:rPr>
      </w:pPr>
      <w:r>
        <w:rPr>
          <w:sz w:val="20"/>
        </w:rPr>
        <w:drawing>
          <wp:inline distT="0" distB="0" distL="0" distR="0">
            <wp:extent cx="4867275" cy="3457575"/>
            <wp:effectExtent l="0" t="0" r="9525" b="9525"/>
            <wp:docPr id="2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6.jpeg"/>
                    <pic:cNvPicPr>
                      <a:picLocks noChangeAspect="1"/>
                    </pic:cNvPicPr>
                  </pic:nvPicPr>
                  <pic:blipFill>
                    <a:blip r:embed="rId107" cstate="print"/>
                    <a:stretch>
                      <a:fillRect/>
                    </a:stretch>
                  </pic:blipFill>
                  <pic:spPr>
                    <a:xfrm>
                      <a:off x="0" y="0"/>
                      <a:ext cx="4867275" cy="3457575"/>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Системы и передаточные </w:t>
      </w:r>
      <w:r>
        <w:rPr>
          <w:color w:val="000080"/>
          <w:spacing w:val="-2"/>
        </w:rPr>
        <w:t>функции</w:t>
      </w:r>
    </w:p>
    <w:p>
      <w:pPr>
        <w:pStyle w:val="11"/>
        <w:spacing w:before="226"/>
      </w:pPr>
      <w:r>
        <w:t xml:space="preserve">Просмотр спектра сигнала имеет свое применение, но нас также интересует, как используемое нами оборудование </w:t>
      </w:r>
      <w:r>
        <w:rPr>
          <w:i/>
        </w:rPr>
        <w:t xml:space="preserve">изменяет </w:t>
      </w:r>
      <w:r>
        <w:t xml:space="preserve">спектр сигналов. То, как система изменяет спектр проходящих через нее сигналов, называется </w:t>
      </w:r>
      <w:r>
        <w:rPr>
          <w:b/>
        </w:rPr>
        <w:t xml:space="preserve">передаточной функцией </w:t>
      </w:r>
      <w:r>
        <w:t xml:space="preserve">системы. Передаточная функция состоит из двух компонентов: </w:t>
      </w:r>
      <w:r>
        <w:rPr>
          <w:b/>
        </w:rPr>
        <w:t xml:space="preserve">частотной характеристики </w:t>
      </w:r>
      <w:r>
        <w:t xml:space="preserve">и </w:t>
      </w:r>
      <w:r>
        <w:rPr>
          <w:b/>
        </w:rPr>
        <w:t>фазовой характеристики</w:t>
      </w:r>
      <w:r>
        <w:t>. Частотная характеристика показывает, как система изменяет амплитуды частот, а фазовая характеристика показывает, как изменяются фазы частот. Для полного описания системы необходимы обе характеристики, очень разные системы могут иметь одинаковые частотные характеристики, но их разные фазовые характеристики позволяют нам их различать.</w:t>
      </w:r>
    </w:p>
    <w:p>
      <w:pPr>
        <w:pStyle w:val="11"/>
        <w:spacing w:before="4"/>
        <w:rPr>
          <w:sz w:val="17"/>
        </w:rPr>
      </w:pPr>
    </w:p>
    <w:p>
      <w:pPr>
        <w:pStyle w:val="11"/>
        <w:spacing w:before="1"/>
      </w:pPr>
      <w:r>
        <w:t xml:space="preserve">Обратите внимание, что важно не путать частотную характеристику системы со спектром ее выходного сигнала. Спектр сигнала показывает нам, из чего состоит этот сигнал с точки зрения частот, которые он содержит. Частотная характеристика передаточной функции говорит о том, как система </w:t>
      </w:r>
      <w:r>
        <w:rPr>
          <w:i/>
        </w:rPr>
        <w:t xml:space="preserve">изменяет </w:t>
      </w:r>
      <w:r>
        <w:t xml:space="preserve">спектр сигналов. Измерительное программное обеспечение, такое как REW, предназначено для измерения передаточных функций, а график </w:t>
      </w:r>
      <w:r>
        <w:rPr>
          <w:b/>
        </w:rPr>
        <w:t xml:space="preserve">SPL &amp; Phase в </w:t>
      </w:r>
      <w:r>
        <w:t xml:space="preserve">REW показывает частотную и фазовую характеристики передаточной функции. Амплитуда частотной характеристики отображается в виде трассы SPL. Ниже приведен график частотной (верхний след, левая ось) и фазовой (нижний след, правая ось) характеристик измерения в помещении, показывающий диапазон до </w:t>
      </w:r>
      <w:r>
        <w:rPr>
          <w:spacing w:val="-2"/>
        </w:rPr>
        <w:t>200 Гц.</w:t>
      </w:r>
    </w:p>
    <w:p>
      <w:pPr>
        <w:spacing w:after="0"/>
        <w:sectPr>
          <w:headerReference r:id="rId7" w:type="default"/>
          <w:footerReference r:id="rId8"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419600" cy="2495550"/>
            <wp:effectExtent l="0" t="0" r="0" b="0"/>
            <wp:docPr id="3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7.jpeg"/>
                    <pic:cNvPicPr>
                      <a:picLocks noChangeAspect="1"/>
                    </pic:cNvPicPr>
                  </pic:nvPicPr>
                  <pic:blipFill>
                    <a:blip r:embed="rId108" cstate="print"/>
                    <a:stretch>
                      <a:fillRect/>
                    </a:stretch>
                  </pic:blipFill>
                  <pic:spPr>
                    <a:xfrm>
                      <a:off x="0" y="0"/>
                      <a:ext cx="4419600" cy="2495550"/>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Импульсная </w:t>
      </w:r>
      <w:r>
        <w:rPr>
          <w:color w:val="000080"/>
          <w:spacing w:val="-2"/>
        </w:rPr>
        <w:t>реакция</w:t>
      </w:r>
    </w:p>
    <w:p>
      <w:pPr>
        <w:pStyle w:val="11"/>
        <w:spacing w:before="226"/>
      </w:pPr>
      <w:r>
        <w:t xml:space="preserve">Передаточная функция показывает нам через частотные и фазовые характеристики, как система влияет на спектр сигналов, проходящих через нее. Она характеризует систему в так называемой </w:t>
      </w:r>
      <w:r>
        <w:rPr>
          <w:b/>
        </w:rPr>
        <w:t>частотной области</w:t>
      </w:r>
      <w:r>
        <w:t xml:space="preserve">. Но как насчет самого сигнала? Как описать, как отдельные выборки сигнала изменяются под воздействием системы, ее поведение во </w:t>
      </w:r>
      <w:r>
        <w:rPr>
          <w:b/>
        </w:rPr>
        <w:t>временной области</w:t>
      </w:r>
      <w:r>
        <w:t xml:space="preserve">? То, как система изменяет выборки сигнала, называется ее </w:t>
      </w:r>
      <w:r>
        <w:rPr>
          <w:b/>
        </w:rPr>
        <w:t>импульсной характеристикой</w:t>
      </w:r>
      <w:r>
        <w:t>. Причина такого названия станет понятна. Импульсный ответ (IR) сам по себе является сигналом, состоящим из серии выборок. Сигналы, поступающие на вход системы, перекрывают ИК по мере прохождения, скользя по нему выборка за выборкой. Когда сигнал появляется впервые, его первая выборка совпадает с первой выборкой импульсного отклика. Выход системы для этого первого входного образца - это значение первого образца ИК, умноженное на значение первого образца сигнала:</w:t>
      </w:r>
    </w:p>
    <w:p>
      <w:pPr>
        <w:pStyle w:val="11"/>
        <w:spacing w:before="9"/>
        <w:rPr>
          <w:sz w:val="19"/>
        </w:rPr>
      </w:pPr>
    </w:p>
    <w:p>
      <w:pPr>
        <w:pStyle w:val="11"/>
      </w:pPr>
      <w:r>
        <w:t xml:space="preserve">выход[1] = </w:t>
      </w:r>
      <w:r>
        <w:rPr>
          <w:spacing w:val="-2"/>
        </w:rPr>
        <w:t>вход[1]*IR[1]</w:t>
      </w:r>
    </w:p>
    <w:p>
      <w:pPr>
        <w:pStyle w:val="11"/>
        <w:spacing w:before="8"/>
        <w:rPr>
          <w:sz w:val="20"/>
        </w:rPr>
      </w:pPr>
    </w:p>
    <w:p>
      <w:pPr>
        <w:pStyle w:val="11"/>
      </w:pPr>
      <w:r>
        <w:t>Через один интервал дискретизации входная выборка перекрывается с ИК на 2 выборки. Выходной сигнал за этот период времени - это 2-й входной образец, умноженный на первый образец ИК, плюс первый входной образец, умноженный на второй образец ИК:</w:t>
      </w:r>
    </w:p>
    <w:p>
      <w:pPr>
        <w:pStyle w:val="11"/>
        <w:spacing w:before="7"/>
        <w:rPr>
          <w:sz w:val="20"/>
        </w:rPr>
      </w:pPr>
    </w:p>
    <w:p>
      <w:pPr>
        <w:pStyle w:val="11"/>
        <w:spacing w:before="1"/>
      </w:pPr>
      <w:r>
        <w:t xml:space="preserve">выход[2] = вход[2]*IR[1] + </w:t>
      </w:r>
      <w:r>
        <w:rPr>
          <w:spacing w:val="-2"/>
        </w:rPr>
        <w:t>вход[1]*IR[2]</w:t>
      </w:r>
    </w:p>
    <w:p>
      <w:pPr>
        <w:pStyle w:val="11"/>
        <w:spacing w:before="8"/>
        <w:rPr>
          <w:sz w:val="20"/>
        </w:rPr>
      </w:pPr>
    </w:p>
    <w:p>
      <w:pPr>
        <w:pStyle w:val="11"/>
        <w:spacing w:line="477" w:lineRule="auto"/>
      </w:pPr>
      <w:r>
        <w:t>Еще через один период выборки вход перекрывает IR на 3 выборки, выход будет output[3] = input[3]*IR[1] + input[2]*IR[2] + input[1]*IR[3].</w:t>
      </w:r>
    </w:p>
    <w:p>
      <w:pPr>
        <w:pStyle w:val="11"/>
      </w:pPr>
      <w:r>
        <w:t xml:space="preserve">И так далее, по мере появления каждого следующего входного образца. Этот процесс умножения образцов входного сигнала на образцы ИК называется </w:t>
      </w:r>
      <w:r>
        <w:rPr>
          <w:b/>
        </w:rPr>
        <w:t>сверткой</w:t>
      </w:r>
      <w:r>
        <w:t>. Обычно импульсная характеристика имеет довольно короткую длительность, гораздо меньше секунды для измерения параметров оборудования и секунды или двух для измерения параметров комнаты размером с дом, поэтому в конечном итоге выходной сигнал в каждый период времени состоит из длительности ИК, умноженной на такую же длительность входного сигнала, а все отдельные продукты суммируются, чтобы получить выходной сигнал за этот период времени.</w:t>
      </w:r>
    </w:p>
    <w:p>
      <w:pPr>
        <w:pStyle w:val="11"/>
        <w:spacing w:before="6"/>
        <w:rPr>
          <w:sz w:val="26"/>
        </w:rPr>
      </w:pPr>
    </w:p>
    <w:p>
      <w:pPr>
        <w:pStyle w:val="9"/>
      </w:pPr>
      <w:r>
        <w:rPr>
          <w:color w:val="000080"/>
        </w:rPr>
        <w:t xml:space="preserve">Так зачем называть это "импульсной </w:t>
      </w:r>
      <w:r>
        <w:rPr>
          <w:color w:val="000080"/>
          <w:spacing w:val="-2"/>
        </w:rPr>
        <w:t>реакцией"?</w:t>
      </w:r>
    </w:p>
    <w:p>
      <w:pPr>
        <w:pStyle w:val="11"/>
        <w:spacing w:before="2"/>
        <w:rPr>
          <w:b/>
          <w:sz w:val="18"/>
        </w:rPr>
      </w:pPr>
    </w:p>
    <w:p>
      <w:pPr>
        <w:pStyle w:val="11"/>
      </w:pPr>
      <w:r>
        <w:t>Какой выходной сигнал мы получим, если входной сигнал будет состоять из одной выборки при полном масштабе, которой мы присвоим значение единицы, а все остальные выборки будут нулевыми? Начальный выходной образец будет</w:t>
      </w:r>
    </w:p>
    <w:p>
      <w:pPr>
        <w:pStyle w:val="11"/>
        <w:spacing w:before="7"/>
        <w:rPr>
          <w:sz w:val="20"/>
        </w:rPr>
      </w:pPr>
    </w:p>
    <w:p>
      <w:pPr>
        <w:pStyle w:val="11"/>
        <w:rPr>
          <w:b/>
        </w:rPr>
      </w:pPr>
      <w:r>
        <w:t>выход[1] = вход[1]*IR[1] = IR</w:t>
      </w:r>
      <w:r>
        <w:rPr>
          <w:b/>
          <w:spacing w:val="-2"/>
        </w:rPr>
        <w:t>[1]</w:t>
      </w:r>
    </w:p>
    <w:p>
      <w:pPr>
        <w:pStyle w:val="11"/>
        <w:spacing w:before="9"/>
        <w:rPr>
          <w:b/>
          <w:sz w:val="20"/>
        </w:rPr>
      </w:pPr>
    </w:p>
    <w:p>
      <w:pPr>
        <w:pStyle w:val="11"/>
      </w:pPr>
      <w:r>
        <w:t xml:space="preserve">Следующим выходным образцом </w:t>
      </w:r>
      <w:r>
        <w:rPr>
          <w:spacing w:val="-5"/>
        </w:rPr>
        <w:t>будет</w:t>
      </w:r>
    </w:p>
    <w:p>
      <w:pPr>
        <w:pStyle w:val="11"/>
        <w:spacing w:before="188"/>
        <w:rPr>
          <w:b/>
        </w:rPr>
      </w:pPr>
      <w:r>
        <w:t xml:space="preserve">output[2] = input[2]*IR[1] + input[1]*IR[2] = 0*IR[1] + 1*IR[2] = </w:t>
      </w:r>
      <w:r>
        <w:rPr>
          <w:b/>
          <w:spacing w:val="-2"/>
        </w:rPr>
        <w:t>IR[2]</w:t>
      </w:r>
    </w:p>
    <w:p>
      <w:pPr>
        <w:pStyle w:val="11"/>
        <w:spacing w:before="8"/>
        <w:rPr>
          <w:b/>
          <w:sz w:val="20"/>
        </w:rPr>
      </w:pPr>
    </w:p>
    <w:p>
      <w:pPr>
        <w:pStyle w:val="11"/>
      </w:pPr>
      <w:r>
        <w:t xml:space="preserve">Третий образец </w:t>
      </w:r>
      <w:r>
        <w:rPr>
          <w:spacing w:val="-5"/>
        </w:rPr>
        <w:t>будет</w:t>
      </w:r>
    </w:p>
    <w:p>
      <w:pPr>
        <w:pStyle w:val="11"/>
        <w:spacing w:before="9"/>
        <w:rPr>
          <w:sz w:val="20"/>
        </w:rPr>
      </w:pPr>
    </w:p>
    <w:p>
      <w:pPr>
        <w:pStyle w:val="11"/>
        <w:rPr>
          <w:b/>
        </w:rPr>
      </w:pPr>
      <w:r>
        <w:t xml:space="preserve">output[3] = input[3]*IR[1] + input[2]*IR[2] + input[1]*IR[3] = 0*IR[1] + 0*IR[2] + 1*IR[3] = </w:t>
      </w:r>
      <w:r>
        <w:rPr>
          <w:b/>
          <w:spacing w:val="-2"/>
        </w:rPr>
        <w:t>IR[3]</w:t>
      </w:r>
    </w:p>
    <w:p>
      <w:pPr>
        <w:pStyle w:val="11"/>
        <w:spacing w:before="8"/>
        <w:rPr>
          <w:b/>
          <w:sz w:val="20"/>
        </w:rPr>
      </w:pPr>
    </w:p>
    <w:p>
      <w:pPr>
        <w:pStyle w:val="11"/>
        <w:spacing w:before="1"/>
        <w:jc w:val="both"/>
      </w:pPr>
      <w:r>
        <w:t xml:space="preserve">и так далее. Выход будет состоять из каждой выборки ИК по очереди. Вход, который имеет только один образец полной шкалы, за которым следуют нули, называется </w:t>
      </w:r>
      <w:r>
        <w:rPr>
          <w:b/>
        </w:rPr>
        <w:t>импульсом</w:t>
      </w:r>
      <w:r>
        <w:t xml:space="preserve">, поэтому выход системы при подаче этого входа называется </w:t>
      </w:r>
      <w:r>
        <w:rPr>
          <w:i/>
        </w:rPr>
        <w:t>импульсным откликом</w:t>
      </w:r>
      <w:r>
        <w:t>.</w:t>
      </w:r>
    </w:p>
    <w:p>
      <w:pPr>
        <w:pStyle w:val="11"/>
        <w:rPr>
          <w:sz w:val="27"/>
        </w:rPr>
      </w:pPr>
    </w:p>
    <w:p>
      <w:pPr>
        <w:pStyle w:val="9"/>
        <w:jc w:val="both"/>
      </w:pPr>
      <w:r>
        <w:rPr>
          <w:color w:val="000080"/>
        </w:rPr>
        <w:t xml:space="preserve">Взаимосвязь между передаточной функцией и импульсной </w:t>
      </w:r>
      <w:r>
        <w:rPr>
          <w:color w:val="000080"/>
          <w:spacing w:val="-2"/>
        </w:rPr>
        <w:t>характеристикой</w:t>
      </w:r>
    </w:p>
    <w:p>
      <w:pPr>
        <w:pStyle w:val="11"/>
        <w:spacing w:before="1"/>
        <w:rPr>
          <w:b/>
          <w:sz w:val="18"/>
        </w:rPr>
      </w:pPr>
    </w:p>
    <w:p>
      <w:pPr>
        <w:pStyle w:val="11"/>
      </w:pPr>
      <w:r>
        <w:t>Поскольку передаточная функция и импульсная характеристика являются описанием одной и той же системы, можно ожидать, что они связаны, и это так. Передаточная функция - это БПФ импульсной характеристики, а импульсная характеристика - это обратная БПФ передаточной функции. Они представляют собой изображения одной и той же системы, одно в частотной, а другое во временной области. Передаточная функция - это просто спектр импульсного отклика.</w:t>
      </w:r>
    </w:p>
    <w:p>
      <w:pPr>
        <w:pStyle w:val="11"/>
        <w:spacing w:before="9"/>
        <w:rPr>
          <w:sz w:val="26"/>
        </w:rPr>
      </w:pPr>
    </w:p>
    <w:p>
      <w:pPr>
        <w:pStyle w:val="9"/>
        <w:jc w:val="both"/>
      </w:pPr>
      <w:r>
        <w:rPr>
          <w:color w:val="000080"/>
        </w:rPr>
        <w:t xml:space="preserve">Просмотр импульсного </w:t>
      </w:r>
      <w:r>
        <w:rPr>
          <w:color w:val="000080"/>
          <w:spacing w:val="-2"/>
        </w:rPr>
        <w:t>отклика</w:t>
      </w:r>
    </w:p>
    <w:p>
      <w:pPr>
        <w:pStyle w:val="11"/>
        <w:spacing w:before="2"/>
        <w:rPr>
          <w:b/>
          <w:sz w:val="18"/>
        </w:rPr>
      </w:pPr>
    </w:p>
    <w:p>
      <w:pPr>
        <w:pStyle w:val="11"/>
      </w:pPr>
      <w:r>
        <w:t xml:space="preserve">График REW Impulse отображает импульсную характеристику. Он показывает значения в % FS или </w:t>
      </w:r>
      <w:r>
        <w:rPr>
          <w:b/>
        </w:rPr>
        <w:t>dBFS</w:t>
      </w:r>
      <w:r>
        <w:t>. Шкала дБ полезна для просмотра более широкого динамического диапазона сигнала. Вместо прямого отображения значений она отображает логарифм значений по основанию 10, умноженный на 20. Верхняя часть графика dB - 0 dBFS, что соответствует 100% FS. Уровень 50% FS будет равен 20*log(0.5) = -6 dBFS. 10% FS - 20*log(0.1) = -20 dBFS. Шкала dBFS полезна для того, чтобы увидеть, как ведут себя самые низкие уровни импульса и где он теряется ниже уровня шума при измерении. На изображениях ниже показан импульсный ответ с % FS в качестве оси Y, а затем тот же ответ с использованием dBFS. На втором изображении видно, что импульсу требуется больше времени для затухания в шумовом поле измерения, чем может показаться по графику % FS.</w:t>
      </w:r>
    </w:p>
    <w:p>
      <w:pPr>
        <w:pStyle w:val="11"/>
        <w:rPr>
          <w:sz w:val="20"/>
        </w:rPr>
      </w:pPr>
    </w:p>
    <w:p>
      <w:pPr>
        <w:pStyle w:val="11"/>
        <w:spacing w:before="5"/>
        <w:rPr>
          <w:sz w:val="17"/>
        </w:rPr>
      </w:pPr>
      <w:r>
        <w:drawing>
          <wp:anchor distT="0" distB="0" distL="0" distR="0" simplePos="0" relativeHeight="1024" behindDoc="0" locked="0" layoutInCell="1" allowOverlap="1">
            <wp:simplePos x="0" y="0"/>
            <wp:positionH relativeFrom="page">
              <wp:posOffset>965200</wp:posOffset>
            </wp:positionH>
            <wp:positionV relativeFrom="paragraph">
              <wp:posOffset>142240</wp:posOffset>
            </wp:positionV>
            <wp:extent cx="5324475" cy="2752725"/>
            <wp:effectExtent l="0" t="0" r="9525" b="9525"/>
            <wp:wrapTopAndBottom/>
            <wp:docPr id="3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8.jpeg"/>
                    <pic:cNvPicPr>
                      <a:picLocks noChangeAspect="1"/>
                    </pic:cNvPicPr>
                  </pic:nvPicPr>
                  <pic:blipFill>
                    <a:blip r:embed="rId109" cstate="print"/>
                    <a:stretch>
                      <a:fillRect/>
                    </a:stretch>
                  </pic:blipFill>
                  <pic:spPr>
                    <a:xfrm>
                      <a:off x="0" y="0"/>
                      <a:ext cx="5324475" cy="2752725"/>
                    </a:xfrm>
                    <a:prstGeom prst="rect">
                      <a:avLst/>
                    </a:prstGeom>
                  </pic:spPr>
                </pic:pic>
              </a:graphicData>
            </a:graphic>
          </wp:anchor>
        </w:drawing>
      </w:r>
    </w:p>
    <w:p>
      <w:pPr>
        <w:spacing w:after="0"/>
        <w:rPr>
          <w:sz w:val="17"/>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810000" cy="2409825"/>
            <wp:effectExtent l="0" t="0" r="0" b="9525"/>
            <wp:docPr id="35"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9.jpeg"/>
                    <pic:cNvPicPr>
                      <a:picLocks noChangeAspect="1"/>
                    </pic:cNvPicPr>
                  </pic:nvPicPr>
                  <pic:blipFill>
                    <a:blip r:embed="rId110" cstate="print"/>
                    <a:stretch>
                      <a:fillRect/>
                    </a:stretch>
                  </pic:blipFill>
                  <pic:spPr>
                    <a:xfrm>
                      <a:off x="0" y="0"/>
                      <a:ext cx="3810000" cy="2409825"/>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Окно импульсного </w:t>
      </w:r>
      <w:r>
        <w:rPr>
          <w:color w:val="000080"/>
          <w:spacing w:val="-2"/>
        </w:rPr>
        <w:t>отклика</w:t>
      </w:r>
    </w:p>
    <w:p>
      <w:pPr>
        <w:pStyle w:val="11"/>
        <w:spacing w:before="226"/>
      </w:pPr>
      <w:r>
        <w:t xml:space="preserve">Система, которую мы хотим измерить, может быть частью оборудования, например, громкоговорителем, но в акустике система, которую мы </w:t>
      </w:r>
      <w:r>
        <w:rPr>
          <w:i/>
        </w:rPr>
        <w:t xml:space="preserve">фактически </w:t>
      </w:r>
      <w:r>
        <w:t>измеряем, включает в себя другое оборудование и среду на пути между сигналом, генерируемым для измерения, и сигналом, принимаемым для анализа. К ним относятся усилители, микрофон, интерфейс и, самое главное, само помещение. Система, которую мы фактически измеряем, включает все эти элементы, поэтому, чтобы сосредоточиться на одной ее части, нам понадобятся способы устранения влияния тех частей, которые нас не интересуют.</w:t>
      </w:r>
    </w:p>
    <w:p>
      <w:pPr>
        <w:pStyle w:val="11"/>
        <w:spacing w:before="6"/>
        <w:rPr>
          <w:sz w:val="17"/>
        </w:rPr>
      </w:pPr>
    </w:p>
    <w:p>
      <w:pPr>
        <w:pStyle w:val="11"/>
      </w:pPr>
      <w:r>
        <w:t xml:space="preserve">Отклик интерфейса можно откалибровать, измерив его отдельно, как и отклик микрофона. Устранить влияние помещения сложнее. Возможно, эффект помещения - это то, что нас интересует, особенно если мы изучаем то, что слышим в нашей точке прослушивания, но если мы пытаемся изолировать работу громкоговорителя, вклад помещения может заслонить детали </w:t>
      </w:r>
      <w:r>
        <w:rPr>
          <w:spacing w:val="-2"/>
        </w:rPr>
        <w:t xml:space="preserve">работы </w:t>
      </w:r>
      <w:r>
        <w:t>громкоговорителя</w:t>
      </w:r>
      <w:r>
        <w:rPr>
          <w:spacing w:val="-2"/>
        </w:rPr>
        <w:t>.</w:t>
      </w:r>
    </w:p>
    <w:p>
      <w:pPr>
        <w:pStyle w:val="11"/>
        <w:spacing w:before="7"/>
        <w:rPr>
          <w:sz w:val="17"/>
        </w:rPr>
      </w:pPr>
    </w:p>
    <w:p>
      <w:pPr>
        <w:pStyle w:val="11"/>
      </w:pPr>
      <w:r>
        <w:t>Сигнал, поступающий в микрофон, проходит по прямому пути, который является кратчайшим путем от громкоговорителя и поэтому занимает наименьшее время. Звук от громкоговорителя также излучается наружу и отражается от поверхностей помещения. Отраженный от этих поверхностей звук проходит большее расстояние, прежде чем достигнет микрофона, поэтому на его доставку уходит больше времени. Если бы сигнал был импульсным, мы бы ожидали увидеть сначала прямой приход, а затем приход от отражений. Более поздние приходы задерживаются из-за дополнительного времени, затраченного на прохождение дополнительного расстояния. Самое короткое время, которое может потребоваться для прохождения звука до ближайшей поверхности - например, если ближайшая поверхность находится на расстоянии 3 футов, то отражение от этой поверхности займет как минимум на 3 миллисекунды больше времени, чтобы достичь микрофона, чем прямой звук от динамика (на практике это займет немного больше времени, так как расстояние пути будет немного больше 3 футов).</w:t>
      </w:r>
    </w:p>
    <w:p>
      <w:pPr>
        <w:pStyle w:val="11"/>
        <w:spacing w:before="197"/>
      </w:pPr>
      <w:r>
        <w:t xml:space="preserve">Если бы мы рассмотрели только первые несколько мс импульсного отклика, мы бы увидели часть, соответствующую начальному приходу, который исходит непосредственно от громкоговорителя без вклада комнаты. Рассмотрение небольшой части импульсного отклика таким образом называется </w:t>
      </w:r>
      <w:r>
        <w:rPr>
          <w:b/>
        </w:rPr>
        <w:t xml:space="preserve">оконтуриванием </w:t>
      </w:r>
      <w:r>
        <w:t xml:space="preserve">отклика (на изображениях импульсного отклика несколькими абзацами выше синий след показывает окно). Если мы рассчитаем БПФ для этой оконной части ИК, мы увидим передаточную функцию для этого прямого прихода, которая будет передаточной функцией только громкоговорителя. Однако здесь есть недостаток. Если мы возьмем БПФ короткого сигнала, мы сможем увидеть отклик только до предела, который зависит от того, насколько длинным был сигнал. Если у нас была целая секунда сигнала, мы можем получить частотную характеристику вплоть до 1 Гц. Если у нас была только 1/10 секунды, то мы получим частотную характеристику до 10 Гц. В общем случае, если длительность анализируемого сигнала составляет T секунд, самая низкая частота равна 1/T - таким образом, если бы наше окно было длиной всего 3 мс, частотная характеристика снизилась бы только до 1/0,003 = 333 Гц. Чтобы увидеть низкочастотный отклик без влияния помещения, ближайшая поверхность должна находиться как можно дальше. Чтобы настроить параметры окна в REW, нажмите кнопку </w:t>
      </w:r>
      <w:r>
        <w:rPr>
          <w:b/>
        </w:rPr>
        <w:t>IR Windows</w:t>
      </w:r>
      <w:r>
        <w:t>. По умолчанию REW использует настройки окна, включающие более 0,5 с импульсной характеристики, чтобы можно было увидеть влияние помещения.</w:t>
      </w:r>
    </w:p>
    <w:p>
      <w:pPr>
        <w:spacing w:after="0"/>
        <w:sectPr>
          <w:pgSz w:w="12240" w:h="15840"/>
          <w:pgMar w:top="900" w:right="620" w:bottom="420" w:left="1120" w:header="164" w:footer="236" w:gutter="0"/>
        </w:sectPr>
      </w:pPr>
    </w:p>
    <w:p>
      <w:pPr>
        <w:pStyle w:val="11"/>
        <w:spacing w:before="8"/>
        <w:rPr>
          <w:sz w:val="25"/>
        </w:rPr>
      </w:pPr>
    </w:p>
    <w:p>
      <w:pPr>
        <w:pStyle w:val="4"/>
        <w:spacing w:before="91"/>
      </w:pPr>
      <w:r>
        <w:rPr>
          <w:color w:val="000080"/>
          <w:spacing w:val="-2"/>
        </w:rPr>
        <w:t>Водопады</w:t>
      </w:r>
    </w:p>
    <w:p>
      <w:pPr>
        <w:pStyle w:val="11"/>
        <w:spacing w:before="226"/>
      </w:pPr>
      <w:r>
        <w:t xml:space="preserve">Графики SPL &amp; Phase и Impulse наиболее полезны для изучения передаточной функции, которую мы зафиксировали, но есть еще один график, который дает нам полезную информацию о том, что комната делает со звуками, которые мы в ней воспроизводим. Этот график - </w:t>
      </w:r>
      <w:r>
        <w:rPr>
          <w:b/>
        </w:rPr>
        <w:t>водопад</w:t>
      </w:r>
      <w:r>
        <w:t xml:space="preserve">. Водопад - это график изменения спектра участка импульсной характеристики с течением времени. Он получается путем выделения в окне начальной части отклика, обычно несколько сотен мс при исследовании отклика помещения, и вычисления БПФ этого участка с окном. БПФ дает первый срез водопада. Затем мы немного перемещаем окно вдоль импульсного отклика и вычисляем еще одно БПФ для получения второго среза водопада. Перемещая окно еще немного, мы получаем третий срез, затем четвертый и так далее. По мере продвижения по водопаду мы начинаем терять первоначальный вклад акустической системы и все больше видим только вклад комнаты. Отклик помещения наиболее силен на частотах, где существуют </w:t>
      </w:r>
      <w:r>
        <w:rPr>
          <w:b/>
        </w:rPr>
        <w:t xml:space="preserve">модальные резонансы - </w:t>
      </w:r>
      <w:r>
        <w:t>частоты, на которых звук, отражаясь от поверхностей помещения, усиливает себя, создавая стабильные, медленно затухающие тона. Эти частоты выделяются в виде гребней на графике водопада, причем наихудшие модальные резонансы имеют самые высокие гребни, затухающие дольше всего.</w:t>
      </w:r>
    </w:p>
    <w:p>
      <w:pPr>
        <w:pStyle w:val="11"/>
        <w:rPr>
          <w:sz w:val="20"/>
        </w:rPr>
      </w:pPr>
    </w:p>
    <w:p>
      <w:pPr>
        <w:pStyle w:val="11"/>
        <w:spacing w:before="9"/>
        <w:rPr>
          <w:sz w:val="16"/>
        </w:rPr>
      </w:pPr>
      <w:r>
        <w:drawing>
          <wp:anchor distT="0" distB="0" distL="0" distR="0" simplePos="0" relativeHeight="1024" behindDoc="0" locked="0" layoutInCell="1" allowOverlap="1">
            <wp:simplePos x="0" y="0"/>
            <wp:positionH relativeFrom="page">
              <wp:posOffset>812800</wp:posOffset>
            </wp:positionH>
            <wp:positionV relativeFrom="paragraph">
              <wp:posOffset>137795</wp:posOffset>
            </wp:positionV>
            <wp:extent cx="3810000" cy="2619375"/>
            <wp:effectExtent l="0" t="0" r="0" b="9525"/>
            <wp:wrapTopAndBottom/>
            <wp:docPr id="37"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0.jpeg"/>
                    <pic:cNvPicPr>
                      <a:picLocks noChangeAspect="1"/>
                    </pic:cNvPicPr>
                  </pic:nvPicPr>
                  <pic:blipFill>
                    <a:blip r:embed="rId111" cstate="print"/>
                    <a:stretch>
                      <a:fillRect/>
                    </a:stretch>
                  </pic:blipFill>
                  <pic:spPr>
                    <a:xfrm>
                      <a:off x="0" y="0"/>
                      <a:ext cx="3810000" cy="2619375"/>
                    </a:xfrm>
                    <a:prstGeom prst="rect">
                      <a:avLst/>
                    </a:prstGeom>
                  </pic:spPr>
                </pic:pic>
              </a:graphicData>
            </a:graphic>
          </wp:anchor>
        </w:drawing>
      </w:r>
    </w:p>
    <w:p>
      <w:pPr>
        <w:pStyle w:val="11"/>
        <w:spacing w:before="10"/>
        <w:rPr>
          <w:sz w:val="13"/>
        </w:rPr>
      </w:pPr>
    </w:p>
    <w:p>
      <w:pPr>
        <w:pStyle w:val="11"/>
        <w:spacing w:before="93"/>
      </w:pPr>
      <w:r>
        <w:t xml:space="preserve">Это было очень быстрое введение в основные понятия сигналов и измерений. Если вы дочитали его до конца, то вы молодцы. Теперь у вас есть информация, необходимая для лучшего понимания того, как REW </w:t>
      </w:r>
      <w:r>
        <w:fldChar w:fldCharType="begin"/>
      </w:r>
      <w:r>
        <w:instrText xml:space="preserve"> HYPERLINK \l "_bookmark4" </w:instrText>
      </w:r>
      <w:r>
        <w:fldChar w:fldCharType="separate"/>
      </w:r>
      <w:r>
        <w:rPr>
          <w:color w:val="0000ED"/>
          <w:u w:val="single" w:color="0000ED"/>
        </w:rPr>
        <w:t>makes measurements</w:t>
      </w:r>
      <w:r>
        <w:rPr>
          <w:color w:val="0000ED"/>
          <w:u w:val="single" w:color="0000ED"/>
        </w:rPr>
        <w:fldChar w:fldCharType="end"/>
      </w:r>
      <w:r>
        <w:t>.</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7"/>
        <w:rPr>
          <w:sz w:val="24"/>
        </w:rPr>
      </w:pPr>
    </w:p>
    <w:p>
      <w:pPr>
        <w:pStyle w:val="2"/>
        <w:spacing w:before="87"/>
      </w:pPr>
      <w:bookmarkStart w:id="13" w:name="REW Overview"/>
      <w:bookmarkEnd w:id="13"/>
      <w:bookmarkStart w:id="14" w:name="_bookmark8"/>
      <w:bookmarkEnd w:id="14"/>
      <w:r>
        <w:rPr>
          <w:color w:val="000080"/>
          <w:spacing w:val="-2"/>
        </w:rPr>
        <w:t xml:space="preserve">Обзор </w:t>
      </w:r>
      <w:r>
        <w:rPr>
          <w:color w:val="000080"/>
        </w:rPr>
        <w:t>REW</w:t>
      </w:r>
    </w:p>
    <w:p>
      <w:pPr>
        <w:pStyle w:val="11"/>
        <w:spacing w:before="296"/>
      </w:pPr>
      <w:r>
        <w:drawing>
          <wp:anchor distT="0" distB="0" distL="0" distR="0" simplePos="0" relativeHeight="1024" behindDoc="0" locked="0" layoutInCell="1" allowOverlap="1">
            <wp:simplePos x="0" y="0"/>
            <wp:positionH relativeFrom="page">
              <wp:posOffset>812165</wp:posOffset>
            </wp:positionH>
            <wp:positionV relativeFrom="paragraph">
              <wp:posOffset>350520</wp:posOffset>
            </wp:positionV>
            <wp:extent cx="4762500" cy="3048000"/>
            <wp:effectExtent l="0" t="0" r="0" b="0"/>
            <wp:wrapTopAndBottom/>
            <wp:docPr id="39"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1.jpeg"/>
                    <pic:cNvPicPr>
                      <a:picLocks noChangeAspect="1"/>
                    </pic:cNvPicPr>
                  </pic:nvPicPr>
                  <pic:blipFill>
                    <a:blip r:embed="rId112" cstate="print"/>
                    <a:stretch>
                      <a:fillRect/>
                    </a:stretch>
                  </pic:blipFill>
                  <pic:spPr>
                    <a:xfrm>
                      <a:off x="0" y="0"/>
                      <a:ext cx="4762512" cy="3048000"/>
                    </a:xfrm>
                    <a:prstGeom prst="rect">
                      <a:avLst/>
                    </a:prstGeom>
                  </pic:spPr>
                </pic:pic>
              </a:graphicData>
            </a:graphic>
          </wp:anchor>
        </w:drawing>
      </w:r>
      <w:r>
        <w:t xml:space="preserve">При запуске REW он выглядит </w:t>
      </w:r>
      <w:r>
        <w:rPr>
          <w:spacing w:val="-2"/>
        </w:rPr>
        <w:t>следующим образом:</w:t>
      </w:r>
    </w:p>
    <w:p>
      <w:pPr>
        <w:pStyle w:val="11"/>
        <w:spacing w:before="180" w:after="16" w:line="237" w:lineRule="auto"/>
      </w:pPr>
      <w:r>
        <w:t>Главное окно пустует до тех пор, пока мы не выполним измерение или не загрузим некоторые существующие измерения. Измеритель SPL, генератор сигналов, Scope и измерители уровня можно использовать без загрузки каких-либо измерений,</w:t>
      </w:r>
    </w:p>
    <w:p>
      <w:pPr>
        <w:pStyle w:val="11"/>
        <w:rPr>
          <w:sz w:val="20"/>
        </w:rPr>
      </w:pPr>
      <w:r>
        <w:rPr>
          <w:sz w:val="20"/>
        </w:rPr>
        <w:drawing>
          <wp:inline distT="0" distB="0" distL="0" distR="0">
            <wp:extent cx="2209165" cy="552450"/>
            <wp:effectExtent l="0" t="0" r="635" b="0"/>
            <wp:docPr id="4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2.jpeg"/>
                    <pic:cNvPicPr>
                      <a:picLocks noChangeAspect="1"/>
                    </pic:cNvPicPr>
                  </pic:nvPicPr>
                  <pic:blipFill>
                    <a:blip r:embed="rId113" cstate="print"/>
                    <a:stretch>
                      <a:fillRect/>
                    </a:stretch>
                  </pic:blipFill>
                  <pic:spPr>
                    <a:xfrm>
                      <a:off x="0" y="0"/>
                      <a:ext cx="2209799" cy="552450"/>
                    </a:xfrm>
                    <a:prstGeom prst="rect">
                      <a:avLst/>
                    </a:prstGeom>
                  </pic:spPr>
                </pic:pic>
              </a:graphicData>
            </a:graphic>
          </wp:inline>
        </w:drawing>
      </w:r>
    </w:p>
    <w:p>
      <w:pPr>
        <w:pStyle w:val="11"/>
      </w:pPr>
      <w:r>
        <w:t xml:space="preserve">а также окно RTA, окно эквалайзера и </w:t>
      </w:r>
      <w:r>
        <w:rPr>
          <w:spacing w:val="-2"/>
        </w:rPr>
        <w:t xml:space="preserve">симулятор </w:t>
      </w:r>
      <w:r>
        <w:t>помещения,</w:t>
      </w:r>
    </w:p>
    <w:p>
      <w:pPr>
        <w:pStyle w:val="11"/>
        <w:rPr>
          <w:sz w:val="20"/>
        </w:rPr>
      </w:pPr>
      <w:r>
        <w:rPr>
          <w:sz w:val="20"/>
        </w:rPr>
        <w:drawing>
          <wp:inline distT="0" distB="0" distL="0" distR="0">
            <wp:extent cx="1469390" cy="546735"/>
            <wp:effectExtent l="0" t="0" r="16510" b="5715"/>
            <wp:docPr id="43"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jpeg"/>
                    <pic:cNvPicPr>
                      <a:picLocks noChangeAspect="1"/>
                    </pic:cNvPicPr>
                  </pic:nvPicPr>
                  <pic:blipFill>
                    <a:blip r:embed="rId114" cstate="print"/>
                    <a:stretch>
                      <a:fillRect/>
                    </a:stretch>
                  </pic:blipFill>
                  <pic:spPr>
                    <a:xfrm>
                      <a:off x="0" y="0"/>
                      <a:ext cx="1469570" cy="546925"/>
                    </a:xfrm>
                    <a:prstGeom prst="rect">
                      <a:avLst/>
                    </a:prstGeom>
                  </pic:spPr>
                </pic:pic>
              </a:graphicData>
            </a:graphic>
          </wp:inline>
        </w:drawing>
      </w:r>
    </w:p>
    <w:p>
      <w:pPr>
        <w:pStyle w:val="11"/>
        <w:spacing w:before="193"/>
      </w:pPr>
      <w:r>
        <w:t xml:space="preserve">После выполнения или загрузки некоторых измерений главное окно выглядит </w:t>
      </w:r>
      <w:r>
        <w:rPr>
          <w:spacing w:val="-2"/>
        </w:rPr>
        <w:t>следующим образом:</w:t>
      </w:r>
    </w:p>
    <w:p>
      <w:pPr>
        <w:pStyle w:val="11"/>
        <w:spacing w:before="6"/>
        <w:rPr>
          <w:sz w:val="9"/>
        </w:rPr>
      </w:pPr>
    </w:p>
    <w:p>
      <w:pPr>
        <w:pStyle w:val="11"/>
        <w:rPr>
          <w:sz w:val="20"/>
        </w:rPr>
      </w:pPr>
      <w:r>
        <w:rPr>
          <w:sz w:val="20"/>
        </w:rPr>
        <w:drawing>
          <wp:inline distT="0" distB="0" distL="0" distR="0">
            <wp:extent cx="4762500" cy="3048000"/>
            <wp:effectExtent l="0" t="0" r="0" b="0"/>
            <wp:docPr id="4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4.jpeg"/>
                    <pic:cNvPicPr>
                      <a:picLocks noChangeAspect="1"/>
                    </pic:cNvPicPr>
                  </pic:nvPicPr>
                  <pic:blipFill>
                    <a:blip r:embed="rId115" cstate="print"/>
                    <a:stretch>
                      <a:fillRect/>
                    </a:stretch>
                  </pic:blipFill>
                  <pic:spPr>
                    <a:xfrm>
                      <a:off x="0" y="0"/>
                      <a:ext cx="4762502" cy="3048000"/>
                    </a:xfrm>
                    <a:prstGeom prst="rect">
                      <a:avLst/>
                    </a:prstGeom>
                  </pic:spPr>
                </pic:pic>
              </a:graphicData>
            </a:graphic>
          </wp:inline>
        </w:drawing>
      </w:r>
    </w:p>
    <w:p>
      <w:pPr>
        <w:pStyle w:val="11"/>
        <w:spacing w:before="4"/>
        <w:rPr>
          <w:sz w:val="7"/>
        </w:rPr>
      </w:pPr>
    </w:p>
    <w:p>
      <w:pPr>
        <w:pStyle w:val="11"/>
        <w:spacing w:before="95" w:line="237" w:lineRule="auto"/>
      </w:pPr>
      <w:r>
        <w:t xml:space="preserve">Измерения отображаются слева, в перекрывающихся панелях. Выбранное в данный момент измерение </w:t>
      </w:r>
      <w:r>
        <w:rPr>
          <w:spacing w:val="-5"/>
        </w:rPr>
        <w:t xml:space="preserve">имеет </w:t>
      </w:r>
      <w:r>
        <w:t>белый фон, остальные - серый. Справа находится область графика для текущего измерения.</w:t>
      </w:r>
    </w:p>
    <w:p>
      <w:pPr>
        <w:pStyle w:val="11"/>
        <w:spacing w:before="1"/>
        <w:rPr>
          <w:sz w:val="18"/>
        </w:rPr>
      </w:pPr>
    </w:p>
    <w:p>
      <w:pPr>
        <w:pStyle w:val="11"/>
      </w:pPr>
      <w:r>
        <w:drawing>
          <wp:anchor distT="0" distB="0" distL="0" distR="0" simplePos="0" relativeHeight="1024" behindDoc="0" locked="0" layoutInCell="1" allowOverlap="1">
            <wp:simplePos x="0" y="0"/>
            <wp:positionH relativeFrom="page">
              <wp:posOffset>812165</wp:posOffset>
            </wp:positionH>
            <wp:positionV relativeFrom="paragraph">
              <wp:posOffset>157480</wp:posOffset>
            </wp:positionV>
            <wp:extent cx="2555240" cy="522605"/>
            <wp:effectExtent l="0" t="0" r="16510" b="10795"/>
            <wp:wrapTopAndBottom/>
            <wp:docPr id="4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5.jpeg"/>
                    <pic:cNvPicPr>
                      <a:picLocks noChangeAspect="1"/>
                    </pic:cNvPicPr>
                  </pic:nvPicPr>
                  <pic:blipFill>
                    <a:blip r:embed="rId116" cstate="print"/>
                    <a:stretch>
                      <a:fillRect/>
                    </a:stretch>
                  </pic:blipFill>
                  <pic:spPr>
                    <a:xfrm>
                      <a:off x="0" y="0"/>
                      <a:ext cx="2555306" cy="522732"/>
                    </a:xfrm>
                    <a:prstGeom prst="rect">
                      <a:avLst/>
                    </a:prstGeom>
                  </pic:spPr>
                </pic:pic>
              </a:graphicData>
            </a:graphic>
          </wp:anchor>
        </w:drawing>
      </w:r>
      <w:r>
        <w:t xml:space="preserve">Все кнопки панели инструментов теперь включены. Они разделены на три группы: сначала кнопки, связанные с </w:t>
      </w:r>
      <w:r>
        <w:rPr>
          <w:spacing w:val="-2"/>
        </w:rPr>
        <w:t>измерениями:</w:t>
      </w:r>
    </w:p>
    <w:p>
      <w:pPr>
        <w:pStyle w:val="11"/>
        <w:spacing w:before="6" w:line="237" w:lineRule="auto"/>
      </w:pPr>
      <w:r>
        <w:t xml:space="preserve">Эти кнопки позволяют выполнить новое измерение, открыть существующие файлы измерений, сохранить все текущие измерения в одном файле измерений (.mdat), удалить все текущие измерения, а также открыть информационную панель, которая показывает дополнительную информацию о текущем </w:t>
      </w:r>
      <w:r>
        <w:rPr>
          <w:spacing w:val="-2"/>
        </w:rPr>
        <w:t>измерении.</w:t>
      </w:r>
    </w:p>
    <w:p>
      <w:pPr>
        <w:pStyle w:val="11"/>
        <w:spacing w:before="1"/>
        <w:rPr>
          <w:sz w:val="18"/>
        </w:rPr>
      </w:pPr>
    </w:p>
    <w:p>
      <w:pPr>
        <w:pStyle w:val="11"/>
        <w:spacing w:before="1"/>
      </w:pPr>
      <w:r>
        <w:drawing>
          <wp:anchor distT="0" distB="0" distL="0" distR="0" simplePos="0" relativeHeight="1024" behindDoc="0" locked="0" layoutInCell="1" allowOverlap="1">
            <wp:simplePos x="0" y="0"/>
            <wp:positionH relativeFrom="page">
              <wp:posOffset>812165</wp:posOffset>
            </wp:positionH>
            <wp:positionV relativeFrom="paragraph">
              <wp:posOffset>158750</wp:posOffset>
            </wp:positionV>
            <wp:extent cx="4835525" cy="522605"/>
            <wp:effectExtent l="0" t="0" r="3175" b="10795"/>
            <wp:wrapTopAndBottom/>
            <wp:docPr id="4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6.jpeg"/>
                    <pic:cNvPicPr>
                      <a:picLocks noChangeAspect="1"/>
                    </pic:cNvPicPr>
                  </pic:nvPicPr>
                  <pic:blipFill>
                    <a:blip r:embed="rId117" cstate="print"/>
                    <a:stretch>
                      <a:fillRect/>
                    </a:stretch>
                  </pic:blipFill>
                  <pic:spPr>
                    <a:xfrm>
                      <a:off x="0" y="0"/>
                      <a:ext cx="4835404" cy="522731"/>
                    </a:xfrm>
                    <a:prstGeom prst="rect">
                      <a:avLst/>
                    </a:prstGeom>
                  </pic:spPr>
                </pic:pic>
              </a:graphicData>
            </a:graphic>
          </wp:anchor>
        </w:drawing>
      </w:r>
      <w:r>
        <w:t xml:space="preserve">Следующая группа имеет различные </w:t>
      </w:r>
      <w:r>
        <w:rPr>
          <w:spacing w:val="-2"/>
        </w:rPr>
        <w:t>инструменты</w:t>
      </w:r>
    </w:p>
    <w:p>
      <w:pPr>
        <w:pStyle w:val="11"/>
        <w:spacing w:before="6" w:line="237" w:lineRule="auto"/>
      </w:pPr>
      <w:r>
        <w:t xml:space="preserve">Кнопка IR Windows открывает окно, позволяющее изменить тип и размер окон импульсных откликов для текущего измерения. Рядом находятся кнопки SPL Meter, Signal Generator, Scope и Level Meters. Затем есть кнопка для открытия окна графика Overlays, которое позволяет построить любой или все загруженные измерения на одном графике. Последние три кнопки предназначены для окна RTA, окна EQ (которое используется для изучения влияния эквалайзера на текущее измерение) и </w:t>
      </w:r>
      <w:r>
        <w:rPr>
          <w:spacing w:val="-2"/>
        </w:rPr>
        <w:t xml:space="preserve">симулятора </w:t>
      </w:r>
      <w:r>
        <w:t>помещения</w:t>
      </w:r>
      <w:r>
        <w:rPr>
          <w:spacing w:val="-2"/>
        </w:rPr>
        <w:t>.</w:t>
      </w:r>
    </w:p>
    <w:p>
      <w:pPr>
        <w:pStyle w:val="11"/>
        <w:spacing w:before="2"/>
        <w:rPr>
          <w:sz w:val="18"/>
        </w:rPr>
      </w:pPr>
    </w:p>
    <w:p>
      <w:pPr>
        <w:pStyle w:val="11"/>
      </w:pPr>
      <w:r>
        <w:drawing>
          <wp:anchor distT="0" distB="0" distL="0" distR="0" simplePos="0" relativeHeight="1024" behindDoc="0" locked="0" layoutInCell="1" allowOverlap="1">
            <wp:simplePos x="0" y="0"/>
            <wp:positionH relativeFrom="page">
              <wp:posOffset>812165</wp:posOffset>
            </wp:positionH>
            <wp:positionV relativeFrom="paragraph">
              <wp:posOffset>162560</wp:posOffset>
            </wp:positionV>
            <wp:extent cx="638175" cy="523875"/>
            <wp:effectExtent l="0" t="0" r="9525" b="9525"/>
            <wp:wrapTopAndBottom/>
            <wp:docPr id="5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7.jpeg"/>
                    <pic:cNvPicPr>
                      <a:picLocks noChangeAspect="1"/>
                    </pic:cNvPicPr>
                  </pic:nvPicPr>
                  <pic:blipFill>
                    <a:blip r:embed="rId118" cstate="print"/>
                    <a:stretch>
                      <a:fillRect/>
                    </a:stretch>
                  </pic:blipFill>
                  <pic:spPr>
                    <a:xfrm>
                      <a:off x="0" y="0"/>
                      <a:ext cx="638175" cy="523875"/>
                    </a:xfrm>
                    <a:prstGeom prst="rect">
                      <a:avLst/>
                    </a:prstGeom>
                  </pic:spPr>
                </pic:pic>
              </a:graphicData>
            </a:graphic>
          </wp:anchor>
        </w:drawing>
      </w:r>
      <w:r>
        <w:t xml:space="preserve">Последняя кнопка панели инструментов вызывает </w:t>
      </w:r>
      <w:r>
        <w:rPr>
          <w:spacing w:val="-2"/>
        </w:rPr>
        <w:t xml:space="preserve">панель </w:t>
      </w:r>
      <w:r>
        <w:t>Параметры</w:t>
      </w:r>
    </w:p>
    <w:p>
      <w:pPr>
        <w:pStyle w:val="11"/>
        <w:spacing w:before="190" w:after="15"/>
      </w:pPr>
      <w:r>
        <w:t xml:space="preserve">В области графиков есть кнопка для захвата текущего графика в виде </w:t>
      </w:r>
      <w:r>
        <w:rPr>
          <w:spacing w:val="-2"/>
        </w:rPr>
        <w:t>изображения</w:t>
      </w:r>
    </w:p>
    <w:p>
      <w:pPr>
        <w:pStyle w:val="11"/>
        <w:rPr>
          <w:sz w:val="20"/>
        </w:rPr>
      </w:pPr>
      <w:r>
        <w:rPr>
          <w:sz w:val="20"/>
        </w:rPr>
        <w:drawing>
          <wp:inline distT="0" distB="0" distL="0" distR="0">
            <wp:extent cx="419100" cy="447675"/>
            <wp:effectExtent l="0" t="0" r="0" b="9525"/>
            <wp:docPr id="5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8.png"/>
                    <pic:cNvPicPr>
                      <a:picLocks noChangeAspect="1"/>
                    </pic:cNvPicPr>
                  </pic:nvPicPr>
                  <pic:blipFill>
                    <a:blip r:embed="rId119" cstate="print"/>
                    <a:stretch>
                      <a:fillRect/>
                    </a:stretch>
                  </pic:blipFill>
                  <pic:spPr>
                    <a:xfrm>
                      <a:off x="0" y="0"/>
                      <a:ext cx="419100" cy="447675"/>
                    </a:xfrm>
                    <a:prstGeom prst="rect">
                      <a:avLst/>
                    </a:prstGeom>
                  </pic:spPr>
                </pic:pic>
              </a:graphicData>
            </a:graphic>
          </wp:inline>
        </w:drawing>
      </w:r>
    </w:p>
    <w:p>
      <w:pPr>
        <w:pStyle w:val="11"/>
      </w:pPr>
      <w:r>
        <w:t xml:space="preserve">селекторная полоса для выбора </w:t>
      </w:r>
      <w:r>
        <w:rPr>
          <w:spacing w:val="-4"/>
        </w:rPr>
        <w:t xml:space="preserve">типа </w:t>
      </w:r>
      <w:r>
        <w:t>графика</w:t>
      </w:r>
    </w:p>
    <w:p>
      <w:pPr>
        <w:pStyle w:val="11"/>
        <w:spacing w:before="4"/>
        <w:rPr>
          <w:sz w:val="18"/>
        </w:rPr>
        <w:sectPr>
          <w:headerReference r:id="rId9" w:type="default"/>
          <w:footerReference r:id="rId10" w:type="default"/>
          <w:pgSz w:w="12240" w:h="15840"/>
          <w:pgMar w:top="900" w:right="620" w:bottom="420" w:left="1120" w:header="164" w:footer="236" w:gutter="0"/>
        </w:sectPr>
      </w:pPr>
      <w:r>
        <w:drawing>
          <wp:anchor distT="0" distB="0" distL="0" distR="0" simplePos="0" relativeHeight="1024" behindDoc="0" locked="0" layoutInCell="1" allowOverlap="1">
            <wp:simplePos x="0" y="0"/>
            <wp:positionH relativeFrom="page">
              <wp:posOffset>812165</wp:posOffset>
            </wp:positionH>
            <wp:positionV relativeFrom="paragraph">
              <wp:posOffset>149225</wp:posOffset>
            </wp:positionV>
            <wp:extent cx="6449695" cy="217170"/>
            <wp:effectExtent l="0" t="0" r="8255" b="11430"/>
            <wp:wrapTopAndBottom/>
            <wp:docPr id="5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9.jpeg"/>
                    <pic:cNvPicPr>
                      <a:picLocks noChangeAspect="1"/>
                    </pic:cNvPicPr>
                  </pic:nvPicPr>
                  <pic:blipFill>
                    <a:blip r:embed="rId120" cstate="print"/>
                    <a:stretch>
                      <a:fillRect/>
                    </a:stretch>
                  </pic:blipFill>
                  <pic:spPr>
                    <a:xfrm>
                      <a:off x="0" y="0"/>
                      <a:ext cx="6450007" cy="216884"/>
                    </a:xfrm>
                    <a:prstGeom prst="rect">
                      <a:avLst/>
                    </a:prstGeom>
                  </pic:spPr>
                </pic:pic>
              </a:graphicData>
            </a:graphic>
          </wp:anchor>
        </w:drawing>
      </w:r>
    </w:p>
    <w:p>
      <w:pPr>
        <w:pStyle w:val="11"/>
        <w:spacing w:before="94" w:line="237" w:lineRule="auto"/>
      </w:pPr>
      <w:r>
        <w:drawing>
          <wp:anchor distT="0" distB="0" distL="0" distR="0" simplePos="0" relativeHeight="1024" behindDoc="0" locked="0" layoutInCell="1" allowOverlap="1">
            <wp:simplePos x="0" y="0"/>
            <wp:positionH relativeFrom="page">
              <wp:posOffset>812165</wp:posOffset>
            </wp:positionH>
            <wp:positionV relativeFrom="paragraph">
              <wp:posOffset>373380</wp:posOffset>
            </wp:positionV>
            <wp:extent cx="2200275" cy="457200"/>
            <wp:effectExtent l="0" t="0" r="9525" b="0"/>
            <wp:wrapTopAndBottom/>
            <wp:docPr id="57"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0.jpeg"/>
                    <pic:cNvPicPr>
                      <a:picLocks noChangeAspect="1"/>
                    </pic:cNvPicPr>
                  </pic:nvPicPr>
                  <pic:blipFill>
                    <a:blip r:embed="rId121" cstate="print"/>
                    <a:stretch>
                      <a:fillRect/>
                    </a:stretch>
                  </pic:blipFill>
                  <pic:spPr>
                    <a:xfrm>
                      <a:off x="0" y="0"/>
                      <a:ext cx="2200303" cy="457200"/>
                    </a:xfrm>
                    <a:prstGeom prst="rect">
                      <a:avLst/>
                    </a:prstGeom>
                  </pic:spPr>
                </pic:pic>
              </a:graphicData>
            </a:graphic>
          </wp:anchor>
        </w:drawing>
      </w:r>
      <w:r>
        <w:t>и кнопки для включения/выключения полос прокрутки для области графика, переключения оси частоты между логарифмической и линейной, установки границ графика и отображения меню управления графиком.</w:t>
      </w:r>
    </w:p>
    <w:p>
      <w:pPr>
        <w:pStyle w:val="11"/>
        <w:spacing w:before="189" w:after="16"/>
      </w:pPr>
      <w:r>
        <w:t xml:space="preserve">Под графиком находится область легенды, которая показывает значения трассы в </w:t>
      </w:r>
      <w:r>
        <w:rPr>
          <w:spacing w:val="-2"/>
        </w:rPr>
        <w:t xml:space="preserve">позиции </w:t>
      </w:r>
      <w:r>
        <w:t>курсора</w:t>
      </w:r>
    </w:p>
    <w:p>
      <w:pPr>
        <w:pStyle w:val="11"/>
        <w:rPr>
          <w:sz w:val="20"/>
        </w:rPr>
      </w:pPr>
      <w:r>
        <w:rPr>
          <w:sz w:val="20"/>
        </w:rPr>
        <w:drawing>
          <wp:inline distT="0" distB="0" distL="0" distR="0">
            <wp:extent cx="5181600" cy="662305"/>
            <wp:effectExtent l="0" t="0" r="0" b="4445"/>
            <wp:docPr id="5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jpeg"/>
                    <pic:cNvPicPr>
                      <a:picLocks noChangeAspect="1"/>
                    </pic:cNvPicPr>
                  </pic:nvPicPr>
                  <pic:blipFill>
                    <a:blip r:embed="rId122" cstate="print"/>
                    <a:stretch>
                      <a:fillRect/>
                    </a:stretch>
                  </pic:blipFill>
                  <pic:spPr>
                    <a:xfrm>
                      <a:off x="0" y="0"/>
                      <a:ext cx="5181823" cy="662749"/>
                    </a:xfrm>
                    <a:prstGeom prst="rect">
                      <a:avLst/>
                    </a:prstGeom>
                  </pic:spPr>
                </pic:pic>
              </a:graphicData>
            </a:graphic>
          </wp:inline>
        </w:drawing>
      </w:r>
    </w:p>
    <w:p>
      <w:pPr>
        <w:pStyle w:val="11"/>
        <w:spacing w:before="2" w:line="237" w:lineRule="auto"/>
      </w:pPr>
      <w:r>
        <w:t>Если было применено сглаживание, то между названием трассы и ее значением отображается доля октавы (1/48 на изображении выше).</w:t>
      </w:r>
    </w:p>
    <w:p>
      <w:pPr>
        <w:pStyle w:val="11"/>
        <w:spacing w:before="1"/>
        <w:rPr>
          <w:sz w:val="18"/>
        </w:rPr>
      </w:pPr>
    </w:p>
    <w:p>
      <w:pPr>
        <w:pStyle w:val="11"/>
        <w:spacing w:line="460" w:lineRule="auto"/>
        <w:ind w:hanging="1"/>
      </w:pPr>
      <w:r>
        <w:t xml:space="preserve">Первый шаг в запуске REW заключается в </w:t>
      </w:r>
      <w:r>
        <w:rPr>
          <w:spacing w:val="-4"/>
        </w:rPr>
        <w:t xml:space="preserve">следующем </w:t>
      </w:r>
      <w:r>
        <w:fldChar w:fldCharType="begin"/>
      </w:r>
      <w:r>
        <w:instrText xml:space="preserve"> HYPERLINK \l "_bookmark9" </w:instrText>
      </w:r>
      <w:r>
        <w:fldChar w:fldCharType="separate"/>
      </w:r>
      <w:r>
        <w:rPr>
          <w:color w:val="0000ED"/>
          <w:u w:val="single" w:color="0000ED"/>
        </w:rPr>
        <w:t>set</w:t>
      </w:r>
      <w:r>
        <w:rPr>
          <w:color w:val="0000ED"/>
          <w:spacing w:val="-4"/>
          <w:u w:val="single" w:color="0000ED"/>
        </w:rPr>
        <w:t xml:space="preserve"> </w:t>
      </w:r>
      <w:r>
        <w:rPr>
          <w:color w:val="0000ED"/>
          <w:u w:val="single" w:color="0000ED"/>
        </w:rPr>
        <w:t>up</w:t>
      </w:r>
      <w:r>
        <w:rPr>
          <w:color w:val="0000ED"/>
          <w:spacing w:val="-4"/>
          <w:u w:val="single" w:color="0000ED"/>
        </w:rPr>
        <w:t xml:space="preserve"> </w:t>
      </w:r>
      <w:r>
        <w:rPr>
          <w:color w:val="0000ED"/>
          <w:u w:val="single" w:color="0000ED"/>
        </w:rPr>
        <w:t>the</w:t>
      </w:r>
      <w:r>
        <w:rPr>
          <w:color w:val="0000ED"/>
          <w:spacing w:val="-4"/>
          <w:u w:val="single" w:color="0000ED"/>
        </w:rPr>
        <w:t xml:space="preserve"> </w:t>
      </w:r>
      <w:r>
        <w:rPr>
          <w:color w:val="0000ED"/>
          <w:u w:val="single" w:color="0000ED"/>
        </w:rPr>
        <w:t>audio</w:t>
      </w:r>
      <w:r>
        <w:rPr>
          <w:color w:val="0000ED"/>
          <w:spacing w:val="-4"/>
          <w:u w:val="single" w:color="0000ED"/>
        </w:rPr>
        <w:t xml:space="preserve"> </w:t>
      </w:r>
      <w:r>
        <w:rPr>
          <w:color w:val="0000ED"/>
          <w:u w:val="single" w:color="0000ED"/>
        </w:rPr>
        <w:t>input</w:t>
      </w:r>
      <w:r>
        <w:rPr>
          <w:color w:val="0000ED"/>
          <w:spacing w:val="-4"/>
          <w:u w:val="single" w:color="0000ED"/>
        </w:rPr>
        <w:t xml:space="preserve"> </w:t>
      </w:r>
      <w:r>
        <w:rPr>
          <w:color w:val="0000ED"/>
          <w:u w:val="single" w:color="0000ED"/>
        </w:rPr>
        <w:t>and</w:t>
      </w:r>
      <w:r>
        <w:rPr>
          <w:color w:val="0000ED"/>
          <w:spacing w:val="-4"/>
          <w:u w:val="single" w:color="0000ED"/>
        </w:rPr>
        <w:t xml:space="preserve"> </w:t>
      </w:r>
      <w:r>
        <w:rPr>
          <w:color w:val="0000ED"/>
          <w:u w:val="single" w:color="0000ED"/>
        </w:rPr>
        <w:t>output</w:t>
      </w:r>
      <w:r>
        <w:rPr>
          <w:color w:val="0000ED"/>
          <w:spacing w:val="-4"/>
          <w:u w:val="single" w:color="0000ED"/>
        </w:rPr>
        <w:t xml:space="preserve"> </w:t>
      </w:r>
      <w:r>
        <w:rPr>
          <w:color w:val="0000ED"/>
          <w:u w:val="single" w:color="0000ED"/>
        </w:rPr>
        <w:t>and</w:t>
      </w:r>
      <w:r>
        <w:rPr>
          <w:color w:val="0000ED"/>
          <w:spacing w:val="-4"/>
          <w:u w:val="single" w:color="0000ED"/>
        </w:rPr>
        <w:t xml:space="preserve"> </w:t>
      </w:r>
      <w:r>
        <w:rPr>
          <w:color w:val="0000ED"/>
          <w:u w:val="single" w:color="0000ED"/>
        </w:rPr>
        <w:t>calibrate</w:t>
      </w:r>
      <w:r>
        <w:rPr>
          <w:color w:val="0000ED"/>
          <w:spacing w:val="-4"/>
          <w:u w:val="single" w:color="0000ED"/>
        </w:rPr>
        <w:t xml:space="preserve"> </w:t>
      </w:r>
      <w:r>
        <w:rPr>
          <w:color w:val="0000ED"/>
          <w:u w:val="single" w:color="0000ED"/>
        </w:rPr>
        <w:t>the</w:t>
      </w:r>
      <w:r>
        <w:rPr>
          <w:color w:val="0000ED"/>
          <w:spacing w:val="-4"/>
          <w:u w:val="single" w:color="0000ED"/>
        </w:rPr>
        <w:t xml:space="preserve"> </w:t>
      </w:r>
      <w:r>
        <w:rPr>
          <w:color w:val="0000ED"/>
          <w:u w:val="single" w:color="0000ED"/>
        </w:rPr>
        <w:t>soundcard</w:t>
      </w:r>
      <w:r>
        <w:rPr>
          <w:color w:val="0000ED"/>
          <w:u w:val="single" w:color="0000ED"/>
        </w:rPr>
        <w:fldChar w:fldCharType="end"/>
      </w:r>
      <w:r>
        <w:t>.</w:t>
      </w:r>
    </w:p>
    <w:p>
      <w:pPr>
        <w:pStyle w:val="11"/>
        <w:spacing w:line="460" w:lineRule="auto"/>
        <w:ind w:hanging="1"/>
      </w:pPr>
      <w:r>
        <w:t xml:space="preserve"> </w:t>
      </w:r>
      <w:r>
        <w:fldChar w:fldCharType="begin"/>
      </w:r>
      <w:r>
        <w:instrText xml:space="preserve"> HYPERLINK \l "_bookmark0" </w:instrText>
      </w:r>
      <w:r>
        <w:fldChar w:fldCharType="separate"/>
      </w:r>
      <w:r>
        <w:rPr>
          <w:color w:val="0000ED"/>
          <w:u w:val="single" w:color="0000ED"/>
        </w:rPr>
        <w:t>Help Index</w:t>
      </w:r>
      <w:r>
        <w:rPr>
          <w:color w:val="0000ED"/>
          <w:u w:val="single" w:color="0000ED"/>
        </w:rPr>
        <w:fldChar w:fldCharType="end"/>
      </w:r>
    </w:p>
    <w:p>
      <w:pPr>
        <w:pStyle w:val="11"/>
        <w:spacing w:before="1"/>
        <w:rPr>
          <w:sz w:val="25"/>
        </w:rPr>
      </w:pPr>
    </w:p>
    <w:p>
      <w:pPr>
        <w:pStyle w:val="2"/>
      </w:pPr>
      <w:bookmarkStart w:id="15" w:name="_bookmark9"/>
      <w:bookmarkEnd w:id="15"/>
      <w:bookmarkStart w:id="16" w:name="Getting set up for measuring"/>
      <w:bookmarkEnd w:id="16"/>
      <w:r>
        <w:rPr>
          <w:color w:val="000080"/>
        </w:rPr>
        <w:t xml:space="preserve">Подготовка к </w:t>
      </w:r>
      <w:r>
        <w:rPr>
          <w:color w:val="000080"/>
          <w:spacing w:val="-2"/>
        </w:rPr>
        <w:t>измерению</w:t>
      </w:r>
    </w:p>
    <w:p>
      <w:pPr>
        <w:pStyle w:val="11"/>
        <w:spacing w:before="296"/>
      </w:pPr>
      <w:r>
        <w:t>При использовании REW для проведения измерений лучше всего выйти из других приложений, отключиться от Интернета и отключить все беспроводные сети. Помехи на аудиовходах от беспроводного интерфейса или высокая нагрузка на процессор от других приложений, обновления антивируса и т.п. могут вызвать разрывы в генерируемых или захваченных аудиосигналах, что приведет к неправильным результатам измерений.</w:t>
      </w:r>
    </w:p>
    <w:p>
      <w:pPr>
        <w:pStyle w:val="11"/>
        <w:spacing w:before="9"/>
        <w:rPr>
          <w:sz w:val="17"/>
        </w:rPr>
      </w:pPr>
    </w:p>
    <w:p>
      <w:pPr>
        <w:pStyle w:val="11"/>
      </w:pPr>
      <w:r>
        <w:t xml:space="preserve">Для проведения измерений помещения необходимо выполнить </w:t>
      </w:r>
      <w:r>
        <w:rPr>
          <w:spacing w:val="-4"/>
        </w:rPr>
        <w:t xml:space="preserve">следующие </w:t>
      </w:r>
      <w:r>
        <w:t>начальные действия</w:t>
      </w:r>
      <w:r>
        <w:rPr>
          <w:spacing w:val="-4"/>
        </w:rPr>
        <w:t>:</w:t>
      </w:r>
    </w:p>
    <w:p>
      <w:pPr>
        <w:pStyle w:val="11"/>
        <w:spacing w:before="1"/>
        <w:rPr>
          <w:sz w:val="18"/>
        </w:rPr>
      </w:pPr>
    </w:p>
    <w:p>
      <w:pPr>
        <w:pStyle w:val="15"/>
        <w:numPr>
          <w:ilvl w:val="1"/>
          <w:numId w:val="2"/>
        </w:numPr>
        <w:tabs>
          <w:tab w:val="left" w:pos="1285"/>
          <w:tab w:val="left" w:pos="1286"/>
        </w:tabs>
        <w:spacing w:before="1" w:after="0" w:line="240" w:lineRule="auto"/>
        <w:ind w:hanging="421"/>
        <w:jc w:val="left"/>
        <w:rPr>
          <w:sz w:val="21"/>
        </w:rPr>
      </w:pPr>
      <w:r>
        <w:fldChar w:fldCharType="begin"/>
      </w:r>
      <w:r>
        <w:instrText xml:space="preserve"> HYPERLINK \l "_bookmark10" </w:instrText>
      </w:r>
      <w:r>
        <w:fldChar w:fldCharType="separate"/>
      </w:r>
      <w:r>
        <w:rPr>
          <w:color w:val="0000ED"/>
          <w:sz w:val="21"/>
          <w:u w:val="single" w:color="0000ED"/>
        </w:rPr>
        <w:t>Choose</w:t>
      </w:r>
      <w:r>
        <w:rPr>
          <w:color w:val="0000ED"/>
          <w:spacing w:val="-3"/>
          <w:sz w:val="21"/>
          <w:u w:val="single" w:color="0000ED"/>
        </w:rPr>
        <w:t xml:space="preserve"> </w:t>
      </w:r>
      <w:r>
        <w:rPr>
          <w:color w:val="0000ED"/>
          <w:sz w:val="21"/>
          <w:u w:val="single" w:color="0000ED"/>
        </w:rPr>
        <w:t>the</w:t>
      </w:r>
      <w:r>
        <w:rPr>
          <w:color w:val="0000ED"/>
          <w:spacing w:val="-2"/>
          <w:sz w:val="21"/>
          <w:u w:val="single" w:color="0000ED"/>
        </w:rPr>
        <w:t xml:space="preserve"> </w:t>
      </w:r>
      <w:r>
        <w:rPr>
          <w:color w:val="0000ED"/>
          <w:sz w:val="21"/>
          <w:u w:val="single" w:color="0000ED"/>
        </w:rPr>
        <w:t>audio</w:t>
      </w:r>
      <w:r>
        <w:rPr>
          <w:color w:val="0000ED"/>
          <w:spacing w:val="-3"/>
          <w:sz w:val="21"/>
          <w:u w:val="single" w:color="0000ED"/>
        </w:rPr>
        <w:t xml:space="preserve"> </w:t>
      </w:r>
      <w:r>
        <w:rPr>
          <w:color w:val="0000ED"/>
          <w:sz w:val="21"/>
          <w:u w:val="single" w:color="0000ED"/>
        </w:rPr>
        <w:t>input</w:t>
      </w:r>
      <w:r>
        <w:rPr>
          <w:color w:val="0000ED"/>
          <w:spacing w:val="-3"/>
          <w:sz w:val="21"/>
          <w:u w:val="single" w:color="0000ED"/>
        </w:rPr>
        <w:t xml:space="preserve"> </w:t>
      </w:r>
      <w:r>
        <w:rPr>
          <w:color w:val="0000ED"/>
          <w:sz w:val="21"/>
          <w:u w:val="single" w:color="0000ED"/>
        </w:rPr>
        <w:t>and</w:t>
      </w:r>
      <w:r>
        <w:rPr>
          <w:color w:val="0000ED"/>
          <w:spacing w:val="-2"/>
          <w:sz w:val="21"/>
          <w:u w:val="single" w:color="0000ED"/>
        </w:rPr>
        <w:t xml:space="preserve"> output</w:t>
      </w:r>
      <w:r>
        <w:rPr>
          <w:color w:val="0000ED"/>
          <w:spacing w:val="-2"/>
          <w:sz w:val="21"/>
          <w:u w:val="single" w:color="0000ED"/>
        </w:rPr>
        <w:fldChar w:fldCharType="end"/>
      </w:r>
    </w:p>
    <w:p>
      <w:pPr>
        <w:pStyle w:val="15"/>
        <w:numPr>
          <w:ilvl w:val="1"/>
          <w:numId w:val="2"/>
        </w:numPr>
        <w:tabs>
          <w:tab w:val="left" w:pos="1284"/>
          <w:tab w:val="left" w:pos="1285"/>
        </w:tabs>
        <w:spacing w:before="58" w:after="0" w:line="240" w:lineRule="auto"/>
        <w:ind w:hanging="420"/>
        <w:jc w:val="left"/>
        <w:rPr>
          <w:sz w:val="21"/>
        </w:rPr>
      </w:pPr>
      <w:r>
        <w:fldChar w:fldCharType="begin"/>
      </w:r>
      <w:r>
        <w:instrText xml:space="preserve"> HYPERLINK \l "_bookmark11" </w:instrText>
      </w:r>
      <w:r>
        <w:fldChar w:fldCharType="separate"/>
      </w:r>
      <w:r>
        <w:rPr>
          <w:color w:val="0000ED"/>
          <w:sz w:val="21"/>
          <w:u w:val="single" w:color="0000ED"/>
        </w:rPr>
        <w:t>Calibrate</w:t>
      </w:r>
      <w:r>
        <w:rPr>
          <w:color w:val="0000ED"/>
          <w:spacing w:val="-3"/>
          <w:sz w:val="21"/>
          <w:u w:val="single" w:color="0000ED"/>
        </w:rPr>
        <w:t xml:space="preserve"> </w:t>
      </w:r>
      <w:r>
        <w:rPr>
          <w:color w:val="0000ED"/>
          <w:sz w:val="21"/>
          <w:u w:val="single" w:color="0000ED"/>
        </w:rPr>
        <w:t>the</w:t>
      </w:r>
      <w:r>
        <w:rPr>
          <w:color w:val="0000ED"/>
          <w:spacing w:val="-2"/>
          <w:sz w:val="21"/>
          <w:u w:val="single" w:color="0000ED"/>
        </w:rPr>
        <w:t xml:space="preserve"> </w:t>
      </w:r>
      <w:r>
        <w:rPr>
          <w:color w:val="0000ED"/>
          <w:sz w:val="21"/>
          <w:u w:val="single" w:color="0000ED"/>
        </w:rPr>
        <w:t>interface</w:t>
      </w:r>
      <w:r>
        <w:rPr>
          <w:color w:val="0000ED"/>
          <w:spacing w:val="-3"/>
          <w:sz w:val="21"/>
        </w:rPr>
        <w:t xml:space="preserve"> </w:t>
      </w:r>
      <w:r>
        <w:rPr>
          <w:color w:val="0000ED"/>
          <w:spacing w:val="-3"/>
          <w:sz w:val="21"/>
        </w:rPr>
        <w:fldChar w:fldCharType="end"/>
      </w:r>
      <w:r>
        <w:rPr>
          <w:sz w:val="21"/>
        </w:rPr>
        <w:t>(</w:t>
      </w:r>
      <w:r>
        <w:rPr>
          <w:b/>
          <w:sz w:val="21"/>
        </w:rPr>
        <w:t xml:space="preserve">не применяется при использовании </w:t>
      </w:r>
      <w:r>
        <w:rPr>
          <w:b/>
          <w:spacing w:val="-2"/>
          <w:sz w:val="21"/>
        </w:rPr>
        <w:t>USB-микрофона</w:t>
      </w:r>
      <w:r>
        <w:rPr>
          <w:spacing w:val="-2"/>
          <w:sz w:val="21"/>
        </w:rPr>
        <w:t>)</w:t>
      </w:r>
    </w:p>
    <w:p>
      <w:pPr>
        <w:pStyle w:val="15"/>
        <w:numPr>
          <w:ilvl w:val="1"/>
          <w:numId w:val="2"/>
        </w:numPr>
        <w:tabs>
          <w:tab w:val="left" w:pos="1284"/>
          <w:tab w:val="left" w:pos="1285"/>
        </w:tabs>
        <w:spacing w:before="59" w:after="0" w:line="240" w:lineRule="auto"/>
        <w:ind w:hanging="421"/>
        <w:jc w:val="left"/>
        <w:rPr>
          <w:sz w:val="21"/>
        </w:rPr>
      </w:pPr>
      <w:r>
        <w:fldChar w:fldCharType="begin"/>
      </w:r>
      <w:r>
        <w:instrText xml:space="preserve"> HYPERLINK \l "_bookmark13" </w:instrText>
      </w:r>
      <w:r>
        <w:fldChar w:fldCharType="separate"/>
      </w:r>
      <w:r>
        <w:rPr>
          <w:color w:val="0000ED"/>
          <w:sz w:val="21"/>
          <w:u w:val="single" w:color="0000ED"/>
        </w:rPr>
        <w:t xml:space="preserve">Check </w:t>
      </w:r>
      <w:r>
        <w:rPr>
          <w:color w:val="0000ED"/>
          <w:spacing w:val="-2"/>
          <w:sz w:val="21"/>
          <w:u w:val="single" w:color="0000ED"/>
        </w:rPr>
        <w:t>levels</w:t>
      </w:r>
      <w:r>
        <w:rPr>
          <w:color w:val="0000ED"/>
          <w:spacing w:val="-2"/>
          <w:sz w:val="21"/>
          <w:u w:val="single" w:color="0000ED"/>
        </w:rPr>
        <w:fldChar w:fldCharType="end"/>
      </w:r>
    </w:p>
    <w:p>
      <w:pPr>
        <w:pStyle w:val="15"/>
        <w:numPr>
          <w:ilvl w:val="1"/>
          <w:numId w:val="2"/>
        </w:numPr>
        <w:tabs>
          <w:tab w:val="left" w:pos="1284"/>
          <w:tab w:val="left" w:pos="1285"/>
        </w:tabs>
        <w:spacing w:before="72" w:after="0" w:line="223" w:lineRule="auto"/>
        <w:ind w:hanging="420"/>
        <w:jc w:val="left"/>
        <w:rPr>
          <w:sz w:val="21"/>
        </w:rPr>
      </w:pPr>
      <w:r>
        <w:fldChar w:fldCharType="begin"/>
      </w:r>
      <w:r>
        <w:instrText xml:space="preserve"> HYPERLINK \l "_bookmark15" </w:instrText>
      </w:r>
      <w:r>
        <w:fldChar w:fldCharType="separate"/>
      </w:r>
      <w:r>
        <w:rPr>
          <w:color w:val="0000ED"/>
          <w:sz w:val="21"/>
          <w:u w:val="single" w:color="0000ED"/>
        </w:rPr>
        <w:t>Calibrate</w:t>
      </w:r>
      <w:r>
        <w:rPr>
          <w:color w:val="0000ED"/>
          <w:spacing w:val="-3"/>
          <w:sz w:val="21"/>
          <w:u w:val="single" w:color="0000ED"/>
        </w:rPr>
        <w:t xml:space="preserve"> </w:t>
      </w:r>
      <w:r>
        <w:rPr>
          <w:color w:val="0000ED"/>
          <w:sz w:val="21"/>
          <w:u w:val="single" w:color="0000ED"/>
        </w:rPr>
        <w:t>the</w:t>
      </w:r>
      <w:r>
        <w:rPr>
          <w:color w:val="0000ED"/>
          <w:spacing w:val="-3"/>
          <w:sz w:val="21"/>
          <w:u w:val="single" w:color="0000ED"/>
        </w:rPr>
        <w:t xml:space="preserve"> </w:t>
      </w:r>
      <w:r>
        <w:rPr>
          <w:color w:val="0000ED"/>
          <w:sz w:val="21"/>
          <w:u w:val="single" w:color="0000ED"/>
        </w:rPr>
        <w:t>SPL</w:t>
      </w:r>
      <w:r>
        <w:rPr>
          <w:color w:val="0000ED"/>
          <w:spacing w:val="-3"/>
          <w:sz w:val="21"/>
          <w:u w:val="single" w:color="0000ED"/>
        </w:rPr>
        <w:t xml:space="preserve"> </w:t>
      </w:r>
      <w:r>
        <w:rPr>
          <w:color w:val="0000ED"/>
          <w:sz w:val="21"/>
          <w:u w:val="single" w:color="0000ED"/>
        </w:rPr>
        <w:t>reading</w:t>
      </w:r>
      <w:r>
        <w:rPr>
          <w:color w:val="0000ED"/>
          <w:spacing w:val="-4"/>
          <w:sz w:val="21"/>
        </w:rPr>
        <w:t xml:space="preserve"> </w:t>
      </w:r>
      <w:r>
        <w:rPr>
          <w:color w:val="0000ED"/>
          <w:spacing w:val="-4"/>
          <w:sz w:val="21"/>
        </w:rPr>
        <w:fldChar w:fldCharType="end"/>
      </w:r>
      <w:r>
        <w:rPr>
          <w:sz w:val="21"/>
        </w:rPr>
        <w:t>(не используется при использовании USB-микрофона, имеющего совместимые с REW данные калибровки чувствительности)</w:t>
      </w:r>
    </w:p>
    <w:p>
      <w:pPr>
        <w:pStyle w:val="11"/>
        <w:spacing w:before="7"/>
        <w:rPr>
          <w:sz w:val="23"/>
        </w:rPr>
      </w:pPr>
    </w:p>
    <w:p>
      <w:pPr>
        <w:pStyle w:val="11"/>
      </w:pPr>
      <w:r>
        <w:t xml:space="preserve">Различные калибровки и проверки уровня обычно необходимо выполнять только один раз. Если вы запускаете REW впервые, лучше всего прочитать эти первые главы справки последовательно, а не переходить непосредственно к отдельным шагам настройки. Однако если ваш компьютер уже был настроен с помощью другого программного обеспечения для акустических измерений, вы можете перейти непосредственно к разделу </w:t>
      </w:r>
      <w:r>
        <w:fldChar w:fldCharType="begin"/>
      </w:r>
      <w:r>
        <w:instrText xml:space="preserve"> HYPERLINK \l "_bookmark16" </w:instrText>
      </w:r>
      <w:r>
        <w:fldChar w:fldCharType="separate"/>
      </w:r>
      <w:r>
        <w:rPr>
          <w:color w:val="0000ED"/>
          <w:u w:val="single" w:color="0000ED"/>
        </w:rPr>
        <w:t>Making Measurements</w:t>
      </w:r>
      <w:r>
        <w:rPr>
          <w:color w:val="0000ED"/>
          <w:u w:val="single" w:color="0000ED"/>
        </w:rPr>
        <w:fldChar w:fldCharType="end"/>
      </w:r>
      <w:r>
        <w:t>.</w:t>
      </w:r>
    </w:p>
    <w:p>
      <w:pPr>
        <w:pStyle w:val="11"/>
        <w:rPr>
          <w:sz w:val="22"/>
        </w:rPr>
      </w:pPr>
    </w:p>
    <w:p>
      <w:pPr>
        <w:pStyle w:val="11"/>
        <w:spacing w:before="3"/>
        <w:rPr>
          <w:sz w:val="18"/>
        </w:rPr>
      </w:pPr>
    </w:p>
    <w:p>
      <w:pPr>
        <w:pStyle w:val="4"/>
      </w:pPr>
      <w:bookmarkStart w:id="17" w:name="_bookmark10"/>
      <w:bookmarkEnd w:id="17"/>
      <w:r>
        <w:rPr>
          <w:color w:val="000080"/>
        </w:rPr>
        <w:t xml:space="preserve">Выбор аудиовхода и </w:t>
      </w:r>
      <w:r>
        <w:rPr>
          <w:color w:val="000080"/>
          <w:spacing w:val="-2"/>
        </w:rPr>
        <w:t>выхода</w:t>
      </w:r>
    </w:p>
    <w:p>
      <w:pPr>
        <w:pStyle w:val="11"/>
        <w:spacing w:before="226"/>
      </w:pPr>
      <w:r>
        <w:t xml:space="preserve">На платформах Windows REW может использовать либо аудиодрайверы Java, либо драйверы ASIO, на других платформах поддерживаются только драйверы Java. Java-драйверы для Windows поддерживают частоту дискретизации до 192 кГц, но </w:t>
      </w:r>
      <w:r>
        <w:rPr>
          <w:b/>
        </w:rPr>
        <w:t xml:space="preserve">только 16-битные данные </w:t>
      </w:r>
      <w:r>
        <w:t>(на момент написания статьи, декабрь 2020 года). Используйте ASIO в Windows для полного разрешения выборки, поддерживаемого интерфейсом. В macOS и Linux используются 32-битные или 24-битные данные, если интерфейс их поддерживает. На macOS поддерживаются частоты дискретизации до 192 кГц, на Linux - до 1536 кГц. Частота дискретизации и формат/битовая глубина отображаются в нижней части главного окна REW. Драйверы Java позволяют подключать вход и выход к разным устройствам и управлять громкостью из REW.</w:t>
      </w:r>
    </w:p>
    <w:p>
      <w:pPr>
        <w:pStyle w:val="11"/>
        <w:spacing w:before="4"/>
        <w:rPr>
          <w:sz w:val="17"/>
        </w:rPr>
      </w:pPr>
    </w:p>
    <w:p>
      <w:pPr>
        <w:pStyle w:val="11"/>
      </w:pPr>
      <w:r>
        <w:t>Драйверы ASIO в Windows поддерживают частоту до 1536 кГц, если интерфейс поддерживает такую частоту, и различные форматы в зависимости от драйвера. Драйверы ASIO поддерживают одно устройство ASIO, которое должно использоваться как для входа, так и для выхода, и REW не имеет контроля над уровнями. Псевдо-ASIO драйверы, такие как FlexASIO и ASIO4All, создают ASIO обертку вокруг WDM драйверов для устройств, позволяя осуществлять ввод и вывод через различные устройства.</w:t>
      </w:r>
    </w:p>
    <w:p>
      <w:pPr>
        <w:pStyle w:val="11"/>
        <w:spacing w:before="9"/>
        <w:rPr>
          <w:sz w:val="17"/>
        </w:rPr>
      </w:pPr>
    </w:p>
    <w:p>
      <w:pPr>
        <w:pStyle w:val="11"/>
      </w:pPr>
      <w:r>
        <w:t xml:space="preserve">При использовании Java-драйверов REW по умолчанию использует аудиовход и выход, установленные по умолчанию в вашей ОС. Эти значения по умолчанию могут меняться по мере подключения или отключения аудиоустройств, и при использовании настроек по умолчанию REW не может определить конкретные возможности устройства, такие как битовая глубина или частота дискретизации, которые оно поддерживает, поэтому настоятельно рекомендуется выбрать конкретные устройства, входы и выходы, которые вы хотите использовать для измерений, на </w:t>
      </w:r>
      <w:r>
        <w:fldChar w:fldCharType="begin"/>
      </w:r>
      <w:r>
        <w:instrText xml:space="preserve"> HYPERLINK \l "_bookmark115" </w:instrText>
      </w:r>
      <w:r>
        <w:fldChar w:fldCharType="separate"/>
      </w:r>
      <w:r>
        <w:rPr>
          <w:color w:val="0000ED"/>
          <w:u w:val="single" w:color="0000ED"/>
        </w:rPr>
        <w:t>Soundcard Preferences</w:t>
      </w:r>
      <w:r>
        <w:rPr>
          <w:color w:val="0000ED"/>
        </w:rPr>
        <w:t xml:space="preserve"> </w:t>
      </w:r>
      <w:r>
        <w:rPr>
          <w:color w:val="0000ED"/>
        </w:rPr>
        <w:fldChar w:fldCharType="end"/>
      </w:r>
      <w:r>
        <w:t>панели и не оставлять выбор по умолчанию. Нажмите кнопку Preferences на панели инструментов, чтобы отобразить панель. В списках устройств отображаются все аудиоинтерфейсы, обнаруженные REW. При выборе интерфейса в списках входов и выходов отображаются доступные входы/выходы этого интерфейса. Устройства ASIO появляются в списке, если для них установлен драйвер, даже если интерфейс не подключен. Подключите интерфейс, чтобы заполнить список поддерживаемых частот дискретизации.</w:t>
      </w:r>
    </w:p>
    <w:p>
      <w:pPr>
        <w:spacing w:before="197"/>
        <w:ind w:firstLine="0"/>
        <w:jc w:val="left"/>
        <w:rPr>
          <w:i/>
          <w:sz w:val="21"/>
        </w:rPr>
      </w:pPr>
      <w:r>
        <w:rPr>
          <w:b/>
          <w:i/>
          <w:sz w:val="21"/>
        </w:rPr>
        <w:t xml:space="preserve">Примечание 1: </w:t>
      </w:r>
      <w:r>
        <w:rPr>
          <w:i/>
          <w:sz w:val="21"/>
        </w:rPr>
        <w:t>если USB-интерфейс подключен после запуска REW, может пройти до 1 минуты, прежде чем он появится в списке устройств - это особенность среды выполнения Java.</w:t>
      </w:r>
    </w:p>
    <w:p>
      <w:pPr>
        <w:pStyle w:val="11"/>
        <w:rPr>
          <w:i/>
          <w:sz w:val="18"/>
        </w:rPr>
      </w:pPr>
    </w:p>
    <w:p>
      <w:pPr>
        <w:spacing w:before="0"/>
        <w:ind w:firstLine="0"/>
        <w:jc w:val="left"/>
        <w:rPr>
          <w:i/>
          <w:sz w:val="21"/>
        </w:rPr>
      </w:pPr>
      <w:r>
        <w:rPr>
          <w:b/>
          <w:i/>
          <w:sz w:val="21"/>
        </w:rPr>
        <w:t xml:space="preserve">Примечание 2: </w:t>
      </w:r>
      <w:r>
        <w:rPr>
          <w:i/>
          <w:sz w:val="21"/>
        </w:rPr>
        <w:t xml:space="preserve">если используется ASIO4All и в панели управления ASIO4All были сделаны изменения для выбора других устройств или входов/выходов, REW потребуется перезагрузить драйвер ASIO4All, прежде чем он сможет отобразить новые доступные каналы. Для этого воспользуйтесь кнопкой </w:t>
      </w:r>
      <w:r>
        <w:rPr>
          <w:b/>
          <w:sz w:val="21"/>
        </w:rPr>
        <w:t xml:space="preserve">Reload </w:t>
      </w:r>
      <w:r>
        <w:rPr>
          <w:i/>
          <w:sz w:val="21"/>
        </w:rPr>
        <w:t xml:space="preserve">справа от кнопки </w:t>
      </w:r>
      <w:r>
        <w:rPr>
          <w:b/>
          <w:sz w:val="21"/>
        </w:rPr>
        <w:t>ASIO Control Panel</w:t>
      </w:r>
      <w:r>
        <w:rPr>
          <w:i/>
          <w:sz w:val="21"/>
        </w:rPr>
        <w:t>.</w:t>
      </w:r>
    </w:p>
    <w:p>
      <w:pPr>
        <w:pStyle w:val="11"/>
        <w:spacing w:before="10"/>
        <w:rPr>
          <w:i/>
          <w:sz w:val="17"/>
        </w:rPr>
      </w:pPr>
    </w:p>
    <w:p>
      <w:pPr>
        <w:pStyle w:val="11"/>
      </w:pPr>
      <w:r>
        <w:t>При использовании драйверов Java списки могут включать как внутренние и внешние устройства, так и драйверы по умолчанию, предлагаемые операционной системой.</w:t>
      </w:r>
    </w:p>
    <w:p>
      <w:pPr>
        <w:pStyle w:val="11"/>
        <w:rPr>
          <w:sz w:val="23"/>
        </w:rPr>
      </w:pPr>
    </w:p>
    <w:p>
      <w:pPr>
        <w:pStyle w:val="11"/>
        <w:rPr>
          <w:sz w:val="20"/>
        </w:rPr>
      </w:pPr>
      <w:r>
        <w:rPr>
          <w:sz w:val="20"/>
        </w:rPr>
        <w:drawing>
          <wp:inline distT="0" distB="0" distL="0" distR="0">
            <wp:extent cx="2295525" cy="1581150"/>
            <wp:effectExtent l="0" t="0" r="9525" b="0"/>
            <wp:docPr id="6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2.jpeg"/>
                    <pic:cNvPicPr>
                      <a:picLocks noChangeAspect="1"/>
                    </pic:cNvPicPr>
                  </pic:nvPicPr>
                  <pic:blipFill>
                    <a:blip r:embed="rId123" cstate="print"/>
                    <a:stretch>
                      <a:fillRect/>
                    </a:stretch>
                  </pic:blipFill>
                  <pic:spPr>
                    <a:xfrm>
                      <a:off x="0" y="0"/>
                      <a:ext cx="2295525" cy="1581150"/>
                    </a:xfrm>
                    <a:prstGeom prst="rect">
                      <a:avLst/>
                    </a:prstGeom>
                  </pic:spPr>
                </pic:pic>
              </a:graphicData>
            </a:graphic>
          </wp:inline>
        </w:drawing>
      </w:r>
    </w:p>
    <w:p>
      <w:pPr>
        <w:pStyle w:val="11"/>
        <w:spacing w:before="6"/>
        <w:rPr>
          <w:sz w:val="29"/>
        </w:rPr>
      </w:pPr>
    </w:p>
    <w:p>
      <w:pPr>
        <w:pStyle w:val="11"/>
        <w:spacing w:before="93"/>
      </w:pPr>
      <w:r>
        <w:t xml:space="preserve">По возможности выберите сам интерфейс, а не драйверы ОС "Primary Sound Capture Driver", "Primary Sound Driver", "Java Sound Audio Engine" или аналогичные. Для автоматического определения и регулировки уровней REW необходим прямой доступ к элементам управления на интерфейсе, что может оказаться невозможным при выборе драйверов ОС. Java Sound Audio Engine также подвержен всплескам и щелчкам во время воспроизведения, что ухудшает </w:t>
      </w:r>
      <w:r>
        <w:rPr>
          <w:spacing w:val="-2"/>
        </w:rPr>
        <w:t>результаты измерений.</w:t>
      </w:r>
    </w:p>
    <w:p>
      <w:pPr>
        <w:pStyle w:val="11"/>
        <w:spacing w:before="7"/>
        <w:rPr>
          <w:sz w:val="17"/>
        </w:rPr>
      </w:pPr>
    </w:p>
    <w:p>
      <w:pPr>
        <w:pStyle w:val="11"/>
        <w:spacing w:before="1"/>
      </w:pPr>
      <w:r>
        <w:t>После выбора устройств можно выбрать вход и выход. При использовании драйверов Java вход обычно называется "LINE_IN" или "MICROPHONE", а выход - "SPEAKER" или "LINE_OUT", однако для интерфейсов USB эти названия могут быть другими - например, вход может быть обозначен как "Digital Audio Interface". Устройства ASIO имеют более конкретные названия для доступных входов и выходов, и каждый монофонический канал будет указан отдельно.</w:t>
      </w:r>
    </w:p>
    <w:p>
      <w:pPr>
        <w:pStyle w:val="11"/>
        <w:spacing w:before="7"/>
        <w:rPr>
          <w:sz w:val="17"/>
        </w:rPr>
      </w:pPr>
    </w:p>
    <w:p>
      <w:pPr>
        <w:pStyle w:val="11"/>
      </w:pPr>
      <w:r>
        <w:rPr>
          <w:color w:val="0000FF"/>
        </w:rPr>
        <w:t>При использовании USB-микрофона с cal-файлом, содержащим показатель чувствительности, REW должен считать настройку входной громкости, чтобы правильно показать SPL, для этого необходимо выбрать устройство ввода и вход для микрофона (их нельзя оставлять как "Устройство по умолчанию").</w:t>
      </w:r>
    </w:p>
    <w:p>
      <w:pPr>
        <w:pStyle w:val="11"/>
        <w:spacing w:before="10"/>
        <w:rPr>
          <w:sz w:val="17"/>
        </w:rPr>
      </w:pPr>
    </w:p>
    <w:p>
      <w:pPr>
        <w:pStyle w:val="11"/>
      </w:pPr>
      <w:r>
        <w:t xml:space="preserve">Похоже, что в ноутбуках и ПК под управлением Windows наблюдается растущая тенденция применять обработку шумоподавления к стереофоническим микрофонным входам, подавляя контент, общий для обоих каналов. В USB-микрофонах, таких как UMIK-1, сигнал одинаков на обоих каналах, поэтому все содержимое является общим и может быть сильно подавлено. Если имеются пользовательские регуляторы обработки шумоподавления на входах, убедитесь, что они выключены для измерительного входа. Обработку для входа можно отключить, перейдя в </w:t>
      </w:r>
      <w:r>
        <w:rPr>
          <w:b/>
        </w:rPr>
        <w:t xml:space="preserve">Параметры звука </w:t>
      </w:r>
      <w:r>
        <w:t xml:space="preserve">Windows, затем выбрав </w:t>
      </w:r>
      <w:r>
        <w:rPr>
          <w:b/>
        </w:rPr>
        <w:t xml:space="preserve">Панель управления звуком </w:t>
      </w:r>
      <w:r>
        <w:t xml:space="preserve">в разделе </w:t>
      </w:r>
      <w:r>
        <w:rPr>
          <w:b/>
        </w:rPr>
        <w:t>Связанные параметры</w:t>
      </w:r>
      <w:r>
        <w:t xml:space="preserve">. Выберите микрофон, который будет использоваться, на вкладке </w:t>
      </w:r>
      <w:r>
        <w:rPr>
          <w:b/>
        </w:rPr>
        <w:t xml:space="preserve">Запись, </w:t>
      </w:r>
      <w:r>
        <w:t xml:space="preserve">затем нажмите кнопку </w:t>
      </w:r>
      <w:r>
        <w:rPr>
          <w:b/>
        </w:rPr>
        <w:t xml:space="preserve">Свойства </w:t>
      </w:r>
      <w:r>
        <w:t xml:space="preserve">и выберите вкладку </w:t>
      </w:r>
      <w:r>
        <w:rPr>
          <w:b/>
        </w:rPr>
        <w:t>Дополнительно</w:t>
      </w:r>
      <w:r>
        <w:t xml:space="preserve">. Если есть флажок </w:t>
      </w:r>
      <w:r>
        <w:rPr>
          <w:b/>
        </w:rPr>
        <w:t xml:space="preserve">Включить улучшение звука, </w:t>
      </w:r>
      <w:r>
        <w:t xml:space="preserve">убедитесь, что он </w:t>
      </w:r>
      <w:r>
        <w:rPr>
          <w:b/>
        </w:rPr>
        <w:t xml:space="preserve">не </w:t>
      </w:r>
      <w:r>
        <w:t>отмечен.</w:t>
      </w:r>
    </w:p>
    <w:p>
      <w:pPr>
        <w:pStyle w:val="11"/>
        <w:spacing w:before="3"/>
        <w:rPr>
          <w:sz w:val="17"/>
        </w:rPr>
      </w:pPr>
    </w:p>
    <w:p>
      <w:pPr>
        <w:spacing w:before="0"/>
        <w:ind w:firstLine="0"/>
        <w:jc w:val="left"/>
        <w:rPr>
          <w:i/>
          <w:sz w:val="21"/>
        </w:rPr>
      </w:pPr>
      <w:r>
        <w:rPr>
          <w:b/>
          <w:i/>
          <w:color w:val="0000FF"/>
          <w:sz w:val="21"/>
        </w:rPr>
        <w:t xml:space="preserve">Совет по устранению неполадок: </w:t>
      </w:r>
      <w:r>
        <w:rPr>
          <w:i/>
          <w:color w:val="0000FF"/>
          <w:sz w:val="21"/>
        </w:rPr>
        <w:t xml:space="preserve">Чтобы предотвратить доступ REW к регуляторам громкости интерфейса, снимите флажки </w:t>
      </w:r>
      <w:r>
        <w:rPr>
          <w:b/>
          <w:color w:val="0000FF"/>
          <w:sz w:val="21"/>
        </w:rPr>
        <w:t xml:space="preserve">Control input volume </w:t>
      </w:r>
      <w:r>
        <w:rPr>
          <w:i/>
          <w:color w:val="0000FF"/>
          <w:sz w:val="21"/>
        </w:rPr>
        <w:t xml:space="preserve">и </w:t>
      </w:r>
      <w:r>
        <w:rPr>
          <w:b/>
          <w:color w:val="0000FF"/>
          <w:sz w:val="21"/>
        </w:rPr>
        <w:t>Control output volume</w:t>
      </w:r>
      <w:r>
        <w:rPr>
          <w:i/>
          <w:color w:val="0000FF"/>
          <w:sz w:val="21"/>
        </w:rPr>
        <w:t>. Любые настройки уровня необходимо выполнять с помощью регуляторов громкости ОС и/или микшера интерфейса.</w:t>
      </w:r>
    </w:p>
    <w:p>
      <w:pPr>
        <w:pStyle w:val="11"/>
        <w:rPr>
          <w:i/>
          <w:sz w:val="27"/>
        </w:rPr>
      </w:pPr>
    </w:p>
    <w:p>
      <w:pPr>
        <w:pStyle w:val="9"/>
      </w:pPr>
      <w:r>
        <w:rPr>
          <w:color w:val="000080"/>
        </w:rPr>
        <w:t xml:space="preserve">Многоканальный </w:t>
      </w:r>
      <w:r>
        <w:rPr>
          <w:color w:val="000080"/>
          <w:spacing w:val="-2"/>
        </w:rPr>
        <w:t>выход</w:t>
      </w:r>
    </w:p>
    <w:p>
      <w:pPr>
        <w:pStyle w:val="11"/>
        <w:spacing w:before="1"/>
        <w:rPr>
          <w:b/>
          <w:sz w:val="18"/>
        </w:rPr>
      </w:pPr>
    </w:p>
    <w:p>
      <w:pPr>
        <w:pStyle w:val="11"/>
        <w:spacing w:before="1"/>
      </w:pPr>
      <w:r>
        <w:t>При использовании драйверов Java канал может быть выбран после выбора входа или выхода. Драйверы Java обычно предоставляют стерео входы и выходы, поэтому измерительный вход может быть левым или правым, а выход может быть левым, правым или, чтобы отправить измерительный сигнал на оба канала, левым+правым. В Windows драйверы Java в настоящее время (обновление Java 8 202) предлагают только стерео выходы, даже если подключенный интерфейс настроен или поддерживает многоканальный, например, выход HDMI, предлагающий многоканальный PCM-аудио. Для многоканального доступа на windows требуются драйверы ASIO. Для доступа к многоканальным выходам через HDMI необходимо использовать ASIO-обертку, например FlexASIO или ASIO4All.</w:t>
      </w:r>
    </w:p>
    <w:p>
      <w:pPr>
        <w:pStyle w:val="11"/>
        <w:spacing w:before="4"/>
        <w:rPr>
          <w:sz w:val="17"/>
        </w:rPr>
      </w:pPr>
    </w:p>
    <w:p>
      <w:pPr>
        <w:pStyle w:val="11"/>
      </w:pPr>
      <w:r>
        <w:t>В macOS и Linux устройство, настроенное на многоканальность, может сделать доступными все свои каналы. Пример выбора из любого из 8 выходов многоканальной карты на macOS показан ниже, карта настроена на 8-канальный режим, 16-битные данные при 48 кГц, как показано на изображении Audio Midi Setup. Обратите внимание, что macOS имеет необычный порядок каналов для этой карты: задние каналы появляются в списке перед боковыми. REW маркирует каналы в следующем порядке: Left, Right, C, LFE, SL, SR, SBL, SBR, но на этой карте выбор SL (например) в REW приводит к выходу на левый канал разъема, обозначенного Rear на рисунке</w:t>
      </w:r>
    </w:p>
    <w:p>
      <w:pPr>
        <w:pStyle w:val="11"/>
        <w:spacing w:before="98"/>
      </w:pPr>
      <w:r>
        <w:t xml:space="preserve">интерфейс и SBL производят вывод на левый канал разъема с маркировкой Side. Эта странность в стороне, каналы выбираются индивидуально, и любые необычные назначения каналов могут быть обработаны с помощью регулятора </w:t>
      </w:r>
      <w:r>
        <w:fldChar w:fldCharType="begin"/>
      </w:r>
      <w:r>
        <w:instrText xml:space="preserve"> HYPERLINK \l "_bookmark118" </w:instrText>
      </w:r>
      <w:r>
        <w:fldChar w:fldCharType="separate"/>
      </w:r>
      <w:r>
        <w:rPr>
          <w:color w:val="0000ED"/>
          <w:u w:val="single" w:color="0000ED"/>
        </w:rPr>
        <w:t>Output Channel Mapping</w:t>
      </w:r>
      <w:r>
        <w:rPr>
          <w:color w:val="0000ED"/>
        </w:rPr>
        <w:t xml:space="preserve"> </w:t>
      </w:r>
      <w:r>
        <w:rPr>
          <w:color w:val="0000ED"/>
        </w:rPr>
        <w:fldChar w:fldCharType="end"/>
      </w:r>
      <w:r>
        <w:t>управление.</w:t>
      </w:r>
    </w:p>
    <w:p>
      <w:pPr>
        <w:pStyle w:val="11"/>
        <w:spacing w:before="10"/>
        <w:rPr>
          <w:sz w:val="19"/>
        </w:rPr>
      </w:pPr>
      <w:r>
        <w:drawing>
          <wp:anchor distT="0" distB="0" distL="0" distR="0" simplePos="0" relativeHeight="1024" behindDoc="0" locked="0" layoutInCell="1" allowOverlap="1">
            <wp:simplePos x="0" y="0"/>
            <wp:positionH relativeFrom="page">
              <wp:posOffset>812800</wp:posOffset>
            </wp:positionH>
            <wp:positionV relativeFrom="paragraph">
              <wp:posOffset>160020</wp:posOffset>
            </wp:positionV>
            <wp:extent cx="4572000" cy="2962275"/>
            <wp:effectExtent l="0" t="0" r="0" b="9525"/>
            <wp:wrapTopAndBottom/>
            <wp:docPr id="6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jpeg"/>
                    <pic:cNvPicPr>
                      <a:picLocks noChangeAspect="1"/>
                    </pic:cNvPicPr>
                  </pic:nvPicPr>
                  <pic:blipFill>
                    <a:blip r:embed="rId124" cstate="print"/>
                    <a:stretch>
                      <a:fillRect/>
                    </a:stretch>
                  </pic:blipFill>
                  <pic:spPr>
                    <a:xfrm>
                      <a:off x="0" y="0"/>
                      <a:ext cx="4572019" cy="2962275"/>
                    </a:xfrm>
                    <a:prstGeom prst="rect">
                      <a:avLst/>
                    </a:prstGeom>
                  </pic:spPr>
                </pic:pic>
              </a:graphicData>
            </a:graphic>
          </wp:anchor>
        </w:drawing>
      </w:r>
      <w:r>
        <w:drawing>
          <wp:anchor distT="0" distB="0" distL="0" distR="0" simplePos="0" relativeHeight="1024" behindDoc="0" locked="0" layoutInCell="1" allowOverlap="1">
            <wp:simplePos x="0" y="0"/>
            <wp:positionH relativeFrom="page">
              <wp:posOffset>812800</wp:posOffset>
            </wp:positionH>
            <wp:positionV relativeFrom="paragraph">
              <wp:posOffset>3274695</wp:posOffset>
            </wp:positionV>
            <wp:extent cx="4572000" cy="3486150"/>
            <wp:effectExtent l="0" t="0" r="0" b="0"/>
            <wp:wrapTopAndBottom/>
            <wp:docPr id="6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4.jpeg"/>
                    <pic:cNvPicPr>
                      <a:picLocks noChangeAspect="1"/>
                    </pic:cNvPicPr>
                  </pic:nvPicPr>
                  <pic:blipFill>
                    <a:blip r:embed="rId125" cstate="print"/>
                    <a:stretch>
                      <a:fillRect/>
                    </a:stretch>
                  </pic:blipFill>
                  <pic:spPr>
                    <a:xfrm>
                      <a:off x="0" y="0"/>
                      <a:ext cx="4572000" cy="3486150"/>
                    </a:xfrm>
                    <a:prstGeom prst="rect">
                      <a:avLst/>
                    </a:prstGeom>
                  </pic:spPr>
                </pic:pic>
              </a:graphicData>
            </a:graphic>
          </wp:anchor>
        </w:drawing>
      </w:r>
    </w:p>
    <w:p>
      <w:pPr>
        <w:pStyle w:val="11"/>
        <w:spacing w:before="9"/>
        <w:rPr>
          <w:sz w:val="18"/>
        </w:rPr>
      </w:pPr>
    </w:p>
    <w:p>
      <w:pPr>
        <w:pStyle w:val="11"/>
        <w:rPr>
          <w:sz w:val="22"/>
        </w:rPr>
      </w:pPr>
    </w:p>
    <w:p>
      <w:pPr>
        <w:pStyle w:val="11"/>
        <w:spacing w:before="9"/>
        <w:rPr>
          <w:sz w:val="24"/>
        </w:rPr>
      </w:pPr>
    </w:p>
    <w:p>
      <w:pPr>
        <w:pStyle w:val="9"/>
      </w:pPr>
      <w:r>
        <w:rPr>
          <w:color w:val="000080"/>
          <w:spacing w:val="-2"/>
        </w:rPr>
        <w:t xml:space="preserve">Выбор </w:t>
      </w:r>
      <w:r>
        <w:rPr>
          <w:color w:val="000080"/>
        </w:rPr>
        <w:t>частоты дискретизации</w:t>
      </w:r>
    </w:p>
    <w:p>
      <w:pPr>
        <w:pStyle w:val="11"/>
        <w:spacing w:before="1"/>
        <w:rPr>
          <w:b/>
          <w:sz w:val="18"/>
        </w:rPr>
      </w:pPr>
    </w:p>
    <w:p>
      <w:pPr>
        <w:pStyle w:val="11"/>
        <w:jc w:val="both"/>
      </w:pPr>
      <w:r>
        <w:t>При использовании драйверов ASIO будут предложены частоты дискретизации до 1536 кГц, если интерфейс поддерживает их. Для ASIO рекомендуется большой размер буфера (высокая латентность), особенно при высоких частотах дискретизации. Надежная работа при высоких частотах дискретизации зависит от скорости компьютера и объема оперативной памяти.</w:t>
      </w:r>
    </w:p>
    <w:p>
      <w:pPr>
        <w:pStyle w:val="11"/>
        <w:spacing w:before="10"/>
        <w:rPr>
          <w:sz w:val="17"/>
        </w:rPr>
      </w:pPr>
    </w:p>
    <w:p>
      <w:pPr>
        <w:pStyle w:val="11"/>
        <w:spacing w:before="1"/>
        <w:rPr>
          <w:b/>
        </w:rPr>
      </w:pPr>
      <w:r>
        <w:t xml:space="preserve">Драйверы Java предлагают частоты дискретизации до 192 кГц на MacOS и Windows или 1536 кГц на Linux, хотя устройства могут быть доступны только для 44,1 кГц и 48 кГц в зависимости от ОС и устройств. </w:t>
      </w:r>
      <w:r>
        <w:rPr>
          <w:b/>
          <w:spacing w:val="-4"/>
        </w:rPr>
        <w:t>Убедитесь, что</w:t>
      </w:r>
    </w:p>
    <w:p>
      <w:pPr>
        <w:spacing w:after="0"/>
        <w:sectPr>
          <w:headerReference r:id="rId11" w:type="default"/>
          <w:footerReference r:id="rId12" w:type="default"/>
          <w:pgSz w:w="12240" w:h="15840"/>
          <w:pgMar w:top="900" w:right="620" w:bottom="420" w:left="1120" w:header="164" w:footer="236" w:gutter="0"/>
        </w:sectPr>
      </w:pPr>
    </w:p>
    <w:p>
      <w:pPr>
        <w:spacing w:before="98"/>
        <w:ind w:firstLine="0"/>
        <w:jc w:val="left"/>
        <w:rPr>
          <w:sz w:val="21"/>
        </w:rPr>
      </w:pPr>
      <w:r>
        <w:rPr>
          <w:b/>
          <w:sz w:val="21"/>
        </w:rPr>
        <w:t>устройства ввода и вывода настроены в ОС на работу со скоростью, выбранной в REW</w:t>
      </w:r>
      <w:r>
        <w:rPr>
          <w:sz w:val="21"/>
        </w:rPr>
        <w:t>, иначе ОС будет выполнять повторную дискретизацию между выбранной скоростью и скоростью, с которой фактически работает устройство ввода или вывода.</w:t>
      </w:r>
    </w:p>
    <w:p>
      <w:pPr>
        <w:pStyle w:val="11"/>
        <w:spacing w:before="10"/>
        <w:rPr>
          <w:sz w:val="17"/>
        </w:rPr>
      </w:pPr>
    </w:p>
    <w:p>
      <w:pPr>
        <w:pStyle w:val="11"/>
      </w:pPr>
      <w:r>
        <w:t>Для акустических измерений лучше всего использовать 44,1 кГц или 48 кГц, если только тест специально не требует результатов измерений выше 20 кГц (например, изучение резонанса твитера). Более высокие частоты дискретизации увеличивают расход памяти, замедляют обработку и не повышают точность.</w:t>
      </w:r>
    </w:p>
    <w:p>
      <w:pPr>
        <w:pStyle w:val="11"/>
        <w:rPr>
          <w:sz w:val="22"/>
        </w:rPr>
      </w:pPr>
    </w:p>
    <w:p>
      <w:pPr>
        <w:pStyle w:val="11"/>
        <w:spacing w:before="4"/>
        <w:rPr>
          <w:sz w:val="18"/>
        </w:rPr>
      </w:pPr>
    </w:p>
    <w:p>
      <w:pPr>
        <w:pStyle w:val="4"/>
      </w:pPr>
      <w:bookmarkStart w:id="18" w:name="_bookmark11"/>
      <w:bookmarkEnd w:id="18"/>
      <w:r>
        <w:rPr>
          <w:color w:val="000080"/>
        </w:rPr>
        <w:t xml:space="preserve">Калибровка </w:t>
      </w:r>
      <w:r>
        <w:rPr>
          <w:color w:val="000080"/>
          <w:spacing w:val="-2"/>
        </w:rPr>
        <w:t>интерфейса</w:t>
      </w:r>
    </w:p>
    <w:p>
      <w:pPr>
        <w:pStyle w:val="9"/>
        <w:spacing w:before="226"/>
      </w:pPr>
      <w:r>
        <w:t xml:space="preserve">Этот шаг не применяется при использовании USB-микрофона в качестве входа, перейдите непосредственно </w:t>
      </w:r>
      <w:r>
        <w:rPr>
          <w:spacing w:val="-2"/>
        </w:rPr>
        <w:t xml:space="preserve">к разделу </w:t>
      </w:r>
      <w:r>
        <w:fldChar w:fldCharType="begin"/>
      </w:r>
      <w:r>
        <w:instrText xml:space="preserve"> HYPERLINK \l "_bookmark12" </w:instrText>
      </w:r>
      <w:r>
        <w:fldChar w:fldCharType="separate"/>
      </w:r>
      <w:r>
        <w:rPr>
          <w:color w:val="0000ED"/>
          <w:u w:val="single" w:color="0000ED"/>
        </w:rPr>
        <w:t>Check</w:t>
      </w:r>
      <w:r>
        <w:rPr>
          <w:color w:val="0000ED"/>
          <w:spacing w:val="-2"/>
          <w:u w:val="single" w:color="0000ED"/>
        </w:rPr>
        <w:t xml:space="preserve"> levels</w:t>
      </w:r>
      <w:r>
        <w:rPr>
          <w:color w:val="0000ED"/>
          <w:spacing w:val="-2"/>
          <w:u w:val="single" w:color="0000ED"/>
        </w:rPr>
        <w:fldChar w:fldCharType="end"/>
      </w:r>
    </w:p>
    <w:p>
      <w:pPr>
        <w:pStyle w:val="11"/>
        <w:spacing w:before="7"/>
        <w:rPr>
          <w:b/>
          <w:sz w:val="12"/>
        </w:rPr>
      </w:pPr>
    </w:p>
    <w:p>
      <w:pPr>
        <w:pStyle w:val="11"/>
        <w:spacing w:before="94"/>
      </w:pPr>
      <w:r>
        <w:t>После выбора аудиовхода и выхода REW готов выполнить калибровочное измерение частотной характеристики интерфейса. Это важно для проверки правильности конфигурации интерфейса, особенно для того, чтобы убедиться, что мониторинг не активен - если часть входного сигнала направляется обратно на выход, результаты измерений не будут достоверными. Результат калибровки можно использовать для удаления отклика интерфейса из измерений.</w:t>
      </w:r>
    </w:p>
    <w:p>
      <w:pPr>
        <w:pStyle w:val="11"/>
        <w:spacing w:before="9"/>
        <w:rPr>
          <w:sz w:val="18"/>
        </w:rPr>
      </w:pPr>
    </w:p>
    <w:p>
      <w:pPr>
        <w:pStyle w:val="15"/>
        <w:numPr>
          <w:ilvl w:val="0"/>
          <w:numId w:val="3"/>
        </w:numPr>
        <w:tabs>
          <w:tab w:val="left" w:pos="1285"/>
        </w:tabs>
        <w:spacing w:before="0" w:after="0" w:line="223" w:lineRule="auto"/>
        <w:ind w:hanging="420"/>
        <w:jc w:val="both"/>
        <w:rPr>
          <w:sz w:val="21"/>
        </w:rPr>
      </w:pPr>
      <w:r>
        <w:rPr>
          <w:sz w:val="21"/>
        </w:rPr>
        <w:t xml:space="preserve">Подключите линейный выход интерфейса или выход для наушников непосредственно к линейному входу - используйте канал, который будет использоваться для измерений, который должен быть выбран в регуляторе </w:t>
      </w:r>
      <w:r>
        <w:rPr>
          <w:b/>
          <w:sz w:val="21"/>
        </w:rPr>
        <w:t>Input Channel.</w:t>
      </w:r>
    </w:p>
    <w:p>
      <w:pPr>
        <w:pStyle w:val="15"/>
        <w:numPr>
          <w:ilvl w:val="0"/>
          <w:numId w:val="3"/>
        </w:numPr>
        <w:tabs>
          <w:tab w:val="left" w:pos="1285"/>
        </w:tabs>
        <w:spacing w:before="76" w:after="0" w:line="223" w:lineRule="auto"/>
        <w:ind w:hanging="420"/>
        <w:jc w:val="both"/>
        <w:rPr>
          <w:sz w:val="21"/>
        </w:rPr>
      </w:pPr>
      <w:r>
        <w:rPr>
          <w:sz w:val="21"/>
        </w:rPr>
        <w:t xml:space="preserve">Нажмите кнопку </w:t>
      </w:r>
      <w:r>
        <w:rPr>
          <w:b/>
          <w:sz w:val="21"/>
        </w:rPr>
        <w:t xml:space="preserve">Калибровка звуковой карты... </w:t>
      </w:r>
      <w:r>
        <w:rPr>
          <w:sz w:val="21"/>
        </w:rPr>
        <w:t>на панели Параметры звуковой карты и следуйте инструкциям на панели помощи внизу</w:t>
      </w:r>
    </w:p>
    <w:p>
      <w:pPr>
        <w:pStyle w:val="15"/>
        <w:numPr>
          <w:ilvl w:val="0"/>
          <w:numId w:val="3"/>
        </w:numPr>
        <w:tabs>
          <w:tab w:val="left" w:pos="1284"/>
          <w:tab w:val="left" w:pos="1285"/>
        </w:tabs>
        <w:spacing w:before="76" w:after="6" w:line="223" w:lineRule="auto"/>
        <w:ind w:hanging="420"/>
        <w:jc w:val="left"/>
        <w:rPr>
          <w:sz w:val="21"/>
        </w:rPr>
      </w:pPr>
      <w:r>
        <w:rPr>
          <w:sz w:val="21"/>
        </w:rPr>
        <w:t xml:space="preserve">Результат измерения должен быть достаточно ровным (колебания менее 1 дБ в большей части диапазона), но будет скатываться на самых низких и высоких частотах и часто будет иметь некоторую пульсацию на высоких частотах. Если результат показывает чрезмерные колебания между 20 Гц и 20 кГц, появится предупреждающее сообщение, такое измерение не следует использовать. Ниже приведено достоверное измерение с внутренней карты ноутбука, которое довольно быстро скатывается ниже 20 Гц (вертикальная шкала графика - </w:t>
      </w:r>
      <w:r>
        <w:rPr>
          <w:spacing w:val="-2"/>
          <w:sz w:val="21"/>
        </w:rPr>
        <w:t>1 дБ/деление):</w:t>
      </w:r>
    </w:p>
    <w:p>
      <w:pPr>
        <w:pStyle w:val="11"/>
        <w:rPr>
          <w:sz w:val="20"/>
        </w:rPr>
      </w:pPr>
      <w:r>
        <w:rPr>
          <w:sz w:val="20"/>
        </w:rPr>
        <w:drawing>
          <wp:inline distT="0" distB="0" distL="0" distR="0">
            <wp:extent cx="3609975" cy="1390650"/>
            <wp:effectExtent l="0" t="0" r="9525" b="0"/>
            <wp:docPr id="6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5.jpeg"/>
                    <pic:cNvPicPr>
                      <a:picLocks noChangeAspect="1"/>
                    </pic:cNvPicPr>
                  </pic:nvPicPr>
                  <pic:blipFill>
                    <a:blip r:embed="rId126" cstate="print"/>
                    <a:stretch>
                      <a:fillRect/>
                    </a:stretch>
                  </pic:blipFill>
                  <pic:spPr>
                    <a:xfrm>
                      <a:off x="0" y="0"/>
                      <a:ext cx="3610007" cy="1390650"/>
                    </a:xfrm>
                    <a:prstGeom prst="rect">
                      <a:avLst/>
                    </a:prstGeom>
                  </pic:spPr>
                </pic:pic>
              </a:graphicData>
            </a:graphic>
          </wp:inline>
        </w:drawing>
      </w:r>
    </w:p>
    <w:p>
      <w:pPr>
        <w:pStyle w:val="11"/>
        <w:spacing w:before="2"/>
        <w:rPr>
          <w:sz w:val="23"/>
        </w:rPr>
      </w:pPr>
    </w:p>
    <w:p>
      <w:pPr>
        <w:pStyle w:val="11"/>
        <w:spacing w:after="4" w:line="223" w:lineRule="auto"/>
      </w:pPr>
      <w:r>
        <w:t>Это измерение с другого интерфейса ноутбука, показывающее лучшую низкочастотную характеристику и более плавную высокочастотную характеристику:</w:t>
      </w:r>
    </w:p>
    <w:p>
      <w:pPr>
        <w:pStyle w:val="11"/>
        <w:rPr>
          <w:sz w:val="20"/>
        </w:rPr>
      </w:pPr>
      <w:r>
        <w:rPr>
          <w:sz w:val="20"/>
        </w:rPr>
        <w:drawing>
          <wp:inline distT="0" distB="0" distL="0" distR="0">
            <wp:extent cx="3609975" cy="1390650"/>
            <wp:effectExtent l="0" t="0" r="9525" b="0"/>
            <wp:docPr id="6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6.jpeg"/>
                    <pic:cNvPicPr>
                      <a:picLocks noChangeAspect="1"/>
                    </pic:cNvPicPr>
                  </pic:nvPicPr>
                  <pic:blipFill>
                    <a:blip r:embed="rId127" cstate="print"/>
                    <a:stretch>
                      <a:fillRect/>
                    </a:stretch>
                  </pic:blipFill>
                  <pic:spPr>
                    <a:xfrm>
                      <a:off x="0" y="0"/>
                      <a:ext cx="3609975" cy="1390650"/>
                    </a:xfrm>
                    <a:prstGeom prst="rect">
                      <a:avLst/>
                    </a:prstGeom>
                  </pic:spPr>
                </pic:pic>
              </a:graphicData>
            </a:graphic>
          </wp:inline>
        </w:drawing>
      </w:r>
    </w:p>
    <w:p>
      <w:pPr>
        <w:pStyle w:val="11"/>
        <w:rPr>
          <w:sz w:val="22"/>
        </w:rPr>
      </w:pPr>
    </w:p>
    <w:p>
      <w:pPr>
        <w:pStyle w:val="11"/>
        <w:spacing w:before="1"/>
        <w:rPr>
          <w:sz w:val="26"/>
        </w:rPr>
      </w:pPr>
    </w:p>
    <w:p>
      <w:pPr>
        <w:pStyle w:val="15"/>
        <w:numPr>
          <w:ilvl w:val="0"/>
          <w:numId w:val="3"/>
        </w:numPr>
        <w:tabs>
          <w:tab w:val="left" w:pos="1284"/>
          <w:tab w:val="left" w:pos="1285"/>
        </w:tabs>
        <w:spacing w:before="0" w:after="0" w:line="240" w:lineRule="auto"/>
        <w:ind w:hanging="420"/>
        <w:jc w:val="left"/>
        <w:rPr>
          <w:sz w:val="21"/>
        </w:rPr>
      </w:pPr>
      <w:r>
        <w:rPr>
          <w:sz w:val="21"/>
        </w:rPr>
        <w:t xml:space="preserve">Некоторые результаты измерений приведены в </w:t>
      </w:r>
      <w:r>
        <w:rPr>
          <w:spacing w:val="-2"/>
          <w:sz w:val="21"/>
        </w:rPr>
        <w:t>примечаниях:</w:t>
      </w:r>
    </w:p>
    <w:p>
      <w:pPr>
        <w:spacing w:after="0" w:line="240" w:lineRule="auto"/>
        <w:jc w:val="left"/>
        <w:rPr>
          <w:sz w:val="21"/>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600325" cy="2219325"/>
            <wp:effectExtent l="0" t="0" r="9525" b="9525"/>
            <wp:docPr id="71"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7.jpeg"/>
                    <pic:cNvPicPr>
                      <a:picLocks noChangeAspect="1"/>
                    </pic:cNvPicPr>
                  </pic:nvPicPr>
                  <pic:blipFill>
                    <a:blip r:embed="rId128" cstate="print"/>
                    <a:stretch>
                      <a:fillRect/>
                    </a:stretch>
                  </pic:blipFill>
                  <pic:spPr>
                    <a:xfrm>
                      <a:off x="0" y="0"/>
                      <a:ext cx="2600325" cy="2219325"/>
                    </a:xfrm>
                    <a:prstGeom prst="rect">
                      <a:avLst/>
                    </a:prstGeom>
                  </pic:spPr>
                </pic:pic>
              </a:graphicData>
            </a:graphic>
          </wp:inline>
        </w:drawing>
      </w:r>
    </w:p>
    <w:p>
      <w:pPr>
        <w:pStyle w:val="11"/>
        <w:spacing w:before="4"/>
        <w:rPr>
          <w:sz w:val="20"/>
        </w:rPr>
      </w:pPr>
    </w:p>
    <w:p>
      <w:pPr>
        <w:pStyle w:val="15"/>
        <w:numPr>
          <w:ilvl w:val="0"/>
          <w:numId w:val="3"/>
        </w:numPr>
        <w:tabs>
          <w:tab w:val="left" w:pos="1284"/>
          <w:tab w:val="left" w:pos="1285"/>
        </w:tabs>
        <w:spacing w:before="94" w:after="0" w:line="240" w:lineRule="auto"/>
        <w:ind w:hanging="420"/>
        <w:jc w:val="left"/>
        <w:rPr>
          <w:sz w:val="21"/>
        </w:rPr>
      </w:pPr>
      <w:r>
        <w:rPr>
          <w:sz w:val="21"/>
        </w:rPr>
        <w:t xml:space="preserve">Если измерение выглядит </w:t>
      </w:r>
      <w:r>
        <w:rPr>
          <w:spacing w:val="-2"/>
          <w:sz w:val="21"/>
        </w:rPr>
        <w:t>следующим образом:</w:t>
      </w:r>
    </w:p>
    <w:p>
      <w:pPr>
        <w:pStyle w:val="11"/>
        <w:rPr>
          <w:sz w:val="20"/>
        </w:rPr>
      </w:pPr>
      <w:r>
        <w:rPr>
          <w:sz w:val="20"/>
        </w:rPr>
        <w:drawing>
          <wp:inline distT="0" distB="0" distL="0" distR="0">
            <wp:extent cx="3400425" cy="1390650"/>
            <wp:effectExtent l="0" t="0" r="9525" b="0"/>
            <wp:docPr id="7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8.jpeg"/>
                    <pic:cNvPicPr>
                      <a:picLocks noChangeAspect="1"/>
                    </pic:cNvPicPr>
                  </pic:nvPicPr>
                  <pic:blipFill>
                    <a:blip r:embed="rId129" cstate="print"/>
                    <a:stretch>
                      <a:fillRect/>
                    </a:stretch>
                  </pic:blipFill>
                  <pic:spPr>
                    <a:xfrm>
                      <a:off x="0" y="0"/>
                      <a:ext cx="3400456" cy="1390650"/>
                    </a:xfrm>
                    <a:prstGeom prst="rect">
                      <a:avLst/>
                    </a:prstGeom>
                  </pic:spPr>
                </pic:pic>
              </a:graphicData>
            </a:graphic>
          </wp:inline>
        </w:drawing>
      </w:r>
    </w:p>
    <w:p>
      <w:pPr>
        <w:pStyle w:val="11"/>
        <w:spacing w:before="2"/>
        <w:rPr>
          <w:sz w:val="23"/>
        </w:rPr>
      </w:pPr>
    </w:p>
    <w:p>
      <w:pPr>
        <w:pStyle w:val="11"/>
        <w:spacing w:line="223" w:lineRule="auto"/>
      </w:pPr>
      <w:r>
        <w:t>вероятно, это связано с петлей обратной связи от линейного входа к выходу. Это может произойти, если интерфейс имеет какую-либо функцию для мониторинга записи - например, может быть функция "Monitor" для линейного входа, которая должна быть выключена для получения правильных результатов, или может быть выбрана настройка "Record without monitoring", которая должна быть выбрана. Обратная связь также может возникнуть, если "Линейный вход" не отключен в микшере воспроизведения интерфейса или если в свойствах записи Windows для этого входа выбрано "Прослушивать это устройство".</w:t>
      </w:r>
    </w:p>
    <w:p>
      <w:pPr>
        <w:pStyle w:val="15"/>
        <w:numPr>
          <w:ilvl w:val="0"/>
          <w:numId w:val="3"/>
        </w:numPr>
        <w:tabs>
          <w:tab w:val="left" w:pos="1284"/>
          <w:tab w:val="left" w:pos="1285"/>
        </w:tabs>
        <w:spacing w:before="77" w:after="0" w:line="223" w:lineRule="auto"/>
        <w:ind w:hanging="420"/>
        <w:jc w:val="left"/>
        <w:rPr>
          <w:sz w:val="21"/>
        </w:rPr>
      </w:pPr>
      <w:r>
        <w:rPr>
          <w:sz w:val="21"/>
        </w:rPr>
        <w:t xml:space="preserve">После получения результатов измерений их необходимо сохранить в виде файла калибровки. Нажмите кнопку </w:t>
      </w:r>
      <w:r>
        <w:rPr>
          <w:b/>
          <w:sz w:val="21"/>
        </w:rPr>
        <w:t xml:space="preserve">Make cal file... (Создать калибровочный файл) </w:t>
      </w:r>
      <w:r>
        <w:rPr>
          <w:sz w:val="21"/>
        </w:rPr>
        <w:t>в настройках звуковой карты и выберите имя и местоположение файла. Файл будет сохранен, а затем автоматически загружен в качестве калибровочного файла, который будет использоваться для всех последующих измерений с данным интерфейсом. При следующем запуске файл будет загружен автоматически.</w:t>
      </w:r>
    </w:p>
    <w:p>
      <w:pPr>
        <w:pStyle w:val="15"/>
        <w:numPr>
          <w:ilvl w:val="0"/>
          <w:numId w:val="3"/>
        </w:numPr>
        <w:tabs>
          <w:tab w:val="left" w:pos="1284"/>
          <w:tab w:val="left" w:pos="1285"/>
        </w:tabs>
        <w:spacing w:before="77" w:after="0" w:line="223" w:lineRule="auto"/>
        <w:ind w:hanging="420"/>
        <w:jc w:val="left"/>
        <w:rPr>
          <w:sz w:val="21"/>
        </w:rPr>
      </w:pPr>
      <w:r>
        <w:rPr>
          <w:sz w:val="21"/>
        </w:rPr>
        <w:t xml:space="preserve">Файл калибровки будет применяться ко всем новым измерениям, выполненным после его загрузки. Чтобы применить или удалить файл калибровки звуковой карты для существующего измерения, воспользуйтесь </w:t>
      </w:r>
      <w:r>
        <w:rPr>
          <w:spacing w:val="-3"/>
          <w:sz w:val="21"/>
        </w:rPr>
        <w:t xml:space="preserve">кнопкой </w:t>
      </w:r>
      <w:r>
        <w:fldChar w:fldCharType="begin"/>
      </w:r>
      <w:r>
        <w:instrText xml:space="preserve"> HYPERLINK \l "_bookmark30" </w:instrText>
      </w:r>
      <w:r>
        <w:fldChar w:fldCharType="separate"/>
      </w:r>
      <w:r>
        <w:rPr>
          <w:b/>
          <w:color w:val="0000ED"/>
          <w:sz w:val="21"/>
          <w:u w:val="single" w:color="0000ED"/>
        </w:rPr>
        <w:t>Change</w:t>
      </w:r>
      <w:r>
        <w:rPr>
          <w:b/>
          <w:color w:val="0000ED"/>
          <w:spacing w:val="-3"/>
          <w:sz w:val="21"/>
          <w:u w:val="single" w:color="0000ED"/>
        </w:rPr>
        <w:t xml:space="preserve"> </w:t>
      </w:r>
      <w:r>
        <w:rPr>
          <w:b/>
          <w:color w:val="0000ED"/>
          <w:sz w:val="21"/>
          <w:u w:val="single" w:color="0000ED"/>
        </w:rPr>
        <w:t>Cal...</w:t>
      </w:r>
      <w:r>
        <w:rPr>
          <w:b/>
          <w:color w:val="0000ED"/>
          <w:sz w:val="21"/>
          <w:u w:val="single" w:color="0000ED"/>
        </w:rPr>
        <w:fldChar w:fldCharType="end"/>
      </w:r>
      <w:r>
        <w:rPr>
          <w:b/>
          <w:color w:val="0000ED"/>
          <w:sz w:val="21"/>
        </w:rPr>
        <w:t xml:space="preserve"> </w:t>
      </w:r>
      <w:r>
        <w:fldChar w:fldCharType="begin"/>
      </w:r>
      <w:r>
        <w:instrText xml:space="preserve"> HYPERLINK \l "_bookmark30" </w:instrText>
      </w:r>
      <w:r>
        <w:fldChar w:fldCharType="separate"/>
      </w:r>
      <w:r>
        <w:rPr>
          <w:color w:val="0000ED"/>
          <w:sz w:val="21"/>
          <w:u w:val="single" w:color="0000ED"/>
        </w:rPr>
        <w:t>button</w:t>
      </w:r>
      <w:r>
        <w:rPr>
          <w:color w:val="0000ED"/>
          <w:sz w:val="21"/>
        </w:rPr>
        <w:t xml:space="preserve"> </w:t>
      </w:r>
      <w:r>
        <w:rPr>
          <w:color w:val="0000ED"/>
          <w:sz w:val="21"/>
        </w:rPr>
        <w:fldChar w:fldCharType="end"/>
      </w:r>
      <w:r>
        <w:rPr>
          <w:sz w:val="21"/>
        </w:rPr>
        <w:t>на панели измерений.</w:t>
      </w:r>
    </w:p>
    <w:p>
      <w:pPr>
        <w:pStyle w:val="11"/>
        <w:rPr>
          <w:sz w:val="20"/>
        </w:rPr>
      </w:pPr>
    </w:p>
    <w:p>
      <w:pPr>
        <w:pStyle w:val="11"/>
        <w:spacing w:before="2"/>
        <w:rPr>
          <w:sz w:val="16"/>
        </w:rPr>
      </w:pPr>
      <w:r>
        <w:drawing>
          <wp:anchor distT="0" distB="0" distL="0" distR="0" simplePos="0" relativeHeight="1024" behindDoc="0" locked="0" layoutInCell="1" allowOverlap="1">
            <wp:simplePos x="0" y="0"/>
            <wp:positionH relativeFrom="page">
              <wp:posOffset>1527175</wp:posOffset>
            </wp:positionH>
            <wp:positionV relativeFrom="paragraph">
              <wp:posOffset>133350</wp:posOffset>
            </wp:positionV>
            <wp:extent cx="2628900" cy="1704975"/>
            <wp:effectExtent l="0" t="0" r="0" b="9525"/>
            <wp:wrapTopAndBottom/>
            <wp:docPr id="7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9.jpeg"/>
                    <pic:cNvPicPr>
                      <a:picLocks noChangeAspect="1"/>
                    </pic:cNvPicPr>
                  </pic:nvPicPr>
                  <pic:blipFill>
                    <a:blip r:embed="rId130" cstate="print"/>
                    <a:stretch>
                      <a:fillRect/>
                    </a:stretch>
                  </pic:blipFill>
                  <pic:spPr>
                    <a:xfrm>
                      <a:off x="0" y="0"/>
                      <a:ext cx="2628900" cy="1704975"/>
                    </a:xfrm>
                    <a:prstGeom prst="rect">
                      <a:avLst/>
                    </a:prstGeom>
                  </pic:spPr>
                </pic:pic>
              </a:graphicData>
            </a:graphic>
          </wp:anchor>
        </w:drawing>
      </w:r>
    </w:p>
    <w:p>
      <w:pPr>
        <w:pStyle w:val="11"/>
        <w:spacing w:before="4"/>
        <w:rPr>
          <w:sz w:val="20"/>
        </w:rPr>
      </w:pPr>
    </w:p>
    <w:p>
      <w:pPr>
        <w:pStyle w:val="15"/>
        <w:numPr>
          <w:ilvl w:val="0"/>
          <w:numId w:val="3"/>
        </w:numPr>
        <w:tabs>
          <w:tab w:val="left" w:pos="1284"/>
          <w:tab w:val="left" w:pos="1285"/>
        </w:tabs>
        <w:spacing w:before="108" w:after="0" w:line="223" w:lineRule="auto"/>
        <w:ind w:hanging="420"/>
        <w:jc w:val="left"/>
        <w:rPr>
          <w:sz w:val="21"/>
        </w:rPr>
      </w:pPr>
      <w:r>
        <w:rPr>
          <w:sz w:val="21"/>
        </w:rPr>
        <w:t xml:space="preserve">Удалите шлейфовое соединение и подключите интерфейс к микрофону или SPL-метру и </w:t>
      </w:r>
      <w:r>
        <w:rPr>
          <w:spacing w:val="-2"/>
          <w:sz w:val="21"/>
        </w:rPr>
        <w:t>AV-процессору/эквалайзеру</w:t>
      </w:r>
    </w:p>
    <w:p>
      <w:pPr>
        <w:spacing w:after="0" w:line="223" w:lineRule="auto"/>
        <w:jc w:val="left"/>
        <w:rPr>
          <w:sz w:val="21"/>
        </w:rPr>
        <w:sectPr>
          <w:pgSz w:w="12240" w:h="15840"/>
          <w:pgMar w:top="900" w:right="620" w:bottom="420" w:left="1120" w:header="164" w:footer="236" w:gutter="0"/>
        </w:sectPr>
      </w:pPr>
    </w:p>
    <w:p>
      <w:pPr>
        <w:pStyle w:val="11"/>
        <w:spacing w:before="98"/>
        <w:jc w:val="both"/>
      </w:pPr>
      <w:r>
        <w:rPr>
          <w:b/>
        </w:rPr>
        <w:t>Обратите внимание</w:t>
      </w:r>
      <w:r>
        <w:t>, что измерения интерфейса, выполненные с панели "Параметры звуковой карты", используют весь диапазон развертки до половины частоты дискретизации интерфейса, независимо от настройки частоты конца развертки, и файл калибровки звуковой карты НЕ применяется к таким измерениям интерфейса</w:t>
      </w:r>
    </w:p>
    <w:p>
      <w:pPr>
        <w:pStyle w:val="11"/>
        <w:spacing w:before="10"/>
        <w:rPr>
          <w:sz w:val="17"/>
        </w:rPr>
      </w:pPr>
    </w:p>
    <w:p>
      <w:pPr>
        <w:pStyle w:val="11"/>
      </w:pPr>
      <w:r>
        <w:rPr>
          <w:b/>
        </w:rPr>
        <w:t>Обратите внимание</w:t>
      </w:r>
      <w:r>
        <w:t>, что файл калибровки звуковой карты действителен только для той частоты дискретизации, при которой он был измерен, если частота дискретизации изменена, интерфейс должен быть повторно измерен при новой частоте дискретизации.</w:t>
      </w:r>
    </w:p>
    <w:p>
      <w:pPr>
        <w:pStyle w:val="11"/>
        <w:rPr>
          <w:sz w:val="18"/>
        </w:rPr>
      </w:pPr>
    </w:p>
    <w:p>
      <w:pPr>
        <w:pStyle w:val="11"/>
        <w:spacing w:line="463" w:lineRule="auto"/>
      </w:pPr>
      <w:r>
        <w:t xml:space="preserve">Следующим шагом </w:t>
      </w:r>
      <w:r>
        <w:rPr>
          <w:spacing w:val="-6"/>
        </w:rPr>
        <w:t xml:space="preserve">будет </w:t>
      </w:r>
      <w:r>
        <w:fldChar w:fldCharType="begin"/>
      </w:r>
      <w:r>
        <w:instrText xml:space="preserve"> HYPERLINK \l "_bookmark12" </w:instrText>
      </w:r>
      <w:r>
        <w:fldChar w:fldCharType="separate"/>
      </w:r>
      <w:r>
        <w:rPr>
          <w:color w:val="0000ED"/>
          <w:u w:val="single" w:color="0000ED"/>
        </w:rPr>
        <w:t>Check</w:t>
      </w:r>
      <w:r>
        <w:rPr>
          <w:color w:val="0000ED"/>
          <w:spacing w:val="-7"/>
          <w:u w:val="single" w:color="0000ED"/>
        </w:rPr>
        <w:t xml:space="preserve"> </w:t>
      </w:r>
      <w:r>
        <w:rPr>
          <w:color w:val="0000ED"/>
          <w:u w:val="single" w:color="0000ED"/>
        </w:rPr>
        <w:t>levels</w:t>
      </w:r>
      <w:r>
        <w:rPr>
          <w:color w:val="0000ED"/>
          <w:u w:val="single" w:color="0000ED"/>
        </w:rPr>
        <w:fldChar w:fldCharType="end"/>
      </w:r>
      <w:r>
        <w:rPr>
          <w:color w:val="0000ED"/>
        </w:rPr>
        <w:t xml:space="preserve"> </w:t>
      </w:r>
      <w:r>
        <w:fldChar w:fldCharType="begin"/>
      </w:r>
      <w:r>
        <w:instrText xml:space="preserve"> HYPERLINK \l "_bookmark0" </w:instrText>
      </w:r>
      <w:r>
        <w:fldChar w:fldCharType="separate"/>
      </w:r>
      <w:r>
        <w:rPr>
          <w:color w:val="0000ED"/>
          <w:u w:val="single" w:color="0000ED"/>
        </w:rPr>
        <w:t>Help Index</w:t>
      </w:r>
      <w:r>
        <w:rPr>
          <w:color w:val="0000ED"/>
          <w:u w:val="single" w:color="0000ED"/>
        </w:rPr>
        <w:fldChar w:fldCharType="end"/>
      </w:r>
    </w:p>
    <w:p>
      <w:pPr>
        <w:pStyle w:val="11"/>
        <w:spacing w:before="1"/>
        <w:rPr>
          <w:sz w:val="25"/>
        </w:rPr>
      </w:pPr>
    </w:p>
    <w:p>
      <w:pPr>
        <w:pStyle w:val="2"/>
      </w:pPr>
      <w:bookmarkStart w:id="19" w:name="_bookmark12"/>
      <w:bookmarkEnd w:id="19"/>
      <w:bookmarkStart w:id="20" w:name="Check Levels"/>
      <w:bookmarkEnd w:id="20"/>
      <w:r>
        <w:rPr>
          <w:color w:val="000080"/>
        </w:rPr>
        <w:t xml:space="preserve">Проверка </w:t>
      </w:r>
      <w:r>
        <w:rPr>
          <w:color w:val="000080"/>
          <w:spacing w:val="-2"/>
        </w:rPr>
        <w:t>уровней</w:t>
      </w:r>
    </w:p>
    <w:p>
      <w:pPr>
        <w:pStyle w:val="11"/>
        <w:spacing w:before="296"/>
      </w:pPr>
      <w:r>
        <w:t xml:space="preserve">Измерения REW обычно проводятся на уровне около 75 дБ SPL. </w:t>
      </w:r>
      <w:r>
        <w:rPr>
          <w:color w:val="0000FF"/>
        </w:rPr>
        <w:t xml:space="preserve">Это не очень громко, это тот же уровень, на который нацелено большинство ресиверов для регулировки громкости динамиков. Использование очень громких тестовых сигналов может повредить ваши колонки и уши. Не используйте уровни тестового сигнала выше, чем те, которые вам было бы удобно слушать в течение длительного времени. </w:t>
      </w:r>
      <w:r>
        <w:t xml:space="preserve">Настройка уровня сигнала, используемого REW при измерении, включает в себя генерацию калибровочного сигнала розового шума и регулировку регулятора громкости AV-процессора и/или уровня калибровочного сигнала таким образом, чтобы в точке измерения (обычно на уровне ушей в основном месте прослушивания) ваш SPL-метр показывал уровень около 75 дБ. Затем, </w:t>
      </w:r>
      <w:r>
        <w:rPr>
          <w:b/>
        </w:rPr>
        <w:t>если не используется USB-микрофон</w:t>
      </w:r>
      <w:r>
        <w:t>, необходимо отрегулировать входную громкость интерфейса, чтобы получить хороший уровень сигнала от SPL-метра или микрофонного предусилителя при воспроизведении калибровочного сигнала.</w:t>
      </w:r>
    </w:p>
    <w:p>
      <w:pPr>
        <w:pStyle w:val="11"/>
        <w:spacing w:before="3"/>
        <w:rPr>
          <w:sz w:val="17"/>
        </w:rPr>
      </w:pPr>
    </w:p>
    <w:p>
      <w:pPr>
        <w:pStyle w:val="11"/>
      </w:pPr>
      <w:r>
        <w:t xml:space="preserve">При использовании USB-микрофона регулятор входной громкости можно оставить на единичном усилении (0 дБ), которое выбирается по умолчанию при первом подключении микрофона (и автоматически устанавливается REW, если в настройках звуковой карты установлен флажок </w:t>
      </w:r>
      <w:r>
        <w:rPr>
          <w:b/>
        </w:rPr>
        <w:t>Control input volume</w:t>
      </w:r>
      <w:r>
        <w:t>).</w:t>
      </w:r>
    </w:p>
    <w:p>
      <w:pPr>
        <w:pStyle w:val="11"/>
        <w:rPr>
          <w:sz w:val="22"/>
        </w:rPr>
      </w:pPr>
    </w:p>
    <w:p>
      <w:pPr>
        <w:pStyle w:val="11"/>
        <w:spacing w:before="4"/>
        <w:rPr>
          <w:sz w:val="18"/>
        </w:rPr>
      </w:pPr>
    </w:p>
    <w:p>
      <w:pPr>
        <w:pStyle w:val="4"/>
      </w:pPr>
      <w:bookmarkStart w:id="21" w:name="_bookmark13"/>
      <w:bookmarkEnd w:id="21"/>
      <w:r>
        <w:rPr>
          <w:color w:val="000080"/>
          <w:spacing w:val="-2"/>
        </w:rPr>
        <w:t xml:space="preserve">Процедура </w:t>
      </w:r>
      <w:r>
        <w:rPr>
          <w:color w:val="000080"/>
        </w:rPr>
        <w:t>проверки уровней</w:t>
      </w:r>
    </w:p>
    <w:p>
      <w:pPr>
        <w:pStyle w:val="11"/>
        <w:spacing w:before="226"/>
        <w:ind w:hanging="1"/>
      </w:pPr>
      <w:r>
        <w:t xml:space="preserve">Откройте </w:t>
      </w:r>
      <w:r>
        <w:fldChar w:fldCharType="begin"/>
      </w:r>
      <w:r>
        <w:instrText xml:space="preserve"> HYPERLINK \l "_bookmark115" </w:instrText>
      </w:r>
      <w:r>
        <w:fldChar w:fldCharType="separate"/>
      </w:r>
      <w:r>
        <w:rPr>
          <w:color w:val="0000ED"/>
          <w:u w:val="single" w:color="0000ED"/>
        </w:rPr>
        <w:t>Soundcard Preferences</w:t>
      </w:r>
      <w:r>
        <w:rPr>
          <w:color w:val="0000ED"/>
        </w:rPr>
        <w:t xml:space="preserve"> </w:t>
      </w:r>
      <w:r>
        <w:rPr>
          <w:color w:val="0000ED"/>
        </w:rPr>
        <w:fldChar w:fldCharType="end"/>
      </w:r>
      <w:r>
        <w:t xml:space="preserve">панель и выберите, как установить уровни - с помощью сабвуфера или основного динамика, сделав соответствующий выбор в раскрывающемся окне на панели </w:t>
      </w:r>
      <w:r>
        <w:rPr>
          <w:b/>
        </w:rPr>
        <w:t>Levels</w:t>
      </w:r>
      <w:r>
        <w:t xml:space="preserve">. Это указывает REW, использовать ли сигнал калибровки сабвуфера или динамика. Если вы подключили выход интерфейса непосредственно к сабвуферу или эквалайзеру, подключенному к сабвуферу, выберите </w:t>
      </w:r>
      <w:r>
        <w:rPr>
          <w:b/>
        </w:rPr>
        <w:t>Use Subwoofer to Check/Set Levels</w:t>
      </w:r>
      <w:r>
        <w:t>, если вы подключены к входу AV-процессора, вы можете использовать настройки сабвуфера или основной колонки.</w:t>
      </w:r>
    </w:p>
    <w:p>
      <w:pPr>
        <w:pStyle w:val="11"/>
        <w:spacing w:before="6"/>
        <w:rPr>
          <w:sz w:val="17"/>
        </w:rPr>
      </w:pPr>
    </w:p>
    <w:p>
      <w:pPr>
        <w:pStyle w:val="11"/>
      </w:pPr>
      <w:r>
        <w:t xml:space="preserve">Нажмите кнопку </w:t>
      </w:r>
      <w:r>
        <w:rPr>
          <w:b/>
        </w:rPr>
        <w:t xml:space="preserve">Check Levels... </w:t>
      </w:r>
      <w:r>
        <w:t xml:space="preserve">и следуйте инструкциям на экране. По умолчанию тестовый сигнал имеет среднеквадратичный уровень -12 dBFS. При подключении к AV-процессору начните с довольно низкого уровня громкости и увеличивайте его, пока измерительный прибор не покажет около 75 дБ. Точный уровень не является критичным. При подключении непосредственно к эквалайзеру, такому как BFD, используйте регулятор </w:t>
      </w:r>
      <w:r>
        <w:rPr>
          <w:color w:val="0000FF"/>
        </w:rPr>
        <w:t xml:space="preserve">Sweep Level </w:t>
      </w:r>
      <w:r>
        <w:t>для изменения уровня генерируемого сигнала. В любом случае, окончательный уровень Sweep Level будет использоваться для последующих измерений - не забывайте использовать одну и ту же настройку громкости AV-процессора при каждом измерении.</w:t>
      </w:r>
    </w:p>
    <w:p>
      <w:pPr>
        <w:pStyle w:val="11"/>
        <w:spacing w:before="6"/>
        <w:rPr>
          <w:sz w:val="17"/>
        </w:rPr>
      </w:pPr>
    </w:p>
    <w:p>
      <w:pPr>
        <w:spacing w:before="0"/>
        <w:ind w:firstLine="0"/>
        <w:jc w:val="left"/>
        <w:rPr>
          <w:sz w:val="21"/>
        </w:rPr>
      </w:pPr>
      <w:r>
        <w:rPr>
          <w:b/>
          <w:color w:val="0000FF"/>
          <w:sz w:val="21"/>
        </w:rPr>
        <w:t>Если входные уровни низкие, НЕ ДЕЛАЙТЕ ТЕСТОВЫЙ СИГНАЛ ГРОМЧЕ</w:t>
      </w:r>
      <w:r>
        <w:rPr>
          <w:sz w:val="21"/>
        </w:rPr>
        <w:t>. Входные уровни следует устанавливать с помощью регуляторов громкости на входном тракте, а не на выходе. Использование очень громких тестовых сигналов может привести к повреждению динамиков и ваших ушей.</w:t>
      </w:r>
    </w:p>
    <w:p>
      <w:pPr>
        <w:pStyle w:val="11"/>
        <w:rPr>
          <w:sz w:val="22"/>
        </w:rPr>
      </w:pPr>
    </w:p>
    <w:p>
      <w:pPr>
        <w:pStyle w:val="11"/>
        <w:spacing w:before="4"/>
        <w:rPr>
          <w:sz w:val="18"/>
        </w:rPr>
      </w:pPr>
    </w:p>
    <w:p>
      <w:pPr>
        <w:pStyle w:val="4"/>
      </w:pPr>
      <w:r>
        <w:rPr>
          <w:color w:val="000080"/>
        </w:rPr>
        <w:t xml:space="preserve">Примечания по </w:t>
      </w:r>
      <w:r>
        <w:rPr>
          <w:color w:val="000080"/>
          <w:spacing w:val="-2"/>
        </w:rPr>
        <w:t xml:space="preserve">регуляторам </w:t>
      </w:r>
      <w:r>
        <w:rPr>
          <w:color w:val="000080"/>
        </w:rPr>
        <w:t>громкости</w:t>
      </w:r>
    </w:p>
    <w:p>
      <w:pPr>
        <w:pStyle w:val="11"/>
        <w:spacing w:before="226"/>
      </w:pPr>
      <w:r>
        <w:t>Регулятор выходной громкости может не влиять на уровень линейных выходов, но будет влиять на выход для наушников или динамики ПК - при использовании настоящего линейного выхода для измерительного сигнала регулятор выходной громкости должен быть отключен, чтобы сигнал не был слышен из собственных динамиков ПК.</w:t>
      </w:r>
    </w:p>
    <w:p>
      <w:pPr>
        <w:pStyle w:val="11"/>
        <w:spacing w:before="10"/>
        <w:rPr>
          <w:sz w:val="17"/>
        </w:rPr>
      </w:pPr>
    </w:p>
    <w:p>
      <w:pPr>
        <w:spacing w:before="0"/>
        <w:ind w:firstLine="0"/>
        <w:jc w:val="left"/>
        <w:rPr>
          <w:i/>
          <w:sz w:val="21"/>
        </w:rPr>
      </w:pPr>
      <w:r>
        <w:rPr>
          <w:i/>
          <w:sz w:val="21"/>
        </w:rPr>
        <w:t xml:space="preserve">Следующие примечания актуальны, если в REW выбраны устройство вывода и выход, а также включен и отмечен флажок </w:t>
      </w:r>
      <w:r>
        <w:rPr>
          <w:b/>
          <w:i/>
          <w:color w:val="0000FF"/>
          <w:sz w:val="21"/>
        </w:rPr>
        <w:t>Control output volume.</w:t>
      </w:r>
    </w:p>
    <w:p>
      <w:pPr>
        <w:pStyle w:val="11"/>
        <w:rPr>
          <w:i/>
          <w:sz w:val="18"/>
        </w:rPr>
      </w:pPr>
    </w:p>
    <w:p>
      <w:pPr>
        <w:pStyle w:val="11"/>
      </w:pPr>
      <w:r>
        <mc:AlternateContent>
          <mc:Choice Requires="wpg">
            <w:drawing>
              <wp:anchor distT="0" distB="0" distL="114300" distR="114300" simplePos="0" relativeHeight="15750144"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204" name="Группа 204"/>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202" name="Полилиния 202"/>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03" name="Полилиния 203"/>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15750144;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MqElMUMAwAAtAkAAA4AAABkcnMvZTJvRG9jLnhtbNVW&#10;S27bMBDdF+gdCO4byUrs1ELsLJrPpmgDJD0AQ1EfgCIJkrbsXYEeoIseoFfoMkDQ9grOjTqkRMVx&#10;03yBoo0RDcUZjt68mSG5t7+oOZozbSopJniwFWPEBJVZJYoJ/nB29Oo1RsYSkREuBZvgJTN4f/ry&#10;xV6jUpbIUvKMaQROhEkbNcGltSqNIkNLVhOzJRUToMylromFV11EmSYNeK95lMTxKGqkzpSWlBkD&#10;swetEk+9/zxn1L7Pc8Ms4hMM2Kx/av88d89oukfSQhNVVrSDQZ6AoiaVgI/2rg6IJWimq99c1RXV&#10;0sjcblFZRzLPK8p8DBDNIN6I5ljLmfKxFGlTqJ4moHaDpye7pe/mJxpV2QQn8Q5GgtSQpNWXq49X&#10;n1Y/4fcNuXlgqVFFCsbHWp2qE91NFO2bC3yR69pJCAktPL/Lnl+2sIjC5M7uKBliREHTDj37tIQU&#10;uTVJnGxjBMrxuM0LLQ+7lbvdMpCwJgqfixyqHkSjoIbMNU3meTSdlkQxz75xkfc0JT1NX1c/Vper&#10;C///fXVx9RnISlqy/JKeKZMaIO0WmpJ4G6oSQh7EozbmwNUI5h1RINcjJimdGXvMpCebzN8a60ks&#10;sjAiZRjRhQhDRaybdgjcEDXeMSq9cLO1nLMz6fXW5aKDFT5+reZi3Wzswe92EIMuSOVdtQGCwzaO&#10;oAyyNWodDT17kN6gDLI16kD1lARtkK3VcOBB3ePL8Qv03gOr83V3gBtcBTSUS8PamB3nvmz7PECM&#10;64k0klfZUcW5y4DRxfkbrtGcuE3L/3Xc3TDjwhkL6ZYFauEjrgvaanOjc5ktoXJnSldFCbvfwHvq&#10;OsV19V9pGWjrbme5rWW2HSaHBLrsP26ZzYr6U888p6ZCba03zd3F+aAy/2e67zE901e+2y7cjjYe&#10;+tOFwDUi58TC/lkrONiMKPzRfKN5HthjSht7QEzZ9qL34IqVpCUj2aHIkF0qODAF3G2wg1CzDCPO&#10;4CrkRt7Skoo/xNLveo/tX38AwtXAby7dNcbdPdbfvc/ry9b0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A3MYEfZAAAACAEAAA8AAAAAAAAAAQAgAAAAIgAAAGRycy9kb3ducmV2LnhtbFBLAQIUABQA&#10;AAAIAIdO4kDKhJTFDAMAALQJAAAOAAAAAAAAAAEAIAAAACgBAABkcnMvZTJvRG9jLnhtbFBLBQYA&#10;AAAABgAGAFkBAACmBgAAAAA=&#10;">
                <o:lock v:ext="edit" aspectratio="f"/>
                <v:shape id="_x0000_s1026" o:spid="_x0000_s1026" o:spt="100" style="position:absolute;left:2030;top:106;height:60;width:60;" fillcolor="#000000" filled="t" stroked="f" coordsize="60,60" o:gfxdata="UEsDBAoAAAAAAIdO4kAAAAAAAAAAAAAAAAAEAAAAZHJzL1BLAwQUAAAACACHTuJAITphxb0AAADc&#10;AAAADwAAAGRycy9kb3ducmV2LnhtbEWPQUsDMRSE74L/ITyhN5t0lbasTQsKgrfiWtrrI3luFjcv&#10;S5Ldtv++EQSPw8x8w2x2F9+LiWLqAmtYzBUIYhNsx62Gw9f74xpEysgW+8Ck4UoJdtv7uw3WNpz5&#10;k6Ymt6JAONWoweU81FIm48hjmoeBuHjfIXrMRcZW2ojnAve9rJRaSo8dlwWHA705Mj/N6DWMe3c6&#10;jqvV/pWPo3l+itfJLButZw8L9QIi0yX/h//aH1ZDpSr4PVOO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OmHF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106;height:60;width:60;" filled="f" stroked="t" coordsize="60,60" o:gfxdata="UEsDBAoAAAAAAIdO4kAAAAAAAAAAAAAAAAAEAAAAZHJzL1BLAwQUAAAACACHTuJAjX3YjLsAAADc&#10;AAAADwAAAGRycy9kb3ducmV2LnhtbEWPT4vCMBTE78J+h/AWvMiaVFGW2lRYUfBq9eDx0TzbYvNS&#10;kqx/vr1ZWPA4zMxvmGL9sL24kQ+dYw3ZVIEgrp3puNFwOu6+vkGEiGywd0wanhRgXX6MCsyNu/OB&#10;blVsRIJwyFFDG+OQSxnqliyGqRuIk3dx3mJM0jfSeLwnuO3lTKmltNhxWmhxoE1L9bX6tRqW+7Of&#10;uwX1yDQxP5us2rrLU+vxZ6ZWICI94jv8394bDTM1h78z6QjI8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3YjLsAAADc&#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 xml:space="preserve">REW устанавливает выходную громкость интерфейса на половину </w:t>
      </w:r>
      <w:r>
        <w:rPr>
          <w:spacing w:val="-2"/>
        </w:rPr>
        <w:t>шкалы.</w:t>
      </w:r>
    </w:p>
    <w:p>
      <w:pPr>
        <w:pStyle w:val="11"/>
        <w:spacing w:before="72" w:line="223" w:lineRule="auto"/>
      </w:pPr>
      <w:r>
        <mc:AlternateContent>
          <mc:Choice Requires="wpg">
            <w:drawing>
              <wp:anchor distT="0" distB="0" distL="114300" distR="114300" simplePos="0" relativeHeight="15751168"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114" name="Группа 114"/>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110" name="Полилиния 110"/>
                        <wps:cNvSpPr/>
                        <wps:spPr>
                          <a:xfrm>
                            <a:off x="2030" y="16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2" name="Полилиния 112"/>
                        <wps:cNvSpPr/>
                        <wps:spPr>
                          <a:xfrm>
                            <a:off x="2030" y="16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751168;mso-width-relative:page;mso-height-relative:page;" coordorigin="2023,158"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nPUIygQDAAC1CQAADgAAAGRycy9lMm9Eb2MueG1s1VZL&#10;btswEN0X6B0I7RvZSpwmQuwsms+maAMkPQBDUR9AIgmStuxdgR6gix6gV+gyQNH2Cs6NOjP6xHFb&#10;5wcUbYyIFDl8evNmhuTB4bwq2UxaV2g1DoZbg4BJJXRSqGwcvLs4ebEXMOe5SniplRwHC+mCw8nz&#10;Zwe1iWWkc10m0jIAUS6uzTjIvTdxGDqRy4q7LW2kgslU24p7eLVZmFheA3pVhtFgsBvW2ibGaiGd&#10;g9GjZjKYEH6aSuHfpqmTnpXjALh5elp6XuIznBzwOLPc5IVoafBHsKh4oeCjPdQR95xNbfELVFUI&#10;q51O/ZbQVajTtBCSfABvhoM1b06tnhryJYvrzPQygbRrOj0aVryZnVlWJBC74U7AFK8gSMtP1++v&#10;Pyx/wO8Lw3FQqTZZDMan1pybM9sOZM0bOj5PbYUtuMTmpO+i11fOPRMwuPNyNxoFTMBM0yX1RQ4h&#10;wjXRINoOGEwOR3tNYER+3C592a6DFhaF3fdCpNWzqA0kkbvRyT1Np/OcG0nyO3S91wnyqNXp8/L7&#10;8uvyiv6/La+uP4JalFPIBJb0UrnYgWq/0SkabAMc+rxLnvG4E2sXxlEpaFc95rGYOn8qNanNZ6+d&#10;JxWzpOvxvOuJueq6hnscRgbYZTUBs5waHK30TF5omvcYjJZW9/Gb6VKtmu0TeQoXBKWb61pDUI2D&#10;ANj40U12bWPUAI22Nxq1pHpJOoiubaBGQyJ1BxbqC/LeQavF2uzgmlYdG1FqJxufUXNK2z4OoNZq&#10;IJ0ui+SkKEuMgLPZ5avSshnHXYv+WllumZUKjZXGZZ208BHMvSbbsHepkwVk7tTYIsth+xsSUlsp&#10;WNZ/pWSijSUTISdk8n+XzHpG/almnpJTXW6tFs3m5LxXmv8z1feQmukzHzce3NH2R3S8cLhHpCX3&#10;sH9WBk42pzI6m28Vzz1rzFjnj7jLm1okBExWHueSJ8cqYX5h4MRUcLkJkEIlk4CVEu5C2CNLz4vy&#10;Ppa0fz60fukAhLsBbS7tPQYvH6vvhHlz25r8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HNDFpPY&#10;AAAACQEAAA8AAAAAAAAAAQAgAAAAIgAAAGRycy9kb3ducmV2LnhtbFBLAQIUABQAAAAIAIdO4kCc&#10;9QjKBAMAALUJAAAOAAAAAAAAAAEAIAAAACcBAABkcnMvZTJvRG9jLnhtbFBLBQYAAAAABgAGAFkB&#10;AACdBgAAAAA=&#10;">
                <o:lock v:ext="edit" aspectratio="f"/>
                <v:shape id="_x0000_s1026" o:spid="_x0000_s1026" o:spt="100" style="position:absolute;left:2030;top:165;height:60;width:60;" fillcolor="#000000" filled="t" stroked="f" coordsize="60,60" o:gfxdata="UEsDBAoAAAAAAIdO4kAAAAAAAAAAAAAAAAAEAAAAZHJzL1BLAwQUAAAACACHTuJA4FitiL0AAADc&#10;AAAADwAAAGRycy9kb3ducmV2LnhtbEWPQUsDMRCF74L/IUzBm82uSitr04KC4K24lnodknGzdDNZ&#10;kuy2/ffOQfA2w3vz3jeb3SUMaqaU+8gG6mUFithG13Nn4PD1fv8MKhdkh0NkMnClDLvt7c0GGxfP&#10;/ElzWzolIZwbNOBLGRuts/UUMC/jSCzaT0wBi6yp0y7hWcLDoB+qaqUD9iwNHkd682RP7RQMTHv/&#10;fZzW6/0rHyf79Jius121xtwt6uoFVKFL+Tf/XX84wa8FX56RCf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WK2I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5;height:60;width:60;" filled="f" stroked="t" coordsize="60,60" o:gfxdata="UEsDBAoAAAAAAIdO4kAAAAAAAAAAAAAAAAAEAAAAZHJzL1BLAwQUAAAACACHTuJAvM2KtrUAAADc&#10;AAAADwAAAGRycy9kb3ducmV2LnhtbEVPSwrCMBDdC94hjOBGNK2iSDUKioJbqwuXQzO2xWZSkvi7&#10;vREEd/N431muX6YRD3K+tqwgHSUgiAuray4VnE/74RyED8gaG8uk4E0e1qtuZ4mZtk8+0iMPpYgh&#10;7DNUUIXQZlL6oiKDfmRb4shdrTMYInSl1A6fMdw0cpwkM2mw5thQYUvbiopbfjcKZoeLm9gpNcg0&#10;0Jttmu/s9a1Uv5cmCxCBXuEv/rkPOs5Px/B9Jl4gVx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vM2Ktr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t>Диапазон регуляторов REW составляет 0...1, но основные регуляторы усиления в интерфейсе обычно логарифмические. Если вы используете REW для изменения настроек регулятора громкости с помощью стрелок на спиннерах, настройки будут изменяться с шагом, соответствующим примерно 0,5 дБ, однако собственные регуляторы интерфейса обычно имеют более низкое разрешение, поэтому изменения могут не оказывать влияния на выходной сигнал до достижения следующего шага в регуляторе интерфейса.</w:t>
      </w:r>
    </w:p>
    <w:p>
      <w:pPr>
        <w:pStyle w:val="11"/>
        <w:spacing w:before="77" w:line="223" w:lineRule="auto"/>
      </w:pPr>
      <w:r>
        <mc:AlternateContent>
          <mc:Choice Requires="wpg">
            <w:drawing>
              <wp:anchor distT="0" distB="0" distL="114300" distR="114300" simplePos="0" relativeHeight="15751168"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126" name="Группа 126"/>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122" name="Полилиния 122"/>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24" name="Полилиния 124"/>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51168;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IkjefEIAwAAtQkAAA4AAABkcnMvZTJvRG9jLnhtbNVW&#10;S27bMBDdF+gdCO0b2UrsJELsLJrPpmgDJD0AQ1EfgCIJkrbsXYEeoIseoFfoskDR9grOjTpDiYrj&#10;tvkCRRsjGoozHL15M0Py4HBRCzLnxlZKTqLh1iAiXDKVVbKYRG8vTl7sRcQ6KjMqlOSTaMltdDh9&#10;/uyg0SlPVKlExg0BJ9KmjZ5EpXM6jWPLSl5Tu6U0l6DMlampg1dTxJmhDXivRZwMBuO4USbTRjFu&#10;Lcwetcpo6v3nOWfuTZ5b7oiYRIDN+afxz0t8xtMDmhaG6rJiHQz6CBQ1rSR8tHd1RB0lM1P94qqu&#10;mFFW5W6LqTpWeV4x7mOAaIaDjWhOjZppH0uRNoXuaQJqN3h6tFv2en5mSJVB7pJxRCStIUmrj1fv&#10;rt6vfsDvM8F5YKnRRQrGp0af6zPTTRTtGwa+yE2NEkIiC8/vsueXLxxhMLmzO05GEWGgaYeefVZC&#10;inBNMki2IwLK4Xi7TQwrj7ulu906kLAoDt+LEVaPotFQRPaaJ/s0ns5Lqrmn32LoPU9Jz9On1ffV&#10;19UX//9t9eXqA7CVtGz5JT1VNrXA2m94SgbbUJYY825XjIGsMcwjUyDXI6Ypm1l3ypVnm85fWedZ&#10;LLIwomUYsYUMQ00dTiMCHJLGOyalFzhbqzm/UF7vMBkdrPDxa7WQ62b7HvxeBzHogtTeVRsgOGzj&#10;CMogW6PW0cgnHtIblEG2Rh2onpKgDbK1Gg09qDt8Ib9A7x2wOl+3B7jBVUDDhLK8jRk592Xb5wFi&#10;XE+kVaLKTiohMAPWFJcvhSFziruW/+u4u2EmJBpLhcsCtfAR7IK22nB0qbIlVO5Mm6ooYfsbek9d&#10;p2Bb/5WW2bm1ZXYQEyKBLvuPW2azov7UM0+pqVBb601ze3Heq8z/me57SM/0lY/bBe5o+yN/vFC4&#10;R+SCOtg/aw0nm5WFP5tvNM89e0wb646oLdte9B6wWGlacpody4y4pYYTU8LlJkIINc8iIjjchXDk&#10;LR2txH0s/a730P71ByDcDfzm0t1j8PKx/u59Xt+2pj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q33dWtkAAAAJAQAADwAAAAAAAAABACAAAAAiAAAAZHJzL2Rvd25yZXYueG1sUEsBAhQAFAAAAAgA&#10;h07iQIkjefEIAwAAtQkAAA4AAAAAAAAAAQAgAAAAKAEAAGRycy9lMm9Eb2MueG1sUEsFBgAAAAAG&#10;AAYAWQEAAKIGAAAAAA==&#10;">
                <o:lock v:ext="edit" aspectratio="f"/>
                <v:shape id="_x0000_s1026" o:spid="_x0000_s1026" o:spt="100" style="position:absolute;left:2030;top:170;height:60;width:60;" fillcolor="#000000" filled="t" stroked="f" coordsize="60,60" o:gfxdata="UEsDBAoAAAAAAIdO4kAAAAAAAAAAAAAAAAAEAAAAZHJzL1BLAwQUAAAACACHTuJAsapc2boAAADc&#10;AAAADwAAAGRycy9kb3ducmV2LnhtbEVPTWsCMRC9F/wPYQreatatqGyNgoVCb9Kt6HVIppulm8mS&#10;ZFf996Yg9DaP9zmb3dV1YqQQW88K5rMCBLH2puVGwfH742UNIiZkg51nUnCjCLvt5GmDlfEX/qKx&#10;To3IIRwrVGBT6ispo7bkMM58T5y5Hx8cpgxDI03ASw53nSyLYikdtpwbLPb0bkn/1oNTMBzs+TSs&#10;Voc9nwa9eA23US9rpabP8+INRKJr+hc/3J8mzy9L+HsmXyC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qlzZ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kgR95LoAAADc&#10;AAAADwAAAGRycy9kb3ducmV2LnhtbEVPyWrDMBC9F/IPYgK5lES224bgWgnUpOBrnRx6HKzxQq2R&#10;kdTE/vuqUOhtHm+d4jSbUdzI+cGygnSXgCBurB64U3C9vG8PIHxA1jhaJgULeTgdVw8F5tre+YNu&#10;dehEDGGfo4I+hCmX0jc9GfQ7OxFHrrXOYIjQdVI7vMdwM8osSfbS4MCxoceJyp6ar/rbKNhXn+7J&#10;vtCITI/6rUzrs20XpTbrNHkFEWgO/+I/d6Xj/OwZfp+JF8jj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BH3k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Изменения настроек громкости вне REW (например, в микшере Windows) автоматически определяются и отражаются в элементах управления REW.</w:t>
      </w:r>
    </w:p>
    <w:p>
      <w:pPr>
        <w:pStyle w:val="11"/>
        <w:spacing w:before="62"/>
      </w:pPr>
      <w:r>
        <mc:AlternateContent>
          <mc:Choice Requires="wpg">
            <w:drawing>
              <wp:anchor distT="0" distB="0" distL="114300" distR="114300" simplePos="0" relativeHeight="1575219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83" name="Группа 183"/>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81" name="Полилиния 181"/>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82" name="Полилиния 182"/>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52192;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NRMuzECAwAAtQkAAA4AAABkcnMvZTJvRG9jLnhtbNVW&#10;S27bMBDdF+gdCO0b2UqdjxA7i+azKdoASQ/AUNQHoEiCpC17V6AH6KIH6BW6DFC0vYJzow5HouK4&#10;rfMDijZGRIocPr15M0Py4HBeCzLjxlZKjqPh1iAiXDKVVbIYR+8uTl7sRcQ6KjMqlOTjaMFtdDh5&#10;/uyg0SlPVKlExg0BEGnTRo+j0jmdxrFlJa+p3VKaS5jMlampg1dTxJmhDaDXIk4Gg524USbTRjFu&#10;LYwetZPRBPHznDP3Ns8td0SMI+Dm8Gnweemf8eSApoWhuqxYR4M+gkVNKwkf7aGOqKNkaqpfoOqK&#10;GWVV7raYqmOV5xXj6AN4MxyseXNq1FSjL0XaFLqXCaRd0+nRsOzN7MyQKoPY7W1HRNIagrT8dP3+&#10;+sPyB/y+ED8OKjW6SMH41OhzfWa6gaJ9847Pc1P7Flwic9R30evL544wGHy5u5OMIsJgpu2i+qyE&#10;EPk1ySABCjA53Bm2gWHlcbd0t1sHLSyKw/diT6tn0WhIInujk32aTucl1Rzlt971Xqdhr9Pn5ffl&#10;1+UV/n9bXl1/BLWQumcCS3qpbGpBtd/olAy2IS3R573W5yDWDox7paBd9ZimbGrdKVeoNp29tg5V&#10;LLLQo2XosbkMXU2dH/YMfJc0CExKbPxorWb8QuG888HoaIWP30wLuWq2j+R3O4phLrQaoVoHAbD1&#10;I0yGtjVqgUbJRqOOVC9JgAhtCzWCAIFwd2B5fcHqDlod1mYH17QKbJhQlrc+e80xbfs4QAqvBtIq&#10;UWUnlRA+AtYUl6+EITPqdy3862S5ZSakN5bKLwvSwkd87rXZ5nuXKltA5k61qYoStj9MT7SBSvFl&#10;/VdKJtlYMhj0/79k1jPqTzXzlJwKubVaNJuT815p/s9U30Nqps98mgrpd7T9ER4vFO4RuaAO9s9a&#10;w8lmZYFn863iuWeNaWPdEbVlW4uI4EuRpiWn2bHMiFtoODElXG4iT6HmWUQEh7uQ76Glo5W4jyXs&#10;CL6iH1a/eADC3QA3l+4e4y8fq++IeXPbmvw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DYbf6dkA&#10;AAAJAQAADwAAAAAAAAABACAAAAAiAAAAZHJzL2Rvd25yZXYueG1sUEsBAhQAFAAAAAgAh07iQNRM&#10;uzECAwAAtQkAAA4AAAAAAAAAAQAgAAAAKAEAAGRycy9lMm9Eb2MueG1sUEsFBgAAAAAGAAYAWQEA&#10;AJwGAAAAAA==&#10;">
                <o:lock v:ext="edit" aspectratio="f"/>
                <v:shape id="_x0000_s1026" o:spid="_x0000_s1026" o:spt="100" style="position:absolute;left:2030;top:168;height:60;width:60;" fillcolor="#000000" filled="t" stroked="f" coordsize="60,60" o:gfxdata="UEsDBAoAAAAAAIdO4kAAAAAAAAAAAAAAAAAEAAAAZHJzL1BLAwQUAAAACACHTuJAZx6dlLoAAADc&#10;AAAADwAAAGRycy9kb3ducmV2LnhtbEVPTWsCMRC9F/ofwhS81ezaorI1Ci0IvYmr2OuQTDdLN5Ml&#10;ya76741Q8DaP9zmrzcV1YqQQW88KymkBglh703Kj4HjYvi5BxIRssPNMCq4UYbN+flphZfyZ9zTW&#10;qRE5hGOFCmxKfSVl1JYcxqnviTP364PDlGFopAl4zuGuk7OimEuHLecGiz19WdJ/9eAUDDv7cxoW&#10;i90nnwb9/hauo57XSk1eyuIDRKJLeoj/3d8mz1+WcH8mXyDX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Hp2U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_x0000_s1026" o:spid="_x0000_s1026" o:spt="100" style="position:absolute;left:2030;top:168;height:60;width:60;" filled="f" stroked="t" coordsize="60,60" o:gfxdata="UEsDBAoAAAAAAIdO4kAAAAAAAAAAAAAAAAAEAAAAZHJzL1BLAwQUAAAACACHTuJAVMcfMbUAAADc&#10;AAAADwAAAGRycy9kb3ducmV2LnhtbEVPSwrCMBDdC94hjOBGNK2iSDUKioJbqwuXQzO2xWZSkvi7&#10;vREEd/N431muX6YRD3K+tqwgHSUgiAuray4VnE/74RyED8gaG8uk4E0e1qtuZ4mZtk8+0iMPpYgh&#10;7DNUUIXQZlL6oiKDfmRb4shdrTMYInSl1A6fMdw0cpwkM2mw5thQYUvbiopbfjcKZoeLm9gpNcg0&#10;0Jttmu/s9a1Uv5cmCxCBXuEv/rkPOs6fj+H7TLxAr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VMcfMb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В микшере воспроизведения (если таковой имеется) важно отключить вход, используемый для сигнала от</w:t>
      </w:r>
    </w:p>
    <w:p>
      <w:pPr>
        <w:pStyle w:val="11"/>
        <w:spacing w:before="112" w:line="223" w:lineRule="auto"/>
      </w:pPr>
      <w:r>
        <w:t>микрофон или SPL-метр (обычно линейный вход), в противном случае возникает петля обратной связи, поскольку сигнал, снимаемый микрофоном/метром, подается непосредственно на выход. Вот пример правильных настроек микшера воспроизведения на системе Windows XP, только Wave не выключен, громкость Wave - полная шкала, а громкость на выходе - половина шкалы.</w:t>
      </w:r>
    </w:p>
    <w:p>
      <w:pPr>
        <w:pStyle w:val="11"/>
        <w:spacing w:before="10"/>
        <w:rPr>
          <w:sz w:val="17"/>
        </w:rPr>
      </w:pPr>
      <w:r>
        <w:drawing>
          <wp:anchor distT="0" distB="0" distL="0" distR="0" simplePos="0" relativeHeight="1024" behindDoc="0" locked="0" layoutInCell="1" allowOverlap="1">
            <wp:simplePos x="0" y="0"/>
            <wp:positionH relativeFrom="page">
              <wp:posOffset>1527175</wp:posOffset>
            </wp:positionH>
            <wp:positionV relativeFrom="paragraph">
              <wp:posOffset>145415</wp:posOffset>
            </wp:positionV>
            <wp:extent cx="4762500" cy="2543175"/>
            <wp:effectExtent l="0" t="0" r="0" b="9525"/>
            <wp:wrapTopAndBottom/>
            <wp:docPr id="7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0.jpeg"/>
                    <pic:cNvPicPr>
                      <a:picLocks noChangeAspect="1"/>
                    </pic:cNvPicPr>
                  </pic:nvPicPr>
                  <pic:blipFill>
                    <a:blip r:embed="rId131" cstate="print"/>
                    <a:stretch>
                      <a:fillRect/>
                    </a:stretch>
                  </pic:blipFill>
                  <pic:spPr>
                    <a:xfrm>
                      <a:off x="0" y="0"/>
                      <a:ext cx="4762500" cy="2543175"/>
                    </a:xfrm>
                    <a:prstGeom prst="rect">
                      <a:avLst/>
                    </a:prstGeom>
                  </pic:spPr>
                </pic:pic>
              </a:graphicData>
            </a:graphic>
          </wp:anchor>
        </w:drawing>
      </w:r>
    </w:p>
    <w:p>
      <w:pPr>
        <w:pStyle w:val="11"/>
        <w:rPr>
          <w:sz w:val="22"/>
        </w:rPr>
      </w:pPr>
    </w:p>
    <w:p>
      <w:pPr>
        <w:pStyle w:val="11"/>
        <w:rPr>
          <w:sz w:val="22"/>
        </w:rPr>
      </w:pPr>
    </w:p>
    <w:p>
      <w:pPr>
        <w:pStyle w:val="11"/>
        <w:spacing w:before="3"/>
        <w:rPr>
          <w:sz w:val="25"/>
        </w:rPr>
      </w:pPr>
    </w:p>
    <w:p>
      <w:pPr>
        <w:pStyle w:val="4"/>
      </w:pPr>
      <w:r>
        <w:rPr>
          <w:color w:val="000080"/>
        </w:rPr>
        <w:t xml:space="preserve">Поиск и устранение неисправностей Настройка входной </w:t>
      </w:r>
      <w:r>
        <w:rPr>
          <w:color w:val="000080"/>
          <w:spacing w:val="-2"/>
        </w:rPr>
        <w:t>громкости</w:t>
      </w:r>
    </w:p>
    <w:p>
      <w:pPr>
        <w:pStyle w:val="11"/>
        <w:rPr>
          <w:b/>
          <w:sz w:val="22"/>
        </w:rPr>
      </w:pPr>
    </w:p>
    <w:p>
      <w:pPr>
        <w:pStyle w:val="11"/>
        <w:spacing w:before="107" w:line="223" w:lineRule="auto"/>
      </w:pPr>
      <w:r>
        <mc:AlternateContent>
          <mc:Choice Requires="wpg">
            <w:drawing>
              <wp:anchor distT="0" distB="0" distL="114300" distR="114300" simplePos="0" relativeHeight="1575321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132" name="Группа 132"/>
                <wp:cNvGraphicFramePr/>
                <a:graphic xmlns:a="http://schemas.openxmlformats.org/drawingml/2006/main">
                  <a:graphicData uri="http://schemas.microsoft.com/office/word/2010/wordprocessingGroup">
                    <wpg:wgp>
                      <wpg:cNvGrpSpPr/>
                      <wpg:grpSpPr>
                        <a:xfrm>
                          <a:off x="0" y="0"/>
                          <a:ext cx="47625" cy="47625"/>
                          <a:chOff x="2023" y="193"/>
                          <a:chExt cx="75" cy="75"/>
                        </a:xfrm>
                      </wpg:grpSpPr>
                      <wps:wsp>
                        <wps:cNvPr id="128" name="Полилиния 128"/>
                        <wps:cNvSpPr/>
                        <wps:spPr>
                          <a:xfrm>
                            <a:off x="2030" y="20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30" name="Полилиния 130"/>
                        <wps:cNvSpPr/>
                        <wps:spPr>
                          <a:xfrm>
                            <a:off x="2030" y="20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753216;mso-width-relative:page;mso-height-relative:page;" coordorigin="2023,193"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BMrcmkGAwAAtQkAAA4AAABkcnMvZTJvRG9jLnhtbNVW&#10;S27bMBDdF+gdCO0b2XKdNELsLJrPpmgDJD0AQ1EfgCIJkrbsXYEeoIseoFfoMkDR9grOjTociYrj&#10;Nn+gaGNEpDjk07w3MyT39he1IHNubKXkJBpuDSLCJVNZJYtJ9P7s6MWriFhHZUaFknwSLbmN9qfP&#10;n+01OuWJKpXIuCEAIm3a6ElUOqfTOLas5DW1W0pzCcZcmZo6eDVFnBnaAHot4mQw2I4bZTJtFOPW&#10;wuhBa4ymiJ/nnLl3eW65I2ISgW8Onwaf5/4ZT/doWhiqy4p1btBHeFHTSsJHe6gD6iiZmeo3qLpi&#10;RlmVuy2m6ljlecU4cgA2w8EGm2OjZhq5FGlT6F4mkHZDp0fDsrfzE0OqDGI3SiIiaQ1BWn2+/HD5&#10;cfUTfl+JHweVGl2kMPnY6FN9YrqBon3zxBe5qX0LlMgC9V32+vKFIwwGX+5sJ+OIMLC0XVSflRAi&#10;vyYZJKOIgHG4O2oDw8rDbulOtw5aWBSH78Xerd6LRkMS2Sud7NN0Oi2p5ii/9dSDTgmkdKfTl9WP&#10;1bfVBf5/X11cfiJDsKI4uKSXyqYWVPuDTslgBGkJnCGZW85BrG0Y90pBu86Ypmxm3TFXqDadv7EO&#10;VSyy0KNl6LGFDF1NnR/2HvguaRCYlNj40VrN+ZlCu/PB6NwKH78yC7k+bRedR84QlGALrUaoliAA&#10;tjyCMbTtpBZojIG/EalzqpckQIS2hRoP0ak7sLy+IO8dbnVYtxPc0Cp4w4SyvOXsNce07eMAHNcD&#10;aZWosqNKCB8Ba4rz18KQOfW7Fv512l2bJqSfLJVfFqSFj/gqaLPN985VtoTMnWlTFSVsf0NE6irF&#10;l/XfKBkv0M0l04bAewJV9h+XzGZG3VQzT8mpkFvrRXN7ct4rzf+Z6ntIzfSZ7zcev6PtjvF4oXCP&#10;yAV1sH/WGk42Kws8m68Vzz1rTBvrDqgt21pEBF9ANC05zQ5lRtxSw4kp4XITeRdqnkVEcLgL+R7O&#10;dLQS95mJu95D6xcPQLgb4ObS3WP85WP9HTGvblvT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BVp&#10;w5nZAAAACQEAAA8AAAAAAAAAAQAgAAAAIgAAAGRycy9kb3ducmV2LnhtbFBLAQIUABQAAAAIAIdO&#10;4kATK3JpBgMAALUJAAAOAAAAAAAAAAEAIAAAACgBAABkcnMvZTJvRG9jLnhtbFBLBQYAAAAABgAG&#10;AFkBAACgBgAAAAA=&#10;">
                <o:lock v:ext="edit" aspectratio="f"/>
                <v:shape id="_x0000_s1026" o:spid="_x0000_s1026" o:spt="100" style="position:absolute;left:2030;top:200;height:60;width:60;" fillcolor="#000000" filled="t" stroked="f" coordsize="60,60" o:gfxdata="UEsDBAoAAAAAAIdO4kAAAAAAAAAAAAAAAAAEAAAAZHJzL1BLAwQUAAAACACHTuJA0EJrM70AAADc&#10;AAAADwAAAGRycy9kb3ducmV2LnhtbEWPQWvDMAyF74P9B6NBb6vTdrQjq1vYYLBbWTq6q7C1OCyW&#10;g+2k7b+fDoPeJN7Te5+2+0vo1UQpd5ENLOYVKGIbXcetga/j++MzqFyQHfaRycCVMux393dbrF08&#10;8ydNTWmVhHCu0YAvZai1ztZTwDyPA7FoPzEFLLKmVruEZwkPvV5W1VoH7FgaPA705sn+NmMwMB78&#10;92ncbA6vfBrt0ypdJ7tujJk9LKoXUIUu5Wb+v/5wgr8UWnlGJt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Qmsz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200;height:60;width:60;" filled="f" stroked="t" coordsize="60,60" o:gfxdata="UEsDBAoAAAAAAIdO4kAAAAAAAAAAAAAAAAAEAAAAZHJzL1BLAwQUAAAACACHTuJAaObtOrsAAADc&#10;AAAADwAAAGRycy9kb3ducmV2LnhtbEWPT4vCMBDF74LfIYzgRTStokg1CoqC16172OPQjG2xmZQk&#10;/vv2O4eFvc3w3rz3m+3+7Tr1pBBbzwbyWQaKuPK25drA9/U8XYOKCdli55kMfCjCfjccbLGw/sVf&#10;9CxTrSSEY4EGmpT6QutYNeQwznxPLNrNB4dJ1lBrG/Al4a7T8yxbaYctS0ODPR0bqu7lwxlYXX7C&#10;wi+pQ6aJPRzz8uRvH2PGozzbgEr0Tv/mv+uLFfyF4MszMoH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ObtOr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Некоторые интерфейсы не имеют регулятора входной громкости (например, некоторые USB-карты). При использовании SPL-метра или микрофона и предусилителя, пока среднеквадратичный уровень сигнала находится в диапазоне от -30 до -12 дБ при воспроизведении сигнала спикера/сабвуфера, все должно работать нормально. Если уровень ниже</w:t>
      </w:r>
    </w:p>
    <w:p>
      <w:pPr>
        <w:pStyle w:val="11"/>
        <w:spacing w:before="1" w:line="223" w:lineRule="auto"/>
        <w:jc w:val="both"/>
      </w:pPr>
      <w:r>
        <w:t>-30 дБ попробуйте уменьшить диапазон измерителя, чтобы повысить уровень, но будьте осторожны, не уменьшайте диапазон до такой степени, чтобы измеритель был перегружен. Если уровень выше -12 дБ, попробуйте увеличить диапазон измерителя, чтобы снизить уровень.</w:t>
      </w:r>
    </w:p>
    <w:p>
      <w:pPr>
        <w:pStyle w:val="11"/>
        <w:spacing w:before="62"/>
        <w:jc w:val="both"/>
      </w:pPr>
      <w:r>
        <mc:AlternateContent>
          <mc:Choice Requires="wpg">
            <w:drawing>
              <wp:anchor distT="0" distB="0" distL="114300" distR="114300" simplePos="0" relativeHeight="1575321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01" name="Группа 201"/>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99" name="Полилиния 199"/>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00" name="Полилиния 200"/>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53216;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AEDPcQKAwAAtQkAAA4AAABkcnMvZTJvRG9jLnhtbNVW&#10;TW4TMRTeI3EHa/Z0kpSk7ahJF/Rng6BSywFcj+dH8tiW7WSSHRIHYMEBuALLSgi4QnIj3vOMp2mA&#10;9E9CkFHGHr8fv/f5fbYPj+aVIDNubKnkOOrv9CLCJVNpKfNx9O7y9MV+RKyjMqVCST6OFtxGR5Pn&#10;zw5rnfCBKpRIuSHgRNqk1uOocE4ncWxZwStqd5TmEoSZMhV18GnyODW0Bu+ViAe93iiulUm1UYxb&#10;C6PHjTCaeP9Zxpl7m2WWOyLGEcTm/Nv49xW+48khTXJDdVGyNgz6iCgqWkqYtHN1TB0lU1P+4qoq&#10;mVFWZW6HqSpWWVYy7nOAbPq9jWzOjJpqn0ue1LnuYAJoN3B6tFv2ZnZuSJmOI5g/IpJWsEjLT6v3&#10;qw/LH/B8ITgOKNU6T0D5zOgLfW7agbz5wsTnmamwhZTI3OO76PDlc0cYDL7cGw2GEWEgaboefVbA&#10;EqHNoDfYjQgI+yM/JU1YcdKa7rV20IJRHOaLMawuilpDEdkbnOzTcLooqOYefouptzj1Dw46nD4v&#10;vy+/Lq/9/9vyevWRoNSD4006qGxiAbXf4DTo7UJZ+pz30ZAmAawRjCNS0K5nDKBMrTvjyqNNZ6+t&#10;82Z5Gnq0CD02l6GrqcNhnAC7pPaOSeEbHK3UjF8qL3e4GG1YYfIbsZDraoAFxLjXhhhkodXeVZMg&#10;OGzyCMLQNkqNo+Fgq1IbVAdJcBHaxtUQChmCusMX4gtad4TV+tqe4AZWIRomlOVNzoi5L9tuHaCE&#10;1xfSKlGmp6UQuALW5FevhCEziruW/7Ww3FITEpWlQrMALUyCLGiqDXtXKl1A5U61KfMCtj/PLK8D&#10;TEFa/wXKwEa9hTIohfAxEmDZf0yZzYr6E2eeUlOhttZJs70471Xm/wz7HsKZrvJpIiTuaAdDf7xQ&#10;uEdkgjrYPysNJ5uVuT+bb5HnnhzTxrpjaouGi94DFitNCk7TE5kSt9BwYkq43EQYQsXTiAgOdyHs&#10;eU1HS3EfTdgRkNEP468/AOFu4DeX9h6Dl4/1b+/z5rY1+Q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Nht/p2QAAAAkBAAAPAAAAAAAAAAEAIAAAACIAAABkcnMvZG93bnJldi54bWxQSwECFAAUAAAA&#10;CACHTuJAAQM9xAoDAAC1CQAADgAAAAAAAAABACAAAAAoAQAAZHJzL2Uyb0RvYy54bWxQSwUGAAAA&#10;AAYABgBZAQAApAYAAAAA&#10;">
                <o:lock v:ext="edit" aspectratio="f"/>
                <v:shape id="_x0000_s1026" o:spid="_x0000_s1026" o:spt="100" style="position:absolute;left:2030;top:168;height:60;width:60;" fillcolor="#000000" filled="t" stroked="f" coordsize="60,60" o:gfxdata="UEsDBAoAAAAAAIdO4kAAAAAAAAAAAAAAAAAEAAAAZHJzL1BLAwQUAAAACACHTuJAHLEHT7oAAADc&#10;AAAADwAAAGRycy9kb3ducmV2LnhtbEVPTWsCMRC9F/ofwhS81axatK5GoYLgTdwWex2ScbN0M1mS&#10;7Kr/vikUvM3jfc56e3OtGCjExrOCybgAQay9abhW8PW5f30HEROywdYzKbhThO3m+WmNpfFXPtFQ&#10;pVrkEI4lKrApdaWUUVtyGMe+I87cxQeHKcNQSxPwmsNdK6dFMZcOG84NFjvaWdI/Ve8U9Ef7fe4X&#10;i+MHn3v9Ngv3Qc8rpUYvk2IFItEtPcT/7oPJ85dL+HsmXyA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sQdP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_x0000_s1026" o:spid="_x0000_s1026" o:spt="100" style="position:absolute;left:2030;top:168;height:60;width:60;" filled="f" stroked="t" coordsize="60,60" o:gfxdata="UEsDBAoAAAAAAIdO4kAAAAAAAAAAAAAAAAAEAAAAZHJzL1BLAwQUAAAACACHTuJAfa9G+7cAAADc&#10;AAAADwAAAGRycy9kb3ducmV2LnhtbEWPzQrCMBCE74LvEFbwIppWUaQaBUXBq9WDx6VZ22KzKUn8&#10;e3sjCB6HmfmGWa5fphEPcr62rCAdJSCIC6trLhWcT/vhHIQPyBoby6TgTR7Wq25niZm2Tz7SIw+l&#10;iBD2GSqoQmgzKX1RkUE/si1x9K7WGQxRulJqh88IN40cJ8lMGqw5LlTY0rai4pbfjYLZ4eImdkoN&#10;Mg30ZpvmO3t9K9XvpckCRKBX+Id/7YNWEInwPROPgF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9r0b7twAAANwAAAAP&#10;AAAAAAAAAAEAIAAAACIAAABkcnMvZG93bnJldi54bWxQSwECFAAUAAAACACHTuJAMy8FnjsAAAA5&#10;AAAAEAAAAAAAAAABACAAAAAGAQAAZHJzL3NoYXBleG1sLnhtbFBLBQYAAAAABgAGAFsBAACwAwAA&#10;AAA=&#10;" path="m60,30l51,7,30,0,9,7,0,30,9,52,30,60,51,52,60,30xe">
                  <v:fill on="f" focussize="0,0"/>
                  <v:stroke color="#000000" joinstyle="round"/>
                  <v:imagedata o:title=""/>
                  <o:lock v:ext="edit" aspectratio="f"/>
                </v:shape>
              </v:group>
            </w:pict>
          </mc:Fallback>
        </mc:AlternateContent>
      </w:r>
      <w:r>
        <w:t xml:space="preserve">При использовании USB-микрофона сигнал может быть намного ниже, ниже -50 дБ, это </w:t>
      </w:r>
      <w:r>
        <w:rPr>
          <w:spacing w:val="-2"/>
        </w:rPr>
        <w:t>нормально.</w:t>
      </w:r>
    </w:p>
    <w:p>
      <w:pPr>
        <w:pStyle w:val="11"/>
        <w:spacing w:before="73" w:line="223" w:lineRule="auto"/>
        <w:jc w:val="both"/>
      </w:pPr>
      <w:r>
        <mc:AlternateContent>
          <mc:Choice Requires="wpg">
            <w:drawing>
              <wp:anchor distT="0" distB="0" distL="114300" distR="114300" simplePos="0" relativeHeight="1575424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180" name="Группа 180"/>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178" name="Полилиния 178"/>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79" name="Полилиния 179"/>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15754240;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AUqFNEGAwAAtQkAAA4AAABkcnMvZTJvRG9jLnhtbNVW&#10;S27bMBDdF+gdCO0b2U7tJELsLJrPpmgDJD0AQ1EfgCIJkrbsXYEeoIseoFfoMkDR9gr2jTociYrj&#10;ts4PKNoYESkO+TTzZh7Jw6N5JciMG1sqOY76O72IcMlUWsp8HL27PH2xHxHrqEypUJKPowW30dHk&#10;+bPDWid8oAolUm4IgEib1HocFc7pJI4tK3hF7Y7SXIIxU6aiDl5NHqeG1oBeiXjQ643iWplUG8W4&#10;tTB63BijCeJnGWfubZZZ7ogYR+Cbw6fB55V/xpNDmuSG6qJkrRv0EV5UtJTw0Q7qmDpKpqb8Baoq&#10;mVFWZW6HqSpWWVYyjjFANP3eRjRnRk01xpInda47moDaDZ4eDcvezM4NKVPI3T7wI2kFSVp+Wr1f&#10;fVj+gN8X4seBpVrnCUw+M/pCn5t2IG/efODzzFS+hZDIHPlddPzyuSMMBl/ujQbDiDCwNF1knxWQ&#10;Ir9m0BvsRgSM/eFBkxhWnLRL99p10MKiOHwv9m51XtQaisje8GSfxtNFQTVH+q0PPfC0ByXd8vR5&#10;+X35dXmN/9+W16uPpA9WJAeXdFTZxAJrv+Fp0NsF2n3Mo1ETcyBrBOOeKWjXI6YJm1p3xhWyTWev&#10;rUMW8zT0aBF6bC5DV1Pnh70HvktqBCYFNn60UjN+qdDufDJat8LHb8xCrk87QOcxZkhKsIVWI1QT&#10;IAA2cQRjaJtJDdBwd+uk1qmOkgAR2gZq2Een7sDy/AK9d7jVYm0PcIOr4A0TyvImZs85lm2XB2Br&#10;PZFWiTI9LYXwGbAmv3olDJlRv2vhX0vLrWlC+slS+WWBWviIV0FTbb53pdIFVO5UmzIvYPvrI1Kr&#10;FC/rvyIZyO4WyaDavSegsv9YMpsV9SfNPKWmQm2ti2Z7cd6rzP8Z9T1EM13l+43H72gHQzxeKNwj&#10;MkEd7J+VhpPNyhzP5lviuafGtLHumNqi0SIieAHRpOA0PZEpcQsNJ6aEy03kXah4GhHB4S7kezjT&#10;0VLcZybunw/VLx6AcDfAzaW9x/jLx/o7Yt7cti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GxR&#10;5GjZAAAACQEAAA8AAAAAAAAAAQAgAAAAIgAAAGRycy9kb3ducmV2LnhtbFBLAQIUABQAAAAIAIdO&#10;4kAFKhTRBgMAALUJAAAOAAAAAAAAAAEAIAAAACgBAABkcnMvZTJvRG9jLnhtbFBLBQYAAAAABgAG&#10;AFkBAACgBgAAAAA=&#10;">
                <o:lock v:ext="edit" aspectratio="f"/>
                <v:shape id="_x0000_s1026" o:spid="_x0000_s1026" o:spt="100" style="position:absolute;left:2030;top:166;height:60;width:60;" fillcolor="#000000" filled="t" stroked="f" coordsize="60,60" o:gfxdata="UEsDBAoAAAAAAIdO4kAAAAAAAAAAAAAAAAAEAAAAZHJzL1BLAwQUAAAACACHTuJAw/FELr0AAADc&#10;AAAADwAAAGRycy9kb3ducmV2LnhtbEWPQUsDMRCF74L/IUzBm81WpStr04KC4K24lnodknGzdDNZ&#10;kuy2/ffOQfA2w3vz3jeb3SUMaqaU+8gGVssKFLGNrufOwOHr/f4ZVC7IDofIZOBKGXbb25sNNi6e&#10;+ZPmtnRKQjg3aMCXMjZaZ+spYF7GkVi0n5gCFllTp13Cs4SHQT9U1VoH7FkaPI705sme2ikYmPb+&#10;+zjV9f6Vj5N9ekzX2a5bY+4Wq+oFVKFL+Tf/XX84wa+FVp6RCf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8UQu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6;height:60;width:60;" filled="f" stroked="t" coordsize="60,60" o:gfxdata="UEsDBAoAAAAAAIdO4kAAAAAAAAAAAAAAAAAEAAAAZHJzL1BLAwQUAAAACACHTuJAb7b9Z7sAAADc&#10;AAAADwAAAGRycy9kb3ducmV2LnhtbEVPyWrDMBC9B/IPYgq9hER2S5a6kQ0NLfgat4ccB2tim1oj&#10;Iyl2/PdVodDbPN46x+JuejGS851lBekmAUFcW91xo+Dr82N9AOEDssbeMimYyUORLxdHzLSd+Exj&#10;FRoRQ9hnqKANYcik9HVLBv3GDsSRu1pnMEToGqkdTjHc9PIpSXbSYMexocWBTi3V39XNKNiVF/ds&#10;t9Qj00q/ndLq3V5npR4f0uQVRKB7+Bf/uUsd5+9f4PeZeIHM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7b9Z7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Некоторые интерфейсы не предоставляют программного доступа к регулятору входной громкости, поэтому REW может не найти регулятор громкости или не иметь возможности его изменить. В этом случае вы можете использовать регуляторы в микшере интерфейса или регуляторы уровня звука ОС, чтобы выполнить необходимые настройки вручную.</w:t>
      </w:r>
    </w:p>
    <w:p>
      <w:pPr>
        <w:pStyle w:val="11"/>
        <w:spacing w:before="76" w:line="223" w:lineRule="auto"/>
      </w:pPr>
      <w:r>
        <mc:AlternateContent>
          <mc:Choice Requires="wpg">
            <w:drawing>
              <wp:anchor distT="0" distB="0" distL="114300" distR="114300" simplePos="0" relativeHeight="1575424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56" name="Группа 156"/>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54" name="Полилиния 154"/>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55" name="Полилиния 155"/>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5424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E5quR4IAwAAtQkAAA4AAABkcnMvZTJvRG9jLnhtbNVW&#10;S27bMBDdF+gdCO0b2U7sJELsLJrPpmgDJD0AQ1EfgCIJkrbsXYEeoIseoFfoMkDR9gr2jTociYrj&#10;pvkCRRsjIsUZPs08ziN5cDivBJlxY0slx1F/qxcRLplKS5mPo/cXJ6/2ImIdlSkVSvJxtOA2Opy8&#10;fHFQ64QPVKFEyg0BEGmTWo+jwjmdxLFlBa+o3VKaSzBmylTUwavJ49TQGtArEQ96vVFcK5Nqoxi3&#10;FkaPGmM0Qfws48y9yzLLHRHjCGJz+DT4vPTPeHJAk9xQXZSsDYM+IYqKlhI+2kEdUUfJ1JS/QVUl&#10;M8qqzG0xVcUqy0rGMQfIpt/byObUqKnGXPKkznVHE1C7wdOTYdnb2ZkhZQprNxxFRNIKFmn5efVh&#10;9XH5E35fiR8HlmqdJ+B8avS5PjPtQN68+cTnmal8CymROfK76Pjlc0cYDO7sjgbDiDCwNF1knxWw&#10;RH7OoDfYjggY+6NBszCsOG6n7rbzoIVJcfhe7MPqoqg1FJG95sk+j6fzgmqO9FufesfTTsfTl+WP&#10;5bflFf5/X16tPgFbOw1bOKWjyiYWWLuFp0FvG8oSc95vcg5kjWDcMwXtesY0YVPrTrlCtunsjXXI&#10;Yp6GHi1Cj81l6Grq/LCPwHdJjcCkwMaPVmrGLxTanV+MNqzw8WuzkOtu+xj8XhtisIVWI1STIAA2&#10;eQRjaBunBmi4fadTG1RHSYAIbQM17GNQ92B5foHee8Jqse5OcIOrEA0TyvImZ885lm23DlDC6wtp&#10;lSjTk1IIvwLW5JevhSEz6nct/GtpueEmpHeWyk8L1MJHvAqaavO9S5UuoHKn2pR5AdtfH5FapXhZ&#10;/xXJgHrbreU2yaCmfSSgsv9YMpsV9SfNPKemQm2ti+bu4nxQmf8z6nuMZrrKp4mQfkfbH+LxQuEe&#10;kQnqYP+sNJxsVuZ4Nt8QzwM1po11R9QWjRYRwQuIJgWn6bFMiVtoODElXG4iH0LF04gIDnch30NP&#10;R0vxEE/YEbyiH6dfPADhboCbS3uP8ZeP9XfEvL5tTX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DYbf6dkAAAAJAQAADwAAAAAAAAABACAAAAAiAAAAZHJzL2Rvd25yZXYueG1sUEsBAhQAFAAAAAgA&#10;h07iQE5quR4IAwAAtQkAAA4AAAAAAAAAAQAgAAAAKAEAAGRycy9lMm9Eb2MueG1sUEsFBgAAAAAG&#10;AAYAWQEAAKIGAAAAAA==&#10;">
                <o:lock v:ext="edit" aspectratio="f"/>
                <v:shape id="_x0000_s1026" o:spid="_x0000_s1026" o:spt="100" style="position:absolute;left:2030;top:169;height:60;width:60;" fillcolor="#000000" filled="t" stroked="f" coordsize="60,60" o:gfxdata="UEsDBAoAAAAAAIdO4kAAAAAAAAAAAAAAAAAEAAAAZHJzL1BLAwQUAAAACACHTuJACQkSS7sAAADc&#10;AAAADwAAAGRycy9kb3ducmV2LnhtbEVPS2sCMRC+F/ofwhS81ayPalmNQgXBm7gt9jok42bpZrIk&#10;2VX/fVMQepuP7znr7c21YqAQG88KJuMCBLH2puFawdfn/vUdREzIBlvPpOBOEbab56c1lsZf+URD&#10;lWqRQziWqMCm1JVSRm3JYRz7jjhzFx8cpgxDLU3Aaw53rZwWxUI6bDg3WOxoZ0n/VL1T0B/t97lf&#10;Lo8ffO71fBbug15USo1eJsUKRKJb+hc/3AeT57/N4e+ZfIH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kSS7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pU6rAroAAADc&#10;AAAADwAAAGRycy9kb3ducmV2LnhtbEVPTWuDQBC9B/IflinkEupqiqFYN4FIA7nW5tDj4E5U6s7K&#10;7jbqv88WCr3N431OeZzNIO7kfG9ZQZakIIgbq3tuFVw/z8+vIHxA1jhYJgULeTge1qsSC20n/qB7&#10;HVoRQ9gXqKALYSyk9E1HBn1iR+LI3awzGCJ0rdQOpxhuBrlL07002HNs6HCkqqPmu/4xCvaXL/di&#10;cxqQaatPVVa/29ui1OYpS99ABJrDv/jPfdFxfp7D7zPxAnl4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TqsC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 xml:space="preserve">На некоторых интерфейсах REW может не иметь возможности напрямую выбрать нужный вход через селекторы устройств и входов - например, на Audigy 2 выбор линейного входа осуществляется путем выбора "Analog Mix" на панели Record вкладки Basic в Creative Surround Mixer, затем перейдите на панель Source и отключите все источники, кроме линейного входа. Если выбрать нужный вход с помощью селекторов устройств и входов REW не представляется возможным или REW делает неправильные настройки, оставьте для устройства ввода значение </w:t>
      </w:r>
      <w:r>
        <w:rPr>
          <w:b/>
          <w:color w:val="0000FF"/>
        </w:rPr>
        <w:t xml:space="preserve">Default Device </w:t>
      </w:r>
      <w:r>
        <w:t>и выполните выбор входа и регулировку громкости входа с помощью микшера интерфейса или регуляторов уровня звука ОС. Пример подходящих настроек регулятора громкости в Windows XP показан ниже, при выборе линейного входа</w:t>
      </w:r>
    </w:p>
    <w:p>
      <w:pPr>
        <w:pStyle w:val="11"/>
        <w:rPr>
          <w:sz w:val="10"/>
        </w:rPr>
      </w:pPr>
    </w:p>
    <w:p>
      <w:pPr>
        <w:pStyle w:val="11"/>
        <w:rPr>
          <w:sz w:val="20"/>
        </w:rPr>
      </w:pPr>
      <w:r>
        <w:rPr>
          <w:sz w:val="20"/>
        </w:rPr>
        <w:drawing>
          <wp:inline distT="0" distB="0" distL="0" distR="0">
            <wp:extent cx="4762500" cy="2247900"/>
            <wp:effectExtent l="0" t="0" r="0" b="0"/>
            <wp:docPr id="7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jpeg"/>
                    <pic:cNvPicPr>
                      <a:picLocks noChangeAspect="1"/>
                    </pic:cNvPicPr>
                  </pic:nvPicPr>
                  <pic:blipFill>
                    <a:blip r:embed="rId132" cstate="print"/>
                    <a:stretch>
                      <a:fillRect/>
                    </a:stretch>
                  </pic:blipFill>
                  <pic:spPr>
                    <a:xfrm>
                      <a:off x="0" y="0"/>
                      <a:ext cx="4762500" cy="2247900"/>
                    </a:xfrm>
                    <a:prstGeom prst="rect">
                      <a:avLst/>
                    </a:prstGeom>
                  </pic:spPr>
                </pic:pic>
              </a:graphicData>
            </a:graphic>
          </wp:inline>
        </w:drawing>
      </w:r>
    </w:p>
    <w:p>
      <w:pPr>
        <w:pStyle w:val="11"/>
        <w:rPr>
          <w:sz w:val="20"/>
        </w:rPr>
      </w:pPr>
    </w:p>
    <w:p>
      <w:pPr>
        <w:pStyle w:val="11"/>
        <w:spacing w:before="7"/>
        <w:rPr>
          <w:sz w:val="18"/>
        </w:rPr>
      </w:pPr>
    </w:p>
    <w:p>
      <w:pPr>
        <w:pStyle w:val="11"/>
        <w:spacing w:before="94" w:line="463" w:lineRule="auto"/>
      </w:pPr>
      <w:r>
        <w:t xml:space="preserve">После проверки уровней следующим шагом </w:t>
      </w:r>
      <w:r>
        <w:rPr>
          <w:spacing w:val="-4"/>
        </w:rPr>
        <w:t xml:space="preserve">будет </w:t>
      </w:r>
      <w:r>
        <w:fldChar w:fldCharType="begin"/>
      </w:r>
      <w:r>
        <w:instrText xml:space="preserve"> HYPERLINK \l "_bookmark14" </w:instrText>
      </w:r>
      <w:r>
        <w:fldChar w:fldCharType="separate"/>
      </w:r>
      <w:r>
        <w:rPr>
          <w:color w:val="0000ED"/>
          <w:u w:val="single" w:color="0000ED"/>
        </w:rPr>
        <w:t>calibrate</w:t>
      </w:r>
      <w:r>
        <w:rPr>
          <w:color w:val="0000ED"/>
          <w:spacing w:val="-4"/>
          <w:u w:val="single" w:color="0000ED"/>
        </w:rPr>
        <w:t xml:space="preserve"> </w:t>
      </w:r>
      <w:r>
        <w:rPr>
          <w:color w:val="0000ED"/>
          <w:u w:val="single" w:color="0000ED"/>
        </w:rPr>
        <w:t>the</w:t>
      </w:r>
      <w:r>
        <w:rPr>
          <w:color w:val="0000ED"/>
          <w:spacing w:val="-4"/>
          <w:u w:val="single" w:color="0000ED"/>
        </w:rPr>
        <w:t xml:space="preserve"> </w:t>
      </w:r>
      <w:r>
        <w:rPr>
          <w:color w:val="0000ED"/>
          <w:u w:val="single" w:color="0000ED"/>
        </w:rPr>
        <w:t>SPL</w:t>
      </w:r>
      <w:r>
        <w:rPr>
          <w:color w:val="0000ED"/>
          <w:spacing w:val="-4"/>
          <w:u w:val="single" w:color="0000ED"/>
        </w:rPr>
        <w:t xml:space="preserve"> </w:t>
      </w:r>
      <w:r>
        <w:rPr>
          <w:color w:val="0000ED"/>
          <w:u w:val="single" w:color="0000ED"/>
        </w:rPr>
        <w:t>reading</w:t>
      </w:r>
      <w:r>
        <w:rPr>
          <w:color w:val="0000ED"/>
          <w:u w:val="single" w:color="0000ED"/>
        </w:rPr>
        <w:fldChar w:fldCharType="end"/>
      </w:r>
      <w:r>
        <w:t>.</w:t>
      </w:r>
    </w:p>
    <w:p>
      <w:pPr>
        <w:pStyle w:val="11"/>
        <w:spacing w:before="94" w:line="463" w:lineRule="auto"/>
      </w:pPr>
      <w:r>
        <w:t xml:space="preserve"> </w:t>
      </w:r>
      <w:r>
        <w:fldChar w:fldCharType="begin"/>
      </w:r>
      <w:r>
        <w:instrText xml:space="preserve"> HYPERLINK \l "_bookmark0" </w:instrText>
      </w:r>
      <w:r>
        <w:fldChar w:fldCharType="separate"/>
      </w:r>
      <w:r>
        <w:rPr>
          <w:color w:val="0000ED"/>
          <w:u w:val="single" w:color="0000ED"/>
        </w:rPr>
        <w:t>Help Index</w:t>
      </w:r>
      <w:r>
        <w:rPr>
          <w:color w:val="0000ED"/>
          <w:u w:val="single" w:color="0000ED"/>
        </w:rPr>
        <w:fldChar w:fldCharType="end"/>
      </w:r>
    </w:p>
    <w:p>
      <w:pPr>
        <w:pStyle w:val="11"/>
        <w:spacing w:before="1"/>
        <w:rPr>
          <w:sz w:val="25"/>
        </w:rPr>
      </w:pPr>
    </w:p>
    <w:p>
      <w:pPr>
        <w:pStyle w:val="2"/>
      </w:pPr>
      <w:bookmarkStart w:id="22" w:name="Calibrating the SPL Reading"/>
      <w:bookmarkEnd w:id="22"/>
      <w:bookmarkStart w:id="23" w:name="_bookmark14"/>
      <w:bookmarkEnd w:id="23"/>
      <w:r>
        <w:rPr>
          <w:color w:val="000080"/>
        </w:rPr>
        <w:t xml:space="preserve">Калибровка </w:t>
      </w:r>
      <w:r>
        <w:rPr>
          <w:color w:val="000080"/>
          <w:spacing w:val="-2"/>
        </w:rPr>
        <w:t xml:space="preserve">показаний </w:t>
      </w:r>
      <w:r>
        <w:rPr>
          <w:color w:val="000080"/>
        </w:rPr>
        <w:t>SPL</w:t>
      </w:r>
    </w:p>
    <w:p>
      <w:pPr>
        <w:pStyle w:val="11"/>
        <w:spacing w:before="296"/>
      </w:pPr>
      <w:r>
        <w:t>Калибровка показаний SPL дает REW абсолютный эталон SPL путем ввода показаний с вашего SPL-метра во время воспроизведения сигнала калибровки динамика или сабвуфера. В качестве альтернативы можно использовать калибратор микрофона. Этот шаг не требуется, если вы используете USB-микрофон с cal-файлом, содержащим показатель чувствительности.</w:t>
      </w:r>
    </w:p>
    <w:p>
      <w:pPr>
        <w:pStyle w:val="11"/>
        <w:rPr>
          <w:sz w:val="22"/>
        </w:rPr>
      </w:pPr>
    </w:p>
    <w:p>
      <w:pPr>
        <w:pStyle w:val="11"/>
        <w:spacing w:before="5"/>
        <w:rPr>
          <w:sz w:val="18"/>
        </w:rPr>
      </w:pPr>
    </w:p>
    <w:p>
      <w:pPr>
        <w:pStyle w:val="4"/>
      </w:pPr>
      <w:bookmarkStart w:id="24" w:name="_bookmark15"/>
      <w:bookmarkEnd w:id="24"/>
      <w:r>
        <w:rPr>
          <w:color w:val="000080"/>
          <w:spacing w:val="-2"/>
        </w:rPr>
        <w:t xml:space="preserve">Процедура </w:t>
      </w:r>
      <w:r>
        <w:rPr>
          <w:color w:val="000080"/>
        </w:rPr>
        <w:t>калибровки SPL</w:t>
      </w:r>
    </w:p>
    <w:p>
      <w:pPr>
        <w:pStyle w:val="15"/>
        <w:numPr>
          <w:ilvl w:val="0"/>
          <w:numId w:val="4"/>
        </w:numPr>
        <w:tabs>
          <w:tab w:val="left" w:pos="1284"/>
          <w:tab w:val="left" w:pos="1285"/>
        </w:tabs>
        <w:spacing w:before="226" w:after="0" w:line="240" w:lineRule="auto"/>
        <w:ind w:hanging="420"/>
        <w:jc w:val="left"/>
        <w:rPr>
          <w:sz w:val="21"/>
        </w:rPr>
      </w:pPr>
      <w:r>
        <w:rPr>
          <w:sz w:val="21"/>
        </w:rPr>
        <w:t xml:space="preserve">Выберите вкладку </w:t>
      </w:r>
      <w:r>
        <w:fldChar w:fldCharType="begin"/>
      </w:r>
      <w:r>
        <w:instrText xml:space="preserve"> HYPERLINK \l "_bookmark120" </w:instrText>
      </w:r>
      <w:r>
        <w:fldChar w:fldCharType="separate"/>
      </w:r>
      <w:r>
        <w:rPr>
          <w:color w:val="0000ED"/>
          <w:sz w:val="21"/>
          <w:u w:val="single" w:color="0000ED"/>
        </w:rPr>
        <w:t>Cal</w:t>
      </w:r>
      <w:r>
        <w:rPr>
          <w:color w:val="0000ED"/>
          <w:spacing w:val="-1"/>
          <w:sz w:val="21"/>
          <w:u w:val="single" w:color="0000ED"/>
        </w:rPr>
        <w:t xml:space="preserve"> </w:t>
      </w:r>
      <w:r>
        <w:rPr>
          <w:color w:val="0000ED"/>
          <w:sz w:val="21"/>
          <w:u w:val="single" w:color="0000ED"/>
        </w:rPr>
        <w:t>files</w:t>
      </w:r>
      <w:r>
        <w:rPr>
          <w:color w:val="0000ED"/>
          <w:spacing w:val="-1"/>
          <w:sz w:val="21"/>
        </w:rPr>
        <w:t xml:space="preserve"> </w:t>
      </w:r>
      <w:r>
        <w:rPr>
          <w:color w:val="0000ED"/>
          <w:spacing w:val="-1"/>
          <w:sz w:val="21"/>
        </w:rPr>
        <w:fldChar w:fldCharType="end"/>
      </w:r>
      <w:r>
        <w:rPr>
          <w:sz w:val="21"/>
        </w:rPr>
        <w:t xml:space="preserve">вкладку </w:t>
      </w:r>
      <w:r>
        <w:rPr>
          <w:spacing w:val="-2"/>
          <w:sz w:val="21"/>
        </w:rPr>
        <w:t xml:space="preserve">панели </w:t>
      </w:r>
      <w:r>
        <w:rPr>
          <w:sz w:val="21"/>
        </w:rPr>
        <w:t>Параметры</w:t>
      </w:r>
    </w:p>
    <w:p>
      <w:pPr>
        <w:pStyle w:val="15"/>
        <w:numPr>
          <w:ilvl w:val="0"/>
          <w:numId w:val="4"/>
        </w:numPr>
        <w:tabs>
          <w:tab w:val="left" w:pos="1284"/>
          <w:tab w:val="left" w:pos="1285"/>
        </w:tabs>
        <w:spacing w:before="58" w:after="0" w:line="240" w:lineRule="auto"/>
        <w:ind w:hanging="421"/>
        <w:jc w:val="left"/>
        <w:rPr>
          <w:sz w:val="21"/>
        </w:rPr>
      </w:pPr>
      <w:r>
        <w:rPr>
          <w:sz w:val="21"/>
        </w:rPr>
        <w:t xml:space="preserve">Если при проведении </w:t>
      </w:r>
      <w:r>
        <w:rPr>
          <w:spacing w:val="-2"/>
          <w:sz w:val="21"/>
        </w:rPr>
        <w:t xml:space="preserve">измерений в </w:t>
      </w:r>
      <w:r>
        <w:rPr>
          <w:sz w:val="21"/>
        </w:rPr>
        <w:t>качестве микрофона используется SPL-метр:</w:t>
      </w:r>
    </w:p>
    <w:p>
      <w:pPr>
        <w:spacing w:before="72" w:line="223" w:lineRule="auto"/>
        <w:ind w:firstLine="0"/>
        <w:jc w:val="left"/>
        <w:rPr>
          <w:sz w:val="21"/>
        </w:rPr>
      </w:pPr>
      <w:r>
        <mc:AlternateContent>
          <mc:Choice Requires="wps">
            <w:drawing>
              <wp:anchor distT="0" distB="0" distL="114300" distR="114300" simplePos="0" relativeHeight="15755264"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318" name="Полилиния 31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755264;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O/0G4UgCAABRBQAADgAAAGRycy9lMm9Eb2MueG1srVRdjtMw&#10;EH5H4g6W32maVl3tRk33gbK8IFhplwO4jpNY8p9st2lPwRG4xkoIzlBuxIzTtKVI7AoRKfbYM/78&#10;zYxn5rdbrchG+CCtKWk+GlMiDLeVNE1JPz/evbmmJERmKqasESXdiUBvF69fzTtXiIltraqEJwBi&#10;QtG5krYxuiLLAm+FZmFknTCgrK3XLMLSN1nlWQfoWmWT8fgq66yvnLdchAC7y15JFwm/rgWPn+o6&#10;iEhUSYFbTKNP4wrHbDFnReOZayU/0GD/wEIzaeDSI9SSRUbWXv4BpSX3Ntg6jrjVma1ryUXyAbzJ&#10;xxfePLTMieQLBCe4Y5jC/4PlHzf3nsiqpNMcUmWYhiTtv+5/7L/tn9L/ff/08wtBLcSqc6GAIw/u&#10;3h9WAUR0fFt7jTO4RLYpvrtjfMU2Eg6b0+t8DEngoOlFwMhOR/k6xPfCJhi2+RBin5xqkFg7SHxr&#10;BtGxiNt4NYqkK+kV3NGmCXe13YhHm/QRmaEWCaTcw+0nvTLndrM82SW3wWxQDrNLYICCYAPWoBzm&#10;3ujmBUAXpAaAYT4Hmk0xE89RAjf/ZnXw7hmsy1gNdLiyQfTwGPTE5pgIYHaeSWPvpFJgjDHE9NzM&#10;JjN4BAyqvVYsgqgdvL9gmlRBwSpZ4RE8EXyzeqs82TCs3/Qd3PrNzPkQlyy0vV1SoRkrWsGqd6Yi&#10;cefgXRtoQRQpaFFRogR0LJSSZWRSvcQyxR0cxkro3z5KK1vtoI7WzsumhSaTJ5aogbpN4Tn0GGwM&#10;5+uEdOqEi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O/0G4UgCAABRBQAADgAAAAAAAAAB&#10;ACAAAAAkAQAAZHJzL2Uyb0RvYy54bWxQSwUGAAAAAAYABgBZAQAA3gUAAAAA&#10;" path="m60,30l51,8,30,0,9,8,0,30,9,53,30,60,51,53,60,30xe">
                <v:fill on="f" focussize="0,0"/>
                <v:stroke color="#000000" joinstyle="round"/>
                <v:imagedata o:title=""/>
                <o:lock v:ext="edit" aspectratio="f"/>
              </v:shape>
            </w:pict>
          </mc:Fallback>
        </mc:AlternateContent>
      </w:r>
      <w:r>
        <w:rPr>
          <w:sz w:val="21"/>
        </w:rPr>
        <w:t xml:space="preserve">Установите измеритель на взвешивание C и выберите опцию </w:t>
      </w:r>
      <w:r>
        <w:rPr>
          <w:b/>
          <w:color w:val="0000FF"/>
          <w:sz w:val="21"/>
        </w:rPr>
        <w:t xml:space="preserve">Input device is a C Weighted SPL Meter </w:t>
      </w:r>
      <w:r>
        <w:rPr>
          <w:sz w:val="21"/>
        </w:rPr>
        <w:t>в записи файла mic cal file для используемого входа.</w:t>
      </w:r>
    </w:p>
    <w:p>
      <w:pPr>
        <w:pStyle w:val="11"/>
        <w:spacing w:before="76" w:line="223" w:lineRule="auto"/>
        <w:ind w:hanging="1"/>
      </w:pPr>
      <w:r>
        <mc:AlternateContent>
          <mc:Choice Requires="wps">
            <w:drawing>
              <wp:anchor distT="0" distB="0" distL="114300" distR="114300" simplePos="0" relativeHeight="15755264" behindDoc="0" locked="0" layoutInCell="1" allowOverlap="1">
                <wp:simplePos x="0" y="0"/>
                <wp:positionH relativeFrom="page">
                  <wp:posOffset>2003425</wp:posOffset>
                </wp:positionH>
                <wp:positionV relativeFrom="paragraph">
                  <wp:posOffset>107315</wp:posOffset>
                </wp:positionV>
                <wp:extent cx="38100" cy="38100"/>
                <wp:effectExtent l="4445" t="4445" r="14605" b="14605"/>
                <wp:wrapNone/>
                <wp:docPr id="323" name="Полилиния 323"/>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45pt;height:3pt;width:3pt;mso-position-horizontal-relative:page;z-index:15755264;mso-width-relative:page;mso-height-relative:page;" filled="f" stroked="t" coordsize="60,60" o:gfxdata="UEsDBAoAAAAAAIdO4kAAAAAAAAAAAAAAAAAEAAAAZHJzL1BLAwQUAAAACACHTuJAw9zml9UAAAAJ&#10;AQAADwAAAGRycy9kb3ducmV2LnhtbE2PTU/DMAyG70j8h8hIXBBL06oVK00nMYHElY4Dx6zx2orG&#10;qZLs699jTnC030evHzebi5vFCUOcPGlQqwwEUu/tRIOGz93b4xOImAxZM3tCDVeMsGlvbxpTW3+m&#10;Dzx1aRBcQrE2GsaUllrK2I/oTFz5BYmzgw/OJB7DIG0wZy53s8yzrJLOTMQXRrPgdsT+uzs6DdX7&#10;Vyh8ibMhfLAvW9W9+sNV6/s7lT2DSHhJfzD86rM6tOy090eyUcwaClWWjHJQrUEwUOSKF3sNeb4G&#10;2Tby/wftD1BLAwQUAAAACACHTuJALZDxMkgCAABRBQAADgAAAGRycy9lMm9Eb2MueG1srVRdbhMx&#10;EH5H4g6W38nmR6naVTZ9IJQXBJVaDuDY3l1L/pPt/J2CI3CNSgjOEG7EjDebhCDRCrHS2mPP+PM3&#10;M56Z3W6NJmsZonK2oqPBkBJpuRPKNhX9/Hj35pqSmJgVTDsrK7qTkd7OX7+abXwpx651WshAAMTG&#10;cuMr2qbky6KIvJWGxYHz0oKydsGwBMvQFCKwDaAbXYyHw6ti44LwwXEZI+wuOiWdZ/y6ljx9quso&#10;E9EVBW4pjyGPSxyL+YyVTWC+VfxAg/0DC8OUhUuPUAuWGFkF9QeUUTy46Oo04M4Urq4Vl9kH8GY0&#10;vPDmoWVeZl8gONEfwxT/Hyz/uL4PRImKTsYTSiwzkKT91/2P/bf9U/6/759+fiGohVhtfCzhyIO/&#10;D4dVBBEd39bB4AwukW2O7+4YX7lNhMPm5Ho0hCRw0HQiYBSno3wV03vpMgxbf4ipS47oJdb2Et/a&#10;XvQs4TZejSLZVPQK7mjzhLvGreWjy/qEzFCLBHLu4faTXttzu+ko212j22DWK/vZZzBAQbAeq1f2&#10;c2d08wKgC1I9QD+fA01zJp6jBG7+jfjBu2ewLmPV0+HaRdnBY9BzgI6JAGbnmbTuTmkNxhhDTM/N&#10;dDyFR8Cg2mvNEojGw/uLtskVFJ1WAo/giRia5VsdyJph/ebv4NZvZj7EtGCx7eyyCs1Y2Uom3llB&#10;0s7Du7bQgihSMFJQoiV0LJSyZWJKv8Qyxx0cxkro3j5KSyd2UEcrH1TTQpMZZZaogbrN4Tn0GGwM&#10;5+uMdOqE8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D3OaX1QAAAAkBAAAPAAAAAAAAAAEAIAAA&#10;ACIAAABkcnMvZG93bnJldi54bWxQSwECFAAUAAAACACHTuJALZDxMkgCAABRBQAADgAAAAAAAAAB&#10;ACAAAAAkAQAAZHJzL2Uyb0RvYy54bWxQSwUGAAAAAAYABgBZAQAA3gUAAAAA&#10;" path="m60,30l51,8,30,0,9,8,0,30,9,53,30,60,51,53,60,30xe">
                <v:fill on="f" focussize="0,0"/>
                <v:stroke color="#000000" joinstyle="round"/>
                <v:imagedata o:title=""/>
                <o:lock v:ext="edit" aspectratio="f"/>
              </v:shape>
            </w:pict>
          </mc:Fallback>
        </mc:AlternateContent>
      </w:r>
      <w:r>
        <w:t xml:space="preserve">Установите диапазон измерительного прибора в соответствии с уровнем измерения, используемым в </w:t>
      </w:r>
      <w:r>
        <w:rPr>
          <w:spacing w:val="-4"/>
        </w:rPr>
        <w:t xml:space="preserve">процессе </w:t>
      </w:r>
      <w:r>
        <w:fldChar w:fldCharType="begin"/>
      </w:r>
      <w:r>
        <w:instrText xml:space="preserve"> HYPERLINK \l "_bookmark12" </w:instrText>
      </w:r>
      <w:r>
        <w:fldChar w:fldCharType="separate"/>
      </w:r>
      <w:r>
        <w:rPr>
          <w:color w:val="0000ED"/>
          <w:u w:val="single" w:color="0000ED"/>
        </w:rPr>
        <w:t>check</w:t>
      </w:r>
      <w:r>
        <w:rPr>
          <w:color w:val="0000ED"/>
          <w:spacing w:val="-3"/>
          <w:u w:val="single" w:color="0000ED"/>
        </w:rPr>
        <w:t xml:space="preserve"> </w:t>
      </w:r>
      <w:r>
        <w:rPr>
          <w:color w:val="0000ED"/>
          <w:u w:val="single" w:color="0000ED"/>
        </w:rPr>
        <w:t>levels</w:t>
      </w:r>
      <w:r>
        <w:rPr>
          <w:color w:val="0000ED"/>
          <w:spacing w:val="-3"/>
        </w:rPr>
        <w:t xml:space="preserve"> </w:t>
      </w:r>
      <w:r>
        <w:rPr>
          <w:color w:val="0000ED"/>
          <w:spacing w:val="-3"/>
        </w:rPr>
        <w:fldChar w:fldCharType="end"/>
      </w:r>
      <w:r>
        <w:t>(для измерителя Radio Shack рекомендуется диапазон 80 дБ)</w:t>
      </w:r>
    </w:p>
    <w:p>
      <w:pPr>
        <w:pStyle w:val="11"/>
        <w:spacing w:before="11"/>
        <w:rPr>
          <w:sz w:val="24"/>
        </w:rPr>
      </w:pPr>
    </w:p>
    <w:p>
      <w:pPr>
        <w:pStyle w:val="15"/>
        <w:numPr>
          <w:ilvl w:val="0"/>
          <w:numId w:val="4"/>
        </w:numPr>
        <w:tabs>
          <w:tab w:val="left" w:pos="1284"/>
          <w:tab w:val="left" w:pos="1286"/>
        </w:tabs>
        <w:spacing w:before="0" w:after="0" w:line="233" w:lineRule="exact"/>
        <w:ind w:hanging="421"/>
        <w:jc w:val="left"/>
        <w:rPr>
          <w:b/>
          <w:sz w:val="21"/>
        </w:rPr>
      </w:pPr>
      <w:r>
        <w:rPr>
          <w:sz w:val="21"/>
        </w:rPr>
        <w:t xml:space="preserve">Если вы используете измерительный микрофон, оставьте </w:t>
      </w:r>
      <w:r>
        <w:rPr>
          <w:b/>
          <w:color w:val="0000FF"/>
          <w:sz w:val="21"/>
        </w:rPr>
        <w:t xml:space="preserve">Входное устройство - C Weighted SPL </w:t>
      </w:r>
      <w:r>
        <w:rPr>
          <w:b/>
          <w:color w:val="0000FF"/>
          <w:spacing w:val="-2"/>
          <w:sz w:val="21"/>
        </w:rPr>
        <w:t>Meter</w:t>
      </w:r>
    </w:p>
    <w:p>
      <w:pPr>
        <w:pStyle w:val="11"/>
        <w:spacing w:line="233" w:lineRule="exact"/>
      </w:pPr>
      <w:r>
        <w:rPr>
          <w:spacing w:val="-2"/>
        </w:rPr>
        <w:t>не проверено</w:t>
      </w:r>
    </w:p>
    <w:p>
      <w:pPr>
        <w:pStyle w:val="15"/>
        <w:numPr>
          <w:ilvl w:val="0"/>
          <w:numId w:val="4"/>
        </w:numPr>
        <w:tabs>
          <w:tab w:val="left" w:pos="1284"/>
          <w:tab w:val="left" w:pos="1286"/>
        </w:tabs>
        <w:spacing w:before="59" w:after="0" w:line="233" w:lineRule="exact"/>
        <w:ind w:hanging="421"/>
        <w:jc w:val="left"/>
        <w:rPr>
          <w:sz w:val="21"/>
        </w:rPr>
      </w:pPr>
      <w:r>
        <w:rPr>
          <w:sz w:val="21"/>
        </w:rPr>
        <w:t xml:space="preserve">Откройте измеритель SPL REW, нажав кнопку </w:t>
      </w:r>
      <w:r>
        <w:rPr>
          <w:b/>
          <w:sz w:val="21"/>
        </w:rPr>
        <w:t xml:space="preserve">SPL Meter </w:t>
      </w:r>
      <w:r>
        <w:rPr>
          <w:sz w:val="21"/>
        </w:rPr>
        <w:t xml:space="preserve">на панели инструментов, затем нажмите </w:t>
      </w:r>
      <w:r>
        <w:rPr>
          <w:spacing w:val="-5"/>
          <w:sz w:val="21"/>
        </w:rPr>
        <w:t>кнопку</w:t>
      </w:r>
    </w:p>
    <w:p>
      <w:pPr>
        <w:spacing w:before="0" w:line="233" w:lineRule="exact"/>
        <w:ind w:firstLine="0"/>
        <w:jc w:val="left"/>
        <w:rPr>
          <w:sz w:val="21"/>
        </w:rPr>
      </w:pPr>
      <w:r>
        <w:rPr>
          <w:spacing w:val="-2"/>
          <w:sz w:val="21"/>
        </w:rPr>
        <w:t xml:space="preserve">Кнопка </w:t>
      </w:r>
      <w:r>
        <w:rPr>
          <w:b/>
          <w:sz w:val="21"/>
        </w:rPr>
        <w:t>калибровки</w:t>
      </w:r>
    </w:p>
    <w:p>
      <w:pPr>
        <w:pStyle w:val="15"/>
        <w:numPr>
          <w:ilvl w:val="0"/>
          <w:numId w:val="4"/>
        </w:numPr>
        <w:tabs>
          <w:tab w:val="left" w:pos="1284"/>
          <w:tab w:val="left" w:pos="1286"/>
        </w:tabs>
        <w:spacing w:before="72" w:after="4" w:line="223" w:lineRule="auto"/>
        <w:ind w:hanging="420"/>
        <w:jc w:val="left"/>
        <w:rPr>
          <w:sz w:val="21"/>
        </w:rPr>
      </w:pPr>
      <w:r>
        <w:rPr>
          <w:sz w:val="21"/>
        </w:rPr>
        <w:t xml:space="preserve">В появившемся диалоговом окне выберите, следует ли калибровать показания измерительного прибора с помощью сабвуфера или основного динамика, управляемого калибровочным сигналом, сгенерированным в REW, или использовать предоставленный вами внешний тестовый сигнал, сделав соответствующий выбор в выпадающем окне и нажав </w:t>
      </w:r>
      <w:r>
        <w:rPr>
          <w:b/>
          <w:sz w:val="21"/>
        </w:rPr>
        <w:t>OK.</w:t>
      </w:r>
    </w:p>
    <w:p>
      <w:pPr>
        <w:pStyle w:val="11"/>
        <w:rPr>
          <w:sz w:val="20"/>
        </w:rPr>
      </w:pPr>
      <w:r>
        <w:rPr>
          <w:sz w:val="20"/>
        </w:rPr>
        <w:drawing>
          <wp:inline distT="0" distB="0" distL="0" distR="0">
            <wp:extent cx="2419350" cy="704850"/>
            <wp:effectExtent l="0" t="0" r="0" b="0"/>
            <wp:docPr id="8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2.jpeg"/>
                    <pic:cNvPicPr>
                      <a:picLocks noChangeAspect="1"/>
                    </pic:cNvPicPr>
                  </pic:nvPicPr>
                  <pic:blipFill>
                    <a:blip r:embed="rId133" cstate="print"/>
                    <a:stretch>
                      <a:fillRect/>
                    </a:stretch>
                  </pic:blipFill>
                  <pic:spPr>
                    <a:xfrm>
                      <a:off x="0" y="0"/>
                      <a:ext cx="2419393" cy="704850"/>
                    </a:xfrm>
                    <a:prstGeom prst="rect">
                      <a:avLst/>
                    </a:prstGeom>
                  </pic:spPr>
                </pic:pic>
              </a:graphicData>
            </a:graphic>
          </wp:inline>
        </w:drawing>
      </w:r>
    </w:p>
    <w:p>
      <w:pPr>
        <w:pStyle w:val="11"/>
        <w:spacing w:before="8"/>
        <w:rPr>
          <w:sz w:val="29"/>
        </w:rPr>
      </w:pPr>
    </w:p>
    <w:p>
      <w:pPr>
        <w:pStyle w:val="15"/>
        <w:numPr>
          <w:ilvl w:val="0"/>
          <w:numId w:val="4"/>
        </w:numPr>
        <w:tabs>
          <w:tab w:val="left" w:pos="1284"/>
          <w:tab w:val="left" w:pos="1285"/>
        </w:tabs>
        <w:spacing w:before="0" w:after="4" w:line="223" w:lineRule="auto"/>
        <w:ind w:hanging="420"/>
        <w:jc w:val="left"/>
        <w:rPr>
          <w:sz w:val="21"/>
        </w:rPr>
      </w:pPr>
      <w:r>
        <w:rPr>
          <w:sz w:val="21"/>
        </w:rPr>
        <w:t>Введите показания внешнего SPL-метра (не измерителя REW) на панели калибровки и нажмите "</w:t>
      </w:r>
      <w:r>
        <w:rPr>
          <w:b/>
          <w:sz w:val="21"/>
        </w:rPr>
        <w:t xml:space="preserve">Готово", </w:t>
      </w:r>
      <w:r>
        <w:rPr>
          <w:sz w:val="21"/>
        </w:rPr>
        <w:t>когда все будет готово.</w:t>
      </w:r>
    </w:p>
    <w:p>
      <w:pPr>
        <w:pStyle w:val="11"/>
        <w:rPr>
          <w:sz w:val="20"/>
        </w:rPr>
      </w:pPr>
      <w:r>
        <w:rPr>
          <w:sz w:val="20"/>
        </w:rPr>
        <w:drawing>
          <wp:inline distT="0" distB="0" distL="0" distR="0">
            <wp:extent cx="2514600" cy="1171575"/>
            <wp:effectExtent l="0" t="0" r="0" b="9525"/>
            <wp:docPr id="8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3.jpeg"/>
                    <pic:cNvPicPr>
                      <a:picLocks noChangeAspect="1"/>
                    </pic:cNvPicPr>
                  </pic:nvPicPr>
                  <pic:blipFill>
                    <a:blip r:embed="rId134" cstate="print"/>
                    <a:stretch>
                      <a:fillRect/>
                    </a:stretch>
                  </pic:blipFill>
                  <pic:spPr>
                    <a:xfrm>
                      <a:off x="0" y="0"/>
                      <a:ext cx="2514600" cy="1171575"/>
                    </a:xfrm>
                    <a:prstGeom prst="rect">
                      <a:avLst/>
                    </a:prstGeom>
                  </pic:spPr>
                </pic:pic>
              </a:graphicData>
            </a:graphic>
          </wp:inline>
        </w:drawing>
      </w:r>
    </w:p>
    <w:p>
      <w:pPr>
        <w:pStyle w:val="11"/>
        <w:spacing w:before="2"/>
        <w:rPr>
          <w:sz w:val="27"/>
        </w:rPr>
      </w:pPr>
    </w:p>
    <w:p>
      <w:pPr>
        <w:pStyle w:val="11"/>
      </w:pPr>
      <w:r>
        <w:t xml:space="preserve">Для получения дополнительной информации о REW SPL Meter см. </w:t>
      </w:r>
      <w:r>
        <w:fldChar w:fldCharType="begin"/>
      </w:r>
      <w:r>
        <w:instrText xml:space="preserve"> HYPERLINK \l "_bookmark34" </w:instrText>
      </w:r>
      <w:r>
        <w:fldChar w:fldCharType="separate"/>
      </w:r>
      <w:r>
        <w:rPr>
          <w:color w:val="0000ED"/>
          <w:u w:val="single" w:color="0000ED"/>
        </w:rPr>
        <w:t>SPL</w:t>
      </w:r>
      <w:r>
        <w:rPr>
          <w:color w:val="0000ED"/>
          <w:spacing w:val="-1"/>
          <w:u w:val="single" w:color="0000ED"/>
        </w:rPr>
        <w:t xml:space="preserve"> </w:t>
      </w:r>
      <w:r>
        <w:rPr>
          <w:color w:val="0000ED"/>
          <w:u w:val="single" w:color="0000ED"/>
        </w:rPr>
        <w:t>Meter</w:t>
      </w:r>
      <w:r>
        <w:rPr>
          <w:color w:val="0000ED"/>
          <w:spacing w:val="-2"/>
          <w:u w:val="single" w:color="0000ED"/>
        </w:rPr>
        <w:t xml:space="preserve"> </w:t>
      </w:r>
      <w:r>
        <w:rPr>
          <w:color w:val="0000ED"/>
          <w:spacing w:val="-4"/>
          <w:u w:val="single" w:color="0000ED"/>
        </w:rPr>
        <w:t>help</w:t>
      </w:r>
      <w:r>
        <w:rPr>
          <w:color w:val="0000ED"/>
          <w:spacing w:val="-4"/>
          <w:u w:val="single" w:color="0000ED"/>
        </w:rPr>
        <w:fldChar w:fldCharType="end"/>
      </w:r>
    </w:p>
    <w:p>
      <w:pPr>
        <w:pStyle w:val="11"/>
        <w:rPr>
          <w:sz w:val="20"/>
        </w:rPr>
      </w:pPr>
    </w:p>
    <w:p>
      <w:pPr>
        <w:pStyle w:val="4"/>
        <w:spacing w:before="238"/>
      </w:pPr>
      <w:r>
        <w:rPr>
          <w:color w:val="000080"/>
          <w:spacing w:val="-2"/>
        </w:rPr>
        <w:t xml:space="preserve">Примечания по </w:t>
      </w:r>
      <w:r>
        <w:rPr>
          <w:color w:val="000080"/>
        </w:rPr>
        <w:t>калибровке SPL</w:t>
      </w:r>
    </w:p>
    <w:p>
      <w:pPr>
        <w:pStyle w:val="11"/>
        <w:spacing w:before="104" w:line="223" w:lineRule="auto"/>
      </w:pPr>
      <w:r>
        <mc:AlternateContent>
          <mc:Choice Requires="wpg">
            <w:drawing>
              <wp:anchor distT="0" distB="0" distL="114300" distR="114300" simplePos="0" relativeHeight="15756288" behindDoc="0" locked="0" layoutInCell="1" allowOverlap="1">
                <wp:simplePos x="0" y="0"/>
                <wp:positionH relativeFrom="page">
                  <wp:posOffset>1283970</wp:posOffset>
                </wp:positionH>
                <wp:positionV relativeFrom="paragraph">
                  <wp:posOffset>120015</wp:posOffset>
                </wp:positionV>
                <wp:extent cx="47625" cy="47625"/>
                <wp:effectExtent l="0" t="0" r="9525" b="9525"/>
                <wp:wrapNone/>
                <wp:docPr id="192" name="Группа 192"/>
                <wp:cNvGraphicFramePr/>
                <a:graphic xmlns:a="http://schemas.openxmlformats.org/drawingml/2006/main">
                  <a:graphicData uri="http://schemas.microsoft.com/office/word/2010/wordprocessingGroup">
                    <wpg:wgp>
                      <wpg:cNvGrpSpPr/>
                      <wpg:grpSpPr>
                        <a:xfrm>
                          <a:off x="0" y="0"/>
                          <a:ext cx="47625" cy="47625"/>
                          <a:chOff x="2023" y="190"/>
                          <a:chExt cx="75" cy="75"/>
                        </a:xfrm>
                      </wpg:grpSpPr>
                      <wps:wsp>
                        <wps:cNvPr id="190" name="Полилиния 190"/>
                        <wps:cNvSpPr/>
                        <wps:spPr>
                          <a:xfrm>
                            <a:off x="2030" y="197"/>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91" name="Полилиния 191"/>
                        <wps:cNvSpPr/>
                        <wps:spPr>
                          <a:xfrm>
                            <a:off x="2030" y="197"/>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45pt;height:3.75pt;width:3.75pt;mso-position-horizontal-relative:page;z-index:15756288;mso-width-relative:page;mso-height-relative:page;" coordorigin="2023,190" coordsize="75,75" o:gfxdata="UEsDBAoAAAAAAIdO4kAAAAAAAAAAAAAAAAAEAAAAZHJzL1BLAwQUAAAACACHTuJAczIlrtkAAAAJ&#10;AQAADwAAAGRycy9kb3ducmV2LnhtbE2PwU7DMAyG70i8Q2QkbixpgbGVphOagNM0iQ1p2i1rvLZa&#10;41RN1m5vjznBzdb/6ffnfHFxrRiwD40nDclEgUAqvW2o0vC9/XiYgQjRkDWtJ9RwxQCL4vYmN5n1&#10;I33hsImV4BIKmdFQx9hlUoayRmfCxHdInB1970zkta+k7c3I5a6VqVJT6UxDfKE2HS5rLE+bs9Pw&#10;OZrx7TF5H1an4/K63z6vd6sEtb6/S9QriIiX+AfDrz6rQ8FOB38mG0SrIVVpyigHszkIBlI1fwFx&#10;4GH6BLLI5f8Pih9QSwMEFAAAAAgAh07iQD1QcoYEAwAAtQkAAA4AAABkcnMvZTJvRG9jLnhtbNVW&#10;S27bMBDdF+gdCO0b2U6dxELsLJrPpmgDJD0AQ1EfgCIJkrbsXYEeoIseoFfoMkDR9gr2jTpDiYrj&#10;ts4PKNoYESly+PTmzQzJw6N5JciMG1sqOY76O72IcMlUWsp8HL27PH1xEBHrqEypUJKPowW30dHk&#10;+bPDWid8oAolUm4IgEib1HocFc7pJI4tK3hF7Y7SXMJkpkxFHbyaPE4NrQG9EvGg19uLa2VSbRTj&#10;1sLocTMZTTx+lnHm3maZ5Y6IcQTcnH8a/7zCZzw5pEluqC5K1tKgj2BR0VLCRzuoY+oomZryF6iq&#10;ZEZZlbkdpqpYZVnJuPcBvOn3Nrw5M2qqvS95Uue6kwmk3dDp0bDszezckDKF2I0GEZG0giAtP63e&#10;rz4sf8DvC8FxUKnWeQLGZ0Zf6HPTDuTNGzo+z0yFLbhE5l7fRacvnzvCYPDl/t5gGBEGM03Xq88K&#10;CBGuGfQGuxGByf6oDQwrTtql++06aGFRHL4XI62ORa0hieyNTvZpOl0UVHMvv0XXO50gj1qdPi+/&#10;L78ur/3/t+X16iOo5akjE1jSSWUTC6r9RqdBbxfgvM/7TTIGsfZgHJWCdt1jmrCpdWdcebXp7LV1&#10;XsU8DT1ahB6by9DV1OEwMsAuqT0wKXyDo5Wa8Uvl5x0Go6UVPn4zLeS62ciTP2gphrnQag/VOAiA&#10;jR9hMrSNUQM03N1q1JLqJAkQoW2ghn1P6g4s1BfkvYNWi7XdwQ2tAhsmlOWNz6i5T9suDpDC64G0&#10;SpTpaSkERsCa/OqVMGRGcdfyf60st8yERGOpcFmQFj6CuddkG/auVLqAzJ1qU+YFbH99j9RWCpb1&#10;XykZiMiWkvGckMn/XTKbGfWnmnlKToXcWi+a7cl5rzT/Z6rvITXTZT5NhMQdbTT0xwuFe0QmqIP9&#10;s9JwslmZ+7P5VvHcs8a0se6Y2qKpRY+ABUSTgtP0RKbELTScmBIuNxFSqHgaEcHhLoQ9b+loKe5j&#10;CTsCVvTD6tcfgHA38JtLe4/By8f6u8e8uW1Nf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zMiWu&#10;2QAAAAkBAAAPAAAAAAAAAAEAIAAAACIAAABkcnMvZG93bnJldi54bWxQSwECFAAUAAAACACHTuJA&#10;PVByhgQDAAC1CQAADgAAAAAAAAABACAAAAAoAQAAZHJzL2Uyb0RvYy54bWxQSwUGAAAAAAYABgBZ&#10;AQAAngYAAAAA&#10;">
                <o:lock v:ext="edit" aspectratio="f"/>
                <v:shape id="_x0000_s1026" o:spid="_x0000_s1026" o:spt="100" style="position:absolute;left:2030;top:197;height:60;width:60;" fillcolor="#000000" filled="t" stroked="f" coordsize="60,60" o:gfxdata="UEsDBAoAAAAAAIdO4kAAAAAAAAAAAAAAAAAEAAAAZHJzL1BLAwQUAAAACACHTuJAjYuu0r0AAADc&#10;AAAADwAAAGRycy9kb3ducmV2LnhtbEWPQUsDMRCF74L/IYzQm822lVbXpoUKgrfiKvU6JONmcTNZ&#10;kuy2/ffOQfA2w3vz3jfb/SX0aqKUu8gGFvMKFLGNruPWwOfH6/0jqFyQHfaRycCVMux3tzdbrF08&#10;8ztNTWmVhHCu0YAvZai1ztZTwDyPA7Fo3zEFLLKmVruEZwkPvV5W1VoH7FgaPA704sn+NGMwMB79&#10;12ncbI4HPo32YZWuk103xszuFtUzqEKX8m/+u35zgv8k+PKMT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i67S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97;height:60;width:60;" filled="f" stroked="t" coordsize="60,60" o:gfxdata="UEsDBAoAAAAAAIdO4kAAAAAAAAAAAAAAAAAEAAAAZHJzL1BLAwQUAAAACACHTuJAIcwXm7cAAADc&#10;AAAADwAAAGRycy9kb3ducmV2LnhtbEVPy6rCMBDdX/AfwghuLppWUbQaBUXBrdWFy6EZ22IzKUl8&#10;/b0RBHdzOM9ZrJ6mEXdyvrasIB0kIIgLq2suFZyOu/4UhA/IGhvLpOBFHlbLzt8CM20ffKB7HkoR&#10;Q9hnqKAKoc2k9EVFBv3AtsSRu1hnMEToSqkdPmK4aeQwSSbSYM2xocKWNhUV1/xmFEz2ZzeyY2qQ&#10;6V+vN2m+tZeXUr1umsxBBHqGn/jr3us4f5bC55l4gVy+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hzBebtwAAANw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t>Если вы используете USB-микрофон с cal-файлом, содержащим показатель чувствительности, калибровка SPL не требуется, REW выдаст следующее сообщение:.</w:t>
      </w:r>
    </w:p>
    <w:p>
      <w:pPr>
        <w:pStyle w:val="11"/>
        <w:rPr>
          <w:sz w:val="10"/>
        </w:rPr>
      </w:pPr>
    </w:p>
    <w:p>
      <w:pPr>
        <w:pStyle w:val="11"/>
        <w:rPr>
          <w:sz w:val="20"/>
        </w:rPr>
      </w:pPr>
      <w:r>
        <w:rPr>
          <w:sz w:val="20"/>
        </w:rPr>
        <w:drawing>
          <wp:inline distT="0" distB="0" distL="0" distR="0">
            <wp:extent cx="2514600" cy="1428750"/>
            <wp:effectExtent l="0" t="0" r="0" b="0"/>
            <wp:docPr id="8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4.jpeg"/>
                    <pic:cNvPicPr>
                      <a:picLocks noChangeAspect="1"/>
                    </pic:cNvPicPr>
                  </pic:nvPicPr>
                  <pic:blipFill>
                    <a:blip r:embed="rId135" cstate="print"/>
                    <a:stretch>
                      <a:fillRect/>
                    </a:stretch>
                  </pic:blipFill>
                  <pic:spPr>
                    <a:xfrm>
                      <a:off x="0" y="0"/>
                      <a:ext cx="2514600" cy="1428750"/>
                    </a:xfrm>
                    <a:prstGeom prst="rect">
                      <a:avLst/>
                    </a:prstGeom>
                  </pic:spPr>
                </pic:pic>
              </a:graphicData>
            </a:graphic>
          </wp:inline>
        </w:drawing>
      </w:r>
    </w:p>
    <w:p>
      <w:pPr>
        <w:pStyle w:val="11"/>
        <w:spacing w:before="4"/>
        <w:rPr>
          <w:sz w:val="20"/>
        </w:rPr>
      </w:pPr>
    </w:p>
    <w:p>
      <w:pPr>
        <w:pStyle w:val="11"/>
        <w:spacing w:before="108" w:line="223" w:lineRule="auto"/>
      </w:pPr>
      <w:r>
        <mc:AlternateContent>
          <mc:Choice Requires="wpg">
            <w:drawing>
              <wp:anchor distT="0" distB="0" distL="114300" distR="114300" simplePos="0" relativeHeight="15756288" behindDoc="0" locked="0" layoutInCell="1" allowOverlap="1">
                <wp:simplePos x="0" y="0"/>
                <wp:positionH relativeFrom="page">
                  <wp:posOffset>1283970</wp:posOffset>
                </wp:positionH>
                <wp:positionV relativeFrom="paragraph">
                  <wp:posOffset>122555</wp:posOffset>
                </wp:positionV>
                <wp:extent cx="47625" cy="47625"/>
                <wp:effectExtent l="0" t="0" r="9525" b="9525"/>
                <wp:wrapNone/>
                <wp:docPr id="222" name="Группа 222"/>
                <wp:cNvGraphicFramePr/>
                <a:graphic xmlns:a="http://schemas.openxmlformats.org/drawingml/2006/main">
                  <a:graphicData uri="http://schemas.microsoft.com/office/word/2010/wordprocessingGroup">
                    <wpg:wgp>
                      <wpg:cNvGrpSpPr/>
                      <wpg:grpSpPr>
                        <a:xfrm>
                          <a:off x="0" y="0"/>
                          <a:ext cx="47625" cy="47625"/>
                          <a:chOff x="2023" y="194"/>
                          <a:chExt cx="75" cy="75"/>
                        </a:xfrm>
                      </wpg:grpSpPr>
                      <wps:wsp>
                        <wps:cNvPr id="220" name="Полилиния 220"/>
                        <wps:cNvSpPr/>
                        <wps:spPr>
                          <a:xfrm>
                            <a:off x="2030" y="20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21" name="Полилиния 221"/>
                        <wps:cNvSpPr/>
                        <wps:spPr>
                          <a:xfrm>
                            <a:off x="2030" y="20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5pt;height:3.75pt;width:3.75pt;mso-position-horizontal-relative:page;z-index:15756288;mso-width-relative:page;mso-height-relative:page;" coordorigin="2023,194" coordsize="75,75" o:gfxdata="UEsDBAoAAAAAAIdO4kAAAAAAAAAAAAAAAAAEAAAAZHJzL1BLAwQUAAAACACHTuJATissT9kAAAAJ&#10;AQAADwAAAGRycy9kb3ducmV2LnhtbE2PwWrCQBCG74W+wzJCb3U3kVqN2UiRticpqIXS25odk2B2&#10;NmTXRN++01N7m+H/+OebfH11rRiwD40nDclUgUAqvW2o0vB5eHtcgAjRkDWtJ9RwwwDr4v4uN5n1&#10;I+1w2MdKcAmFzGioY+wyKUNZozNh6jskzk6+dyby2lfS9mbkctfKVKm5dKYhvlCbDjc1luf9xWl4&#10;H834Mkteh+35tLl9H54+vrYJav0wSdQKRMRr/IPhV5/VoWCno7+QDaLVkKo0ZZSD5QwEA6laPoM4&#10;8jBfgCxy+f+D4gdQSwMEFAAAAAgAh07iQDG7hsgFAwAAtQkAAA4AAABkcnMvZTJvRG9jLnhtbNVW&#10;S24UMRDdI3EHy3vSM51MSFqZyYJ8NggiJRzAcbs/ktu2bM/0zA6JA7DgAFyBZSQEXGFyI8rVn0wG&#10;mPwkBBml7bbLr1+9qrJ9cDivJJkJ60qtxnS4NaBEKK7TUuVj+u7i5MUeJc4zlTKplRjThXD0cPL8&#10;2UFtEhHrQstUWAIgyiW1GdPCe5NEkeOFqJjb0kYomMy0rZiHV5tHqWU1oFcyigeD3ajWNjVWc+Ec&#10;jB41k3SC+FkmuH+bZU54IscUuHl8Wnxehmc0OWBJbpkpSt7SYI9gUbFSwUd7qCPmGZna8heoquRW&#10;O535La6rSGdZyQX6AN4MB2venFo9NehLntS56WUCadd0ejQsfzM7s6RMxzSOY0oUqyBIy0/X768/&#10;LH/A7wsJ46BSbfIEjE+tOTdnth3Im7fg+DyzVWjBJTJHfRe9vmLuCYfBnZe78YgSDjNNF9XnBYQo&#10;rIkH8TYlMDnc32kCw4vjdunLdh20sCjqvhcFWj2L2kASuRud3NN0Oi+YESi/C673OkEetTp9Xn5f&#10;fl1e4f+35dX1R1ALcyowgSW9VC5xoNpvdIoH2wAHPkP4G587sXZhPCgF7arHLOFT50+FRrXZ7LXz&#10;qGKedj1WdD0+V13XMB+GA4PQJTUCkwKbMFrpmbjQOO9DMFpa3cdvpqVaNdtH8nstxW6uaw1CNQ4C&#10;YONHN9m1jVEDNNreaNSS6iXpILq2gRoNkdQdWEFfkPcOWi3WZgfXtOrYcKmdaHwOmmPa9nGAFF4N&#10;pNOyTE9KKUMEnM0vX0lLZizsWvjXynLLTKpgrHRY1kkLHwm512Rb6F3qdAGZOzW2zAvY/jDL0AYq&#10;JZT1XykZiMiGkkFO/3/JrGfUn2rmKTnV5dZq0WxOznul+T9TfQ+pmT7zWSJV2NH2R3i8MLhHZJJ5&#10;2D8rAyebUzmezbeK5541ZqzzR8wVTS0iQihFlhSCpccqJX5h4MRUcLmhgUIlUkqkgLtQ6KGlZ6W8&#10;jyXsCKGiH1a/eADC3QA3l/YeEy4fq++IeXPbmvw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Tiss&#10;T9kAAAAJAQAADwAAAAAAAAABACAAAAAiAAAAZHJzL2Rvd25yZXYueG1sUEsBAhQAFAAAAAgAh07i&#10;QDG7hsgFAwAAtQkAAA4AAAAAAAAAAQAgAAAAKAEAAGRycy9lMm9Eb2MueG1sUEsFBgAAAAAGAAYA&#10;WQEAAJ8GAAAAAA==&#10;">
                <o:lock v:ext="edit" aspectratio="f"/>
                <v:shape id="_x0000_s1026" o:spid="_x0000_s1026" o:spt="100" style="position:absolute;left:2030;top:201;height:60;width:60;" fillcolor="#000000" filled="t" stroked="f" coordsize="60,60" o:gfxdata="UEsDBAoAAAAAAIdO4kAAAAAAAAAAAAAAAAAEAAAAZHJzL1BLAwQUAAAACACHTuJA9REGSboAAADc&#10;AAAADwAAAGRycy9kb3ducmV2LnhtbEVPz2vCMBS+D/Y/hDfYbaZ2Q6UzLWww2E1Wh7s+kmdT1ryU&#10;JK3635uD4PHj+71tzm4QM4XYe1awXBQgiLU3PXcKfvdfLxsQMSEbHDyTggtFaOrHhy1Wxp/4h+Y2&#10;dSKHcKxQgU1prKSM2pLDuPAjceaOPjhMGYZOmoCnHO4GWRbFSjrsOTdYHOnTkv5vJ6dg2tm/w7Re&#10;7z74MOm313CZ9apV6vlpWbyDSHROd/HN/W0UlGWen8/kIyDrK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EQZJ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201;height:60;width:60;" filled="f" stroked="t" coordsize="60,60" o:gfxdata="UEsDBAoAAAAAAIdO4kAAAAAAAAAAAAAAAAAEAAAAZHJzL1BLAwQUAAAACACHTuJAWVa/ALsAAADc&#10;AAAADwAAAGRycy9kb3ducmV2LnhtbEWPT4vCMBTE74LfIbwFL7JNW1Gk2ygoK3i1evD4aJ5t2eal&#10;JFn/fHsjCB6HmfkNU67vphdXcr6zrCBLUhDEtdUdNwpOx933EoQPyBp7y6TgQR7Wq/GoxELbGx/o&#10;WoVGRAj7AhW0IQyFlL5uyaBP7EAcvYt1BkOUrpHa4S3CTS/zNF1Igx3HhRYH2rZU/1X/RsFif3Yz&#10;O6cemaZ6s82qX3t5KDX5ytIfEIHu4RN+t/daQZ5n8DoTj4Bc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Va/AL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Если вы переключаетесь между несколькими аналоговыми микрофонами или интерфейсами, существует метод включения информации о чувствительности в файл mic cal. Добавьте в начало файла строку следующего вида:</w:t>
      </w:r>
    </w:p>
    <w:p>
      <w:pPr>
        <w:pStyle w:val="11"/>
        <w:spacing w:before="8"/>
        <w:rPr>
          <w:sz w:val="17"/>
        </w:rPr>
      </w:pPr>
    </w:p>
    <w:p>
      <w:pPr>
        <w:pStyle w:val="11"/>
        <w:rPr>
          <w:rFonts w:ascii="Courier New"/>
        </w:rPr>
      </w:pPr>
      <w:r>
        <w:rPr>
          <w:rFonts w:ascii="Courier New"/>
        </w:rPr>
        <w:t xml:space="preserve">Чувствительность -12.34 </w:t>
      </w:r>
      <w:r>
        <w:rPr>
          <w:rFonts w:ascii="Courier New"/>
          <w:spacing w:val="-4"/>
        </w:rPr>
        <w:t>dBFS</w:t>
      </w:r>
    </w:p>
    <w:p>
      <w:pPr>
        <w:spacing w:before="204" w:line="223" w:lineRule="auto"/>
        <w:ind w:firstLine="0"/>
        <w:jc w:val="left"/>
        <w:rPr>
          <w:sz w:val="21"/>
        </w:rPr>
      </w:pPr>
      <w:r>
        <w:rPr>
          <w:sz w:val="21"/>
        </w:rPr>
        <w:t xml:space="preserve">где "-12.34" заменяется входным уровнем REW dBFS, когда микрофон работает на уровне 94 дБ SPL. При использовании этого cal-файла REW будет использовать данные чувствительности для расчета смещения калибровки SPL. Однако обратите внимание, что эта калибровка </w:t>
      </w:r>
      <w:r>
        <w:rPr>
          <w:b/>
          <w:sz w:val="21"/>
        </w:rPr>
        <w:t>будет действительна только при использовании того же коэффициента усиления микрофонного интерфейса и входного уровня громкости, которые использовались при измерении</w:t>
      </w:r>
      <w:r>
        <w:rPr>
          <w:sz w:val="21"/>
        </w:rPr>
        <w:t>.</w:t>
      </w:r>
    </w:p>
    <w:p>
      <w:pPr>
        <w:pStyle w:val="11"/>
        <w:spacing w:before="77" w:line="223" w:lineRule="auto"/>
      </w:pPr>
      <w:r>
        <mc:AlternateContent>
          <mc:Choice Requires="wpg">
            <w:drawing>
              <wp:anchor distT="0" distB="0" distL="114300" distR="114300" simplePos="0" relativeHeight="1575731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159" name="Группа 159"/>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157" name="Полилиния 157"/>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58" name="Полилиния 158"/>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57312;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Hysk20LAwAAtQkAAA4AAABkcnMvZTJvRG9jLnhtbNVW&#10;S27bMBDdF+gdCO0b2U5tJ0LsLJrPpmgDJD0AQ1EfgCIJkrbsXYEeoIseoFfoMkDQ9grOjTpDiYrj&#10;pvkCRRsjIsUZjt68+ZB7+4tKkDk3tlRyEvW3ehHhkqm0lPkk+nB29GonItZRmVKhJJ9ES26j/enL&#10;F3u1TvhAFUqk3BAwIm1S60lUOKeTOLas4BW1W0pzCcJMmYo6eDV5nBpag/VKxINebxTXyqTaKMat&#10;hdWDRhhNvf0s48y9zzLLHRGTCLA5/zT+eY7PeLpHk9xQXZSshUGfgKKipYSPdqYOqKNkZsrfTFUl&#10;M8qqzG0xVcUqy0rGvQ/gTb+34c2xUTPtfcmTOtcdTUDtBk9PNsvezU8MKVOI3XA3IpJWEKTVl6uP&#10;V59WP+H3jeA6sFTrPAHlY6NP9YlpF/LmDR1fZKbCEVwiC8/vsuOXLxxhsPh6PBoMI8JA0kw9+6yA&#10;EOGeQW+wHREQ9kfbTWBYcdhuHbf7YIRNcfhejLA6FLWGJLLXPNnn8XRaUM09/RZd73gadzx9Xf1Y&#10;Xa4u/P/31cXVZ2Br3LDlt3RU2cQCa7fwNOhtQ1qiz+M2GQNZI1hHpmBc95gmbGbdMVeebTp/a51n&#10;MU/DjBZhxhYyTDV1uIwIcEpqb5gUfsDVSs35mfJyh8FoYYWPX4uFXFeDnAGMOy3EIAuj9qYaB8Fg&#10;40cQhrFRagwNfeAhvEEYxkapBdVREqRhbLSGfQ/qHlvIL0C/B1Zr624HN7gKaJhQljc+I+c+bbs4&#10;gI/rgbRKlOlRKQRGwJr8/I0wZE6xa/m/lrsbakKislS4LVALH8EqaLINZ+cqXULmzrQp8wLaX99b&#10;aisFy/qvlAycAm1rua1kPLuIBKrsPy6ZzYz6U808J6dCbq0Xzd3J+aA0/2eq7zE102U+tgvsaLtD&#10;f7xQuEdkgjron5WGk83K3J/NN4rngTWmjXUH1BZNLXoLWEA0KThND2VK3FLDiSnhchMhhIqnEREc&#10;7kI485qOluIhmr7rPbZ+/QEIdwPfXNp7DF4+1t+9zevb1vQ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q33dWtkAAAAJAQAADwAAAAAAAAABACAAAAAiAAAAZHJzL2Rvd25yZXYueG1sUEsBAhQAFAAA&#10;AAgAh07iQHysk20LAwAAtQkAAA4AAAAAAAAAAQAgAAAAKAEAAGRycy9lMm9Eb2MueG1sUEsFBgAA&#10;AAAGAAYAWQEAAKUGAAAAAA==&#10;">
                <o:lock v:ext="edit" aspectratio="f"/>
                <v:shape id="_x0000_s1026" o:spid="_x0000_s1026" o:spt="100" style="position:absolute;left:2030;top:170;height:60;width:60;" fillcolor="#000000" filled="t" stroked="f" coordsize="60,60" o:gfxdata="UEsDBAoAAAAAAIdO4kAAAAAAAAAAAAAAAAAEAAAAZHJzL1BLAwQUAAAACACHTuJA+duMPLsAAADc&#10;AAAADwAAAGRycy9kb3ducmV2LnhtbEVPTWsCMRC9C/0PYQq9ada2umVrFCoIvYlrsdchmW6WbiZL&#10;kl313zcFwds83uesNhfXiZFCbD0rmM8KEMTam5YbBV/H3fQNREzIBjvPpOBKETbrh8kKK+PPfKCx&#10;To3IIRwrVGBT6ispo7bkMM58T5y5Hx8cpgxDI03Acw53nXwuiqV02HJusNjT1pL+rQenYNjb79NQ&#10;lvsPPg369SVcR72slXp6nBfvIBJd0l18c3+aPH9Rwv8z+QK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uMPL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S08EnLsAAADc&#10;AAAADwAAAGRycy9kb3ducmV2LnhtbEWPT4vCMBDF74LfIYzgRTStiyLVKCgKXrfuYY9DM7bFZlKS&#10;+O/b7xwWvM3w3rz3m83u5Tr1oBBbzwbyWQaKuPK25drAz+U0XYGKCdli55kMvCnCbjscbLCw/snf&#10;9ChTrSSEY4EGmpT6QutYNeQwznxPLNrVB4dJ1lBrG/Ap4a7T8yxbaoctS0ODPR0aqm7l3RlYnn/D&#10;l19Qh0wTuz/k5dFf38aMR3m2BpXolT7m/+uzFfyF0MozMoHe/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08EnL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В конце процесса калибровки отображается сообщение, показывающее максимальное значение SPL, которое может быть измерено при текущих настройках входного уровня. Если необходимо измерить более высокий уровень SPL, необходимо уменьшить чувствительность входа (уменьшив громкость входа звуковой карты или, при использовании внешнего микрофонного предусилителя, уменьшив усиление предусилителя, или, при использовании внешнего SPL-метра, увеличив настройку диапазона) и повторить калибровку.</w:t>
      </w:r>
    </w:p>
    <w:p>
      <w:pPr>
        <w:pStyle w:val="11"/>
        <w:spacing w:before="77" w:line="223" w:lineRule="auto"/>
      </w:pPr>
      <w:r>
        <mc:AlternateContent>
          <mc:Choice Requires="wpg">
            <w:drawing>
              <wp:anchor distT="0" distB="0" distL="114300" distR="114300" simplePos="0" relativeHeight="1575731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168" name="Группа 168"/>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166" name="Полилиния 166"/>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67" name="Полилиния 167"/>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57312;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HM79REDAwAAtQkAAA4AAABkcnMvZTJvRG9jLnhtbNVW&#10;S27bMBDdF+gdCO0b2U5tN0LsLJrPpmgDJD0AQ1EfQCIJkrbsXYEeoIseoFfoMkDR9gr2jToz+sRx&#10;mz9QtDEiUhzy6c2bGZL7B4uyYHNpXa7VJOjv9AImldBxrtJJ8P78+MWrgDnPVcwLreQkWEoXHEyf&#10;P9uvTCQHOtNFLC0DEOWiykyCzHsThaETmSy529FGKjAm2pbcw6tNw9jyCtDLIhz0eqOw0jY2Vgvp&#10;HIwe1sZgSvhJIoV/lyROelZMAuDm6WnpeYHPcLrPo9Ryk+WiocEfwaLkuYKPdlCH3HM2s/lvUGUu&#10;rHY68TtCl6FOklxI8gG86fe2vDmxembIlzSqUtPJBNJu6fRoWPF2fmpZHkPsRhAqxUsI0urz+sP6&#10;4+on/L4yHAeVKpNGMPnEmjNzapuBtH5DxxeJLbEFl9iC9F12+sqFZwIGX45Hg2HABFjqLqkvMggR&#10;rhn0BrsBA2N/tFsHRmRHzdJxsw5aWBS23wuRVseiMpBE7kon9zSdzjJuJMnv0PVOp1Gn05fVj9W3&#10;1SX9f19drj+BWqNaLVrSSeUiB6r9QadBbxfSEn0eN8nYijWCcVQK2k2PeSRmzp9ITWrz+RvnScU0&#10;bns8a3tiodqu4R6HkQF2WUXALKMGR0s9l+ea7B6D0dBqP35lLtTmtD0iTxkCQWltbWsIqnYQAGs/&#10;WmPb1pNqoCEF/kakhlQnSQvRtjXUsE+k7sBCfUHeO2g1WLc7uKVVy0YU2snaZ9Sc0raLA/i4GUin&#10;izw+zosCI+BsevG6sGzOcdeiv0a7a9MKhZOVxmWttPARrII627B3oeMlZO7M2DzNYPvrE1JTKVjW&#10;f6VkxreWzBg5IROosv+4ZLYz6qaaeUpOtbm1WTS3J+e90vyfqb6H1EyX+bjx4I62N6TjhcM9Iim4&#10;h/2zNHCyOZXS2XyteO5ZY8Y6f8hdVtciIWCy8iiTPD5SMfNLAyemgstNgBRKGQeskHAXwh7N9Dwv&#10;7jOTdr2H1i8dgHA3oM2lucfg5WPznTCvblvT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Kt93VrZ&#10;AAAACQEAAA8AAAAAAAAAAQAgAAAAIgAAAGRycy9kb3ducmV2LnhtbFBLAQIUABQAAAAIAIdO4kBz&#10;O/URAwMAALUJAAAOAAAAAAAAAAEAIAAAACgBAABkcnMvZTJvRG9jLnhtbFBLBQYAAAAABgAGAFkB&#10;AACdBgAAAAA=&#10;">
                <o:lock v:ext="edit" aspectratio="f"/>
                <v:shape id="_x0000_s1026" o:spid="_x0000_s1026" o:spt="100" style="position:absolute;left:2030;top:170;height:60;width:60;" fillcolor="#000000" filled="t" stroked="f" coordsize="60,60" o:gfxdata="UEsDBAoAAAAAAIdO4kAAAAAAAAAAAAAAAAAEAAAAZHJzL1BLAwQUAAAACACHTuJAWPvjGrsAAADc&#10;AAAADwAAAGRycy9kb3ducmV2LnhtbEVP32vCMBB+H+x/CDfY20zdpJXOKGww2Jusir4eydmUNZeS&#10;pFX/+2Ug+HYf389bbS6uFxOF2HlWMJ8VIIi1Nx23Cva7r5cliJiQDfaeScGVImzWjw8rrI0/8w9N&#10;TWpFDuFYowKb0lBLGbUlh3HmB+LMnXxwmDIMrTQBzznc9fK1KErpsOPcYHGgT0v6txmdgnFrj4ex&#10;qrYffBj14i1cJ102Sj0/zYt3EIku6S6+ub9Nnl+W8P9MvkC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vjGr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9LxaU7cAAADc&#10;AAAADwAAAGRycy9kb3ducmV2LnhtbEVPy6rCMBDdC/5DGMGNaFovt0o1CoqC21tduByasS02k5LE&#10;19+bC4K7OZznLNdP04o7Od9YVpBOEhDEpdUNVwpOx/14DsIHZI2tZVLwIg/rVb+3xFzbB//RvQiV&#10;iCHsc1RQh9DlUvqyJoN+YjviyF2sMxgidJXUDh8x3LRymiSZNNhwbKixo21N5bW4GQXZ4ex+7C+1&#10;yDTSm21a7OzlpdRwkCYLEIGe4Sv+uA86zs9m8P9MvECu3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0vFpTtwAAANw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t>При попытке проведения измерений до калибровки показаний SPL отображается предупреждение, так как результаты измерений не будут отражать фактическое значение SPL. Показания SPL отображаются красным цветом до завершения процедуры калибровки SPL.</w:t>
      </w:r>
    </w:p>
    <w:p>
      <w:pPr>
        <w:pStyle w:val="11"/>
        <w:spacing w:before="76" w:line="223" w:lineRule="auto"/>
        <w:jc w:val="both"/>
      </w:pPr>
      <w:r>
        <mc:AlternateContent>
          <mc:Choice Requires="wpg">
            <w:drawing>
              <wp:anchor distT="0" distB="0" distL="114300" distR="114300" simplePos="0" relativeHeight="1575833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62" name="Группа 162"/>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60" name="Полилиния 160"/>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61" name="Полилиния 161"/>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5833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P/GHr0FAwAAtQkAAA4AAABkcnMvZTJvRG9jLnhtbNVW&#10;224TMRB9R+IfLL/TTbakl1WTPtDLC4JKLR/ger0XyWtbtpNN3pD4AB74AH6Bx0oI+IX0jxjPXpoG&#10;SG8Sgqyy9nrGxzNnZmwfHM4rSWbCulKrMR1uDSgRiuu0VPmYvrs4ebFHifNMpUxqJcZ0IRw9nDx/&#10;dlCbRMS60DIVlgCIckltxrTw3iRR5HghKua2tBEKhJm2FfPwafMotawG9EpG8WCwE9XapsZqLpyD&#10;0aNGSCeIn2WC+7dZ5oQnckzBNo9vi+/L8I4mByzJLTNFyVsz2COsqFipYNEe6oh5Rqa2/AWqKrnV&#10;Tmd+i+sq0llWcoE+gDfDwZo3p1ZPDfqSJ3VuepqA2jWeHg3L38zOLClTiN1OTIliFQRp+en6/fWH&#10;5Q94vpAwDizVJk9A+dSac3Nm24G8+QqOzzNbhRZcInPkd9HzK+aecBh8ubsTjyjhIGm6yD4vIERh&#10;TjyItykBYbskS3hx3E7dbedBC5Oibr0omNVbURtIInfDk3saT+cFMwLpd8H1nifIo5anz8vvy6/L&#10;K/x/W15dfwS2MKeCJTClp8olDlj7DU/xYBvg0Of9Jhk7sgAImWoAe4+BlKnzp0Ij22z22nlkMU+7&#10;Hiu6Hp+rrmuYD8PBgtAl9ZiGBQpswmilZ+JCo9yHYLRmoTew+I1YqlW1fTR+rw1KJ+tag1CNgwDY&#10;RK4Tdm2j1ACNtjcqtUb1lHQQXdtAjYZo1B1YwX3g/Q6zWqzNDq5x1VnDpXai8TlwjmnbxwE4XQ2k&#10;07JMT0opQwSczS9fSUtmLOxa+GtpuaUmVVBWOkzrqIVFQu412RZ6lzpdQOZOjS3zAra/ISK1lRLK&#10;+q+UDERkQ8mgTcGS/7tk1jPqTzXzlJzqcmu1aDYn573S/J+pvofUTJ/5LJEq7Gj7IzxeGNwjMsk8&#10;7J+VgZPNqRzP5lvFc88aM9b5I+aKphYRIRQQSwrB0mOVEr8wcGIquNzQYEIlUkqkgLtQ6KGmZ6W8&#10;jybsCKGiH1a/eADC3QA3l/YeEy4fq9+IeXPbmvw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P/GHr0FAwAAtQkAAA4AAAAAAAAAAQAgAAAAKAEAAGRycy9lMm9Eb2MueG1sUEsFBgAAAAAGAAYA&#10;WQEAAJ8GAAAAAA==&#10;">
                <o:lock v:ext="edit" aspectratio="f"/>
                <v:shape id="_x0000_s1026" o:spid="_x0000_s1026" o:spt="100" style="position:absolute;left:2030;top:169;height:60;width:60;" fillcolor="#000000" filled="t" stroked="f" coordsize="60,60" o:gfxdata="UEsDBAoAAAAAAIdO4kAAAAAAAAAAAAAAAAAEAAAAZHJzL1BLAwQUAAAACACHTuJAuF7e9b0AAADc&#10;AAAADwAAAGRycy9kb3ducmV2LnhtbEWPQUsDMRCF74L/IUzBm81WZStr04KC4K24lnodknGzdDNZ&#10;kuy2/ffOQfA2w3vz3jeb3SUMaqaU+8gGVssKFLGNrufOwOHr/f4ZVC7IDofIZOBKGXbb25sNNi6e&#10;+ZPmtnRKQjg3aMCXMjZaZ+spYF7GkVi0n5gCFllTp13Cs4SHQT9UVa0D9iwNHkd682RP7RQMTHv/&#10;fZzW6/0rHyf79Jius61bY+4Wq+oFVKFL+Tf/XX84wa8FX56RCf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Xt71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FBlnvLkAAADc&#10;AAAADwAAAGRycy9kb3ducmV2LnhtbEVPS2vCQBC+C/0PyxS8SN1EaSjRVTC04NW0hx6H7OSB2dmw&#10;uybx37tCobf5+J6zP86mFyM531lWkK4TEMSV1R03Cn6+v94+QPiArLG3TAru5OF4eFnsMdd24guN&#10;ZWhEDGGfo4I2hCGX0lctGfRrOxBHrrbOYIjQNVI7nGK46eUmSTJpsOPY0OJARUvVtbwZBdn5123t&#10;O/XItNKnIi0/bX1XavmaJjsQgebwL/5zn3Wcn6XwfCZeIA8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QZZ7y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REW запоминает настройки калибровки для следующего запуска, поэтому обычно нет необходимости повторять этот процесс, но перед началом нового набора измерений сверьте показания SPL REW с показаниями вашего SPL-метра или калибратора.</w:t>
      </w:r>
    </w:p>
    <w:p>
      <w:pPr>
        <w:pStyle w:val="11"/>
        <w:spacing w:before="63"/>
        <w:jc w:val="both"/>
      </w:pPr>
      <w:r>
        <mc:AlternateContent>
          <mc:Choice Requires="wpg">
            <w:drawing>
              <wp:anchor distT="0" distB="0" distL="114300" distR="114300" simplePos="0" relativeHeight="15758336"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165" name="Группа 165"/>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63" name="Полилиния 163"/>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64" name="Полилиния 164"/>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58336;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F3ZnW4IAwAAtQkAAA4AAABkcnMvZTJvRG9jLnhtbNVW&#10;S27bMBDdF+gdCO0b2UrsNELsLJrPpmgDJD0AQ1EfgCIJkrbsXYEeoIseoFfoMkDR9grOjTociYrj&#10;tvkCRWvBIsUZDt+8mSG5f7CoBZlzYyslJ9FwaxARLpnKKllMonfnxy9eRsQ6KjMqlOSTaMltdDB9&#10;/my/0SlPVKlExg0BI9KmjZ5EpXM6jWPLSl5Tu6U0lyDMlampg09TxJmhDVivRZwMBuO4USbTRjFu&#10;LYwetsJoivbznDP3Ns8td0RMIsDm8G3wfeHf8XSfpoWhuqxYB4M+AkVNKwmL9qYOqaNkZqpfTNUV&#10;M8qq3G0xVccqzyvG0QfwZjjY8ObEqJlGX4q0KXRPE1C7wdOjzbI381NDqgxiNx5FRNIagrT6dPX+&#10;6sPqBzxfiB8HlhpdpKB8YvSZPjXdQNF+eccXual9Cy6RBfK77PnlC0cYDO7sjhNYhIGk7SL7rIQQ&#10;+TnJINmOCAiH46QNDCuPuqm73TxoYVIc1os9rB5FoyGJ7DVP9mk8nZVUc6Tfetd7ngBkx9Pn1ffV&#10;19Ul/r+tLq8+AlvbLVs4pafKphZY+w1PyWAb0hJ93mt9DmSNYdwzBe26xzRlM+tOuEK26fy1dchi&#10;kYUeLUOPLWToaur8sEfgu6RBw6TExo/Was7PFcqdD0YHKyx+LRZyXW0Pwe92EIMstBpNtQ6CwdaP&#10;IAxtq9QaGmHgIbxBGNpWqQPVUxKkoW21RkMEdYctzy/QewesztbtDm5wFdAwoSxvffacY9r2cQAf&#10;1wNplaiy40oIHwFriotXwpA59bsW/jrubqgJ6ZWl8tMCtbCIr4I223zvQmVLyNyZNlVRwvY3REtd&#10;pfiy/isls3Nryex4TB4JVNl/XDKbGfWnmnlKToXcWi+a25PzXmn+z1TfQ2qmz3y/XfgdbW+ExwuF&#10;e0QuqIP9s9ZwsllZ4Nl8o3juWWPaWHdIbdnWIlrwyUrTktPsSGbELTWcmBIuN5GHUPMsIoLDXcj3&#10;UNPRStxHE3e9h9YvHoBwN8DNpbvH+MvH+jfavL5tTX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q33dWtkAAAAJAQAADwAAAAAAAAABACAAAAAiAAAAZHJzL2Rvd25yZXYueG1sUEsBAhQAFAAAAAgA&#10;h07iQF3ZnW4IAwAAtQkAAA4AAAAAAAAAAQAgAAAAKAEAAGRycy9lMm9Eb2MueG1sUEsFBgAAAAAG&#10;AAYAWQEAAKIGAAAAAA==&#10;">
                <o:lock v:ext="edit" aspectratio="f"/>
                <v:shape id="_x0000_s1026" o:spid="_x0000_s1026" o:spt="100" style="position:absolute;left:2030;top:169;height:60;width:60;" fillcolor="#000000" filled="t" stroked="f" coordsize="60,60" o:gfxdata="UEsDBAoAAAAAAIdO4kAAAAAAAAAAAAAAAAAEAAAAZHJzL1BLAwQUAAAACACHTuJASIxAgroAAADc&#10;AAAADwAAAGRycy9kb3ducmV2LnhtbEVPTWsCMRC9F/wPYQreatZaVtkaBQuCN+lW9Dok083SzWRJ&#10;sqv+e1Mo9DaP9znr7c11YqQQW88K5rMCBLH2puVGwelr/7ICEROywc4zKbhThO1m8rTGyvgrf9JY&#10;p0bkEI4VKrAp9ZWUUVtyGGe+J87ctw8OU4ahkSbgNYe7Tr4WRSkdtpwbLPb0YUn/1INTMBzt5Tws&#10;l8cdnwf9tgj3UZe1UtPnefEOItEt/Yv/3AeT55cL+H0mX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jECC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BG7EJLcAAADc&#10;AAAADwAAAGRycy9kb3ducmV2LnhtbEVPy6rCMBDdC/5DGMGNaFrvtUg1CoqC21tduByasS02k5LE&#10;19+bC4K7OZznLNdP04o7Od9YVpBOEhDEpdUNVwpOx/14DsIHZI2tZVLwIg/rVb+3xFzbB//RvQiV&#10;iCHsc1RQh9DlUvqyJoN+YjviyF2sMxgidJXUDh8x3LRymiSZNNhwbKixo21N5bW4GQXZ4ex+7Ixa&#10;ZBrpzTYtdvbyUmo4SJMFiEDP8BV/3Acd52e/8P9MvECu3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EbsQktwAAANwAAAAP&#10;AAAAAAAAAAEAIAAAACIAAABkcnMvZG93bnJldi54bWxQSwECFAAUAAAACACHTuJAMy8FnjsAAAA5&#10;AAAAEAAAAAAAAAABACAAAAAGAQAAZHJzL3NoYXBleG1sLnhtbFBLBQYAAAAABgAGAFsBAACwAwAA&#10;AAA=&#10;" path="m60,30l51,7,30,0,9,7,0,30,9,52,30,60,51,52,60,30xe">
                  <v:fill on="f" focussize="0,0"/>
                  <v:stroke color="#000000" joinstyle="round"/>
                  <v:imagedata o:title=""/>
                  <o:lock v:ext="edit" aspectratio="f"/>
                </v:shape>
              </v:group>
            </w:pict>
          </mc:Fallback>
        </mc:AlternateContent>
      </w:r>
      <w:r>
        <w:t xml:space="preserve">При изменении настройки входного объема необходимо повторить </w:t>
      </w:r>
      <w:r>
        <w:rPr>
          <w:spacing w:val="-2"/>
        </w:rPr>
        <w:t xml:space="preserve">процесс </w:t>
      </w:r>
      <w:r>
        <w:t>калибровки</w:t>
      </w:r>
    </w:p>
    <w:p>
      <w:pPr>
        <w:pStyle w:val="11"/>
        <w:spacing w:before="72" w:line="223" w:lineRule="auto"/>
      </w:pPr>
      <w:r>
        <mc:AlternateContent>
          <mc:Choice Requires="wpg">
            <w:drawing>
              <wp:anchor distT="0" distB="0" distL="114300" distR="114300" simplePos="0" relativeHeight="15759360"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174" name="Группа 174"/>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172" name="Полилиния 172"/>
                        <wps:cNvSpPr/>
                        <wps:spPr>
                          <a:xfrm>
                            <a:off x="2030" y="16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73" name="Полилиния 173"/>
                        <wps:cNvSpPr/>
                        <wps:spPr>
                          <a:xfrm>
                            <a:off x="2030" y="16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759360;mso-width-relative:page;mso-height-relative:page;" coordorigin="2023,158"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ETOmsAcDAAC1CQAADgAAAGRycy9lMm9Eb2MueG1s1VZL&#10;btswEN0X6B0I7RvZSuwkQuwsms+maAMkPQBDUR+AIgmStuxdgR6gix6gV+gyQNH2Cs6NOhyJipOm&#10;+QJFGyMiRQ6fZt7MI7m3v6gFmXNjKyUn0XBjEBEumcoqWUyi92dHr3YiYh2VGRVK8km05Dban758&#10;sdfolCeqVCLjhgCItGmjJ1HpnE7j2LKS19RuKM0lTObK1NTBqynizNAG0GsRJ4PBOG6UybRRjFsL&#10;owftZDRF/DznzL3Lc8sdEZMIfHP4NPg89894ukfTwlBdVqxzgz7Bi5pWEj7aQx1QR8nMVL9B1RUz&#10;yqrcbTBVxyrPK8YxBohmOLgRzbFRM42xFGlT6J4moPYGT0+GZW/nJ4ZUGeRueysiktaQpNXnyw+X&#10;H1c/4feV+HFgqdFFCsbHRp/qE9MNFO2bD3yRm9q3EBJZIL/Lnl++cITB4Nb2OBlFhMFM20X2WQkp&#10;8muSQbIZEZgcjnbaxLDysFu63a2DFhbF4Xuxd6v3otFQRPaKJ/s8nk5LqjnSb33oPU9Jz9OX1Y/V&#10;t9UF/n9fXVx+AraSli1c0lNlUwus3cJTMtiEsvQxjzEymgayxjDumYJ2PWKaspl1x1wh23T+xjpk&#10;schCj5ahxxYydDV1fth74LukQWBSYuNHazXnZwrnnU9G51b4+NW0kOtmu+g8pguSEuZCqxGqDRAA&#10;2zjCZGhboxZotHmnUedUT0mACG0LNRqiU/dgeX6B3nvc6rDuDvAGV8EbJpTlbcyecyzbPg/A1noi&#10;rRJVdlQJ4TNgTXH+Whgyp37Xwr+OlmtmQnpjqfyyQC18xKugrTbfO1fZEip3pk1VlLD9DRGpU4qX&#10;9V+RDOi621pukwwm3XsCKvuPJXOzov6kmefUVKitddHcXZwPKvN/Rn2P0Uxf+X7j8Tva7giPFwr3&#10;iFxQB/tnreFks7LAs/maeB6oMW2sO6C2bLWICF5ANC05zQ5lRtxSw4kp4XITeRdqnkVEcLgL+R5a&#10;OlqJh1ji/vlY/eIBCHcD3Fy6e4y/fKy/I+bVbWv6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HND&#10;FpPYAAAACQEAAA8AAAAAAAAAAQAgAAAAIgAAAGRycy9kb3ducmV2LnhtbFBLAQIUABQAAAAIAIdO&#10;4kARM6awBwMAALUJAAAOAAAAAAAAAAEAIAAAACcBAABkcnMvZTJvRG9jLnhtbFBLBQYAAAAABgAG&#10;AFkBAACgBgAAAAA=&#10;">
                <o:lock v:ext="edit" aspectratio="f"/>
                <v:shape id="_x0000_s1026" o:spid="_x0000_s1026" o:spt="100" style="position:absolute;left:2030;top:165;height:60;width:60;" fillcolor="#000000" filled="t" stroked="f" coordsize="60,60" o:gfxdata="UEsDBAoAAAAAAIdO4kAAAAAAAAAAAAAAAAAEAAAAZHJzL1BLAwQUAAAACACHTuJAohlzxLoAAADc&#10;AAAADwAAAGRycy9kb3ducmV2LnhtbEVPTWsCMRC9F/ofwgi91ay2uGU1ChWE3qSr2OuQjJvFzWRJ&#10;sqv++6ZQ8DaP9zmrzc11YqQQW88KZtMCBLH2puVGwfGwe/0AEROywc4zKbhThM36+WmFlfFX/qax&#10;To3IIRwrVGBT6ispo7bkME59T5y5sw8OU4ahkSbgNYe7Ts6LYiEdtpwbLPa0taQv9eAUDHv7cxrK&#10;cv/Jp0G/v4X7qBe1Ui+TWbEEkeiWHuJ/95fJ88s5/D2TL5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GXPE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165;height:60;width:60;" filled="f" stroked="t" coordsize="60,60" o:gfxdata="UEsDBAoAAAAAAIdO4kAAAAAAAAAAAAAAAAAEAAAAZHJzL1BLAwQUAAAACACHTuJADl7KjboAAADc&#10;AAAADwAAAGRycy9kb3ducmV2LnhtbEVPyWrDMBC9B/oPYgq9hER2TZPgWgnEtOBr3R5yHKzxQq2R&#10;kZTE/vuqUOhtHm+d4jSbUdzI+cGygnSbgCBurB64U/D1+b45gPABWeNomRQs5OF0fFgVmGt75w+6&#10;1aETMYR9jgr6EKZcSt/0ZNBv7UQcudY6gyFC10nt8B7DzSifk2QnDQ4cG3qcqOyp+a6vRsGuurjM&#10;vtCITGt9LtP6zbaLUk+PafIKItAc/sV/7krH+fsMfp+JF8jj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XsqN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Если выбрано другое устройство ввода, необходимо повторить процесс калибровки для этого устройства, если это не было сделано ранее. Если устройство было ранее откалибровано, REW автоматически настроит параметры калибровки в соответствии со следующими параметрами</w:t>
      </w:r>
    </w:p>
    <w:p>
      <w:pPr>
        <w:pStyle w:val="11"/>
        <w:spacing w:before="76" w:line="223" w:lineRule="auto"/>
      </w:pPr>
      <w:r>
        <mc:AlternateContent>
          <mc:Choice Requires="wpg">
            <w:drawing>
              <wp:anchor distT="0" distB="0" distL="114300" distR="114300" simplePos="0" relativeHeight="1575936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71" name="Группа 171"/>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69" name="Полилиния 16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70" name="Полилиния 17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5936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LinJGMNAwAAtQkAAA4AAABkcnMvZTJvRG9jLnhtbNVW&#10;S27bMBDdF+gdCO0b2U5tJ0LsLJrPpmgDJD0AQ1EfgCIJkrbsXYEeoIseoFfoMkDQ9grOjTociYrj&#10;pvkCRRsjIsUZjt48ziO5t7+oBJlzY0slJ1F/qxcRLplKS5lPog9nR692ImIdlSkVSvJJtOQ22p++&#10;fLFX64QPVKFEyg2BINImtZ5EhXM6iWPLCl5Ru6U0l2DMlKmog1eTx6mhNUSvRDzo9UZxrUyqjWLc&#10;Whg9aIzRFONnGWfufZZZ7oiYRIDN4dPg89w/4+keTXJDdVGyFgZ9AoqKlhI+2oU6oI6SmSl/C1WV&#10;zCirMrfFVBWrLCsZxxwgm35vI5tjo2Yac8mTOtcdTUDtBk9PDsvezU8MKVNYu3E/IpJWsEirL1cf&#10;rz6tfsLvG/HjwFKt8wScj40+1SemHcibN5/4IjOVbyElskB+lx2/fOEIg8HX49FgGBEGlqaL7LMC&#10;lsjPGfQG2xEBY380aBaGFYft1HE7D1qYFIfvxR5Wh6LWUET2mif7PJ5OC6o50m996oGn0W7H09fV&#10;j9Xl6gL/v68urj6TPliRHJzSUWUTC6zdwtOgtw1liTnjRJoEskYw7pmCdj1jmrCZdcdcIdt0/tY6&#10;ZDFPQ48WoccWMnQ1dX7YI/BdUmNgUmDjRys152cK7c4vRgsrfPzaLOS6G3ABGHdaiMEWWo2hmgQh&#10;YJNHMIa2cWoCDbfvdGpBdZSEEKFtQg2hkAHUPbE8v+B1D6w21t0JbnAV0DChLG9y9pxj2XbrACW8&#10;vpBWiTI9KoXwK2BNfv5GGDKnftfCv5aWG25Cemep/LRALXzEq6CpNt87V+kSKnemTZkXsP2hmNEH&#10;lOJl/TckMwau263lFsmAFeB7JKCy/1gymxX1J808p6ZCba2L5u7ifFCZ/zPqe4xmusqniZB+R9sd&#10;4vFC4R6RCepg/6w0nGxW5ng23xDPAzWmjXUH1BaNFjGCL1aaFJymhzIlbqnhxJRwuYk8hIqnEREc&#10;7kK+h56OluIhnrAjeEU/Tr94AMLdADeX9h7jLx/r7xjz+rY1/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ANht/p2QAAAAkBAAAPAAAAAAAAAAEAIAAAACIAAABkcnMvZG93bnJldi54bWxQSwECFAAU&#10;AAAACACHTuJAuKckYw0DAAC1CQAADgAAAAAAAAABACAAAAAoAQAAZHJzL2Uyb0RvYy54bWxQSwUG&#10;AAAAAAYABgBZAQAApwYAAAAA&#10;">
                <o:lock v:ext="edit" aspectratio="f"/>
                <v:shape id="_x0000_s1026" o:spid="_x0000_s1026" o:spt="100" style="position:absolute;left:2030;top:169;height:60;width:60;" fillcolor="#000000" filled="t" stroked="f" coordsize="60,60" o:gfxdata="UEsDBAoAAAAAAIdO4kAAAAAAAAAAAAAAAAAEAAAAZHJzL1BLAwQUAAAACACHTuJAKWR3aLsAAADc&#10;AAAADwAAAGRycy9kb3ducmV2LnhtbEVPTWsCMRC9F/ofwhR6q1lbWXU1Ci0UehPXYq9DMm6WbiZL&#10;kl3135tCwds83uestxfXiZFCbD0rmE4KEMTam5YbBd+Hz5cFiJiQDXaeScGVImw3jw9rrIw/857G&#10;OjUih3CsUIFNqa+kjNqSwzjxPXHmTj44TBmGRpqA5xzuOvlaFKV02HJusNjThyX9Ww9OwbCzP8dh&#10;Pt+983HQs7dwHXVZK/X8NC1WIBJd0l387/4yeX65hL9n8gVy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R3aL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oxU+r0AAADc&#10;AAAADwAAAGRycy9kb3ducmV2LnhtbEWPT2vDMAzF74N+B6PCLmN1srF0ZHULDSvkumyHHkWsJmGx&#10;HGz3T779dCjsJvGe3vtps7u5UV0oxMGzgXyVgSJuvR24M/DzfXh+BxUTssXRMxmYKcJuu3jYYGn9&#10;lb/o0qROSQjHEg30KU2l1rHtyWFc+YlYtJMPDpOsodM24FXC3ahfsqzQDgeWhh4nqnpqf5uzM1DU&#10;x/Dq32hEpie7r/Lm059mYx6XefYBKtEt/Zvv17UV/LXgyzMygd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FT6vQAA&#10;ANwAAAAPAAAAAAAAAAEAIAAAACIAAABkcnMvZG93bnJldi54bWxQSwECFAAUAAAACACHTuJAMy8F&#10;njsAAAA5AAAAEAAAAAAAAAABACAAAAAMAQAAZHJzL3NoYXBleG1sLnhtbFBLBQYAAAAABgAGAFsB&#10;AAC2AwAAAAA=&#10;" path="m60,30l51,8,30,0,9,8,0,30,9,53,30,60,51,53,60,30xe">
                  <v:fill on="f" focussize="0,0"/>
                  <v:stroke color="#000000" joinstyle="round"/>
                  <v:imagedata o:title=""/>
                  <o:lock v:ext="edit" aspectratio="f"/>
                </v:shape>
              </v:group>
            </w:pict>
          </mc:Fallback>
        </mc:AlternateContent>
      </w:r>
      <w:r>
        <w:t xml:space="preserve">если генератор сигналов уже воспроизводит сигнал, когда вы нажмете кнопку </w:t>
      </w:r>
      <w:r>
        <w:rPr>
          <w:b/>
        </w:rPr>
        <w:t>Калибровать</w:t>
      </w:r>
      <w:r>
        <w:t>, он продолжит воспроизводить тот же сигнал</w:t>
      </w:r>
    </w:p>
    <w:p>
      <w:pPr>
        <w:pStyle w:val="11"/>
        <w:spacing w:before="8"/>
        <w:rPr>
          <w:sz w:val="23"/>
        </w:rPr>
      </w:pPr>
    </w:p>
    <w:p>
      <w:pPr>
        <w:pStyle w:val="11"/>
        <w:spacing w:line="463" w:lineRule="auto"/>
      </w:pPr>
      <w:r>
        <w:t xml:space="preserve">Теперь REW готов </w:t>
      </w:r>
      <w:r>
        <w:rPr>
          <w:spacing w:val="-6"/>
        </w:rPr>
        <w:t xml:space="preserve">к </w:t>
      </w:r>
      <w:r>
        <w:fldChar w:fldCharType="begin"/>
      </w:r>
      <w:r>
        <w:instrText xml:space="preserve"> HYPERLINK \l "_bookmark16" </w:instrText>
      </w:r>
      <w:r>
        <w:fldChar w:fldCharType="separate"/>
      </w:r>
      <w:r>
        <w:rPr>
          <w:color w:val="0000ED"/>
          <w:u w:val="single" w:color="0000ED"/>
        </w:rPr>
        <w:t>make</w:t>
      </w:r>
      <w:r>
        <w:rPr>
          <w:color w:val="0000ED"/>
          <w:spacing w:val="-6"/>
          <w:u w:val="single" w:color="0000ED"/>
        </w:rPr>
        <w:t xml:space="preserve"> </w:t>
      </w:r>
      <w:r>
        <w:rPr>
          <w:color w:val="0000ED"/>
          <w:u w:val="single" w:color="0000ED"/>
        </w:rPr>
        <w:t>measurements</w:t>
      </w:r>
      <w:r>
        <w:rPr>
          <w:color w:val="0000ED"/>
          <w:u w:val="single" w:color="0000ED"/>
        </w:rPr>
        <w:fldChar w:fldCharType="end"/>
      </w:r>
      <w:r>
        <w:t xml:space="preserve">. </w:t>
      </w:r>
      <w:r>
        <w:fldChar w:fldCharType="begin"/>
      </w:r>
      <w:r>
        <w:instrText xml:space="preserve"> HYPERLINK \l "_bookmark0" </w:instrText>
      </w:r>
      <w:r>
        <w:fldChar w:fldCharType="separate"/>
      </w:r>
      <w:r>
        <w:rPr>
          <w:color w:val="0000ED"/>
          <w:u w:val="single" w:color="0000ED"/>
        </w:rPr>
        <w:t>Help Index</w:t>
      </w:r>
      <w:r>
        <w:rPr>
          <w:color w:val="0000ED"/>
          <w:u w:val="single" w:color="0000ED"/>
        </w:rPr>
        <w:fldChar w:fldCharType="end"/>
      </w:r>
    </w:p>
    <w:p>
      <w:pPr>
        <w:spacing w:after="0" w:line="463" w:lineRule="auto"/>
        <w:sectPr>
          <w:headerReference r:id="rId13" w:type="default"/>
          <w:footerReference r:id="rId14" w:type="default"/>
          <w:pgSz w:w="12240" w:h="15840"/>
          <w:pgMar w:top="900" w:right="620" w:bottom="420" w:left="1120" w:header="164" w:footer="236" w:gutter="0"/>
        </w:sectPr>
      </w:pPr>
    </w:p>
    <w:p>
      <w:pPr>
        <w:pStyle w:val="11"/>
        <w:spacing w:before="1"/>
        <w:rPr>
          <w:sz w:val="25"/>
        </w:rPr>
      </w:pPr>
    </w:p>
    <w:p>
      <w:pPr>
        <w:pStyle w:val="2"/>
      </w:pPr>
      <w:bookmarkStart w:id="25" w:name="_bookmark16"/>
      <w:bookmarkEnd w:id="25"/>
      <w:bookmarkStart w:id="26" w:name="_bookmark17"/>
      <w:bookmarkEnd w:id="26"/>
      <w:bookmarkStart w:id="27" w:name="Making Measurements"/>
      <w:bookmarkEnd w:id="27"/>
      <w:r>
        <w:rPr>
          <w:color w:val="000080"/>
        </w:rPr>
        <w:t xml:space="preserve">Выполнение </w:t>
      </w:r>
      <w:r>
        <w:rPr>
          <w:color w:val="000080"/>
          <w:spacing w:val="-2"/>
        </w:rPr>
        <w:t>измерений</w:t>
      </w:r>
    </w:p>
    <w:p>
      <w:pPr>
        <w:pStyle w:val="11"/>
        <w:spacing w:before="296"/>
      </w:pPr>
      <w:r>
        <w:t xml:space="preserve">После того, как аудиовход и </w:t>
      </w:r>
      <w:r>
        <w:rPr>
          <w:spacing w:val="-2"/>
        </w:rPr>
        <w:t xml:space="preserve">выход </w:t>
      </w:r>
      <w:r>
        <w:fldChar w:fldCharType="begin"/>
      </w:r>
      <w:r>
        <w:instrText xml:space="preserve"> HYPERLINK \l "_bookmark10" </w:instrText>
      </w:r>
      <w:r>
        <w:fldChar w:fldCharType="separate"/>
      </w:r>
      <w:r>
        <w:rPr>
          <w:color w:val="0000ED"/>
          <w:u w:val="single" w:color="0000ED"/>
        </w:rPr>
        <w:t>have</w:t>
      </w:r>
      <w:r>
        <w:rPr>
          <w:color w:val="0000ED"/>
          <w:spacing w:val="-3"/>
          <w:u w:val="single" w:color="0000ED"/>
        </w:rPr>
        <w:t xml:space="preserve"> </w:t>
      </w:r>
      <w:r>
        <w:rPr>
          <w:color w:val="0000ED"/>
          <w:u w:val="single" w:color="0000ED"/>
        </w:rPr>
        <w:t>been</w:t>
      </w:r>
      <w:r>
        <w:rPr>
          <w:color w:val="0000ED"/>
          <w:spacing w:val="-3"/>
          <w:u w:val="single" w:color="0000ED"/>
        </w:rPr>
        <w:t xml:space="preserve"> </w:t>
      </w:r>
      <w:r>
        <w:rPr>
          <w:color w:val="0000ED"/>
          <w:u w:val="single" w:color="0000ED"/>
        </w:rPr>
        <w:t>chosen</w:t>
      </w:r>
      <w:r>
        <w:rPr>
          <w:color w:val="0000ED"/>
          <w:u w:val="single" w:color="0000ED"/>
        </w:rPr>
        <w:fldChar w:fldCharType="end"/>
      </w:r>
      <w:r>
        <w:t xml:space="preserve">, </w:t>
      </w:r>
      <w:r>
        <w:rPr>
          <w:spacing w:val="-3"/>
        </w:rPr>
        <w:t xml:space="preserve">интерфейс </w:t>
      </w:r>
      <w:r>
        <w:fldChar w:fldCharType="begin"/>
      </w:r>
      <w:r>
        <w:instrText xml:space="preserve"> HYPERLINK \l "_bookmark11" </w:instrText>
      </w:r>
      <w:r>
        <w:fldChar w:fldCharType="separate"/>
      </w:r>
      <w:r>
        <w:rPr>
          <w:color w:val="0000ED"/>
          <w:u w:val="single" w:color="0000ED"/>
        </w:rPr>
        <w:t>has</w:t>
      </w:r>
      <w:r>
        <w:rPr>
          <w:color w:val="0000ED"/>
          <w:spacing w:val="-3"/>
          <w:u w:val="single" w:color="0000ED"/>
        </w:rPr>
        <w:t xml:space="preserve"> </w:t>
      </w:r>
      <w:r>
        <w:rPr>
          <w:color w:val="0000ED"/>
          <w:u w:val="single" w:color="0000ED"/>
        </w:rPr>
        <w:t>been</w:t>
      </w:r>
      <w:r>
        <w:rPr>
          <w:color w:val="0000ED"/>
          <w:spacing w:val="-3"/>
          <w:u w:val="single" w:color="0000ED"/>
        </w:rPr>
        <w:t xml:space="preserve"> </w:t>
      </w:r>
      <w:r>
        <w:rPr>
          <w:color w:val="0000ED"/>
          <w:u w:val="single" w:color="0000ED"/>
        </w:rPr>
        <w:t>calibrated</w:t>
      </w:r>
      <w:r>
        <w:rPr>
          <w:color w:val="0000ED"/>
          <w:u w:val="single" w:color="0000ED"/>
        </w:rPr>
        <w:fldChar w:fldCharType="end"/>
      </w:r>
      <w:r>
        <w:rPr>
          <w:spacing w:val="-3"/>
        </w:rPr>
        <w:t xml:space="preserve">уровни </w:t>
      </w:r>
      <w:r>
        <w:fldChar w:fldCharType="begin"/>
      </w:r>
      <w:r>
        <w:instrText xml:space="preserve"> HYPERLINK \l "_bookmark13" </w:instrText>
      </w:r>
      <w:r>
        <w:fldChar w:fldCharType="separate"/>
      </w:r>
      <w:r>
        <w:rPr>
          <w:color w:val="0000ED"/>
          <w:u w:val="single" w:color="0000ED"/>
        </w:rPr>
        <w:t>have</w:t>
      </w:r>
      <w:r>
        <w:rPr>
          <w:color w:val="0000ED"/>
          <w:spacing w:val="-3"/>
          <w:u w:val="single" w:color="0000ED"/>
        </w:rPr>
        <w:t xml:space="preserve"> </w:t>
      </w:r>
      <w:r>
        <w:rPr>
          <w:color w:val="0000ED"/>
          <w:u w:val="single" w:color="0000ED"/>
        </w:rPr>
        <w:t>been</w:t>
      </w:r>
      <w:r>
        <w:rPr>
          <w:color w:val="0000ED"/>
          <w:u w:val="single" w:color="0000ED"/>
        </w:rPr>
        <w:fldChar w:fldCharType="end"/>
      </w:r>
      <w:r>
        <w:rPr>
          <w:color w:val="0000ED"/>
        </w:rPr>
        <w:t xml:space="preserve"> </w:t>
      </w:r>
      <w:r>
        <w:fldChar w:fldCharType="begin"/>
      </w:r>
      <w:r>
        <w:instrText xml:space="preserve"> HYPERLINK \l "_bookmark13" </w:instrText>
      </w:r>
      <w:r>
        <w:fldChar w:fldCharType="separate"/>
      </w:r>
      <w:r>
        <w:rPr>
          <w:color w:val="0000ED"/>
          <w:u w:val="single" w:color="0000ED"/>
        </w:rPr>
        <w:t>checked</w:t>
      </w:r>
      <w:r>
        <w:rPr>
          <w:color w:val="0000ED"/>
        </w:rPr>
        <w:t xml:space="preserve"> </w:t>
      </w:r>
      <w:r>
        <w:rPr>
          <w:color w:val="0000ED"/>
        </w:rPr>
        <w:fldChar w:fldCharType="end"/>
      </w:r>
      <w:r>
        <w:t xml:space="preserve">и показания SPL </w:t>
      </w:r>
      <w:r>
        <w:fldChar w:fldCharType="begin"/>
      </w:r>
      <w:r>
        <w:instrText xml:space="preserve"> HYPERLINK \l "_bookmark15" </w:instrText>
      </w:r>
      <w:r>
        <w:fldChar w:fldCharType="separate"/>
      </w:r>
      <w:r>
        <w:rPr>
          <w:color w:val="0000ED"/>
          <w:u w:val="single" w:color="0000ED"/>
        </w:rPr>
        <w:t>has been calibrated</w:t>
      </w:r>
      <w:r>
        <w:rPr>
          <w:color w:val="0000ED"/>
        </w:rPr>
        <w:t xml:space="preserve"> </w:t>
      </w:r>
      <w:r>
        <w:rPr>
          <w:color w:val="0000ED"/>
        </w:rPr>
        <w:fldChar w:fldCharType="end"/>
      </w:r>
      <w:r>
        <w:t>REW готов к проведению измерений отклика.</w:t>
      </w:r>
    </w:p>
    <w:p>
      <w:pPr>
        <w:pStyle w:val="11"/>
        <w:rPr>
          <w:sz w:val="18"/>
        </w:rPr>
      </w:pPr>
    </w:p>
    <w:p>
      <w:pPr>
        <w:pStyle w:val="11"/>
      </w:pPr>
      <w:r>
        <w:t xml:space="preserve">Подключения должны быть такими, как описано </w:t>
      </w:r>
      <w:r>
        <w:rPr>
          <w:spacing w:val="-3"/>
        </w:rPr>
        <w:t xml:space="preserve">в </w:t>
      </w:r>
      <w:r>
        <w:fldChar w:fldCharType="begin"/>
      </w:r>
      <w:r>
        <w:instrText xml:space="preserve"> HYPERLINK \l "_bookmark6" </w:instrText>
      </w:r>
      <w:r>
        <w:fldChar w:fldCharType="separate"/>
      </w:r>
      <w:r>
        <w:rPr>
          <w:color w:val="0000ED"/>
          <w:u w:val="single" w:color="0000ED"/>
        </w:rPr>
        <w:t>Getting</w:t>
      </w:r>
      <w:r>
        <w:rPr>
          <w:color w:val="0000ED"/>
          <w:spacing w:val="-3"/>
          <w:u w:val="single" w:color="0000ED"/>
        </w:rPr>
        <w:t xml:space="preserve"> </w:t>
      </w:r>
      <w:r>
        <w:rPr>
          <w:color w:val="0000ED"/>
          <w:u w:val="single" w:color="0000ED"/>
        </w:rPr>
        <w:t>Started</w:t>
      </w:r>
      <w:r>
        <w:rPr>
          <w:color w:val="0000ED"/>
          <w:u w:val="single" w:color="0000ED"/>
        </w:rPr>
        <w:fldChar w:fldCharType="end"/>
      </w:r>
      <w:r>
        <w:t>при подключении к AV-процессору выберите вход, к которому подключен выход интерфейса.</w:t>
      </w:r>
    </w:p>
    <w:p>
      <w:pPr>
        <w:pStyle w:val="11"/>
        <w:rPr>
          <w:sz w:val="22"/>
        </w:rPr>
      </w:pPr>
    </w:p>
    <w:p>
      <w:pPr>
        <w:pStyle w:val="11"/>
        <w:spacing w:before="6"/>
        <w:rPr>
          <w:sz w:val="18"/>
        </w:rPr>
      </w:pPr>
    </w:p>
    <w:p>
      <w:pPr>
        <w:pStyle w:val="4"/>
      </w:pPr>
      <w:r>
        <w:rPr>
          <w:color w:val="000080"/>
        </w:rPr>
        <w:t xml:space="preserve">Выполнение </w:t>
      </w:r>
      <w:r>
        <w:rPr>
          <w:color w:val="000080"/>
          <w:spacing w:val="-2"/>
        </w:rPr>
        <w:t>измерений</w:t>
      </w:r>
    </w:p>
    <w:p>
      <w:pPr>
        <w:pStyle w:val="11"/>
        <w:spacing w:before="108"/>
      </w:pPr>
      <w:r>
        <mc:AlternateContent>
          <mc:Choice Requires="wpg">
            <w:drawing>
              <wp:anchor distT="0" distB="0" distL="114300" distR="114300" simplePos="0" relativeHeight="15761408" behindDoc="0" locked="0" layoutInCell="1" allowOverlap="1">
                <wp:simplePos x="0" y="0"/>
                <wp:positionH relativeFrom="page">
                  <wp:posOffset>1283970</wp:posOffset>
                </wp:positionH>
                <wp:positionV relativeFrom="paragraph">
                  <wp:posOffset>339725</wp:posOffset>
                </wp:positionV>
                <wp:extent cx="47625" cy="47625"/>
                <wp:effectExtent l="0" t="0" r="9525" b="9525"/>
                <wp:wrapNone/>
                <wp:docPr id="177" name="Группа 177"/>
                <wp:cNvGraphicFramePr/>
                <a:graphic xmlns:a="http://schemas.openxmlformats.org/drawingml/2006/main">
                  <a:graphicData uri="http://schemas.microsoft.com/office/word/2010/wordprocessingGroup">
                    <wpg:wgp>
                      <wpg:cNvGrpSpPr/>
                      <wpg:grpSpPr>
                        <a:xfrm>
                          <a:off x="0" y="0"/>
                          <a:ext cx="47625" cy="47625"/>
                          <a:chOff x="2023" y="535"/>
                          <a:chExt cx="75" cy="75"/>
                        </a:xfrm>
                      </wpg:grpSpPr>
                      <wps:wsp>
                        <wps:cNvPr id="175" name="Полилиния 175"/>
                        <wps:cNvSpPr/>
                        <wps:spPr>
                          <a:xfrm>
                            <a:off x="2030" y="542"/>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76" name="Полилиния 176"/>
                        <wps:cNvSpPr/>
                        <wps:spPr>
                          <a:xfrm>
                            <a:off x="2030" y="542"/>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6.75pt;height:3.75pt;width:3.75pt;mso-position-horizontal-relative:page;z-index:15761408;mso-width-relative:page;mso-height-relative:page;" coordorigin="2023,535" coordsize="75,75" o:gfxdata="UEsDBAoAAAAAAIdO4kAAAAAAAAAAAAAAAAAEAAAAZHJzL1BLAwQUAAAACACHTuJAVRt3IdkAAAAJ&#10;AQAADwAAAGRycy9kb3ducmV2LnhtbE2PTUvDQBRF94L/YXiCOzsfJVVjJkWKuiqCrVC6e828JqGZ&#10;mZCZJu2/d1zp8nEP955XLC+2YyMNofVOg5wJYOQqb1pXa/jevj88AQsRncHOO9JwpQDL8vamwNz4&#10;yX3RuIk1SyUu5KihibHPOQ9VQxbDzPfkUnb0g8WYzqHmZsAplduOKyEW3GLr0kKDPa0aqk6bs9Xw&#10;MeH0Opdv4/p0XF332+xzt5ak9f2dFC/AIl3iHwy/+kkdyuR08GdnAus0KKFUQjVk8wxYApR4fgR2&#10;0LCQAnhZ8P8flD9QSwMEFAAAAAgAh07iQCuMUP0FAwAAtQkAAA4AAABkcnMvZTJvRG9jLnhtbNVW&#10;S27bMBDdF+gdCO0b2U5sN0LsLJrPpmgDJD0AQ1EfgCIJkrbsXYEeoIseoFfoMkDR9grOjTpDiYrj&#10;Nm4+QNHGiEhxyKc3b2ZIHhwuKkHm3NhSyUnU3+lFhEum0lLmk+jdxcmLlxGxjsqUCiX5JFpyGx1O&#10;nz87qHXCB6pQIuWGAIi0Sa0nUeGcTuLYsoJX1O4ozSUYM2Uq6uDV5HFqaA3olYgHvd4orpVJtVGM&#10;WwujR40xmnr8LOPMvc0yyx0Rkwi4Of80/nmJz3h6QJPcUF2UrKVBH8GioqWEj3ZQR9RRMjPlL1BV&#10;yYyyKnM7TFWxyrKSce8DeNPvbXhzatRMe1/ypM51JxNIu6HTo2HZm/mZIWUKsRuPIyJpBUFafbp+&#10;f/1h9QN+XwiOg0q1zhOYfGr0uT4z7UDevKHji8xU2IJLZOH1XXb68oUjDAb3xqPBMCIMLE3Xq88K&#10;CBGuGfQGuxEB43B32ASGFcft0nG7DlpYFIfvxUirY1FrSCJ7o5N9mk7nBdXcy2/R9U4noNLq9Hn1&#10;ffV1deX/v62urj+CWp4gMoElnVQ2saDab3Qa9HYhLdHnvUHjcxBrBOOoFLTrHtOEzaw75cqrTeev&#10;rfMq5mno0SL02EKGrqYOh5EBdkntgUnhGxyt1JxfKG93GIyWVvj4jVnI9Wn7nrzPEAhKsIVWe6jG&#10;QQBs/AjG0DaTGqChF+FOpJZUJ0mACG0DNew3im7HQn1B3j/QarG2O7ihVWDDhLK88Rk192nbxQF8&#10;XA+kVaJMT0ohMALW5JevhCFziruW/2u1uzVNSJwsFS4L0sJHMPeabMPepUqXkLkzbcq8gO2v75Ha&#10;SsGy/islM9paMiPkhEz+75LZzKi7auYpORVya71otifnvdL8n6m+h9RMl/m48eCOtj/0xwuFe0Qm&#10;qIP9s9JwslmZ+7P5VvHcs8a0se6I2qKpRY+AyUqTgtP0WKbELTWcmBIuNxFSqHgaEcHhLoQ9P9PR&#10;Utxnpt/1Hlq//gCEu4HfXNp7DF4+1t895s1ta/o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VRt3&#10;IdkAAAAJAQAADwAAAAAAAAABACAAAAAiAAAAZHJzL2Rvd25yZXYueG1sUEsBAhQAFAAAAAgAh07i&#10;QCuMUP0FAwAAtQkAAA4AAAAAAAAAAQAgAAAAKAEAAGRycy9lMm9Eb2MueG1sUEsFBgAAAAAGAAYA&#10;WQEAAJ8GAAAAAA==&#10;">
                <o:lock v:ext="edit" aspectratio="f"/>
                <v:shape id="_x0000_s1026" o:spid="_x0000_s1026" o:spt="100" style="position:absolute;left:2030;top:542;height:60;width:60;" fillcolor="#000000" filled="t" stroked="f" coordsize="60,60" o:gfxdata="UEsDBAoAAAAAAIdO4kAAAAAAAAAAAAAAAAAEAAAAZHJzL1BLAwQUAAAACACHTuJALfDrsLsAAADc&#10;AAAADwAAAGRycy9kb3ducmV2LnhtbEVPTWsCMRC9C/0PYQq9ada2umVrFCoIvYlrsdchmW6WbiZL&#10;kl313zcFwds83uesNhfXiZFCbD0rmM8KEMTam5YbBV/H3fQNREzIBjvPpOBKETbrh8kKK+PPfKCx&#10;To3IIRwrVGBT6ispo7bkMM58T5y5Hx8cpgxDI03Acw53nXwuiqV02HJusNjT1pL+rQenYNjb79NQ&#10;lvsPPg369SVcR72slXp6nBfvIBJd0l18c3+aPL9cwP8z+QK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DrsLsAAADc&#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_x0000_s1026" o:spid="_x0000_s1026" o:spt="100" style="position:absolute;left:2030;top:542;height:60;width:60;" filled="f" stroked="t" coordsize="60,60" o:gfxdata="UEsDBAoAAAAAAIdO4kAAAAAAAAAAAAAAAAAEAAAAZHJzL1BLAwQUAAAACACHTuJAHilpFbcAAADc&#10;AAAADwAAAGRycy9kb3ducmV2LnhtbEVPy6rCMBDdC/5DGMGNaFovt0o1CoqC21tduByasS02k5LE&#10;19+bC4K7OZznLNdP04o7Od9YVpBOEhDEpdUNVwpOx/14DsIHZI2tZVLwIg/rVb+3xFzbB//RvQiV&#10;iCHsc1RQh9DlUvqyJoN+YjviyF2sMxgidJXUDh8x3LRymiSZNNhwbKixo21N5bW4GQXZ4ex+7C+1&#10;yDTSm21a7OzlpdRwkCYLEIGe4Sv+uA86zp9l8P9MvECu3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eKWkVtwAAANwAAAAP&#10;AAAAAAAAAAEAIAAAACIAAABkcnMvZG93bnJldi54bWxQSwECFAAUAAAACACHTuJAMy8FnjsAAAA5&#10;AAAAEAAAAAAAAAABACAAAAAGAQAAZHJzL3NoYXBleG1sLnhtbFBLBQYAAAAABgAGAFsBAACwAwAA&#10;AAA=&#10;" path="m60,30l51,7,30,0,9,7,0,30,9,52,30,60,51,52,60,30xe">
                  <v:fill on="f" focussize="0,0"/>
                  <v:stroke color="#000000" joinstyle="round"/>
                  <v:imagedata o:title=""/>
                  <o:lock v:ext="edit" aspectratio="f"/>
                </v:shape>
              </v:group>
            </w:pict>
          </mc:Fallback>
        </mc:AlternateContent>
      </w:r>
      <w:r>
        <w:t>Нажмите кнопку Измерить</w:t>
      </w:r>
      <w:r>
        <w:drawing>
          <wp:inline distT="0" distB="0" distL="0" distR="0">
            <wp:extent cx="342900" cy="332740"/>
            <wp:effectExtent l="0" t="0" r="0" b="10160"/>
            <wp:docPr id="8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5.jpeg"/>
                    <pic:cNvPicPr>
                      <a:picLocks noChangeAspect="1"/>
                    </pic:cNvPicPr>
                  </pic:nvPicPr>
                  <pic:blipFill>
                    <a:blip r:embed="rId136" cstate="print"/>
                    <a:stretch>
                      <a:fillRect/>
                    </a:stretch>
                  </pic:blipFill>
                  <pic:spPr>
                    <a:xfrm>
                      <a:off x="0" y="0"/>
                      <a:ext cx="342900" cy="333362"/>
                    </a:xfrm>
                    <a:prstGeom prst="rect">
                      <a:avLst/>
                    </a:prstGeom>
                  </pic:spPr>
                </pic:pic>
              </a:graphicData>
            </a:graphic>
          </wp:inline>
        </w:drawing>
      </w:r>
      <w:r>
        <w:t xml:space="preserve"> (или Ctrl+M), чтобы вызвать </w:t>
      </w:r>
      <w:r>
        <w:rPr>
          <w:spacing w:val="-2"/>
        </w:rPr>
        <w:t xml:space="preserve">диалоговое окно </w:t>
      </w:r>
      <w:r>
        <w:t>Измерение.</w:t>
      </w:r>
    </w:p>
    <w:p>
      <w:pPr>
        <w:pStyle w:val="11"/>
        <w:spacing w:before="6"/>
        <w:rPr>
          <w:sz w:val="17"/>
        </w:rPr>
      </w:pPr>
      <w:r>
        <w:drawing>
          <wp:anchor distT="0" distB="0" distL="0" distR="0" simplePos="0" relativeHeight="1024" behindDoc="0" locked="0" layoutInCell="1" allowOverlap="1">
            <wp:simplePos x="0" y="0"/>
            <wp:positionH relativeFrom="page">
              <wp:posOffset>1527175</wp:posOffset>
            </wp:positionH>
            <wp:positionV relativeFrom="paragraph">
              <wp:posOffset>142875</wp:posOffset>
            </wp:positionV>
            <wp:extent cx="4019550" cy="3629025"/>
            <wp:effectExtent l="0" t="0" r="0" b="9525"/>
            <wp:wrapTopAndBottom/>
            <wp:docPr id="8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6.jpeg"/>
                    <pic:cNvPicPr>
                      <a:picLocks noChangeAspect="1"/>
                    </pic:cNvPicPr>
                  </pic:nvPicPr>
                  <pic:blipFill>
                    <a:blip r:embed="rId137" cstate="print"/>
                    <a:stretch>
                      <a:fillRect/>
                    </a:stretch>
                  </pic:blipFill>
                  <pic:spPr>
                    <a:xfrm>
                      <a:off x="0" y="0"/>
                      <a:ext cx="4019550" cy="3629025"/>
                    </a:xfrm>
                    <a:prstGeom prst="rect">
                      <a:avLst/>
                    </a:prstGeom>
                  </pic:spPr>
                </pic:pic>
              </a:graphicData>
            </a:graphic>
          </wp:anchor>
        </w:drawing>
      </w:r>
    </w:p>
    <w:p>
      <w:pPr>
        <w:pStyle w:val="11"/>
        <w:spacing w:before="342" w:line="223" w:lineRule="auto"/>
      </w:pPr>
      <w:r>
        <w:t xml:space="preserve">Убедитесь, что селектор SPL/Импеданс в верхней части панели Измерения установлен в положение SPL (см. </w:t>
      </w:r>
      <w:r>
        <w:fldChar w:fldCharType="begin"/>
      </w:r>
      <w:r>
        <w:instrText xml:space="preserve"> HYPERLINK \l "_bookmark21" </w:instrText>
      </w:r>
      <w:r>
        <w:fldChar w:fldCharType="separate"/>
      </w:r>
      <w:r>
        <w:rPr>
          <w:color w:val="0000ED"/>
          <w:u w:val="single" w:color="0000ED"/>
        </w:rPr>
        <w:t>Impedance Measurement</w:t>
      </w:r>
      <w:r>
        <w:rPr>
          <w:color w:val="0000ED"/>
        </w:rPr>
        <w:t xml:space="preserve"> </w:t>
      </w:r>
      <w:r>
        <w:rPr>
          <w:color w:val="0000ED"/>
        </w:rPr>
        <w:fldChar w:fldCharType="end"/>
      </w:r>
      <w:r>
        <w:t>информацию об измерении импеданса)</w:t>
      </w:r>
    </w:p>
    <w:p>
      <w:pPr>
        <w:pStyle w:val="11"/>
        <w:spacing w:before="75" w:line="223" w:lineRule="auto"/>
      </w:pPr>
      <w:r>
        <mc:AlternateContent>
          <mc:Choice Requires="wpg">
            <w:drawing>
              <wp:anchor distT="0" distB="0" distL="114300" distR="114300" simplePos="0" relativeHeight="15761408" behindDoc="0" locked="0" layoutInCell="1" allowOverlap="1">
                <wp:simplePos x="0" y="0"/>
                <wp:positionH relativeFrom="page">
                  <wp:posOffset>1283970</wp:posOffset>
                </wp:positionH>
                <wp:positionV relativeFrom="paragraph">
                  <wp:posOffset>-231140</wp:posOffset>
                </wp:positionV>
                <wp:extent cx="47625" cy="47625"/>
                <wp:effectExtent l="0" t="0" r="9525" b="9525"/>
                <wp:wrapNone/>
                <wp:docPr id="186" name="Группа 186"/>
                <wp:cNvGraphicFramePr/>
                <a:graphic xmlns:a="http://schemas.openxmlformats.org/drawingml/2006/main">
                  <a:graphicData uri="http://schemas.microsoft.com/office/word/2010/wordprocessingGroup">
                    <wpg:wgp>
                      <wpg:cNvGrpSpPr/>
                      <wpg:grpSpPr>
                        <a:xfrm>
                          <a:off x="0" y="0"/>
                          <a:ext cx="47625" cy="47625"/>
                          <a:chOff x="2023" y="-364"/>
                          <a:chExt cx="75" cy="75"/>
                        </a:xfrm>
                      </wpg:grpSpPr>
                      <wps:wsp>
                        <wps:cNvPr id="184" name="Полилиния 184"/>
                        <wps:cNvSpPr/>
                        <wps:spPr>
                          <a:xfrm>
                            <a:off x="2030" y="-357"/>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85" name="Полилиния 185"/>
                        <wps:cNvSpPr/>
                        <wps:spPr>
                          <a:xfrm>
                            <a:off x="2030" y="-357"/>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18.2pt;height:3.75pt;width:3.75pt;mso-position-horizontal-relative:page;z-index:15761408;mso-width-relative:page;mso-height-relative:page;" coordorigin="2023,-364" coordsize="75,75" o:gfxdata="UEsDBAoAAAAAAIdO4kAAAAAAAAAAAAAAAAAEAAAAZHJzL1BLAwQUAAAACACHTuJAwvVSotsAAAAL&#10;AQAADwAAAGRycy9kb3ducmV2LnhtbE2PwU7DMAyG70i8Q2QkblvSDMZWmk5oAk7TJDYkxC1rvbZa&#10;41RN1m5vjznB0fan39+frS6uFQP2ofFkIJkqEEiFLxuqDHzu3yYLECFaKm3rCQ1cMcAqv73JbFr6&#10;kT5w2MVKcAiF1BqoY+xSKUNRo7Nh6jskvh1972zksa9k2duRw10rtVJz6WxD/KG2Ha5rLE67szPw&#10;PtrxZZa8DpvTcX393j9uvzYJGnN/l6hnEBEv8Q+GX31Wh5ydDv5MZRCtAa20ZtTAZDZ/AMGEVssn&#10;EAfe6MUSZJ7J/x3yH1BLAwQUAAAACACHTuJA3R78fAgDAAC4CQAADgAAAGRycy9lMm9Eb2MueG1s&#10;1VZLbtswEN0X6B0I7RP5EzuJEDuL5rMp2gBJD8BQ1AegSIKkLXtXoAfoogfoFbosULS9gnOjDkei&#10;4rhpvkDRxohIccjRmzfzSB4cLipB5tzYUslJ1N/uRYRLptJS5pPo3cXJ1l5ErKMypUJJPomW3EaH&#10;05cvDmqd8IEqlEi5IeBE2qTWk6hwTidxbFnBK2q3leYSjJkyFXXwavI4NbQG75WIB73eOK6VSbVR&#10;jFsLo0eNMZqi/yzjzL3NMssdEZMIsDl8Gnxe+mc8PaBJbqguStbCoE9AUdFSwkc7V0fUUTIz5W+u&#10;qpIZZVXmtpmqYpVlJeMYA0TT721Ec2rUTGMseVLnuqMJqN3g6clu2Zv5mSFlCrnbG0dE0gqStPp0&#10;9f7qw+on/L4QPw4s1TpPYPKp0ef6zLQDefPmA19kpvIthEQWyO+y45cvHGEwuLM7HowiwsDSdJF9&#10;VkCK/JpBbzCMCBi3huOdJjOsOG7X7rYLoYVVcfhg7HF1MGoNVWSvibLPI+q8oJoj/9bH3hG10xH1&#10;efVj9W31Ff+/r75efQS6ELpHAks6rmxigbZbiBr0hlCXGPRotwk60DUGg+cK2vWQacJm1p1yhXzT&#10;+WvrkMc8DT1ahB5byNDV1PlhD8F3SY2OSYGNH63UnF8otDufjhZX+Pi1Wcj1afuIfq+FGGyh1eiq&#10;iRAcNnEEY2ibSY2j0fDOSS2ojpLgIrSNq1EfQd3jy/ML9N4Dq/V1d4AbXAU0TCjLm5g951i3XR6g&#10;htcTaZUo05NSCJ8Ba/LLV8KQOfX7Fv61tNyYJqSfLJVfFqiFj/jia8rN9y5VuoTSnWlT5gVsgH30&#10;1ErFC/uvaAbk224ut2kGRe2R/Oea2SypP4nmOUUVimtdNXdX54Pq/J+R32NE05U+TYT0W9r+CE8Y&#10;CleJTFAHG2il4XCzMsfj+YZ6Higybaw7orZoxIgevIJoUnCaHsuUuKWGQ1PC/SbyECqeRkRwuA75&#10;Hs50tBQPmQlbgpf04wSMRyBcD3B3aa8y/v6x/o4+ry9c0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DC9VKi2wAAAAsBAAAPAAAAAAAAAAEAIAAAACIAAABkcnMvZG93bnJldi54bWxQSwECFAAUAAAA&#10;CACHTuJA3R78fAgDAAC4CQAADgAAAAAAAAABACAAAAAqAQAAZHJzL2Uyb0RvYy54bWxQSwUGAAAA&#10;AAYABgBZAQAApAYAAAAA&#10;">
                <o:lock v:ext="edit" aspectratio="f"/>
                <v:shape id="_x0000_s1026" o:spid="_x0000_s1026" o:spt="100" style="position:absolute;left:2030;top:-357;height:60;width:60;" fillcolor="#000000" filled="t" stroked="f" coordsize="60,60" o:gfxdata="UEsDBAoAAAAAAIdO4kAAAAAAAAAAAAAAAAAEAAAAZHJzL1BLAwQUAAAACACHTuJAd2k+DLoAAADc&#10;AAAADwAAAGRycy9kb3ducmV2LnhtbEVPTWsCMRC9F/ofwgi91axWVLZGoUKhN+kqeh2S6WZxM1mS&#10;7Kr/3ggFb/N4n7PaXF0rBgqx8axgMi5AEGtvGq4VHPbf70sQMSEbbD2TghtF2KxfX1ZYGn/hXxqq&#10;VIscwrFEBTalrpQyaksO49h3xJn788FhyjDU0gS85HDXymlRzKXDhnODxY62lvS56p2CfmdPx36x&#10;2H3xsdezj3Ab9LxS6m00KT5BJLqmp/jf/WPy/OUMHs/kC+T6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3aT4M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357;height:60;width:60;" filled="f" stroked="t" coordsize="60,60" o:gfxdata="UEsDBAoAAAAAAIdO4kAAAAAAAAAAAAAAAAAEAAAAZHJzL1BLAwQUAAAACACHTuJA2y6HRbUAAADc&#10;AAAADwAAAGRycy9kb3ducmV2LnhtbEVPSwrCMBDdC94hjOBGNK2iSDUKioJbqwuXQzO2xWZSkvi7&#10;vREEd/N431muX6YRD3K+tqwgHSUgiAuray4VnE/74RyED8gaG8uk4E0e1qtuZ4mZtk8+0iMPpYgh&#10;7DNUUIXQZlL6oiKDfmRb4shdrTMYInSl1A6fMdw0cpwkM2mw5thQYUvbiopbfjcKZoeLm9gpNcg0&#10;0Jttmu/s9a1Uv5cmCxCBXuEv/rkPOs6fT+H7TLxAr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y6HRb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15762432" behindDoc="0" locked="0" layoutInCell="1" allowOverlap="1">
                <wp:simplePos x="0" y="0"/>
                <wp:positionH relativeFrom="page">
                  <wp:posOffset>1283970</wp:posOffset>
                </wp:positionH>
                <wp:positionV relativeFrom="paragraph">
                  <wp:posOffset>101600</wp:posOffset>
                </wp:positionV>
                <wp:extent cx="47625" cy="47625"/>
                <wp:effectExtent l="0" t="0" r="9525" b="9525"/>
                <wp:wrapNone/>
                <wp:docPr id="138" name="Группа 138"/>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34" name="Полилиния 134"/>
                        <wps:cNvSpPr/>
                        <wps:spPr>
                          <a:xfrm>
                            <a:off x="2030" y="16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36" name="Полилиния 136"/>
                        <wps:cNvSpPr/>
                        <wps:spPr>
                          <a:xfrm>
                            <a:off x="2030" y="16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pt;height:3.75pt;width:3.75pt;mso-position-horizontal-relative:page;z-index:15762432;mso-width-relative:page;mso-height-relative:page;" coordorigin="2023,161" coordsize="75,75" o:gfxdata="UEsDBAoAAAAAAIdO4kAAAAAAAAAAAAAAAAAEAAAAZHJzL1BLAwQUAAAACACHTuJAMdT539kAAAAJ&#10;AQAADwAAAGRycy9kb3ducmV2LnhtbE2PwU7DMBBE70j8g7VI3KgdVy0Q4lSoAk4VEi0S4ubG2yRq&#10;vI5iN2n/nuUEtx3N0+xMsTr7Tow4xDaQgWymQCBVwbVUG/jcvd49gIjJkrNdIDRwwQir8vqqsLkL&#10;E33guE214BCKuTXQpNTnUsaqQW/jLPRI7B3C4G1iOdTSDXbicN9JrdRSetsSf2hsj+sGq+P25A28&#10;TXZ6nmcv4+Z4WF++d4v3r02GxtzeZOoJRMJz+oPhtz5Xh5I77cOJXBSdAa20ZpSNJW9iQKvHexB7&#10;PuYLkGUh/y8ofwBQSwMEFAAAAAgAh07iQLMvmdEEAwAAtQkAAA4AAABkcnMvZTJvRG9jLnhtbNVW&#10;S27bMBDdF+gdCO0b+RM7jRA7i+azKdoASQ/AUNQHoEiCpC17V6AH6KIH6BW6DFC0vYJzow5HouK4&#10;rfMDijZGRIocPs28mUfy4HBRCTLnxpZKTqL+Ti8iXDKVljKfRO8uTl68jIh1VKZUKMkn0ZLb6HD6&#10;/NlBrRM+UIUSKTcEQKRNaj2JCud0EseWFbyidkdpLmEyU6aiDl5NHqeG1oBeiXjQ643jWplUG8W4&#10;tTB61ExGU8TPMs7c2yyz3BExicA3h0+Dz0v/jKcHNMkN1UXJWjfoI7yoaCnhox3UEXWUzEz5C1RV&#10;MqOsytwOU1WssqxkHGOAaPq9jWhOjZppjCVP6lx3NAG1Gzw9Gpa9mZ8ZUqaQuyGkStIKkrT6dP3+&#10;+sPqB/y+ED8OLNU6T8D41OhzfWbagbx584EvMlP5FkIiC+R32fHLF44wGNzdGw9GEWEw03SRfVZA&#10;ivyaQW8wjAhM9sf9JjGsOG6X7rXroIVFcfhe7N3qvKg1FJG94ck+jafzgmqO9FsfesfTbsfT59X3&#10;1dfVFf5/W11dfwS2dhu2cElHlU0ssPYbnga9IZQlxow00ySQNYZxzxS06xHThM2sO+UK2abz19Yh&#10;i3kaerQIPbaQoaup88PeA98lNQKTAhs/Wqk5v1A473wyWrfCx2+mhVw320fn0XVISpgLrUaoJkAA&#10;bOIIk6FtjBqg0XCrUetUR0mACG0DNeqjU3dgeX6B3jvcarG2B7jBVfCGCWV5E7PnHMu2ywOwtZ5I&#10;q0SZnpRC+AxYk1++EobMqd+18K+l5ZaZkN5YKr8sUAsf8Spoqs33LlW6hMqdaVPmBWx/qCy0AaV4&#10;Wf8VyYy3Smbso/OegMr+Y8lsVtSfNPOUmgq1tS6a7cV5rzL/Z9T3EM10le83Hr+j7Y/weKFwj8gE&#10;dbB/VhpONitzPJtvieeeGtPGuiNqi0aLiOCLlSYFp+mxTIlbajgxJVxuIu9CxdOICA53Id9DS0dL&#10;cR9L3D8fql88AOFugJtLe4/xl4/1d8S8uW1Nf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x1Pnf&#10;2QAAAAkBAAAPAAAAAAAAAAEAIAAAACIAAABkcnMvZG93bnJldi54bWxQSwECFAAUAAAACACHTuJA&#10;sy+Z0QQDAAC1CQAADgAAAAAAAAABACAAAAAoAQAAZHJzL2Uyb0RvYy54bWxQSwUGAAAAAAYABgBZ&#10;AQAAngYAAAAA&#10;">
                <o:lock v:ext="edit" aspectratio="f"/>
                <v:shape id="_x0000_s1026" o:spid="_x0000_s1026" o:spt="100" style="position:absolute;left:2030;top:168;height:60;width:60;" fillcolor="#000000" filled="t" stroked="f" coordsize="60,60" o:gfxdata="UEsDBAoAAAAAAIdO4kAAAAAAAAAAAAAAAAAEAAAAZHJzL1BLAwQUAAAACACHTuJA1Nb367oAAADc&#10;AAAADwAAAGRycy9kb3ducmV2LnhtbEVPTWsCMRC9F/ofwhS81axVVLZGoYWCN+kqeh2ScbN0M1mS&#10;7Kr/3ggFb/N4n7PaXF0rBgqx8axgMi5AEGtvGq4VHPY/70sQMSEbbD2TghtF2KxfX1ZYGn/hXxqq&#10;VIscwrFEBTalrpQyaksO49h3xJk7++AwZRhqaQJecrhr5UdRzKXDhnODxY6+Lem/qncK+p09HfvF&#10;YvfFx17PpuE26Hml1OhtUnyCSHRNT/G/e2vy/OkMHs/kC+T6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1vfr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168;height:60;width:60;" filled="f" stroked="t" coordsize="60,60" o:gfxdata="UEsDBAoAAAAAAIdO4kAAAAAAAAAAAAAAAAAEAAAAZHJzL1BLAwQUAAAACACHTuJAiEPQ1bkAAADc&#10;AAAADwAAAGRycy9kb3ducmV2LnhtbEVPS4vCMBC+L/gfwgheFpt2xSLVWLDsgtetHjwOzfSBzaQk&#10;WR//3iws7G0+vufsyocZxY2cHywryJIUBHFj9cCdgvPpa7kB4QOyxtEyKXiSh3I/e9thoe2dv+lW&#10;h07EEPYFKuhDmAopfdOTQZ/YiThyrXUGQ4Suk9rhPYabUX6kaS4NDhwbepyo6qm51j9GQX68uJVd&#10;04hM7/pQZfWnbZ9KLeZZugUR6BH+xX/uo47zVzn8PhMvkP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hD0NW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 xml:space="preserve">Введите имя для вашего измерения. REW может автоматически добавить к имени число или дату и/или время в соответствии с выбором справа от имени. Чтобы использовать только число или только дату или время, оставьте имя пустым и выберите нужный вариант. Имя, которое будет использоваться, отображается под введенным вами именем, кнопки справа от вариантов наименования обеспечивают дополнительные настройки. В поле можно ввести примечания к измерению. Имя и примечания могут быть изменены впоследствии в разделе </w:t>
      </w:r>
      <w:r>
        <w:fldChar w:fldCharType="begin"/>
      </w:r>
      <w:r>
        <w:instrText xml:space="preserve"> HYPERLINK \l "_bookmark29" </w:instrText>
      </w:r>
      <w:r>
        <w:fldChar w:fldCharType="separate"/>
      </w:r>
      <w:r>
        <w:rPr>
          <w:color w:val="0000ED"/>
          <w:u w:val="single" w:color="0000ED"/>
        </w:rPr>
        <w:t>Measurements Panel</w:t>
      </w:r>
      <w:r>
        <w:rPr>
          <w:color w:val="0000ED"/>
          <w:u w:val="single" w:color="0000ED"/>
        </w:rPr>
        <w:fldChar w:fldCharType="end"/>
      </w:r>
    </w:p>
    <w:p>
      <w:pPr>
        <w:pStyle w:val="11"/>
        <w:rPr>
          <w:sz w:val="18"/>
        </w:rPr>
      </w:pPr>
      <w:r>
        <w:drawing>
          <wp:anchor distT="0" distB="0" distL="0" distR="0" simplePos="0" relativeHeight="1024" behindDoc="0" locked="0" layoutInCell="1" allowOverlap="1">
            <wp:simplePos x="0" y="0"/>
            <wp:positionH relativeFrom="page">
              <wp:posOffset>1527175</wp:posOffset>
            </wp:positionH>
            <wp:positionV relativeFrom="paragraph">
              <wp:posOffset>146685</wp:posOffset>
            </wp:positionV>
            <wp:extent cx="3562350" cy="695325"/>
            <wp:effectExtent l="0" t="0" r="0" b="9525"/>
            <wp:wrapTopAndBottom/>
            <wp:docPr id="9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7.jpeg"/>
                    <pic:cNvPicPr>
                      <a:picLocks noChangeAspect="1"/>
                    </pic:cNvPicPr>
                  </pic:nvPicPr>
                  <pic:blipFill>
                    <a:blip r:embed="rId138" cstate="print"/>
                    <a:stretch>
                      <a:fillRect/>
                    </a:stretch>
                  </pic:blipFill>
                  <pic:spPr>
                    <a:xfrm>
                      <a:off x="0" y="0"/>
                      <a:ext cx="3562350" cy="695325"/>
                    </a:xfrm>
                    <a:prstGeom prst="rect">
                      <a:avLst/>
                    </a:prstGeom>
                  </pic:spPr>
                </pic:pic>
              </a:graphicData>
            </a:graphic>
          </wp:anchor>
        </w:drawing>
      </w:r>
    </w:p>
    <w:p>
      <w:pPr>
        <w:pStyle w:val="11"/>
        <w:spacing w:before="6"/>
        <w:rPr>
          <w:sz w:val="28"/>
        </w:rPr>
      </w:pPr>
    </w:p>
    <w:p>
      <w:pPr>
        <w:pStyle w:val="11"/>
      </w:pPr>
      <w:r>
        <mc:AlternateContent>
          <mc:Choice Requires="wpg">
            <w:drawing>
              <wp:anchor distT="0" distB="0" distL="114300" distR="114300" simplePos="0" relativeHeight="15762432"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213" name="Группа 213"/>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211" name="Полилиния 211"/>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12" name="Полилиния 212"/>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15762432;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E6MqI4GAwAAtAkAAA4AAABkcnMvZTJvRG9jLnhtbNVW&#10;TW4TMRTeI3EHa/Z0kilpyahJF/Rng6BSywFcj+dH8tiW7WSSHRIHYMEBuAJLJARcIb0R73nG0zRA&#10;+ichaNSxx37+5r3vvc/2weGiFmTOja2UnETDnUFEuGQqq2Qxid5enDx7ERHrqMyoUJJPoiW30eH0&#10;6ZODRqc8UaUSGTcEQKRNGz2JSud0GseWlbymdkdpLmEyV6amDl5NEWeGNoBeizgZDPbiRplMG8W4&#10;tTB61E5GU4+f55y5N3luuSNiEoFvzj+Nf17iM54e0LQwVJcV69ygD/CippWEj/ZQR9RRMjPVL1B1&#10;xYyyKnc7TNWxyvOKcR8DRDMcbERzatRM+1iKtCl0TxNQu8HTg2HZ6/mZIVU2iZLhbkQkrSFJq49X&#10;767er37A7zPBcWCp0UUKxqdGn+sz0w0U7RsGvshNjS2ERBae32XPL184wmDw+f5eMooIg5m269ln&#10;JaQI1ySDBFyAyfG4zQsrj7uV+90yaGFNHD4Xo1e9E42GGrLXNNnH0XReUs09+xYj72ka9jR9Wn1f&#10;fV198f/fVl+uPgBZw5Ysv6RnyqYWSPsNTclgF6oSQh4O9tqYA1d7MI5EQbseMU3ZzLpTrjzZdP7K&#10;Ok9ikYUeLUOPLWToaupwGD3ALmk8MCl9g6O1mvML5ecd5qJzK3z8elrIdbOxd36/czHMhVZ7qDZA&#10;AGzjCJOhbY1aoFGy1ahzqqckQIS2hRpBgoC4W7CQX7C6xa0Oa3uAG1wFb5hQlrcxI+e+bPs8QAmv&#10;J9IqUWUnlRCYAWuKy5fCkDnFTcv/dbTcMBMSjaXCZYFa+AiqoK027F2qbAmVO9OmKkrY/Xx5ehtQ&#10;Cqr6r0gm2SoZn3T0BFT2H0tms6L+pJnH1FSorXXRbC/OO5X5P6O++2imr3yaCok72njkTxcK14hc&#10;UAf7Z63hYLOy8EfzDfHcUWPaWHdEbdlq0SOgFGlacpody4y4pYYDU8LdJkIXap5FRHC4CmHPWzpa&#10;ibtYwo6Air6ffv0BCFcDv7l01xi8e6y/e8zry9b0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3M&#10;YEfZAAAACAEAAA8AAAAAAAAAAQAgAAAAIgAAAGRycy9kb3ducmV2LnhtbFBLAQIUABQAAAAIAIdO&#10;4kBOjKiOBgMAALQJAAAOAAAAAAAAAAEAIAAAACgBAABkcnMvZTJvRG9jLnhtbFBLBQYAAAAABgAG&#10;AFkBAACgBgAAAAA=&#10;">
                <o:lock v:ext="edit" aspectratio="f"/>
                <v:shape id="_x0000_s1026" o:spid="_x0000_s1026" o:spt="100" style="position:absolute;left:2030;top:106;height:60;width:60;" fillcolor="#000000" filled="t" stroked="f" coordsize="60,60" o:gfxdata="UEsDBAoAAAAAAIdO4kAAAAAAAAAAAAAAAAAEAAAAZHJzL1BLAwQUAAAACACHTuJAVDFpb7wAAADc&#10;AAAADwAAAGRycy9kb3ducmV2LnhtbEWPQWsCMRSE74X+h/CE3mp2bdGyGoUKQm/SVez1kTw3i5uX&#10;Jcmu+u+bQsHjMDPfMKvNzXVipBBbzwrKaQGCWHvTcqPgeNi9foCICdlg55kU3CnCZv38tMLK+Ct/&#10;01inRmQIxwoV2JT6SsqoLTmMU98TZ+/sg8OUZWikCXjNcNfJWVHMpcOW84LFnraW9KUenIJhb39O&#10;w2Kx/+TToN/fwn3U81qpl0lZLEEkuqVH+L/9ZRTMyhL+zuQjI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xaW+8AAAA&#10;3A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_x0000_s1026" o:spid="_x0000_s1026" o:spt="100" style="position:absolute;left:2030;top:106;height:60;width:60;" filled="f" stroked="t" coordsize="60,60" o:gfxdata="UEsDBAoAAAAAAIdO4kAAAAAAAAAAAAAAAAAEAAAAZHJzL1BLAwQUAAAACACHTuJAZ+jryrsAAADc&#10;AAAADwAAAGRycy9kb3ducmV2LnhtbEWPT4vCMBTE74LfIbwFL7JNW1Gk2ygoK3i1evD4aJ5t2eal&#10;JFn/fHsjCB6HmfkNU67vphdXcr6zrCBLUhDEtdUdNwpOx933EoQPyBp7y6TgQR7Wq/GoxELbGx/o&#10;WoVGRAj7AhW0IQyFlL5uyaBP7EAcvYt1BkOUrpHa4S3CTS/zNF1Igx3HhRYH2rZU/1X/RsFif3Yz&#10;O6cemaZ6s82qX3t5KDX5ytIfEIHu4RN+t/daQZ7l8DoTj4Bc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jryrsAAADc&#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 xml:space="preserve">Установите </w:t>
      </w:r>
      <w:r>
        <w:rPr>
          <w:color w:val="0000FF"/>
        </w:rPr>
        <w:t xml:space="preserve">Start Freq </w:t>
      </w:r>
      <w:r>
        <w:t xml:space="preserve">на самую низкую частоту, для которой вы хотите увидеть отклик, а </w:t>
      </w:r>
      <w:r>
        <w:rPr>
          <w:color w:val="0000FF"/>
        </w:rPr>
        <w:t xml:space="preserve">End </w:t>
      </w:r>
      <w:r>
        <w:rPr>
          <w:color w:val="0000FF"/>
          <w:spacing w:val="-4"/>
        </w:rPr>
        <w:t>Freq</w:t>
      </w:r>
    </w:p>
    <w:p>
      <w:pPr>
        <w:spacing w:after="0"/>
        <w:sectPr>
          <w:headerReference r:id="rId15" w:type="default"/>
          <w:footerReference r:id="rId16" w:type="default"/>
          <w:pgSz w:w="12240" w:h="15840"/>
          <w:pgMar w:top="900" w:right="620" w:bottom="420" w:left="1120" w:header="164" w:footer="236" w:gutter="0"/>
        </w:sectPr>
      </w:pPr>
    </w:p>
    <w:p>
      <w:pPr>
        <w:pStyle w:val="11"/>
        <w:spacing w:before="112" w:line="223" w:lineRule="auto"/>
      </w:pPr>
      <w:r>
        <w:t>до максимального. Развертка охватывает диапазон от половины начальной частоты до удвоенной конечной частоты (с общим ограничением в половину частоты дискретизации интерфейса) для обеспечения точного измерения в выбранном диапазоне.</w:t>
      </w:r>
    </w:p>
    <w:p>
      <w:pPr>
        <w:pStyle w:val="11"/>
        <w:spacing w:before="76" w:line="223" w:lineRule="auto"/>
      </w:pPr>
      <w:r>
        <mc:AlternateContent>
          <mc:Choice Requires="wpg">
            <w:drawing>
              <wp:anchor distT="0" distB="0" distL="114300" distR="114300" simplePos="0" relativeHeight="1576345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89" name="Группа 189"/>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87" name="Полилиния 187"/>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88" name="Полилиния 188"/>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6345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LN38mkJAwAAtQkAAA4AAABkcnMvZTJvRG9jLnhtbNVW&#10;S27bMBDdF+gdCO0b2U5tJ0LsLJrPpmgDJD0AQ1EfgCIJkrbsXYEeoIseoFfoMkDQ9grOjTociYrj&#10;pvkCRRsjIsUZPs08ziO5t7+oBJlzY0slJ1F/qxcRLplKS5lPog9nR692ImIdlSkVSvJJtOQ22p++&#10;fLFX64QPVKFEyg0BEGmTWk+iwjmdxLFlBa+o3VKaSzBmylTUwavJ49TQGtArEQ96vVFcK5Nqoxi3&#10;FkYPGmM0Rfws48y9zzLLHRGTCGJz+DT4PPfPeLpHk9xQXZSsDYM+IYqKlhI+2kEdUEfJzJS/QVUl&#10;M8qqzG0xVcUqy0rGMQfIpt/byObYqJnGXPKkznVHE1C7wdOTYdm7+YkhZQprt7MbEUkrWKTVl6uP&#10;V59WP+H3jfhxYKnWeQLOx0af6hPTDuTNm098kZnKt5ASWSC/y45fvnCEweDr8WgwjAgDS9NF9lkB&#10;S+TnDHqD7YiAsT8aNAvDisN26ridBy1MisP3Yh9WF0WtoYjsNU/2eTydFlRzpN/61Duexh1PX1c/&#10;VperC/z/vrq4+gxsjRu2cEpHlU0ssHYLT4PeNpQl5ow00ySQNYJxzxS06xnThM2sO+YK2abzt9Yh&#10;i3kaerQIPbaQoaup88M+At8lNQKTAhs/Wqk5P1Nod34x2rDCx6/NQq67Qc1AjDttiMEWWo1QTYIA&#10;2OQRjKFtnBqg4fadTm1QHSUBIrQN1LCPQd2D5fmF0O8Jq8W6O8ENrkI0TCjLm5w951i23TpACa8v&#10;pFWiTI9KIfwKWJOfvxGGzKnftfCvpeWGm5DeWSo/LVALH/EqaKrN985VuoTKnWlT5gVsf31EapXi&#10;Zf1XJAOnQLu13CYZZNdHAir7jyWzWVF/0sxzairU1rpo7i7OB5X5P6O+x2imq3yaCOl3tN0hHi8U&#10;7hGZoA72z0rDyWZljmfzDfE8UGPaWHdAbdFoERG8gGhScJoeypS4pYYTU8LlJvIhVDyNiOBwF/I9&#10;9HS0FA/xhB3BK/px+sUDEO4GuLm09xh/+Vh/R8zr29b0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A2G3+nZAAAACQEAAA8AAAAAAAAAAQAgAAAAIgAAAGRycy9kb3ducmV2LnhtbFBLAQIUABQAAAAI&#10;AIdO4kCzd/JpCQMAALUJAAAOAAAAAAAAAAEAIAAAACgBAABkcnMvZTJvRG9jLnhtbFBLBQYAAAAA&#10;BgAGAFkBAACjBgAAAAA=&#10;">
                <o:lock v:ext="edit" aspectratio="f"/>
                <v:shape id="_x0000_s1026" o:spid="_x0000_s1026" o:spt="100" style="position:absolute;left:2030;top:169;height:60;width:60;" fillcolor="#000000" filled="t" stroked="f" coordsize="60,60" o:gfxdata="UEsDBAoAAAAAAIdO4kAAAAAAAAAAAAAAAAAEAAAAZHJzL1BLAwQUAAAACACHTuJAh7uge7oAAADc&#10;AAAADwAAAGRycy9kb3ducmV2LnhtbEVPTWsCMRC9F/ofwhR6q1mruLI1CgoFb9Kt6HVIxs3SzWRJ&#10;sqv++6Yg9DaP9zmrzc11YqQQW88KppMCBLH2puVGwfH7820JIiZkg51nUnCnCJv189MKK+Ov/EVj&#10;nRqRQzhWqMCm1FdSRm3JYZz4njhzFx8cpgxDI03Aaw53nXwvioV02HJusNjTzpL+qQenYDjY82ko&#10;y8OWT4Oez8J91ItaqdeXafEBItEt/Ysf7r3J85cl/D2TL5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u6B7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NS8o27wAAADc&#10;AAAADwAAAGRycy9kb3ducmV2LnhtbEWPS2vDMBCE74H+B7GFXkIjuyHBuFEMNS3kGqeHHhdr/aDW&#10;ykhqHv++ewjktsvMzny7q65uUmcKcfRsIF9loIhbb0fuDXyfvl4LUDEhW5w8k4EbRaj2T4sdltZf&#10;+EjnJvVKQjiWaGBIaS61ju1ADuPKz8SidT44TLKGXtuAFwl3k37Lsq12OLI0DDhTPVD72/w5A9vD&#10;T1j7DU3ItLQfdd58+u5mzMtznr2DSnRND/P9+mAFvxBaeUYm0P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vKNu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rPr>
          <w:color w:val="0000FF"/>
        </w:rPr>
        <w:t xml:space="preserve">Level </w:t>
      </w:r>
      <w:r>
        <w:t xml:space="preserve">управляет уровнем среднеквадратичного сигнала, при котором генерируется развертка. Максимальное значение -3 dBFS или его эквивалент в dBu, dBV или вольтах, если только не выбран параметр </w:t>
      </w:r>
      <w:r>
        <w:fldChar w:fldCharType="begin"/>
      </w:r>
      <w:r>
        <w:instrText xml:space="preserve"> HYPERLINK \l "_bookmark132" </w:instrText>
      </w:r>
      <w:r>
        <w:fldChar w:fldCharType="separate"/>
      </w:r>
      <w:r>
        <w:rPr>
          <w:color w:val="0000ED"/>
          <w:u w:val="single" w:color="0000ED"/>
        </w:rPr>
        <w:t>View preference</w:t>
      </w:r>
      <w:r>
        <w:rPr>
          <w:color w:val="0000ED"/>
        </w:rPr>
        <w:t xml:space="preserve"> </w:t>
      </w:r>
      <w:r>
        <w:rPr>
          <w:color w:val="0000ED"/>
        </w:rPr>
        <w:fldChar w:fldCharType="end"/>
      </w:r>
      <w:r>
        <w:t xml:space="preserve">Выбрано значение </w:t>
      </w:r>
      <w:r>
        <w:rPr>
          <w:color w:val="0000FF"/>
        </w:rPr>
        <w:t>Полная шкала синусоидального среднеквадратичного сигнала 0 dBFS</w:t>
      </w:r>
      <w:r>
        <w:t xml:space="preserve">, в этом случае максимальное значение равно 0 dBFS. При использовании максимального значения пики сигнала располагаются на цифровой полной шкале. Значение по умолчанию -12 dBFS. Этот регулятор обычно предварительно устанавливается на уровень Sweep Level, установленный в процессе работы. </w:t>
      </w:r>
      <w:r>
        <w:fldChar w:fldCharType="begin"/>
      </w:r>
      <w:r>
        <w:instrText xml:space="preserve"> HYPERLINK \l "_bookmark13" </w:instrText>
      </w:r>
      <w:r>
        <w:fldChar w:fldCharType="separate"/>
      </w:r>
      <w:r>
        <w:rPr>
          <w:color w:val="0000ED"/>
          <w:u w:val="single" w:color="0000ED"/>
        </w:rPr>
        <w:t>Check Levels</w:t>
      </w:r>
      <w:r>
        <w:rPr>
          <w:color w:val="0000ED"/>
        </w:rPr>
        <w:t xml:space="preserve"> </w:t>
      </w:r>
      <w:r>
        <w:rPr>
          <w:color w:val="0000ED"/>
        </w:rPr>
        <w:fldChar w:fldCharType="end"/>
      </w:r>
      <w:r>
        <w:t>процесса. Если вы будете сравнивать измерения нескольких колонок или серию измерений одной колонки, убедитесь, что они измерены с одинаковым уровнем Sweep Level.</w:t>
      </w:r>
    </w:p>
    <w:p>
      <w:pPr>
        <w:pStyle w:val="11"/>
        <w:spacing w:before="64"/>
      </w:pPr>
      <w:r>
        <mc:AlternateContent>
          <mc:Choice Requires="wpg">
            <w:drawing>
              <wp:anchor distT="0" distB="0" distL="114300" distR="114300" simplePos="0" relativeHeight="15764480"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195" name="Группа 195"/>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193" name="Полилиния 193"/>
                        <wps:cNvSpPr/>
                        <wps:spPr>
                          <a:xfrm>
                            <a:off x="2030" y="170"/>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94" name="Полилиния 194"/>
                        <wps:cNvSpPr/>
                        <wps:spPr>
                          <a:xfrm>
                            <a:off x="2030" y="170"/>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15764480;mso-width-relative:page;mso-height-relative:page;" coordorigin="2023,163"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LCFjB0EAwAAtQkAAA4AAABkcnMvZTJvRG9jLnhtbNVW&#10;TW4TMRTeI3EHa/Z0krRJ6KhJF/Rng6BSywFcj+dH8tiW7WSSHRIHYMEBuALLSgi4Qnoj3vOMp2mA&#10;9E9CkFHGHvv58/c+v2f74HBRCTLnxpZKTqL+Ti8iXDKVljKfRO8uTl68jIh1VKZUKMkn0ZLb6HD6&#10;/NlBrRM+UIUSKTcEQKRNaj2JCud0EseWFbyidkdpLqEzU6aiDj5NHqeG1oBeiXjQ643iWplUG8W4&#10;tdB61HRGU4+fZZy5t1lmuSNiEgE359/Gvy/xHU8PaJIbqouStTToI1hUtJQwaQd1RB0lM1P+AlWV&#10;zCirMrfDVBWrLCsZ9z6AN/3ehjenRs209yVP6lx3MoG0Gzo9Gpa9mZ8ZUqawdvvDiEhawSKtPl2/&#10;v/6w+gHPF4LtoFKt8wSMT40+12embcibL3R8kZkKS3CJLLy+y05fvnCEQePeeDSASRj0NFWvPitg&#10;iXDMoDfYjQh09ke7zcKw4rgdOm7HQQmD4jBfjLQ6FrWGILI3Otmn6XReUM29/BZd73QCkq1On1ff&#10;V19XV/7/bXV1/RHU8tSRCQzppLKJBdV+o9OgtwthiT6P22AMYo2gHZWCct1jmrCZdadcebXp/LV1&#10;XsU8DTVahBpbyFDV1GEzMsAqqT0wKXyBrZWa8wvl+x0uRksrTH7TLeS62b4nP24phr5Qag/VOAiA&#10;jR+hM5SNUQM0HGw1akl1kgSIUDZQw74ndQcW6gvy3kGrxdru4IZWgQ0TyvLGZ9Tch223DhDC6wtp&#10;lSjTk1IIXAFr8stXwpA5xV3L/1pZbpkJicZS4bAgLUyCsddEG9YuVbqEyJ1pU+YFbH99j9RmCqb1&#10;X0mZva0ps4eckMn/nTKbEfWnnHlKTIXYWk+a7cF5rzD/Z7LvITnTRT5NhMQdbX/ojxcK94hMUAf7&#10;Z6XhZLMy92fzreS5Z45pY90RtUWTix4Bg5UmBafpsUyJW2o4MSVcbiKkUPE0IoLDXQhr3tLRUtzH&#10;EnYEzOiH5a8/AOFu4DeX9h6Dl4/1b495c9ua/g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DwPzKM&#10;2QAAAAkBAAAPAAAAAAAAAAEAIAAAACIAAABkcnMvZG93bnJldi54bWxQSwECFAAUAAAACACHTuJA&#10;sIWMHQQDAAC1CQAADgAAAAAAAAABACAAAAAoAQAAZHJzL2Uyb0RvYy54bWxQSwUGAAAAAAYABgBZ&#10;AQAAngYAAAAA&#10;">
                <o:lock v:ext="edit" aspectratio="f"/>
                <v:shape id="_x0000_s1026" o:spid="_x0000_s1026" o:spt="100" style="position:absolute;left:2030;top:170;height:60;width:60;" fillcolor="#000000" filled="t" stroked="f" coordsize="60,60" o:gfxdata="UEsDBAoAAAAAAIdO4kAAAAAAAAAAAAAAAAAEAAAAZHJzL1BLAwQUAAAACACHTuJAfVkwpbsAAADc&#10;AAAADwAAAGRycy9kb3ducmV2LnhtbEVPS2sCMRC+F/ofwhR6q1lr8bEahRYKvUlX0euQjJvFzWRJ&#10;sqv++0YQepuP7zmrzdW1YqAQG88KxqMCBLH2puFawX73/TYHEROywdYzKbhRhM36+WmFpfEX/qWh&#10;SrXIIRxLVGBT6kopo7bkMI58R5y5kw8OU4ahlibgJYe7Vr4XxVQ6bDg3WOzoy5I+V71T0G/t8dDP&#10;ZttPPvT6YxJug55WSr2+jIsliETX9C9+uH9Mnr+YwP2ZfIF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VkwpbsAAADc&#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Mbu0A7oAAADc&#10;AAAADwAAAGRycy9kb3ducmV2LnhtbEVPTWvCQBC9F/wPywheim5SW9HoKlQs5NrUg8chOybB7GzY&#10;XRPz77tCobd5vM/ZHR6mFT0531hWkC4SEMSl1Q1XCs4/X/M1CB+QNbaWScFIHg77ycsOM20H/qa+&#10;CJWIIewzVFCH0GVS+rImg35hO+LIXa0zGCJ0ldQOhxhuWvmWJCtpsOHYUGNHx5rKW3E3Clb5xS3t&#10;B7XI9Ko/j2lxstdRqdk0TbYgAj3Cv/jPnes4f/MOz2fiBXL/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u7QDugAAANw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Ход измерения и уровни входного сигнала отображаются под </w:t>
      </w:r>
      <w:r>
        <w:rPr>
          <w:spacing w:val="-2"/>
        </w:rPr>
        <w:t xml:space="preserve">регулятором </w:t>
      </w:r>
      <w:r>
        <w:rPr>
          <w:color w:val="0000FF"/>
        </w:rPr>
        <w:t>Level.</w:t>
      </w:r>
    </w:p>
    <w:p>
      <w:pPr>
        <w:pStyle w:val="11"/>
        <w:spacing w:before="6"/>
        <w:rPr>
          <w:sz w:val="17"/>
        </w:rPr>
      </w:pPr>
      <w:r>
        <w:drawing>
          <wp:anchor distT="0" distB="0" distL="0" distR="0" simplePos="0" relativeHeight="1024" behindDoc="0" locked="0" layoutInCell="1" allowOverlap="1">
            <wp:simplePos x="0" y="0"/>
            <wp:positionH relativeFrom="page">
              <wp:posOffset>1527175</wp:posOffset>
            </wp:positionH>
            <wp:positionV relativeFrom="paragraph">
              <wp:posOffset>142875</wp:posOffset>
            </wp:positionV>
            <wp:extent cx="1924050" cy="1438275"/>
            <wp:effectExtent l="0" t="0" r="0" b="9525"/>
            <wp:wrapTopAndBottom/>
            <wp:docPr id="93"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48.jpeg"/>
                    <pic:cNvPicPr>
                      <a:picLocks noChangeAspect="1"/>
                    </pic:cNvPicPr>
                  </pic:nvPicPr>
                  <pic:blipFill>
                    <a:blip r:embed="rId139" cstate="print"/>
                    <a:stretch>
                      <a:fillRect/>
                    </a:stretch>
                  </pic:blipFill>
                  <pic:spPr>
                    <a:xfrm>
                      <a:off x="0" y="0"/>
                      <a:ext cx="1924050" cy="1438275"/>
                    </a:xfrm>
                    <a:prstGeom prst="rect">
                      <a:avLst/>
                    </a:prstGeom>
                  </pic:spPr>
                </pic:pic>
              </a:graphicData>
            </a:graphic>
          </wp:anchor>
        </w:drawing>
      </w:r>
    </w:p>
    <w:p>
      <w:pPr>
        <w:pStyle w:val="11"/>
        <w:spacing w:before="8"/>
        <w:rPr>
          <w:sz w:val="29"/>
        </w:rPr>
      </w:pPr>
    </w:p>
    <w:p>
      <w:pPr>
        <w:pStyle w:val="11"/>
        <w:spacing w:line="223" w:lineRule="auto"/>
        <w:ind w:hanging="1"/>
      </w:pPr>
      <w:r>
        <mc:AlternateContent>
          <mc:Choice Requires="wpg">
            <w:drawing>
              <wp:anchor distT="0" distB="0" distL="114300" distR="114300" simplePos="0" relativeHeight="15764480"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47" name="Группа 147"/>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45" name="Полилиния 145"/>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46" name="Полилиния 146"/>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15764480;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c0gyTgYDAACyCQAADgAAAGRycy9lMm9Eb2MueG1s1VZL&#10;bhQxEN0jcQer96RnJplJ0spMFuSzQRAp4QCO2/2R3LZle347JA7AggNwBZZICLjC5EaUy+3OZIB8&#10;JQTTmrbbVS6/elVl++Bw0Qgy48bWSo6T/lYvIVwyldeyHCdvL05e7CXEOipzKpTk42TJbXI4ef7s&#10;YK4zPlCVEjk3BIxIm831OKmc01maWlbxhtotpbkEYaFMQx18mjLNDZ2D9Uakg15vlM6VybVRjFsL&#10;o0dBmEzQflFw5t4UheWOiHEC2By+Db4v/TudHNCsNFRXNWth0EegaGgtYdHO1BF1lExN/YuppmZG&#10;WVW4LaaaVBVFzTj6AN70exvenBo11ehLmc1L3dEE1G7w9Giz7PXszJA6h9jt7CZE0gaCtPp49e7q&#10;/eoHPJ+JHweW5rrMQPnU6HN9ZtqBMnx5xxeFaXwLLpEF8rvs+OULRxgM7uyOBsOEMJCELrLPKgiR&#10;nzPoDbYTAsK9UYgLq47bmbvtNGhhThqXSz2qDsRcQw7Za5rs02g6r6jmyL71nnc0AZSWpk+r76uv&#10;qy/4/7b6cvUByEKAHglM6ZiymQXSfkPToLcNWQku728HlyNVIxj2PEG77jDN2NS6U66Qazp7ZR1y&#10;WOaxR6vYYwsZu5o6P+wB+C6Zo2FSYeNHGzXjFwrlzoeiRRUXvxYLua62H8LVQoyy2Go0FfwDg8GP&#10;KIxtUAqGhkgCRDcKYxuUWlAdJVEa26A17COoO2x5foHeO2C1tvZuxb7BVUTDhLI8+Ow5x6zt4gA+&#10;rgfSKlHnJ7UQPgLWlJcvhSEz6vcs/LXr31AT0itL5adFamERn3oh2XzvUuVLSNypNnVZwebXR0tt&#10;ofii/isVM7q1YrDYPZL/umI2E+pPJfOUlIqptV4zt+fmvbL8nym+h5RMl/h+t/Ab2v4QzxYKl4hC&#10;UAfbZ6PhWLOyxIP5Ru3cs8S0se6I2iqUIlrw9UOzitP8WObELTUclxJuNomH0PA8IYLDRcj3UNPR&#10;WtxHEze9h5YvHn9wMcC9pb3E+JvH+jfavL5qTX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wRv&#10;A9gAAAAIAQAADwAAAAAAAAABACAAAAAiAAAAZHJzL2Rvd25yZXYueG1sUEsBAhQAFAAAAAgAh07i&#10;QHNIMk4GAwAAsgkAAA4AAAAAAAAAAQAgAAAAJwEAAGRycy9lMm9Eb2MueG1sUEsFBgAAAAAGAAYA&#10;WQEAAJ8GAAAAAA==&#10;">
                <o:lock v:ext="edit" aspectratio="f"/>
                <v:shape id="_x0000_s1026" o:spid="_x0000_s1026" o:spt="100" style="position:absolute;left:2030;top:93;height:60;width:60;" fillcolor="#000000" filled="t" stroked="f" coordsize="60,60" o:gfxdata="UEsDBAoAAAAAAIdO4kAAAAAAAAAAAAAAAAAEAAAAZHJzL1BLAwQUAAAACACHTuJA45whDbsAAADc&#10;AAAADwAAAGRycy9kb3ducmV2LnhtbEVPS2sCMRC+F/ofwhS81ayPalmNQgXBm7gt9jok42bpZrIk&#10;2VX/fVMQepuP7znr7c21YqAQG88KJuMCBLH2puFawdfn/vUdREzIBlvPpOBOEbab56c1lsZf+URD&#10;lWqRQziWqMCm1JVSRm3JYRz7jjhzFx8cpgxDLU3Aaw53rZwWxUI6bDg3WOxoZ0n/VL1T0B/t97lf&#10;Lo8ffO71fBbug15USo1eJsUKRKJb+hc/3AeT58/f4O+ZfIH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5whDb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93;height:60;width:60;" filled="f" stroked="t" coordsize="60,60" o:gfxdata="UEsDBAoAAAAAAIdO4kAAAAAAAAAAAAAAAAAEAAAAZHJzL1BLAwQUAAAACACHTuJA0EWjqLcAAADc&#10;AAAADwAAAGRycy9kb3ducmV2LnhtbEVPy6rCMBDdC/5DGMGNaFrvtUg1CoqC21tduByasS02k5LE&#10;19+bC4K7OZznLNdP04o7Od9YVpBOEhDEpdUNVwpOx/14DsIHZI2tZVLwIg/rVb+3xFzbB//RvQiV&#10;iCHsc1RQh9DlUvqyJoN+YjviyF2sMxgidJXUDh8x3LRymiSZNNhwbKixo21N5bW4GQXZ4ex+7Ixa&#10;ZBrpzTYtdvbyUmo4SJMFiEDP8BV/3Acd5/9m8P9MvECu3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QRaOotwAAANw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rPr>
          <w:color w:val="0000FF"/>
        </w:rPr>
        <w:t xml:space="preserve">Настройки </w:t>
      </w:r>
      <w:r>
        <w:t xml:space="preserve">метода измерения находятся с правой стороны. </w:t>
      </w:r>
      <w:r>
        <w:rPr>
          <w:color w:val="0000FF"/>
        </w:rPr>
        <w:t xml:space="preserve">Length </w:t>
      </w:r>
      <w:r>
        <w:t>управляет длиной развертки, определяя количество выборок в последовательности. По умолчанию используется значение 256k, которое подходит для большинства целей. Деление количества выборок на частоту дискретизации интерфейса дает длительность развертки в секундах, как показано справа. Общая продолжительность включает периоды молчания до и после развертки.</w:t>
      </w:r>
    </w:p>
    <w:p>
      <w:pPr>
        <w:pStyle w:val="11"/>
        <w:spacing w:before="8"/>
        <w:rPr>
          <w:sz w:val="19"/>
        </w:rPr>
      </w:pPr>
    </w:p>
    <w:p>
      <w:pPr>
        <w:pStyle w:val="11"/>
        <w:spacing w:line="223" w:lineRule="auto"/>
      </w:pPr>
      <w:r>
        <w:t xml:space="preserve">Если вход и выход находятся на одном устройстве и имеют общий тактовый генератор, более длинная развертка обеспечит более высокое соотношение сигнал/шум (S/N) при измерениях. Длинная развертка может быть проблематичной, если вход и выход находятся на разных устройствах, например, при использовании USB-микрофона, так как их тактовые частоты будут отличаться. При длинной развертке значительная разница в тактовых частотах может привести к серьезным искажениям формы импульсной характеристики и повлиять на фазовую характеристику. Это можно исправить с помощью кнопки </w:t>
      </w:r>
      <w:r>
        <w:fldChar w:fldCharType="begin"/>
      </w:r>
      <w:r>
        <w:instrText xml:space="preserve"> HYPERLINK \l "_bookmark18" </w:instrText>
      </w:r>
      <w:r>
        <w:fldChar w:fldCharType="separate"/>
      </w:r>
      <w:r>
        <w:rPr>
          <w:color w:val="0000ED"/>
          <w:u w:val="single" w:color="0000ED"/>
        </w:rPr>
        <w:t xml:space="preserve">acoustic </w:t>
      </w:r>
      <w:r>
        <w:rPr>
          <w:color w:val="0000ED"/>
          <w:u w:val="single" w:color="0000ED"/>
        </w:rPr>
        <w:fldChar w:fldCharType="end"/>
      </w:r>
      <w:r>
        <w:fldChar w:fldCharType="begin"/>
      </w:r>
      <w:r>
        <w:instrText xml:space="preserve"> HYPERLINK \l "_bookmark18" </w:instrText>
      </w:r>
      <w:r>
        <w:fldChar w:fldCharType="separate"/>
      </w:r>
      <w:r>
        <w:rPr>
          <w:color w:val="0000ED"/>
          <w:u w:val="single" w:color="0000ED"/>
        </w:rPr>
        <w:t>timing reference</w:t>
      </w:r>
      <w:r>
        <w:rPr>
          <w:color w:val="0000ED"/>
        </w:rPr>
        <w:t xml:space="preserve"> </w:t>
      </w:r>
      <w:r>
        <w:rPr>
          <w:color w:val="0000ED"/>
        </w:rPr>
        <w:fldChar w:fldCharType="end"/>
      </w:r>
      <w:r>
        <w:t xml:space="preserve">и опции Анализ </w:t>
      </w:r>
      <w:r>
        <w:fldChar w:fldCharType="begin"/>
      </w:r>
      <w:r>
        <w:instrText xml:space="preserve"> HYPERLINK \l "_bookmark128" </w:instrText>
      </w:r>
      <w:r>
        <w:fldChar w:fldCharType="separate"/>
      </w:r>
      <w:r>
        <w:rPr>
          <w:color w:val="0000ED"/>
          <w:u w:val="single" w:color="0000ED"/>
        </w:rPr>
        <w:t>Adjust</w:t>
      </w:r>
      <w:r>
        <w:rPr>
          <w:color w:val="0000ED"/>
          <w:spacing w:val="-2"/>
          <w:u w:val="single" w:color="0000ED"/>
        </w:rPr>
        <w:t xml:space="preserve"> </w:t>
      </w:r>
      <w:r>
        <w:rPr>
          <w:color w:val="0000ED"/>
          <w:u w:val="single" w:color="0000ED"/>
        </w:rPr>
        <w:t>clock</w:t>
      </w:r>
      <w:r>
        <w:rPr>
          <w:color w:val="0000ED"/>
          <w:spacing w:val="-2"/>
          <w:u w:val="single" w:color="0000ED"/>
        </w:rPr>
        <w:t xml:space="preserve"> </w:t>
      </w:r>
      <w:r>
        <w:rPr>
          <w:color w:val="0000ED"/>
          <w:u w:val="single" w:color="0000ED"/>
        </w:rPr>
        <w:t>with</w:t>
      </w:r>
      <w:r>
        <w:rPr>
          <w:color w:val="0000ED"/>
          <w:spacing w:val="-3"/>
          <w:u w:val="single" w:color="0000ED"/>
        </w:rPr>
        <w:t xml:space="preserve"> </w:t>
      </w:r>
      <w:r>
        <w:rPr>
          <w:color w:val="0000ED"/>
          <w:u w:val="single" w:color="0000ED"/>
        </w:rPr>
        <w:t>acoustic</w:t>
      </w:r>
      <w:r>
        <w:rPr>
          <w:color w:val="0000ED"/>
          <w:spacing w:val="-3"/>
          <w:u w:val="single" w:color="0000ED"/>
        </w:rPr>
        <w:t xml:space="preserve"> </w:t>
      </w:r>
      <w:r>
        <w:rPr>
          <w:color w:val="0000ED"/>
          <w:u w:val="single" w:color="0000ED"/>
        </w:rPr>
        <w:t>ref</w:t>
      </w:r>
      <w:r>
        <w:rPr>
          <w:color w:val="0000ED"/>
          <w:spacing w:val="-2"/>
        </w:rPr>
        <w:t xml:space="preserve"> </w:t>
      </w:r>
      <w:r>
        <w:rPr>
          <w:color w:val="0000ED"/>
          <w:spacing w:val="-2"/>
        </w:rPr>
        <w:fldChar w:fldCharType="end"/>
      </w:r>
      <w:r>
        <w:t xml:space="preserve">или, если в качестве опорной синхронизации используется шлейфовое соединение, опцию Analysis to </w:t>
      </w:r>
      <w:r>
        <w:fldChar w:fldCharType="begin"/>
      </w:r>
      <w:r>
        <w:instrText xml:space="preserve"> HYPERLINK \l "_bookmark129" </w:instrText>
      </w:r>
      <w:r>
        <w:fldChar w:fldCharType="separate"/>
      </w:r>
      <w:r>
        <w:rPr>
          <w:color w:val="0000ED"/>
          <w:u w:val="single" w:color="0000ED"/>
        </w:rPr>
        <w:t>Adjust clock with loopback</w:t>
      </w:r>
      <w:r>
        <w:rPr>
          <w:color w:val="0000ED"/>
          <w:u w:val="single" w:color="0000ED"/>
        </w:rPr>
        <w:fldChar w:fldCharType="end"/>
      </w:r>
      <w:r>
        <w:t>.</w:t>
      </w:r>
    </w:p>
    <w:p>
      <w:pPr>
        <w:pStyle w:val="11"/>
        <w:spacing w:before="10"/>
        <w:rPr>
          <w:sz w:val="19"/>
        </w:rPr>
      </w:pPr>
    </w:p>
    <w:p>
      <w:pPr>
        <w:pStyle w:val="11"/>
        <w:spacing w:before="1" w:line="223" w:lineRule="auto"/>
      </w:pPr>
      <w:r>
        <w:t>Каждое удвоение длины развертки улучшает S/N почти на 3 дБ. Однако время, необходимое для выполнения обработки после каждой развертки, увеличивается более чем в два раза. Если REW работает на компьютере, не оснащенном быстрым процессором и большим объемом памяти, измерения будут выполняться гораздо быстрее при использовании наименьшей длины развертки (128 тыс. выборок), при небольшом снижении S/N примерно на 3 дБ по сравнению с настройками по умолчанию. При использовании развертки 1M рекомендуется не менее 4 Гб оперативной памяти и быстрый процессор, при использовании развертки 4M - не менее 8 Гб. На компьютерах с недостаточной оперативной памятью или скоростью процессора могут возникать некорректные измерения или ошибки нехватки памяти.</w:t>
      </w:r>
    </w:p>
    <w:p>
      <w:pPr>
        <w:pStyle w:val="11"/>
        <w:spacing w:before="78" w:line="223" w:lineRule="auto"/>
      </w:pPr>
      <w:r>
        <mc:AlternateContent>
          <mc:Choice Requires="wpg">
            <w:drawing>
              <wp:anchor distT="0" distB="0" distL="114300" distR="114300" simplePos="0" relativeHeight="15765504"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198" name="Группа 198"/>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196" name="Полилиния 196"/>
                        <wps:cNvSpPr/>
                        <wps:spPr>
                          <a:xfrm>
                            <a:off x="2030" y="17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97" name="Полилиния 197"/>
                        <wps:cNvSpPr/>
                        <wps:spPr>
                          <a:xfrm>
                            <a:off x="2030" y="17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15765504;mso-width-relative:page;mso-height-relative:page;" coordorigin="2023,164"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I9LPL4FAwAAtQkAAA4AAABkcnMvZTJvRG9jLnhtbNVW&#10;zW4TMRC+I/EO1t7pJmmT0FWTHujPBUGllgdwvd4fade2bCeb3JB4AA48AK/AsRICXiF9I2Zmf5oG&#10;SP8kBFll7fWMP898M2P74HBRFmwurcu1mgT9nV7ApBI6zlU6Cd5dnLx4GTDnuYp5oZWcBEvpgsPp&#10;82cHlYnkQGe6iKVlAKJcVJlJkHlvojB0IpMldzvaSAXCRNuSe/i0aRhbXgF6WYSDXm8UVtrGxmoh&#10;nYPRo1oYTAk/SaTwb5PESc+KSQC2eXpbel/iO5we8Ci13GS5aMzgj7Ci5LmCRTuoI+45m9n8F6gy&#10;F1Y7nfgdoctQJ0kuJPkA3vR7G96cWj0z5EsaVanpaAJqN3h6NKx4Mz+zLI8hdvsQKsVLCNLq0/X7&#10;6w+rH/B8YTgOLFUmjUD51Jpzc2abgbT+QscXiS2xBZfYgvhddvzKhWcCBvfGo8EwYAIkdZfYFxmE&#10;COcMeoPdgIGwP9qrAyOy42bquJkHLUwK2/VCNKuzojKQRO6GJ/c0ns4zbiTR79D1jqdRx9Pn1ffV&#10;19UV/b+trq4/Alujmi2a0lHlIges/YanQW8X0hJ9Hvdrn1uyRjCOTEG77jGPxMz5U6mJbT5/7Tyx&#10;mMZtj2dtTyxU2zXc4zBagF1WETDLqMHRUs/lhSa5x2A0ZrWL34gLta62T8ZThkBQWlnbGoKqHQTA&#10;2o9W2La1Ug003N2q1BjVUdJCtG0NNeyTUXdgIb9A7x1mNVjbHdzgqrVGFNrJ2mfknNK2iwOwtR5I&#10;p4s8PsmLAiPgbHr5qrBsznHXol9Dyy21QqGy0jitpRYWwSqosw17lzpeQubOjM3TDLY/yjLSgUrB&#10;sv4rJTPeWjJj9A4tgSr7j0tmM6P+VDNPyak2t9aLZnty3ivN/5nqe0jNdJmPGw/uaPtDOl443COS&#10;gnvYP0sDJ5tTKZ3Nt4rnnjVmrPNH3GV1LRICJiuPMsnjYxUzvzRwYiq43ARoQinjgBUS7kLYI03P&#10;8+I+mrR/PrR+6QCEuwFtLs09Bi8f69+EeXPbmv4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8D8y&#10;jNkAAAAJAQAADwAAAAAAAAABACAAAAAiAAAAZHJzL2Rvd25yZXYueG1sUEsBAhQAFAAAAAgAh07i&#10;QI9LPL4FAwAAtQkAAA4AAAAAAAAAAQAgAAAAKAEAAGRycy9lMm9Eb2MueG1sUEsFBgAAAAAGAAYA&#10;WQEAAJ8GAAAAAA==&#10;">
                <o:lock v:ext="edit" aspectratio="f"/>
                <v:shape id="_x0000_s1026" o:spid="_x0000_s1026" o:spt="100" style="position:absolute;left:2030;top:171;height:60;width:60;" fillcolor="#000000" filled="t" stroked="f" coordsize="60,60" o:gfxdata="UEsDBAoAAAAAAIdO4kAAAAAAAAAAAAAAAAAEAAAAZHJzL1BLAwQUAAAACACHTuJAbS6TPbsAAADc&#10;AAAADwAAAGRycy9kb3ducmV2LnhtbEVPTWsCMRC9F/ofwhR6q1lbWXU1Ci0UehPXYq9DMm6WbiZL&#10;kl3135tCwds83uestxfXiZFCbD0rmE4KEMTam5YbBd+Hz5cFiJiQDXaeScGVImw3jw9rrIw/857G&#10;OjUih3CsUIFNqa+kjNqSwzjxPXHmTj44TBmGRpqA5xzuOvlaFKV02HJusNjThyX9Ww9OwbCzP8dh&#10;Pt+983HQs7dwHXVZK/X8NC1WIBJd0l387/4yef6yhL9n8gVy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S6TPb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71;height:60;width:60;" filled="f" stroked="t" coordsize="60,60" o:gfxdata="UEsDBAoAAAAAAIdO4kAAAAAAAAAAAAAAAAAEAAAAZHJzL1BLAwQUAAAACACHTuJAwWkqdLsAAADc&#10;AAAADwAAAGRycy9kb3ducmV2LnhtbEVPyWrDMBC9B/IPYgq9hER2S5a6kQ0NLfgat4ccB2tim1oj&#10;Iyl2/PdVodDbPN46x+JuejGS851lBekmAUFcW91xo+Dr82N9AOEDssbeMimYyUORLxdHzLSd+Exj&#10;FRoRQ9hnqKANYcik9HVLBv3GDsSRu1pnMEToGqkdTjHc9PIpSXbSYMexocWBTi3V39XNKNiVF/ds&#10;t9Qj00q/ndLq3V5npR4f0uQVRKB7+Bf/uUsd57/s4feZeIHM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WkqdL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REW позволяет усреднять несколько разверток, хотя наилучшие результаты обычно достигаются при использовании одной, более длинной развертки, а не нескольких, более коротких. Несколько разверток можно использовать, если не используется эталон </w:t>
      </w:r>
      <w:r>
        <w:rPr>
          <w:color w:val="0000FF"/>
        </w:rPr>
        <w:t xml:space="preserve">синхронизации </w:t>
      </w:r>
      <w:r>
        <w:t xml:space="preserve">или если в качестве эталона синхронизации используется петля обратной связи. </w:t>
      </w:r>
      <w:r>
        <w:rPr>
          <w:b/>
        </w:rPr>
        <w:t xml:space="preserve">Не используйте несколько разверток, если вход и выход находятся на разных устройствах </w:t>
      </w:r>
      <w:r>
        <w:t xml:space="preserve">(например, если вход - USB-микрофон). Если значение параметра </w:t>
      </w:r>
      <w:r>
        <w:rPr>
          <w:color w:val="0000FF"/>
        </w:rPr>
        <w:t xml:space="preserve">Repetitions </w:t>
      </w:r>
      <w:r>
        <w:t>больше 1, REW использует синхронное предварительное усреднение, фиксируя выбранное количество разверток за одно измерение и усредняя результаты для уменьшения влияния шумов и помех. Предварительное усреднение может улучшить S/N почти на 3 дБ при каждом удвоении числа разверток. Усреднение может быть полезно, если измерения загрязнены интерференционными тонами, электрическими или акустическими, поскольку они обычно не складываются когерентно при усреднении и, следовательно, подавляются в процессе.</w:t>
      </w:r>
    </w:p>
    <w:p>
      <w:pPr>
        <w:pStyle w:val="11"/>
        <w:spacing w:before="9"/>
        <w:rPr>
          <w:sz w:val="19"/>
        </w:rPr>
      </w:pPr>
    </w:p>
    <w:p>
      <w:pPr>
        <w:pStyle w:val="11"/>
        <w:spacing w:before="1" w:line="223" w:lineRule="auto"/>
        <w:ind w:hanging="1"/>
      </w:pPr>
      <w:r>
        <w:rPr>
          <w:b/>
          <w:color w:val="FF0000"/>
        </w:rPr>
        <w:t xml:space="preserve">Внимание: </w:t>
      </w:r>
      <w:r>
        <w:t>некоторые интерфейсы не поддерживают синхронизацию выборок между последовательными развертками, что приводит к повреждению измерения, которое имеет несколько близко расположенных пиков примерно одинакового уровня в импульсной характеристике, по 1 пику на каждую развертку. Это также может</w:t>
      </w:r>
    </w:p>
    <w:p>
      <w:pPr>
        <w:spacing w:before="112" w:line="223" w:lineRule="auto"/>
        <w:ind w:firstLine="0"/>
        <w:jc w:val="left"/>
        <w:rPr>
          <w:b/>
          <w:sz w:val="21"/>
        </w:rPr>
      </w:pPr>
      <w:r>
        <w:rPr>
          <w:sz w:val="21"/>
        </w:rPr>
        <w:t xml:space="preserve">произойдет, если вход и выход находятся на разных устройствах. </w:t>
      </w:r>
      <w:r>
        <w:rPr>
          <w:b/>
          <w:sz w:val="21"/>
        </w:rPr>
        <w:t>Если частотная характеристика с несколькими развертками значительно отличается от характеристики с одной разверткой, придерживайтесь одиночной развертки.</w:t>
      </w:r>
    </w:p>
    <w:p>
      <w:pPr>
        <w:pStyle w:val="11"/>
        <w:spacing w:before="76" w:line="223" w:lineRule="auto"/>
      </w:pPr>
      <w:r>
        <mc:AlternateContent>
          <mc:Choice Requires="wpg">
            <w:drawing>
              <wp:anchor distT="0" distB="0" distL="114300" distR="114300" simplePos="0" relativeHeight="1576652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07" name="Группа 207"/>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05" name="Полилиния 205"/>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06" name="Полилиния 206"/>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66528;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NaN9SsEAwAAtQkAAA4AAABkcnMvZTJvRG9jLnhtbNVW&#10;S24UMRDdI3EHy3vSMx1mkrQykwX5bBBESjiA43Z/JLdt2Z7pyQ6JA7DgAFyBZSQEXGFyI6rcn0wG&#10;mPwkBBml7XaVX796rrK9f7CoJJkL60qtJnS4NaBEKK7TUuUT+u78+MUuJc4zlTKplZjQS+HowfT5&#10;s/3aJCLWhZapsARAlEtqM6GF9yaJIscLUTG3pY1QYMy0rZiHV5tHqWU1oFcyigeDcVRrmxqruXAO&#10;Rg8bI50G/CwT3L/NMic8kRMK3Hx42vC8wGc03WdJbpkpSt7SYI9gUbFSwUd7qEPmGZnZ8heoquRW&#10;O535La6rSGdZyUWIAaIZDtaiObF6ZkIseVLnppcJpF3T6dGw/M381JIyndB4sEOJYhUs0vLT9fvr&#10;D8sf8PtCcBxUqk2egPOJNWfm1LYDefOGgS8yW2ELIZFF0Pey11csPOEw+HJnHI8o4WBpukF9XsAS&#10;4Zx4EG9TAsbhOG4WhhdH7dSddh60MCnqvhchrZ5FbSCJ3I1O7mk6nRXMiCC/w9B7nYBKq9Pn5ffl&#10;1+VV+P+2vLr+CGoFgsgEpvRSucSBar/RKR5sQ1qGmPeamDuxxjCOSkG7GjFL+Mz5E6GD2mz+2vmg&#10;Yp52PVZ0Pb5QXdcwj8PIALukDsCkCA2OVnouznWwe1yMllb38RuzVKtue4H8bkuxs3WtCVBNgADY&#10;xNEZu7ZxaoBG2xudWlK9JB1E1zZQo2EgdQcW6gvy3kGrxdoc4JpWHRsutRNNzKh5SNt+HSCFVxfS&#10;aVmmx6WUuALO5hevpCVzhrtW+GtlueUmFTorjdM6aeEjmHtNtmHvQqeXkLkzY8u8gO1vGJDaSsGy&#10;/islM95YMmPkhEz+75JZz6g/1cxTcqrLrdWi2Zyc90rzf6b6HlIzfeazRCrc0fZG4XhhcI/IJPOw&#10;f1YGTjan8nA23yqee9aYsc4fMlc0tRgQMFlZUgiWHqmU+EsDJ6aCyw1FCpVIKZEC7kLYC56elfI+&#10;nrAjYEU/rH7DAQh3g7C5tPcYvHysvgfMm9vW9C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Nht/p&#10;2QAAAAkBAAAPAAAAAAAAAAEAIAAAACIAAABkcnMvZG93bnJldi54bWxQSwECFAAUAAAACACHTuJA&#10;1o31KwQDAAC1CQAADgAAAAAAAAABACAAAAAoAQAAZHJzL2Uyb0RvYy54bWxQSwUGAAAAAAYABgBZ&#10;AQAAngYAAAAA&#10;">
                <o:lock v:ext="edit" aspectratio="f"/>
                <v:shape id="_x0000_s1026" o:spid="_x0000_s1026" o:spt="100" style="position:absolute;left:2030;top:169;height:60;width:60;" fillcolor="#000000" filled="t" stroked="f" coordsize="60,60" o:gfxdata="UEsDBAoAAAAAAIdO4kAAAAAAAAAAAAAAAAAEAAAAZHJzL1BLAwQUAAAACACHTuJArtP5sb0AAADc&#10;AAAADwAAAGRycy9kb3ducmV2LnhtbEWPQWsCMRSE74X+h/AEbzVRWy2rUWih0Jt0W+z1kTw3i5uX&#10;Jcmu+u+bQqHHYWa+Ybb7q+/ESDG1gTXMZwoEsQm25UbD1+fbwzOIlJEtdoFJw40S7Hf3d1usbLjw&#10;B411bkSBcKpQg8u5r6RMxpHHNAs9cfFOIXrMRcZG2oiXAvedXCi1kh5bLgsOe3p1ZM714DUMB/d9&#10;HNbrwwsfB/O4jLfRrGqtp5O52oDIdM3/4b/2u9WwUE/we6YcAb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0/mx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nQp7FLoAAADc&#10;AAAADwAAAGRycy9kb3ducmV2LnhtbEWPQYvCMBSE78L+h/CEvYgmVSxLNQorLni1etjjo3m2xeal&#10;JLHqv98sCB6HmfmGWW8fthMD+dA61pDNFAjiypmWaw3n08/0C0SIyAY7x6ThSQG2m4/RGgvj7nyk&#10;oYy1SBAOBWpoYuwLKUPVkMUwcz1x8i7OW4xJ+loaj/cEt52cK5VLiy2nhQZ72jVUXcub1ZAffv3C&#10;LalDpon53mXl3l2eWn+OM7UCEekR3+FX+2A0zFUO/2fSEZCb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CnsU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 xml:space="preserve">Для измерения может быть выбрана </w:t>
      </w:r>
      <w:r>
        <w:rPr>
          <w:color w:val="0000FF"/>
        </w:rPr>
        <w:t xml:space="preserve">временная </w:t>
      </w:r>
      <w:r>
        <w:t xml:space="preserve">привязка, </w:t>
      </w:r>
      <w:r>
        <w:rPr>
          <w:spacing w:val="-2"/>
        </w:rPr>
        <w:t xml:space="preserve">см. </w:t>
      </w:r>
      <w:r>
        <w:fldChar w:fldCharType="begin"/>
      </w:r>
      <w:r>
        <w:instrText xml:space="preserve"> HYPERLINK \l "_bookmark18" </w:instrText>
      </w:r>
      <w:r>
        <w:fldChar w:fldCharType="separate"/>
      </w:r>
      <w:r>
        <w:rPr>
          <w:color w:val="0000ED"/>
          <w:u w:val="single" w:color="0000ED"/>
        </w:rPr>
        <w:t>Measuring</w:t>
      </w:r>
      <w:r>
        <w:rPr>
          <w:color w:val="0000ED"/>
          <w:spacing w:val="-2"/>
          <w:u w:val="single" w:color="0000ED"/>
        </w:rPr>
        <w:t xml:space="preserve"> </w:t>
      </w:r>
      <w:r>
        <w:rPr>
          <w:color w:val="0000ED"/>
          <w:u w:val="single" w:color="0000ED"/>
        </w:rPr>
        <w:t>with</w:t>
      </w:r>
      <w:r>
        <w:rPr>
          <w:color w:val="0000ED"/>
          <w:spacing w:val="-3"/>
          <w:u w:val="single" w:color="0000ED"/>
        </w:rPr>
        <w:t xml:space="preserve"> </w:t>
      </w:r>
      <w:r>
        <w:rPr>
          <w:color w:val="0000ED"/>
          <w:u w:val="single" w:color="0000ED"/>
        </w:rPr>
        <w:t>a</w:t>
      </w:r>
      <w:r>
        <w:rPr>
          <w:color w:val="0000ED"/>
          <w:spacing w:val="-3"/>
          <w:u w:val="single" w:color="0000ED"/>
        </w:rPr>
        <w:t xml:space="preserve"> </w:t>
      </w:r>
      <w:r>
        <w:rPr>
          <w:color w:val="0000ED"/>
          <w:u w:val="single" w:color="0000ED"/>
        </w:rPr>
        <w:t>timing</w:t>
      </w:r>
      <w:r>
        <w:rPr>
          <w:color w:val="0000ED"/>
          <w:spacing w:val="-3"/>
          <w:u w:val="single" w:color="0000ED"/>
        </w:rPr>
        <w:t xml:space="preserve"> </w:t>
      </w:r>
      <w:r>
        <w:rPr>
          <w:color w:val="0000ED"/>
          <w:spacing w:val="-3"/>
          <w:u w:val="single" w:color="0000ED"/>
        </w:rPr>
        <w:fldChar w:fldCharType="end"/>
      </w:r>
      <w:r>
        <w:fldChar w:fldCharType="begin"/>
      </w:r>
      <w:r>
        <w:instrText xml:space="preserve"> HYPERLINK \l "_bookmark18" </w:instrText>
      </w:r>
      <w:r>
        <w:fldChar w:fldCharType="separate"/>
      </w:r>
      <w:r>
        <w:rPr>
          <w:color w:val="0000ED"/>
          <w:u w:val="single" w:color="0000ED"/>
        </w:rPr>
        <w:t>reference</w:t>
      </w:r>
      <w:r>
        <w:rPr>
          <w:color w:val="0000ED"/>
          <w:u w:val="single" w:color="0000ED"/>
        </w:rPr>
        <w:fldChar w:fldCharType="end"/>
      </w:r>
      <w:r>
        <w:t xml:space="preserve"> подробнее о настройках при использовании временной привязки. При неиспользовании временной привязки есть 3 варианта выбора положения t=0 измеренного импульсного отклика: (1) </w:t>
      </w:r>
      <w:r>
        <w:rPr>
          <w:b/>
        </w:rPr>
        <w:t xml:space="preserve">Установить t=0 на пике ИК </w:t>
      </w:r>
      <w:r>
        <w:t xml:space="preserve">поместит t=0 в точное положение пика ИК, определенное интерполяцией передискретизированной версии ИК; (2) </w:t>
      </w:r>
      <w:r>
        <w:rPr>
          <w:b/>
        </w:rPr>
        <w:t xml:space="preserve">Установить t=0 на начале ИК </w:t>
      </w:r>
      <w:r>
        <w:t xml:space="preserve">поместит точку t=0 в выборку перед тем, как ИК впервые превысит 10% от пикового уровня; (3) </w:t>
      </w:r>
      <w:r>
        <w:rPr>
          <w:b/>
        </w:rPr>
        <w:t xml:space="preserve">Установить t=0 из оценки задержки </w:t>
      </w:r>
      <w:r>
        <w:t>будет использовать кросс-корреляцию с минимальной фазовой версией импульса для оценки и удаления любой временной задержки.</w:t>
      </w:r>
    </w:p>
    <w:p>
      <w:pPr>
        <w:pStyle w:val="11"/>
        <w:spacing w:before="78" w:line="223" w:lineRule="auto"/>
      </w:pPr>
      <w:r>
        <mc:AlternateContent>
          <mc:Choice Requires="wpg">
            <w:drawing>
              <wp:anchor distT="0" distB="0" distL="114300" distR="114300" simplePos="0" relativeHeight="15766528"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210" name="Группа 210"/>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208" name="Полилиния 208"/>
                        <wps:cNvSpPr/>
                        <wps:spPr>
                          <a:xfrm>
                            <a:off x="2030" y="17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09" name="Полилиния 209"/>
                        <wps:cNvSpPr/>
                        <wps:spPr>
                          <a:xfrm>
                            <a:off x="2030" y="17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15766528;mso-width-relative:page;mso-height-relative:page;" coordorigin="2023,164"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CZ/etgIAwAAtQkAAA4AAABkcnMvZTJvRG9jLnhtbNVW&#10;S27bMBDdF+gdCO0b2UqcNELsLJrPpmgDJD0AQ1EfgCIJkrbsXYEeoIseoFfoMkDR9grOjTociYrj&#10;ts4PKFoLFinOcDjvzQzJg8N5LciMG1spOY6GW4OIcMlUVsliHL27OHnxMiLWUZlRoSQfRwtuo8PJ&#10;82cHjU55okolMm4IGJE2bfQ4Kp3TaRxbVvKa2i2luQRhrkxNHXyaIs4MbcB6LeJkMNiNG2UybRTj&#10;1sLoUSuMJmg/zzlzb/PcckfEOALfHL4Nvi/9O54c0LQwVJcV69ygj/CippWERXtTR9RRMjXVL6bq&#10;ihllVe62mKpjlecV44gB0AwHa2hOjZpqxFKkTaF7moDaNZ4ebZa9mZ0ZUmXjKBkCP5LWEKTlp+v3&#10;1x+WP+D5Qvw4sNToIgXlU6PP9ZnpBor2ywOf56b2LUAic+R30fPL544wGNzZ201GEWEgabvIPish&#10;RH5OMki2IwLC4e5OGxhWHndT97p50MKkOKwXe7d6LxoNSWRveLJP4+m8pJoj/dZDDzwNIKU7nj4v&#10;vy+/Lq/w/215df2RJCBFcnBKT5VNLbD2G56SwTbQ7jHvDVvMgaxdGPdMQbuKmKZsat0pV8g2nb22&#10;DlksstCjZeixuQxdTZ0f9h74LmnQMCmx8aO1mvELhXLng9G5FRa/EQu5qraPziNmCEqQhVajqRYg&#10;GGxxBGFoW6XW0Gh7o1LnVE9JMBHa1tRoiE7dYcvzC/Te4VZnazPANa6CN0woy1vMnnNM2z4OwNZq&#10;IK0SVXZSCeEjYE1x+UoYMqN+18JfR8stNSG9slR+WqAWFvFV0Gab712qbAGZO9WmKkrY/jDLUAcq&#10;xZf1XykZiO6Gktn36LwnUGX/ccmsZ9SfauYpORVya7VoNifnvdL8n6m+h9RMn/l+4/E72v4IjxcK&#10;94hcUAf7Z63hZLOywLP5VvHcs8a0se6I2rKtRbTgk5WmJafZscyIW2g4MSVcbiLvQs2ziAgOdyHf&#10;Q01HK3EfTdw/H1q/eADC3QA3l+4e4y8fq99o8+a2Nfk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8D8yjNkAAAAJAQAADwAAAAAAAAABACAAAAAiAAAAZHJzL2Rvd25yZXYueG1sUEsBAhQAFAAAAAgA&#10;h07iQCZ/etgIAwAAtQkAAA4AAAAAAAAAAQAgAAAAKAEAAGRycy9lMm9Eb2MueG1sUEsFBgAAAAAG&#10;AAYAWQEAAKIGAAAAAA==&#10;">
                <o:lock v:ext="edit" aspectratio="f"/>
                <v:shape id="_x0000_s1026" o:spid="_x0000_s1026" o:spt="100" style="position:absolute;left:2030;top:171;height:60;width:60;" fillcolor="#000000" filled="t" stroked="f" coordsize="60,60" o:gfxdata="UEsDBAoAAAAAAIdO4kAAAAAAAAAAAAAAAAAEAAAAZHJzL1BLAwQUAAAACACHTuJAQNJWL7kAAADc&#10;AAAADwAAAGRycy9kb3ducmV2LnhtbEVPTWsCMRC9C/0PYQq9aaItWrZGoQXBm3Qreh2S6WbpZrIk&#10;2VX/vTkIPT7e93p79Z0YKaY2sIb5TIEgNsG23Gg4/uym7yBSRrbYBSYNN0qw3TxN1ljZcOFvGuvc&#10;iBLCqUINLue+kjIZRx7TLPTEhfsN0WMuMDbSRryUcN/JhVJL6bHl0uCwpy9H5q8evIbh4M6nYbU6&#10;fPJpMG+v8TaaZa31y/NcfYDIdM3/4od7bzUsVFlbzpQjID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DSVi+5AAAA3A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171;height:60;width:60;" filled="f" stroked="t" coordsize="60,60" o:gfxdata="UEsDBAoAAAAAAIdO4kAAAAAAAAAAAAAAAAAEAAAAZHJzL1BLAwQUAAAACACHTuJA7JXvZrsAAADc&#10;AAAADwAAAGRycy9kb3ducmV2LnhtbEWPT4vCMBTE74LfITzBi2hSZWXtGoUtCl63etjjo3m2ZZuX&#10;kmT98+2NIHgcZuY3zHp7s524kA+tYw3ZTIEgrpxpudZwOu6nnyBCRDbYOSYNdwqw3QwHa8yNu/IP&#10;XcpYiwThkKOGJsY+lzJUDVkMM9cTJ+/svMWYpK+l8XhNcNvJuVJLabHltNBgT0VD1V/5bzUsD79+&#10;4T6oQ6aJ+S6ycufOd63Ho0x9gYh0i+/wq30wGuZqBc8z6QjIz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XvZr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Существует два механизма </w:t>
      </w:r>
      <w:r>
        <w:rPr>
          <w:color w:val="0000FF"/>
        </w:rPr>
        <w:t xml:space="preserve">защиты </w:t>
      </w:r>
      <w:r>
        <w:t xml:space="preserve">для измерений развертки. </w:t>
      </w:r>
      <w:r>
        <w:rPr>
          <w:b/>
        </w:rPr>
        <w:t xml:space="preserve">Abort if heavy input clipping occurs </w:t>
      </w:r>
      <w:r>
        <w:t xml:space="preserve">прервет измерение, если более 30% образцов во входном блоке будут обрезаны. </w:t>
      </w:r>
      <w:r>
        <w:rPr>
          <w:b/>
        </w:rPr>
        <w:t xml:space="preserve">Прерывание при превышении предела SPL </w:t>
      </w:r>
      <w:r>
        <w:t>прервет измерение, если SPL превысит установленный предел. Обратите внимание, что если установленный предел выше, чем вход может измерить до того, как произойдет клиппирование, это не обеспечит никакой защиты, но в этом случае может сработать первый механизм.</w:t>
      </w:r>
    </w:p>
    <w:p>
      <w:pPr>
        <w:pStyle w:val="11"/>
        <w:spacing w:before="77" w:line="223" w:lineRule="auto"/>
        <w:ind w:hanging="1"/>
      </w:pPr>
      <w:r>
        <mc:AlternateContent>
          <mc:Choice Requires="wpg">
            <w:drawing>
              <wp:anchor distT="0" distB="0" distL="114300" distR="114300" simplePos="0" relativeHeight="1576755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16" name="Группа 216"/>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214" name="Полилиния 214"/>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15" name="Полилиния 215"/>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67552;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CvC93ULAwAAtQkAAA4AAABkcnMvZTJvRG9jLnhtbNVW&#10;S27bMBDdF+gdCO4b2U7sJELsLJrPpmgDJD0AQ1EfQCIJkrbsXYEeoIseoFfoMkDR9gr2jTociYrj&#10;pvkCRRsjGoozHM28mUfy4HBelWQmjC2UHNP+Vo8SIblKCpmN6fuLk1d7lFjHZMJKJcWYLoSlh5OX&#10;Lw5qHYuBylWZCEPAibRxrcc0d07HUWR5Lipmt5QWEpSpMhVz8GqyKDGsBu9VGQ16vVFUK5Noo7iw&#10;FmaPGiWdoP80Fdy9S1MrHCnHFGJz+DT4vPTPaHLA4swwnRe8DYM9IYqKFRI+2rk6Yo6RqSl+c1UV&#10;3CirUrfFVRWpNC24wBwgm35vI5tTo6Yac8niOtMdTADtBk5Pdsvfzs4MKZIxHfRHlEhWQZGWn1cf&#10;Vh+XP+H3lfh5QKnWWQzGp0af6zPTTmTNm098nprKS0iJzBHfRYevmDvCYXJndzQYUsJB0wwRfZ5D&#10;ifyaQW+wTQko+6PtpjA8P26X7rbrQMKiKHwv8mF1UdQamshe42Sfh9N5zrRA+K1PvcNpp8Ppy/LH&#10;8tvyCv+/L69WnwCtnQYtXNJBZWMLqN2C06C3DW3pc95tmzGANYJ5jxTI9YxZzKfWnQqFaLPZG+sQ&#10;xSwJI5aHEZ/LMNTM+WkfgR+SGh2THIWfrdRMXCjUO1+MNqzw8Wt1KdfN9jH4vTbEoAtSo6smQXDY&#10;5BGUQTZGjaMhFh7KG5RBNkZtUB0kQRtkYzXsY1D3+PL4Arz3hNX6ujvBDaxCNLxUVjQ5e8yxbbs6&#10;QI7rhbSqLJKToix9BazJLl+XhsyY37Xwr8XuhlkpvbFUflmAFj7iWdB0mx9dqmQBnTvVpshy2P76&#10;6Klliqf1X6EMsLfdWm6jDHLaRwIs+48ps9lRf+LMc3oq9NY6ae5uzge1+T/Dvsdwput8v134HW1/&#10;iMcLg3tEWjIH+2el4WSzMsOz+QZ5Hsgxbaw7YjZvuIgePIFYnAuWHMuEuIWGE1PC5Yb6ECqRUFIK&#10;uAv5EVo6VpQPscRd77H8xQMQ7ga4ubT3GH/5WH9Hn9e3rck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q33dWtkAAAAJAQAADwAAAAAAAAABACAAAAAiAAAAZHJzL2Rvd25yZXYueG1sUEsBAhQAFAAA&#10;AAgAh07iQCvC93ULAwAAtQkAAA4AAAAAAAAAAQAgAAAAKAEAAGRycy9lMm9Eb2MueG1sUEsFBgAA&#10;AAAGAAYAWQEAAKUGAAAAAA==&#10;">
                <o:lock v:ext="edit" aspectratio="f"/>
                <v:shape id="_x0000_s1026" o:spid="_x0000_s1026" o:spt="100" style="position:absolute;left:2030;top:170;height:60;width:60;" fillcolor="#000000" filled="t" stroked="f" coordsize="60,60" o:gfxdata="UEsDBAoAAAAAAIdO4kAAAAAAAAAAAAAAAAAEAAAAZHJzL1BLAwQUAAAACACHTuJAREbK970AAADc&#10;AAAADwAAAGRycy9kb3ducmV2LnhtbEWPQWsCMRSE7wX/Q3iCt5pdFS1bo6BQ6E26Fnt9JK+bpZuX&#10;Jcmu+u+bQsHjMDPfMNv9zXVipBBbzwrKeQGCWHvTcqPg8/z2/AIiJmSDnWdScKcI+93kaYuV8Vf+&#10;oLFOjcgQjhUqsCn1lZRRW3IY574nzt63Dw5TlqGRJuA1w10nF0Wxlg5bzgsWezpa0j/14BQMJ/t1&#10;GTab04Evg14tw33U61qp2bQsXkEkuqVH+L/9bhQsyhX8nclH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Rsr3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6AFzvrgAAADc&#10;AAAADwAAAGRycy9kb3ducmV2LnhtbEWPzQrCMBCE74LvEFbwIppWUaQaBUXBq9WDx6VZ22KzKUn8&#10;e3sjCB6HmfmGWa5fphEPcr62rCAdJSCIC6trLhWcT/vhHIQPyBoby6TgTR7Wq25niZm2Tz7SIw+l&#10;iBD2GSqoQmgzKX1RkUE/si1x9K7WGQxRulJqh88IN40cJ8lMGqw5LlTY0rai4pbfjYLZ4eImdkoN&#10;Mg30ZpvmO3t9K9XvpckCRKBX+Id/7YNWME6n8D0Tj4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AFzvrgAAADcAAAA&#10;DwAAAAAAAAABACAAAAAiAAAAZHJzL2Rvd25yZXYueG1sUEsBAhQAFAAAAAgAh07iQDMvBZ47AAAA&#10;OQAAABAAAAAAAAAAAQAgAAAABwEAAGRycy9zaGFwZXhtbC54bWxQSwUGAAAAAAYABgBbAQAAsQMA&#10;AAAA&#10;" path="m60,30l51,8,30,0,9,8,0,30,9,53,30,60,51,53,60,30xe">
                  <v:fill on="f" focussize="0,0"/>
                  <v:stroke color="#000000" joinstyle="round"/>
                  <v:imagedata o:title=""/>
                  <o:lock v:ext="edit" aspectratio="f"/>
                </v:shape>
              </v:group>
            </w:pict>
          </mc:Fallback>
        </mc:AlternateContent>
      </w:r>
      <w:r>
        <w:rPr>
          <w:color w:val="0000FF"/>
        </w:rPr>
        <w:t xml:space="preserve">Воспроизведение </w:t>
      </w:r>
      <w:r>
        <w:t xml:space="preserve">выбирает, будет ли развертка воспроизводиться с помощью REW или будет воспроизводиться из </w:t>
      </w:r>
      <w:r>
        <w:fldChar w:fldCharType="begin"/>
      </w:r>
      <w:r>
        <w:instrText xml:space="preserve"> HYPERLINK \l "_bookmark52" </w:instrText>
      </w:r>
      <w:r>
        <w:fldChar w:fldCharType="separate"/>
      </w:r>
      <w:r>
        <w:rPr>
          <w:color w:val="0000ED"/>
          <w:u w:val="single" w:color="0000ED"/>
        </w:rPr>
        <w:t>Measurement Sweep</w:t>
      </w:r>
      <w:r>
        <w:rPr>
          <w:color w:val="0000ED"/>
        </w:rPr>
        <w:t xml:space="preserve"> </w:t>
      </w:r>
      <w:r>
        <w:rPr>
          <w:color w:val="0000ED"/>
        </w:rPr>
        <w:fldChar w:fldCharType="end"/>
      </w:r>
      <w:r>
        <w:t xml:space="preserve">файла, который был сгенерирован и </w:t>
      </w:r>
      <w:r>
        <w:fldChar w:fldCharType="begin"/>
      </w:r>
      <w:r>
        <w:instrText xml:space="preserve"> HYPERLINK \l "_bookmark39" </w:instrText>
      </w:r>
      <w:r>
        <w:fldChar w:fldCharType="separate"/>
      </w:r>
      <w:r>
        <w:rPr>
          <w:color w:val="0000ED"/>
          <w:u w:val="single" w:color="0000ED"/>
        </w:rPr>
        <w:t>saved</w:t>
      </w:r>
      <w:r>
        <w:rPr>
          <w:color w:val="0000ED"/>
        </w:rPr>
        <w:t xml:space="preserve"> </w:t>
      </w:r>
      <w:r>
        <w:rPr>
          <w:color w:val="0000ED"/>
        </w:rPr>
        <w:fldChar w:fldCharType="end"/>
      </w:r>
      <w:r>
        <w:t xml:space="preserve">ранее из генератора сигналов. Обычно REW воспроизводит развертки, </w:t>
      </w:r>
      <w:r>
        <w:rPr>
          <w:spacing w:val="-3"/>
        </w:rPr>
        <w:t xml:space="preserve">см. </w:t>
      </w:r>
      <w:r>
        <w:fldChar w:fldCharType="begin"/>
      </w:r>
      <w:r>
        <w:instrText xml:space="preserve"> HYPERLINK \l "_bookmark19" </w:instrText>
      </w:r>
      <w:r>
        <w:fldChar w:fldCharType="separate"/>
      </w:r>
      <w:r>
        <w:rPr>
          <w:color w:val="0000ED"/>
          <w:u w:val="single" w:color="0000ED"/>
        </w:rPr>
        <w:t>Measuring</w:t>
      </w:r>
      <w:r>
        <w:rPr>
          <w:color w:val="0000ED"/>
          <w:spacing w:val="-3"/>
          <w:u w:val="single" w:color="0000ED"/>
        </w:rPr>
        <w:t xml:space="preserve"> </w:t>
      </w:r>
      <w:r>
        <w:rPr>
          <w:color w:val="0000ED"/>
          <w:u w:val="single" w:color="0000ED"/>
        </w:rPr>
        <w:t>with</w:t>
      </w:r>
      <w:r>
        <w:rPr>
          <w:color w:val="0000ED"/>
          <w:spacing w:val="-4"/>
          <w:u w:val="single" w:color="0000ED"/>
        </w:rPr>
        <w:t xml:space="preserve"> </w:t>
      </w:r>
      <w:r>
        <w:rPr>
          <w:color w:val="0000ED"/>
          <w:u w:val="single" w:color="0000ED"/>
        </w:rPr>
        <w:t>file</w:t>
      </w:r>
      <w:r>
        <w:rPr>
          <w:color w:val="0000ED"/>
          <w:spacing w:val="-3"/>
          <w:u w:val="single" w:color="0000ED"/>
        </w:rPr>
        <w:t xml:space="preserve"> </w:t>
      </w:r>
      <w:r>
        <w:rPr>
          <w:color w:val="0000ED"/>
          <w:u w:val="single" w:color="0000ED"/>
        </w:rPr>
        <w:t>playback</w:t>
      </w:r>
      <w:r>
        <w:rPr>
          <w:color w:val="0000ED"/>
          <w:spacing w:val="-3"/>
        </w:rPr>
        <w:t xml:space="preserve"> </w:t>
      </w:r>
      <w:r>
        <w:rPr>
          <w:color w:val="0000ED"/>
          <w:spacing w:val="-3"/>
        </w:rPr>
        <w:fldChar w:fldCharType="end"/>
      </w:r>
      <w:r>
        <w:t xml:space="preserve">подробнее об использовании </w:t>
      </w:r>
      <w:r>
        <w:rPr>
          <w:spacing w:val="-2"/>
        </w:rPr>
        <w:t>файла.</w:t>
      </w:r>
    </w:p>
    <w:p>
      <w:pPr>
        <w:pStyle w:val="11"/>
        <w:spacing w:before="77" w:line="223" w:lineRule="auto"/>
        <w:ind w:hanging="1"/>
      </w:pPr>
      <w:r>
        <mc:AlternateContent>
          <mc:Choice Requires="wpg">
            <w:drawing>
              <wp:anchor distT="0" distB="0" distL="114300" distR="114300" simplePos="0" relativeHeight="1576755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19" name="Группа 219"/>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217" name="Полилиния 217"/>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18" name="Полилиния 218"/>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67552;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MqIVtEMAwAAtQkAAA4AAABkcnMvZTJvRG9jLnhtbNVW&#10;S27bMBDdF+gdCO4b2U5tJ0LsLJrPpmgDJD0AQ1EfQCIJkrbsXYEeoIseoFfoMkDQ9grOjTpDiYrj&#10;pvkCRRsjIsUZjt68+ZB7+4uqJHNhbKHkhPa3epQIyVVSyGxCP5wdvdqhxDomE1YqKSZ0KSzdn758&#10;sVfrWAxUrspEGAJGpI1rPaG5czqOIstzUTG7pbSQIEyVqZiDV5NFiWE1WK/KaNDrjaJamUQbxYW1&#10;sHrQCOnU209Twd37NLXCkXJCAZvzT+Of5/iMpnsszgzTecFbGOwJKCpWSPhoZ+qAOUZmpvjNVFVw&#10;o6xK3RZXVaTStODC+wDe9Hsb3hwbNdPelyyuM93RBNRu8PRks/zd/MSQIpnQQX+XEskqCNLqy9XH&#10;q0+rn/D7RnAdWKp1FoPysdGn+sS0C1nzho4vUlPhCC6Rhed32fErFo5wWHw9Hg2GlHCQNFPPPs8h&#10;RLhn0BtsUwLC/mi7CQzPD9ut43YfjLApCt+LEFaHotaQRPaaJ/s8nk5zpoWn36LrHU/jjqevqx+r&#10;y9WF//++urj6DGyNG7b8lo4qG1tg7RaeBr1tSEv0edwmYyBrBOvIFIzrHrOYz6w7FsqzzeZvrfMs&#10;ZkmYsTzM+EKGqWYOlxEBTkntDZPcD7haqbk4U17uMBgtrPDxa3Ep19UgZwDjTgsxyMKovanGQTDY&#10;+BGEYWyUGkNDH3gIbxCGsVFqQXWUBGkYG61h34O6xxbyC9DvgdXautvBDa4CGl4qKxqfkXOftl0c&#10;wMf1QFpVFslRUZYYAWuy8zelIXOGXcv/tdzdUCslKkuF2wK18BGsgibbcHaukiVk7kybIsuh/fW9&#10;pbZSsKz/SsnAKdC2lttKxrOLSKDK/uOS2cyoP9XMc3Iq5NZ60dydnA9K83+m+h5TM13mY7vAjrY7&#10;9McLg3tEWjIH/bPScLJZmfmz+UbxPLDGtLHugNm8qUVvAQuIxblgyaFMiFtqODElXG4oQqhEQkkp&#10;4C6EM6/pWFE+RNN3vcfWrz8A4W7gm0t7j8HLx/q7t3l925r+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Kt93VrZAAAACQEAAA8AAAAAAAAAAQAgAAAAIgAAAGRycy9kb3ducmV2LnhtbFBLAQIUABQA&#10;AAAIAIdO4kDKiFbRDAMAALUJAAAOAAAAAAAAAAEAIAAAACgBAABkcnMvZTJvRG9jLnhtbFBLBQYA&#10;AAAABgAGAFkBAACmBgAAAAA=&#10;">
                <o:lock v:ext="edit" aspectratio="f"/>
                <v:shape id="_x0000_s1026" o:spid="_x0000_s1026" o:spt="100" style="position:absolute;left:2030;top:170;height:60;width:60;" fillcolor="#000000" filled="t" stroked="f" coordsize="60,60" o:gfxdata="UEsDBAoAAAAAAIdO4kAAAAAAAAAAAAAAAAAEAAAAZHJzL1BLAwQUAAAACACHTuJAtJRUgL0AAADc&#10;AAAADwAAAGRycy9kb3ducmV2LnhtbEWPwWrDMBBE74X8g9hAb43stMTBjRJIodBbqBuS6yJtLRNr&#10;ZSTZSf6+KhR6HGbmDbPZ3VwvJgqx86ygXBQgiLU3HbcKjl/vT2sQMSEb7D2TgjtF2G1nDxusjb/y&#10;J01NakWGcKxRgU1pqKWM2pLDuPADcfa+fXCYsgytNAGvGe56uSyKlXTYcV6wONCbJX1pRqdgPNjz&#10;aayqw55Po355DvdJrxqlHudl8Qoi0S39h//aH0bBsqzg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lFSA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BgDcILUAAADc&#10;AAAADwAAAGRycy9kb3ducmV2LnhtbEVPuwrCMBTdBf8hXMFFNK1ikWoUFAVXq4Pjpbm2xeamJPH1&#10;92YQHA/nvdq8TSue5HxjWUE6SUAQl1Y3XCm4nA/jBQgfkDW2lknBhzxs1v3eCnNtX3yiZxEqEUPY&#10;56igDqHLpfRlTQb9xHbEkbtZZzBE6CqpHb5iuGnlNEkyabDh2FBjR7uaynvxMAqy49XN7JxaZBrp&#10;7S4t9vb2UWo4SJMliEDv8Bf/3EetYJrGtfFMPAJy/Q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BgDcIL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rPr>
          <w:color w:val="0000FF"/>
        </w:rPr>
        <w:t>Частота дискретизации</w:t>
      </w:r>
      <w:r>
        <w:t xml:space="preserve">, </w:t>
      </w:r>
      <w:r>
        <w:rPr>
          <w:color w:val="0000FF"/>
        </w:rPr>
        <w:t xml:space="preserve">выход </w:t>
      </w:r>
      <w:r>
        <w:t xml:space="preserve">и </w:t>
      </w:r>
      <w:r>
        <w:rPr>
          <w:color w:val="0000FF"/>
        </w:rPr>
        <w:t xml:space="preserve">вход </w:t>
      </w:r>
      <w:r>
        <w:t xml:space="preserve">выбираются под регулятором </w:t>
      </w:r>
      <w:r>
        <w:rPr>
          <w:color w:val="0000FF"/>
        </w:rPr>
        <w:t>воспроизведения</w:t>
      </w:r>
      <w:r>
        <w:t xml:space="preserve">. Если используется временная привязка, можно также настроить </w:t>
      </w:r>
      <w:r>
        <w:rPr>
          <w:color w:val="0000FF"/>
        </w:rPr>
        <w:t xml:space="preserve">выход Ref </w:t>
      </w:r>
      <w:r>
        <w:t xml:space="preserve">и </w:t>
      </w:r>
      <w:r>
        <w:rPr>
          <w:color w:val="0000FF"/>
        </w:rPr>
        <w:t>вход Ref.</w:t>
      </w:r>
    </w:p>
    <w:p>
      <w:pPr>
        <w:pStyle w:val="11"/>
        <w:spacing w:before="76" w:line="223" w:lineRule="auto"/>
      </w:pPr>
      <w:r>
        <mc:AlternateContent>
          <mc:Choice Requires="wpg">
            <w:drawing>
              <wp:anchor distT="0" distB="0" distL="114300" distR="114300" simplePos="0" relativeHeight="1576857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20" name="Группа 120"/>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16" name="Полилиния 116"/>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8" name="Полилиния 118"/>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6857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DCEExUHAwAAtQkAAA4AAABkcnMvZTJvRG9jLnhtbNVW&#10;S27bMBDdF+gdCO0b2UrtJkLsLJrPpmgDJD0AQ1EfgCIJkrbsXYEeoIseoFfoMkDR9grOjTociYrj&#10;pvkCRRsjIsUZPs08ziO5t7+oBZlzYyslJ9FwaxARLpnKKllMovdnRy92ImIdlRkVSvJJtOQ22p8+&#10;f7bX6JQnqlQi44YAiLRpoydR6ZxO49iyktfUbinNJRhzZWrq4NUUcWZoA+i1iJPBYBw3ymTaKMat&#10;hdGD1hhNET/POXPv8txyR8QkgtgcPg0+z/0znu7RtDBUlxXrwqCPiKKmlYSP9lAH1FEyM9VvUHXF&#10;jLIqd1tM1bHK84pxzAGyGQ42sjk2aqYxlyJtCt3TBNRu8PRoWPZ2fmJIlcHaJcCPpDUs0urz5YfL&#10;j6uf8PtK/Diw1OgiBedjo0/1iekGivbNJ77ITe1bSIkskN9lzy9fOMJg8OWrcTKKCANL20X2WQlL&#10;5Ockg2Q7ImAcjpN2YVh52E191c2DFibF4XuxD6uPotFQRPaKJ/s0nk5LqjnSb33qgafhuOfpy+rH&#10;6tvqAv+/ry4uP5EhWJEcnNJTZVMLrN3AUzLYBtox590250DWGMY9U9CuZ0xTNrPumCtkm87fWIcs&#10;Flno0TL02EKGrqbOD/sIfJc0CExKbPxoreb8TKHd+cXowgofvzILue62i8HvdCEGW2g1QrUJAmCb&#10;RzCGtnVqgUbbtzp1QfWUBIjQtlCjIQZ1B5bnF+i9I6wO6/YEN7gK0TChLG9z9pxj2fbrACW8vpBW&#10;iSo7qoTwK2BNcf5aGDKnftfCv46Wa25Cemep/LRALXzEq6CtNt87V9kSKnemTVWUsP0NEalTipf1&#10;X5EMnALd1nKTZJBdHwmo7D+WzGZF/UkzT6mpUFvrorm9OO9V5v+M+h6imb7yaSqk39F2R3i8ULhH&#10;5II62D9rDSeblQWezdfEc0+NaWPdAbVlq0VE8AKiaclpdigz4pYaTkwJl5vIh1DzLCKCw13I99DT&#10;0UrcxxN2BK/oh+kXD0C4G+Dm0t1j/OVj/R0xr25b0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N&#10;ht/p2QAAAAkBAAAPAAAAAAAAAAEAIAAAACIAAABkcnMvZG93bnJldi54bWxQSwECFAAUAAAACACH&#10;TuJAMIQTFQcDAAC1CQAADgAAAAAAAAABACAAAAAoAQAAZHJzL2Uyb0RvYy54bWxQSwUGAAAAAAYA&#10;BgBZAQAAoQYAAAAA&#10;">
                <o:lock v:ext="edit" aspectratio="f"/>
                <v:shape id="_x0000_s1026" o:spid="_x0000_s1026" o:spt="100" style="position:absolute;left:2030;top:169;height:60;width:60;" fillcolor="#000000" filled="t" stroked="f" coordsize="60,60" o:gfxdata="UEsDBAoAAAAAAIdO4kAAAAAAAAAAAAAAAAAEAAAAZHJzL1BLAwQUAAAACACHTuJAAP2QZ7sAAADc&#10;AAAADwAAAGRycy9kb3ducmV2LnhtbEVP32vCMBB+H+x/CDfwbaZ1UkdnFDYQ9iarw70eya0pay4l&#10;Sav+92Yg+HYf389bb8+uFxOF2HlWUM4LEMTam45bBd+H3fMriJiQDfaeScGFImw3jw9rrI0/8RdN&#10;TWpFDuFYowKb0lBLGbUlh3HuB+LM/frgMGUYWmkCnnK46+WiKCrpsOPcYHGgD0v6rxmdgnFvf47j&#10;arV/5+Ooly/hMumqUWr2VBZvIBKd0118c3+aPL+s4P+ZfIHcX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P2QZ7sAAADc&#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3SW9XLsAAADc&#10;AAAADwAAAGRycy9kb3ducmV2LnhtbEWPT4vCMBDF78J+hzDCXkTTrliWahRWXPBq9bDHoRnbYjMp&#10;Sfz37XcOgrcZ3pv3frPaPFyvbhRi59lAPstAEdfedtwYOB1/p9+gYkK22HsmA0+KsFl/jFZYWn/n&#10;A92q1CgJ4ViigTalodQ61i05jDM/EIt29sFhkjU02ga8S7jr9VeWFdphx9LQ4kDblupLdXUGiv1f&#10;mPsF9cg0sT/bvNr589OYz3GeLUEleqS3+XW9t4KfC608IxPo9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SW9XL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Обычно выполняется одно измерение, но можно выполнить серию измерений без дополнительного вмешательства, установив необходимое общее количество в графе </w:t>
      </w:r>
      <w:r>
        <w:rPr>
          <w:color w:val="0000FF"/>
        </w:rPr>
        <w:t>Measurements</w:t>
      </w:r>
      <w:r>
        <w:t xml:space="preserve">. Это может быть полезно при выполнении серии полярных измерений, когда с помощью регулятора </w:t>
      </w:r>
      <w:r>
        <w:rPr>
          <w:color w:val="0000FF"/>
        </w:rPr>
        <w:t xml:space="preserve">Delay (Задержка) </w:t>
      </w:r>
      <w:r>
        <w:t xml:space="preserve">задается время ожидания REW перед началом каждой развертки, чтобы, например, дать время для перестановки поворотного стола динамика. Регулятор </w:t>
      </w:r>
      <w:r>
        <w:rPr>
          <w:color w:val="0000FF"/>
        </w:rPr>
        <w:t xml:space="preserve">Delay </w:t>
      </w:r>
      <w:r>
        <w:t>также можно использовать для одиночных измерений, чтобы дать время на перемещение перед началом измерения. При выполнении нескольких измерений отображается панель с количеством оставшихся измерений, именем, которое будет присвоено следующему измерению, и кнопкой паузы, которая остановит последовательность при завершении текущего измерения и продолжит ее при отсутствии паузы.</w:t>
      </w:r>
    </w:p>
    <w:p>
      <w:pPr>
        <w:pStyle w:val="11"/>
        <w:rPr>
          <w:sz w:val="18"/>
        </w:rPr>
      </w:pPr>
      <w:r>
        <w:drawing>
          <wp:anchor distT="0" distB="0" distL="0" distR="0" simplePos="0" relativeHeight="1024" behindDoc="0" locked="0" layoutInCell="1" allowOverlap="1">
            <wp:simplePos x="0" y="0"/>
            <wp:positionH relativeFrom="page">
              <wp:posOffset>1527175</wp:posOffset>
            </wp:positionH>
            <wp:positionV relativeFrom="paragraph">
              <wp:posOffset>146685</wp:posOffset>
            </wp:positionV>
            <wp:extent cx="2905125" cy="1457325"/>
            <wp:effectExtent l="0" t="0" r="9525" b="9525"/>
            <wp:wrapTopAndBottom/>
            <wp:docPr id="95"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49.jpeg"/>
                    <pic:cNvPicPr>
                      <a:picLocks noChangeAspect="1"/>
                    </pic:cNvPicPr>
                  </pic:nvPicPr>
                  <pic:blipFill>
                    <a:blip r:embed="rId140" cstate="print"/>
                    <a:stretch>
                      <a:fillRect/>
                    </a:stretch>
                  </pic:blipFill>
                  <pic:spPr>
                    <a:xfrm>
                      <a:off x="0" y="0"/>
                      <a:ext cx="2905125" cy="1457325"/>
                    </a:xfrm>
                    <a:prstGeom prst="rect">
                      <a:avLst/>
                    </a:prstGeom>
                  </pic:spPr>
                </pic:pic>
              </a:graphicData>
            </a:graphic>
          </wp:anchor>
        </w:drawing>
      </w:r>
    </w:p>
    <w:p>
      <w:pPr>
        <w:pStyle w:val="11"/>
        <w:spacing w:before="8"/>
        <w:rPr>
          <w:sz w:val="29"/>
        </w:rPr>
      </w:pPr>
    </w:p>
    <w:p>
      <w:pPr>
        <w:pStyle w:val="11"/>
        <w:spacing w:line="223" w:lineRule="auto"/>
      </w:pPr>
      <w:r>
        <mc:AlternateContent>
          <mc:Choice Requires="wpg">
            <w:drawing>
              <wp:anchor distT="0" distB="0" distL="114300" distR="114300" simplePos="0" relativeHeight="15768576"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44" name="Группа 144"/>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40" name="Полилиния 140"/>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42" name="Полилиния 142"/>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15768576;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JBDXZwcDAACyCQAADgAAAGRycy9lMm9Eb2MueG1s1VZL&#10;btswEN0X6B0I7RvZSuwmQuwsms+maAMkPQBDUR+AIgmStuxdgR6gix6gV+gyQNH2Cs6NOkOJiuO2&#10;+QJFa8EixRkO37yZIbl/sKgFmXNjKyUn0XBrEBEumcoqWUyid+fHL3YjYh2VGRVK8km05DY6mD5/&#10;tt/olCeqVCLjhoARadNGT6LSOZ3GsWUlr6ndUppLEObK1NTBpynizNAGrNciTgaDcdwok2mjGLcW&#10;Rg9bYTT19vOcM/c2zy13REwiwOb82/j3Bb7j6T5NC0N1WbEOBn0EippWEhbtTR1SR8nMVL+Yqitm&#10;lFW522KqjlWeV4x7H8Cb4WDDmxOjZtr7UqRNoXuagNoNnh5tlr2ZnxpSZRC7nZ2ISFpDkFafrt5f&#10;fVj9gOcLwXFgqdFFCsonRp/pU9MNFO0XOr7ITY0tuEQWnt9lzy9fOMJgcOflOBlFhIGk7Xr2WQkh&#10;wjnJINmOCAh3x21cWHnUzXzZTYMW5sRhuRhR9SAaDTlkr2myT6PprKSae/Ytet7TBGnU0fR59X31&#10;dXXp/99Wl1cfgSyfUogEpvRM2dQCab+hKRlsgzlweW+7dTlQNYZh5AnadYdpymbWnXDluabz19Z5&#10;Doss9GgZemwhQ1dTh8MIALuk8YZJ6RscrdWcnysvdxiKDlVY/Fos5LraXhuuDmKQhVZ7U61/YLD1&#10;IwhD2yq1hkaeBIhuEIa2VepA9ZQEaWhbrdHQg7rDFvIL9N4Bq7O1eyv2Da4CGiaU5a3PyLnP2j4O&#10;4ON6IK0SVXZcCYERsKa4eCUMmVPcs/yvW/+GmpCoLBVOC9TCIph6bbJh70JlS0jcmTZVUcLmN/SW&#10;ukLBov4rFZPcWjEJYkIk/3XFbCbUn0rmKSkVUmu9Zm7PzXtl+T9TfA8pmT7xcbfADW1v5M8WCpeI&#10;XFAH22et4VizsvAH843auWeJaWPdIbVlW4reAuYqTUtOsyOZEbfUcFxKuNlECKHmWUQEh4sQ9rym&#10;o5W4j6bf9B5avv74g4uB31u6SwzePNa/vc3rq9b0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8E&#10;bwPYAAAACAEAAA8AAAAAAAAAAQAgAAAAIgAAAGRycy9kb3ducmV2LnhtbFBLAQIUABQAAAAIAIdO&#10;4kAkENdnBwMAALIJAAAOAAAAAAAAAAEAIAAAACcBAABkcnMvZTJvRG9jLnhtbFBLBQYAAAAABgAG&#10;AFkBAACgBgAAAAA=&#10;">
                <o:lock v:ext="edit" aspectratio="f"/>
                <v:shape id="_x0000_s1026" o:spid="_x0000_s1026" o:spt="100" style="position:absolute;left:2030;top:93;height:60;width:60;" fillcolor="#000000" filled="t" stroked="f" coordsize="60,60" o:gfxdata="UEsDBAoAAAAAAIdO4kAAAAAAAAAAAAAAAAAEAAAAZHJzL1BLAwQUAAAACACHTuJA8+uClb0AAADc&#10;AAAADwAAAGRycy9kb3ducmV2LnhtbEWPQWvDMAyF74P9B6PBbqvTtbQjq1vYYNBbaTa6q7C1OCyW&#10;g+2k7b+fDoXdJN7Te582u0vo1UQpd5ENzGcVKGIbXcetga/Pj6cXULkgO+wjk4ErZdht7+82WLt4&#10;5iNNTWmVhHCu0YAvZai1ztZTwDyLA7FoPzEFLLKmVruEZwkPvX6uqpUO2LE0eBzo3ZP9bcZgYDz4&#10;79O4Xh/e+DTa5SJdJ7tqjHl8mFevoApdyr/5dr13gr8UfHlGJtD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64KV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93;height:60;width:60;" filled="f" stroked="t" coordsize="60,60" o:gfxdata="UEsDBAoAAAAAAIdO4kAAAAAAAAAAAAAAAAAEAAAAZHJzL1BLAwQUAAAACACHTuJAr36lq7oAAADc&#10;AAAADwAAAGRycy9kb3ducmV2LnhtbEVPyWrDMBC9F/IPYgK5lES224bgWgnUpOBrnRx6HKzxQq2R&#10;kdTE/vuqUOhtHm+d4jSbUdzI+cGygnSXgCBurB64U3C9vG8PIHxA1jhaJgULeTgdVw8F5tre+YNu&#10;dehEDGGfo4I+hCmX0jc9GfQ7OxFHrrXOYIjQdVI7vMdwM8osSfbS4MCxoceJyp6ar/rbKNhXn+7J&#10;vtCITI/6rUzrs20XpTbrNHkFEWgO/+I/d6Xj/OcMfp+JF8jj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fqWr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 xml:space="preserve">Если </w:t>
      </w:r>
      <w:r>
        <w:fldChar w:fldCharType="begin"/>
      </w:r>
      <w:r>
        <w:instrText xml:space="preserve"> HYPERLINK \l "_bookmark24" </w:instrText>
      </w:r>
      <w:r>
        <w:fldChar w:fldCharType="separate"/>
      </w:r>
      <w:r>
        <w:rPr>
          <w:color w:val="0000ED"/>
          <w:u w:val="single" w:color="0000ED"/>
        </w:rPr>
        <w:t>multi-input measurement</w:t>
      </w:r>
      <w:r>
        <w:rPr>
          <w:color w:val="0000ED"/>
        </w:rPr>
        <w:t xml:space="preserve"> </w:t>
      </w:r>
      <w:r>
        <w:rPr>
          <w:color w:val="0000ED"/>
        </w:rPr>
        <w:fldChar w:fldCharType="end"/>
      </w:r>
      <w:r>
        <w:t xml:space="preserve">имеется кнопка </w:t>
      </w:r>
      <w:r>
        <w:rPr>
          <w:b/>
        </w:rPr>
        <w:t xml:space="preserve">Configure average..., позволяющая </w:t>
      </w:r>
      <w:r>
        <w:t xml:space="preserve">выбрать, будут ли отдельные входы взвешиваться и/или выравниваться их SPL перед </w:t>
      </w:r>
      <w:r>
        <w:rPr>
          <w:spacing w:val="-2"/>
        </w:rPr>
        <w:t xml:space="preserve">расчетом </w:t>
      </w:r>
      <w:r>
        <w:t>среднего значения.</w:t>
      </w:r>
    </w:p>
    <w:p>
      <w:pPr>
        <w:pStyle w:val="11"/>
        <w:spacing w:before="76" w:line="223" w:lineRule="auto"/>
      </w:pPr>
      <w:r>
        <mc:AlternateContent>
          <mc:Choice Requires="wpg">
            <w:drawing>
              <wp:anchor distT="0" distB="0" distL="114300" distR="114300" simplePos="0" relativeHeight="1576960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88" name="Группа 288"/>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86" name="Полилиния 286"/>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87" name="Полилиния 287"/>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6960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P0OeAsDAwAAtQkAAA4AAABkcnMvZTJvRG9jLnhtbNVW&#10;S27bMBDdF+gdCO0b2UptJ0LsLJrPpmgDJD0AQ1EfgCIJkv7tCvQAXfQAvUKXAYq2V3Bu1OFIVBy3&#10;dX5A0VqwSHGGjzNvZkgeHC5qQWbc2ErJcdTf6UWES6ayShbj6N3FyYu9iFhHZUaFknwcLbmNDifP&#10;nx3MdcoTVSqRcUMARNp0rsdR6ZxO49iyktfU7ijNJQhzZWrq4NMUcWboHNBrESe93jCeK5Npoxi3&#10;FkaPGmE0Qfw858y9zXPLHRHjCGxz+Db4vvTveHJA08JQXVasNYM+woqaVhIW7aCOqKNkaqpfoOqK&#10;GWVV7naYqmOV5xXj6AN40+9teHNq1FSjL0U6L3RHE1C7wdOjYdmb2ZkhVTaOkj0IlaQ1BGn16fr9&#10;9YfVD3i+ED8OLM11kYLyqdHn+sy0A0Xz5R1f5Kb2LbhEFsjvsuOXLxxhMPhyNEwGEWEgabrIPish&#10;RH5O0kt2IwLC/jBpAsPK43bqqJ0HLUyKw3qxN6uzYq4hiewNT/ZpPJ2XVHOk33rXO56GHU+fV99X&#10;X1dX+P+2urr+CGwNG7ZwSkeVTS2w9huekt4upCX6vN/4HMgawrhnCtp1j2nKptadcoVs09lr65DF&#10;Igs9WoYeW8jQ1dT5YW+B75I5ApMSGz9aqxm/UCh3PhitWWHxG7GQ62r7aDxmCAQlyEKrEapxEAAb&#10;P4IwtI1SAzTY3arUGtVREiBC20AN+mjUHVieX6D3DrNarO0ObnAVrGFCWd747DnHtO3iAGytB9Iq&#10;UWUnlRA+AtYUl6+EITPqdy38tbTcUhPSK0vlpwVqYRFfBU22+d6lypaQuVNtqqKE7a+PSG2l+LL+&#10;KyUz2loyI2+TtwSq7D8umc2M+lPNPCWnQm6tF8325LxXmv8z1feQmuky3288fkfbH+DxQuEekQvq&#10;YP+sNZxsVhZ4Nt8qnnvWmDbWHVFbNrWICD5ZaVpymh3LjLilhhNTwuUm8ibUPIuI4HAX8j3UdLQS&#10;99HE/fOh9YsHINwNcHNp7zH+8rH+jZg3t63J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A2G3+nZ&#10;AAAACQEAAA8AAAAAAAAAAQAgAAAAIgAAAGRycy9kb3ducmV2LnhtbFBLAQIUABQAAAAIAIdO4kD9&#10;DngLAwMAALUJAAAOAAAAAAAAAAEAIAAAACgBAABkcnMvZTJvRG9jLnhtbFBLBQYAAAAABgAGAFkB&#10;AACdBgAAAAA=&#10;">
                <o:lock v:ext="edit" aspectratio="f"/>
                <v:shape id="_x0000_s1026" o:spid="_x0000_s1026" o:spt="100" style="position:absolute;left:2030;top:169;height:60;width:60;" fillcolor="#000000" filled="t" stroked="f" coordsize="60,60" o:gfxdata="UEsDBAoAAAAAAIdO4kAAAAAAAAAAAAAAAAAEAAAAZHJzL1BLAwQUAAAACACHTuJAM9JknL0AAADc&#10;AAAADwAAAGRycy9kb3ducmV2LnhtbEWPwWrDMBBE74X+g9hCb42cNNjBjRJoodBbqBOS6yJtLVNr&#10;ZSTZSf6+KgRyHGbmDbPeXlwvJgqx86xgPitAEGtvOm4VHPafLysQMSEb7D2TgitF2G4eH9ZYG3/m&#10;b5qa1IoM4VijApvSUEsZtSWHceYH4uz9+OAwZRlaaQKeM9z1clEUpXTYcV6wONCHJf3bjE7BuLOn&#10;41hVu3c+jnr5Gq6TLhulnp/mxRuIRJd0D9/aX0bBYlXC/5l8BO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0mSc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n5Xd1bwAAADc&#10;AAAADwAAAGRycy9kb3ducmV2LnhtbEWPQWvCQBSE7wX/w/IEL6VuYtGG1FUwWPBq9ODxkX0modm3&#10;YXc18d93C4LHYWa+Ydbb0XTiTs63lhWk8wQEcWV1y7WC8+nnIwPhA7LGzjIpeJCH7WbytsZc24GP&#10;dC9DLSKEfY4KmhD6XEpfNWTQz21PHL2rdQZDlK6W2uEQ4aaTiyRZSYMtx4UGeyoaqn7Lm1GwOlzc&#10;p11Sh0zvelek5d5eH0rNpmnyDSLQGF7hZ/ugFSyyL/g/E4+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V3dW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Кнопка </w:t>
      </w:r>
      <w:r>
        <w:rPr>
          <w:b/>
        </w:rPr>
        <w:t xml:space="preserve">Check Levels </w:t>
      </w:r>
      <w:r>
        <w:t xml:space="preserve">генерирует на несколько секунд сигнал розового шума, который зависит от выбранного для измерения частотного диапазона, и проверяет, не слишком ли высокий или слишком низкий уровень входного сигнала. Нажатие кнопки </w:t>
      </w:r>
      <w:r>
        <w:rPr>
          <w:b/>
        </w:rPr>
        <w:t xml:space="preserve">Cancel </w:t>
      </w:r>
      <w:r>
        <w:t>во время воспроизведения сигнала розового шума выключает его (он выключается автоматически через 3 секунды). Измеренный среднеквадратичный уровень отображается на панели измерений с предупреждением о слишком высоком или слишком низком уровне.</w:t>
      </w:r>
    </w:p>
    <w:p>
      <w:pPr>
        <w:pStyle w:val="11"/>
        <w:spacing w:before="77" w:line="223" w:lineRule="auto"/>
      </w:pPr>
      <w:r>
        <mc:AlternateContent>
          <mc:Choice Requires="wpg">
            <w:drawing>
              <wp:anchor distT="0" distB="0" distL="114300" distR="114300" simplePos="0" relativeHeight="15769600"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85" name="Группа 285"/>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283" name="Полилиния 283"/>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84" name="Полилиния 284"/>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69600;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MXvJ/QHAwAAtQkAAA4AAABkcnMvZTJvRG9jLnhtbNVW&#10;S27bMBDdF+gdCO0b2UrsJELsLJrPpmgDJD0AQ1EfgCIJkrbsXYEeoIseoFfoskDR9grOjTpDiYrj&#10;tvkCRWvBIsUZDt+8mSF5cLioBZlzYyslJ9FwaxARLpnKKllMorcXJy/2ImIdlRkVSvJJtOQ2Opw+&#10;f3bQ6JQnqlQi44aAEWnTRk+i0jmdxrFlJa+p3VKaSxDmytTUwacp4szQBqzXIk4Gg3HcKJNpoxi3&#10;FkaPWmE09fbznDP3Js8td0RMIsDm/Nv49yW+4+kBTQtDdVmxDgZ9BIqaVhIW7U0dUUfJzFS/mKor&#10;ZpRVudtiqo5VnleMex/Am+Fgw5tTo2ba+1KkTaF7moDaDZ4ebZa9np8ZUmWTKNkbRUTSGoK0+nj1&#10;7ur96gc8nwmOA0uNLlJQPjX6XJ+ZbqBov9DxRW5qbMElsvD8Lnt++cIRBoM7u+MEFmEgabuefVZC&#10;iHBOMki2IwLC4Xi7DQwrj7upu908aGFSHNaLEVaPotGQRPaaJ/s0ns5Lqrmn36LrPU8AsuPp0+r7&#10;6uvqi/9/W325+gBseeiIBKb0VNnUAmu/4SkZbENaos+7XTIGssYwjkxBu+4xTdnMulOuPNt0/so6&#10;z2KRhR4tQ48tZOhq6nAYEWCXNN4wKX2Do7Wa8wvl5Q6D0cEKi1+LhVxX2/fg9zqIQRZa7U21DoLB&#10;1o8gDG2r1BoaefYgvEEY2lapA9VTEqShbbVGQw/qDlvIL9B7B6zO1u0ObnAV0DChLG99Rs592vZx&#10;AB/XA2mVqLKTSgiMgDXF5UthyJziruV/HXc31IREZalwWqAWFsHca7MNe5cqW0LmzrSpihK2v6G3&#10;1FUKlvVfKZmdW0tmBzEhkv+7ZDYz6k8185ScCrm1XjS3J+e90vyfqb6H1Eyf+bhd4I62P/LHC4V7&#10;RC6og/2z1nCyWVn4s/lG8dyzxrSx7ojasq1FbwGTlaYlp9mxzIhbajgxJVxuIoRQ8ywigsNdCHte&#10;09FK3EfT73oPrV9/AMLdwG8u3T0GLx/r397m9W1r+h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r&#10;fd1a2QAAAAkBAAAPAAAAAAAAAAEAIAAAACIAAABkcnMvZG93bnJldi54bWxQSwECFAAUAAAACACH&#10;TuJAxe8n9AcDAAC1CQAADgAAAAAAAAABACAAAAAoAQAAZHJzL2Uyb0RvYy54bWxQSwUGAAAAAAYA&#10;BgBZAQAAoQYAAAAA&#10;">
                <o:lock v:ext="edit" aspectratio="f"/>
                <v:shape id="_x0000_s1026" o:spid="_x0000_s1026" o:spt="100" style="position:absolute;left:2030;top:170;height:60;width:60;" fillcolor="#000000" filled="t" stroked="f" coordsize="60,60" o:gfxdata="UEsDBAoAAAAAAIdO4kAAAAAAAAAAAAAAAAAEAAAAZHJzL1BLAwQUAAAACACHTuJAI6XHBL0AAADc&#10;AAAADwAAAGRycy9kb3ducmV2LnhtbEWPT2sCMRTE70K/Q3iF3jTrH1S2RqGFQm/iKvb6SF43Szcv&#10;S5Jd9ds3guBxmJnfMJvd1bVioBAbzwqmkwIEsfam4VrB6fg1XoOICdlg65kU3CjCbvsy2mBp/IUP&#10;NFSpFhnCsUQFNqWulDJqSw7jxHfE2fv1wWHKMtTSBLxkuGvlrCiW0mHDecFiR5+W9F/VOwX93v6c&#10;+9Vq/8HnXi/m4TboZaXU2+u0eAeR6Jqe4Uf72yiYredwP5OPgN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pccE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b0dDorwAAADc&#10;AAAADwAAAGRycy9kb3ducmV2LnhtbEWPQWvCQBSE7wX/w/IEL0U3sTWE1FVQLHht9ODxkX0modm3&#10;YXc18d93C4LHYWa+Ydbb0XTiTs63lhWkiwQEcWV1y7WC8+l7noPwAVljZ5kUPMjDdjN5W2Oh7cA/&#10;dC9DLSKEfYEKmhD6QkpfNWTQL2xPHL2rdQZDlK6W2uEQ4aaTyyTJpMGW40KDPe0bqn7Lm1GQHS/u&#10;w66oQ6Z3vdun5cFeH0rNpmnyBSLQGF7hZ/uoFSzzT/g/E4+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HQ6K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Нажмите </w:t>
      </w:r>
      <w:r>
        <w:rPr>
          <w:b/>
        </w:rPr>
        <w:t xml:space="preserve">Start, </w:t>
      </w:r>
      <w:r>
        <w:t>чтобы выполнить измерение. Если была настроена задержка, отображается время, оставшееся до начала развертки.</w:t>
      </w:r>
    </w:p>
    <w:p>
      <w:pPr>
        <w:pStyle w:val="11"/>
        <w:spacing w:before="76" w:line="223" w:lineRule="auto"/>
      </w:pPr>
      <w:r>
        <mc:AlternateContent>
          <mc:Choice Requires="wpg">
            <w:drawing>
              <wp:anchor distT="0" distB="0" distL="114300" distR="114300" simplePos="0" relativeHeight="15770624"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52" name="Группа 252"/>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50" name="Полилиния 250"/>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51" name="Полилиния 251"/>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70624;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L4o8qMEAwAAtQkAAA4AAABkcnMvZTJvRG9jLnhtbNVW&#10;y24TMRTdI/EPlvd0kinpY9SkC/rYIKjU8gGux/OQPLZlO5lkh8QHsOAD+AWWlRDwC+kfcX3n0TRA&#10;+pIQZJSxx9c+Pvf4XtsHh/NKkpmwrtRqTIdbA0qE4jotVT6m7y5OXuxR4jxTKZNaiTFdCEcPJ8+f&#10;HdQmEbEutEyFJQCiXFKbMS28N0kUOV6IirktbYQCY6ZtxTx82jxKLasBvZJRPBjsRLW2qbGaC+eg&#10;9agx0gniZ5ng/m2WOeGJHFPg5vFt8X0Z3tHkgCW5ZaYoeUuDPYJFxUoFk/ZQR8wzMrXlL1BVya12&#10;OvNbXFeRzrKSC/QBvBkO1rw5tXpq0Jc8qXPTywTSrun0aFj+ZnZmSZmOaTyKKVGsgkVafrp+f/1h&#10;+QOeLyS0g0q1yRPofGrNuTmzbUPefAXH55mtQgkukTnqu+j1FXNPODS+3N2JR5RwsDRVVJ8XsERh&#10;TDyItykB43AHp2QJL47bobvtOChhUNTNFwVaPYvaQBC5G53c03Q6L5gRKL8Lrvc6QRy1On1efl9+&#10;XV7h/9vy6vojqIUxFZjAkF4qlzhQ7Tc6xYNtgEOf95tg7MTagfagFJSrHoMoU+dPhUa12ey186hi&#10;nnY1VnQ1Pldd1TAfmgODUCU1ApMCi9Ba6Zm40Gj3YTFaWt3kN2apVrvtI/m9lmJn60qDUI2DANj4&#10;0Rm7sunUAI22N3ZqSfWSdBBd2UCNhkjqDqygL8h7B60Wa7ODa1p1bLjUTjQ+B80xbPt1gBBeXUin&#10;ZZmelFKGFXA2v3wlLZmxsGvhr5XlVjepQmelw7BOWpgkxF4TbaF2qdMFRO7U2DIvYPsbIlKbKSGt&#10;/0rKwIpsSBnkFJj83ymzHlF/ypmnxFQXW6tJszk47xXm/0z2PSRn+shniVRhR9sf4fHC4B6RSeZh&#10;/6wMnGxO5Xg230qee+aYsc4fMVc0uYgIIYFYUgiWHquU+IWBE1PB5YYGCpVIKZEC7kKhhj09K+V9&#10;esKOEDL6YfmLByDcDXBzae8x4fKx+o2YN7ety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Nht/p&#10;2QAAAAkBAAAPAAAAAAAAAAEAIAAAACIAAABkcnMvZG93bnJldi54bWxQSwECFAAUAAAACACHTuJA&#10;vijyowQDAAC1CQAADgAAAAAAAAABACAAAAAoAQAAZHJzL2Uyb0RvYy54bWxQSwUGAAAAAAYABgBZ&#10;AQAAngYAAAAA&#10;">
                <o:lock v:ext="edit" aspectratio="f"/>
                <v:shape id="_x0000_s1026" o:spid="_x0000_s1026" o:spt="100" style="position:absolute;left:2030;top:169;height:60;width:60;" fillcolor="#000000" filled="t" stroked="f" coordsize="60,60" o:gfxdata="UEsDBAoAAAAAAIdO4kAAAAAAAAAAAAAAAAAEAAAAZHJzL1BLAwQUAAAACACHTuJArRd1NLkAAADc&#10;AAAADwAAAGRycy9kb3ducmV2LnhtbEVPy2oCMRTdF/oP4Rbc1YzvMhqFFgR34ljs9pLcTgYnN0OS&#10;GfXvzaLQ5eG8N7u7a8VAITaeFUzGBQhi7U3DtYLv8/79A0RMyAZbz6TgQRF229eXDZbG3/hEQ5Vq&#10;kUM4lqjAptSVUkZtyWEc+444c78+OEwZhlqagLcc7lo5LYqldNhwbrDY0Zclfa16p6A/2p9Lv1od&#10;P/nS6/ksPAa9rJQavU2KNYhE9/Qv/nMfjILpIs/PZ/IRkNs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0XdTS5AAAA3A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AVDMfbgAAADc&#10;AAAADwAAAGRycy9kb3ducmV2LnhtbEWPzQrCMBCE74LvEFbwIppWUaQaBUXBq9WDx6VZ22KzKUn8&#10;e3sjCB6HmfmGWa5fphEPcr62rCAdJSCIC6trLhWcT/vhHIQPyBoby6TgTR7Wq25niZm2Tz7SIw+l&#10;iBD2GSqoQmgzKX1RkUE/si1x9K7WGQxRulJqh88IN40cJ8lMGqw5LlTY0rai4pbfjYLZ4eImdkoN&#10;Mg30ZpvmO3t9K9XvpckCRKBX+Id/7YNWMJ6m8D0Tj4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VDMfbgAAADcAAAA&#10;DwAAAAAAAAABACAAAAAiAAAAZHJzL2Rvd25yZXYueG1sUEsBAhQAFAAAAAgAh07iQDMvBZ47AAAA&#10;OQAAABAAAAAAAAAAAQAgAAAABwEAAGRycy9zaGFwZXhtbC54bWxQSwUGAAAAAAYABgBbAQAAsQMA&#10;AAAA&#10;" path="m60,30l51,8,30,0,9,8,0,30,9,53,30,60,51,53,60,30xe">
                  <v:fill on="f" focussize="0,0"/>
                  <v:stroke color="#000000" joinstyle="round"/>
                  <v:imagedata o:title=""/>
                  <o:lock v:ext="edit" aspectratio="f"/>
                </v:shape>
              </v:group>
            </w:pict>
          </mc:Fallback>
        </mc:AlternateContent>
      </w:r>
      <w:r>
        <w:t>Когда начинается развертка, на измерительной панели отображается ход выполнения, а также головной запас измерения и, если используется опорная точка синхронизации, запас для опорной точки.</w:t>
      </w:r>
    </w:p>
    <w:p>
      <w:pPr>
        <w:spacing w:after="0" w:line="223" w:lineRule="auto"/>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105150" cy="1447800"/>
            <wp:effectExtent l="0" t="0" r="0" b="0"/>
            <wp:docPr id="9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0.jpeg"/>
                    <pic:cNvPicPr>
                      <a:picLocks noChangeAspect="1"/>
                    </pic:cNvPicPr>
                  </pic:nvPicPr>
                  <pic:blipFill>
                    <a:blip r:embed="rId141" cstate="print"/>
                    <a:stretch>
                      <a:fillRect/>
                    </a:stretch>
                  </pic:blipFill>
                  <pic:spPr>
                    <a:xfrm>
                      <a:off x="0" y="0"/>
                      <a:ext cx="3105150" cy="1447800"/>
                    </a:xfrm>
                    <a:prstGeom prst="rect">
                      <a:avLst/>
                    </a:prstGeom>
                  </pic:spPr>
                </pic:pic>
              </a:graphicData>
            </a:graphic>
          </wp:inline>
        </w:drawing>
      </w:r>
    </w:p>
    <w:p>
      <w:pPr>
        <w:pStyle w:val="11"/>
        <w:spacing w:before="1"/>
        <w:rPr>
          <w:sz w:val="19"/>
        </w:rPr>
      </w:pPr>
    </w:p>
    <w:p>
      <w:pPr>
        <w:pStyle w:val="11"/>
        <w:spacing w:before="93"/>
        <w:jc w:val="both"/>
      </w:pPr>
      <w:r>
        <w:t xml:space="preserve">Результат измерения отображается в области графика, информация об измерении появляется в </w:t>
      </w:r>
      <w:r>
        <w:rPr>
          <w:spacing w:val="-2"/>
        </w:rPr>
        <w:t xml:space="preserve">поле </w:t>
      </w:r>
      <w:r>
        <w:fldChar w:fldCharType="begin"/>
      </w:r>
      <w:r>
        <w:instrText xml:space="preserve"> HYPERLINK \l "_bookmark29" </w:instrText>
      </w:r>
      <w:r>
        <w:fldChar w:fldCharType="separate"/>
      </w:r>
      <w:r>
        <w:rPr>
          <w:color w:val="0000ED"/>
          <w:u w:val="single" w:color="0000ED"/>
        </w:rPr>
        <w:t>Measurements</w:t>
      </w:r>
      <w:r>
        <w:rPr>
          <w:color w:val="0000ED"/>
          <w:spacing w:val="-2"/>
          <w:u w:val="single" w:color="0000ED"/>
        </w:rPr>
        <w:t xml:space="preserve"> </w:t>
      </w:r>
      <w:r>
        <w:rPr>
          <w:color w:val="0000ED"/>
          <w:u w:val="single" w:color="0000ED"/>
        </w:rPr>
        <w:t>Panel</w:t>
      </w:r>
      <w:r>
        <w:rPr>
          <w:color w:val="0000ED"/>
          <w:u w:val="single" w:color="0000ED"/>
        </w:rPr>
        <w:fldChar w:fldCharType="end"/>
      </w:r>
      <w:r>
        <w:t>. Имя измерения при желании можно изменить, введя новое имя в поле в верхней части панели измерений.</w:t>
      </w:r>
    </w:p>
    <w:p>
      <w:pPr>
        <w:pStyle w:val="11"/>
        <w:spacing w:before="10"/>
        <w:rPr>
          <w:sz w:val="19"/>
        </w:rPr>
      </w:pPr>
      <w:r>
        <w:drawing>
          <wp:anchor distT="0" distB="0" distL="0" distR="0" simplePos="0" relativeHeight="1024" behindDoc="0" locked="0" layoutInCell="1" allowOverlap="1">
            <wp:simplePos x="0" y="0"/>
            <wp:positionH relativeFrom="page">
              <wp:posOffset>812800</wp:posOffset>
            </wp:positionH>
            <wp:positionV relativeFrom="paragraph">
              <wp:posOffset>160655</wp:posOffset>
            </wp:positionV>
            <wp:extent cx="2619375" cy="1009650"/>
            <wp:effectExtent l="0" t="0" r="9525" b="0"/>
            <wp:wrapTopAndBottom/>
            <wp:docPr id="9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1.jpeg"/>
                    <pic:cNvPicPr>
                      <a:picLocks noChangeAspect="1"/>
                    </pic:cNvPicPr>
                  </pic:nvPicPr>
                  <pic:blipFill>
                    <a:blip r:embed="rId142" cstate="print"/>
                    <a:stretch>
                      <a:fillRect/>
                    </a:stretch>
                  </pic:blipFill>
                  <pic:spPr>
                    <a:xfrm>
                      <a:off x="0" y="0"/>
                      <a:ext cx="2619374" cy="1009650"/>
                    </a:xfrm>
                    <a:prstGeom prst="rect">
                      <a:avLst/>
                    </a:prstGeom>
                  </pic:spPr>
                </pic:pic>
              </a:graphicData>
            </a:graphic>
          </wp:anchor>
        </w:drawing>
      </w:r>
    </w:p>
    <w:p>
      <w:pPr>
        <w:pStyle w:val="11"/>
        <w:rPr>
          <w:sz w:val="22"/>
        </w:rPr>
      </w:pPr>
    </w:p>
    <w:p>
      <w:pPr>
        <w:pStyle w:val="11"/>
        <w:spacing w:before="4"/>
        <w:rPr>
          <w:sz w:val="22"/>
        </w:rPr>
      </w:pPr>
    </w:p>
    <w:p>
      <w:pPr>
        <w:pStyle w:val="11"/>
        <w:jc w:val="both"/>
      </w:pPr>
      <w:r>
        <w:drawing>
          <wp:anchor distT="0" distB="0" distL="0" distR="0" simplePos="0" relativeHeight="1024" behindDoc="0" locked="0" layoutInCell="1" allowOverlap="1">
            <wp:simplePos x="0" y="0"/>
            <wp:positionH relativeFrom="page">
              <wp:posOffset>812800</wp:posOffset>
            </wp:positionH>
            <wp:positionV relativeFrom="paragraph">
              <wp:posOffset>371475</wp:posOffset>
            </wp:positionV>
            <wp:extent cx="2609850" cy="1162050"/>
            <wp:effectExtent l="0" t="0" r="0" b="0"/>
            <wp:wrapTopAndBottom/>
            <wp:docPr id="10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2.jpeg"/>
                    <pic:cNvPicPr>
                      <a:picLocks noChangeAspect="1"/>
                    </pic:cNvPicPr>
                  </pic:nvPicPr>
                  <pic:blipFill>
                    <a:blip r:embed="rId143" cstate="print"/>
                    <a:stretch>
                      <a:fillRect/>
                    </a:stretch>
                  </pic:blipFill>
                  <pic:spPr>
                    <a:xfrm>
                      <a:off x="0" y="0"/>
                      <a:ext cx="2609850" cy="1162050"/>
                    </a:xfrm>
                    <a:prstGeom prst="rect">
                      <a:avLst/>
                    </a:prstGeom>
                  </pic:spPr>
                </pic:pic>
              </a:graphicData>
            </a:graphic>
          </wp:anchor>
        </w:drawing>
      </w:r>
      <w:r>
        <w:t>Примечания, относящиеся к каждому измерению, можно ввести в области примечаний, нажмите кнопку Примечания</w:t>
      </w:r>
      <w:r>
        <w:drawing>
          <wp:inline distT="0" distB="0" distL="0" distR="0">
            <wp:extent cx="152400" cy="180975"/>
            <wp:effectExtent l="0" t="0" r="0" b="9525"/>
            <wp:docPr id="10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3.png"/>
                    <pic:cNvPicPr>
                      <a:picLocks noChangeAspect="1"/>
                    </pic:cNvPicPr>
                  </pic:nvPicPr>
                  <pic:blipFill>
                    <a:blip r:embed="rId144" cstate="print"/>
                    <a:stretch>
                      <a:fillRect/>
                    </a:stretch>
                  </pic:blipFill>
                  <pic:spPr>
                    <a:xfrm>
                      <a:off x="0" y="0"/>
                      <a:ext cx="152400" cy="180975"/>
                    </a:xfrm>
                    <a:prstGeom prst="rect">
                      <a:avLst/>
                    </a:prstGeom>
                  </pic:spPr>
                </pic:pic>
              </a:graphicData>
            </a:graphic>
          </wp:inline>
        </w:drawing>
      </w:r>
      <w:r>
        <w:t xml:space="preserve"> , если область примечаний не видна.</w:t>
      </w:r>
    </w:p>
    <w:p>
      <w:pPr>
        <w:pStyle w:val="11"/>
        <w:rPr>
          <w:sz w:val="22"/>
        </w:rPr>
      </w:pPr>
    </w:p>
    <w:p>
      <w:pPr>
        <w:pStyle w:val="11"/>
        <w:spacing w:before="10"/>
        <w:rPr>
          <w:sz w:val="20"/>
        </w:rPr>
      </w:pPr>
    </w:p>
    <w:p>
      <w:pPr>
        <w:pStyle w:val="11"/>
        <w:jc w:val="both"/>
      </w:pPr>
      <w:r>
        <w:t xml:space="preserve">Для получения подробной информации о различных способах просмотра измеренных данных, включая усреднение результатов нескольких измерений, см. </w:t>
      </w:r>
      <w:r>
        <w:fldChar w:fldCharType="begin"/>
      </w:r>
      <w:r>
        <w:instrText xml:space="preserve"> HYPERLINK \l "_bookmark56" </w:instrText>
      </w:r>
      <w:r>
        <w:fldChar w:fldCharType="separate"/>
      </w:r>
      <w:r>
        <w:rPr>
          <w:color w:val="0000ED"/>
          <w:u w:val="single" w:color="0000ED"/>
        </w:rPr>
        <w:t>Graph Panel</w:t>
      </w:r>
      <w:r>
        <w:rPr>
          <w:color w:val="0000ED"/>
        </w:rPr>
        <w:t xml:space="preserve"> </w:t>
      </w:r>
      <w:r>
        <w:rPr>
          <w:color w:val="0000ED"/>
        </w:rPr>
        <w:fldChar w:fldCharType="end"/>
      </w:r>
      <w:r>
        <w:t>справка.</w:t>
      </w:r>
    </w:p>
    <w:p>
      <w:pPr>
        <w:pStyle w:val="11"/>
        <w:rPr>
          <w:sz w:val="22"/>
        </w:rPr>
      </w:pPr>
    </w:p>
    <w:p>
      <w:pPr>
        <w:pStyle w:val="11"/>
        <w:spacing w:before="5"/>
        <w:rPr>
          <w:sz w:val="18"/>
        </w:rPr>
      </w:pPr>
    </w:p>
    <w:p>
      <w:pPr>
        <w:pStyle w:val="4"/>
        <w:spacing w:before="1"/>
        <w:jc w:val="both"/>
      </w:pPr>
      <w:r>
        <w:rPr>
          <w:color w:val="000080"/>
          <w:spacing w:val="-2"/>
        </w:rPr>
        <w:t xml:space="preserve">Предел </w:t>
      </w:r>
      <w:r>
        <w:rPr>
          <w:color w:val="000080"/>
        </w:rPr>
        <w:t>измерения</w:t>
      </w:r>
    </w:p>
    <w:p>
      <w:pPr>
        <w:pStyle w:val="11"/>
        <w:spacing w:before="225"/>
      </w:pPr>
      <w:r>
        <w:t xml:space="preserve">Показатель "запас высоты" на панели измерений показывает, насколько вход находится далеко от клиппирования, и, следовательно, насколько можно увеличить уровень развертки, прежде чем произойдет клиппирование. Рисунок окрашивается в красный цвет, если запас по уровню менее 6 дБ (предупреждение о том, что вход близок к клиппингу), в зеленый - от 6 до 40 дБ (или от 6 до 60 дБ для USB-микрофонов). Сообщение отображается, если запас по уровню громкости больше желаемого, так как увеличение уровня Sweep Level или громкости AV-процессора улучшит соотношение сигнал/шум при измерении, что в свою очередь повысит точность импульсных и частотных откликов. Обратите внимание, что после внесения такого изменения последующие измерения будут проводиться при более высоком уровне SPL на графиках, чем те, которые были сделаны до </w:t>
      </w:r>
      <w:r>
        <w:rPr>
          <w:spacing w:val="-2"/>
        </w:rPr>
        <w:t>изменения.</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609975" cy="1428750"/>
            <wp:effectExtent l="0" t="0" r="9525" b="0"/>
            <wp:docPr id="10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4.jpeg"/>
                    <pic:cNvPicPr>
                      <a:picLocks noChangeAspect="1"/>
                    </pic:cNvPicPr>
                  </pic:nvPicPr>
                  <pic:blipFill>
                    <a:blip r:embed="rId145" cstate="print"/>
                    <a:stretch>
                      <a:fillRect/>
                    </a:stretch>
                  </pic:blipFill>
                  <pic:spPr>
                    <a:xfrm>
                      <a:off x="0" y="0"/>
                      <a:ext cx="3609975" cy="1428750"/>
                    </a:xfrm>
                    <a:prstGeom prst="rect">
                      <a:avLst/>
                    </a:prstGeom>
                  </pic:spPr>
                </pic:pic>
              </a:graphicData>
            </a:graphic>
          </wp:inline>
        </w:drawing>
      </w:r>
    </w:p>
    <w:p>
      <w:pPr>
        <w:pStyle w:val="11"/>
        <w:spacing w:before="10"/>
        <w:rPr>
          <w:sz w:val="13"/>
        </w:rPr>
      </w:pPr>
    </w:p>
    <w:p>
      <w:pPr>
        <w:pStyle w:val="11"/>
        <w:spacing w:before="93"/>
      </w:pPr>
      <w:r>
        <w:t>Если резонанс помещения очень велик, уровень входного сигнала может превысить диапазон входного сигнала и вызвать клиппирование. В этом случае отображается предупреждение, так как клиппирование входного сигнала приведет к ошибкам в полученной частотной характеристике.</w:t>
      </w:r>
    </w:p>
    <w:p>
      <w:pPr>
        <w:pStyle w:val="11"/>
        <w:spacing w:line="237" w:lineRule="auto"/>
      </w:pPr>
      <w:r>
        <w:t>Уровень развертки, громкость AV-процессора или входной громкости следует уменьшить и повторить измерение. Обратите внимание, что после внесения изменений последующие измерения будут проводиться при более низком уровне SPL на графиках, чем те, которые были сделаны до внесения изменений.</w:t>
      </w:r>
    </w:p>
    <w:p>
      <w:pPr>
        <w:pStyle w:val="11"/>
        <w:spacing w:before="3"/>
        <w:rPr>
          <w:sz w:val="20"/>
        </w:rPr>
      </w:pPr>
      <w:r>
        <w:drawing>
          <wp:anchor distT="0" distB="0" distL="0" distR="0" simplePos="0" relativeHeight="1024" behindDoc="0" locked="0" layoutInCell="1" allowOverlap="1">
            <wp:simplePos x="0" y="0"/>
            <wp:positionH relativeFrom="page">
              <wp:posOffset>812800</wp:posOffset>
            </wp:positionH>
            <wp:positionV relativeFrom="paragraph">
              <wp:posOffset>163195</wp:posOffset>
            </wp:positionV>
            <wp:extent cx="3390900" cy="1905000"/>
            <wp:effectExtent l="0" t="0" r="0" b="0"/>
            <wp:wrapTopAndBottom/>
            <wp:docPr id="10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5.jpeg"/>
                    <pic:cNvPicPr>
                      <a:picLocks noChangeAspect="1"/>
                    </pic:cNvPicPr>
                  </pic:nvPicPr>
                  <pic:blipFill>
                    <a:blip r:embed="rId146" cstate="print"/>
                    <a:stretch>
                      <a:fillRect/>
                    </a:stretch>
                  </pic:blipFill>
                  <pic:spPr>
                    <a:xfrm>
                      <a:off x="0" y="0"/>
                      <a:ext cx="3390900" cy="1905000"/>
                    </a:xfrm>
                    <a:prstGeom prst="rect">
                      <a:avLst/>
                    </a:prstGeom>
                  </pic:spPr>
                </pic:pic>
              </a:graphicData>
            </a:graphic>
          </wp:anchor>
        </w:drawing>
      </w:r>
    </w:p>
    <w:p>
      <w:pPr>
        <w:pStyle w:val="11"/>
        <w:rPr>
          <w:sz w:val="22"/>
        </w:rPr>
      </w:pPr>
    </w:p>
    <w:p>
      <w:pPr>
        <w:pStyle w:val="11"/>
      </w:pPr>
      <w:r>
        <w:t xml:space="preserve">Если уровень сигнала очень низкий, это может указывать на </w:t>
      </w:r>
      <w:r>
        <w:rPr>
          <w:spacing w:val="-2"/>
        </w:rPr>
        <w:t xml:space="preserve">проблему </w:t>
      </w:r>
      <w:r>
        <w:t>с подключением:</w:t>
      </w:r>
    </w:p>
    <w:p>
      <w:pPr>
        <w:pStyle w:val="11"/>
        <w:spacing w:before="1"/>
        <w:rPr>
          <w:sz w:val="20"/>
        </w:rPr>
      </w:pPr>
      <w:r>
        <w:drawing>
          <wp:anchor distT="0" distB="0" distL="0" distR="0" simplePos="0" relativeHeight="1024" behindDoc="0" locked="0" layoutInCell="1" allowOverlap="1">
            <wp:simplePos x="0" y="0"/>
            <wp:positionH relativeFrom="page">
              <wp:posOffset>812800</wp:posOffset>
            </wp:positionH>
            <wp:positionV relativeFrom="paragraph">
              <wp:posOffset>161925</wp:posOffset>
            </wp:positionV>
            <wp:extent cx="3800475" cy="1733550"/>
            <wp:effectExtent l="0" t="0" r="9525" b="0"/>
            <wp:wrapTopAndBottom/>
            <wp:docPr id="10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56.jpeg"/>
                    <pic:cNvPicPr>
                      <a:picLocks noChangeAspect="1"/>
                    </pic:cNvPicPr>
                  </pic:nvPicPr>
                  <pic:blipFill>
                    <a:blip r:embed="rId147" cstate="print"/>
                    <a:stretch>
                      <a:fillRect/>
                    </a:stretch>
                  </pic:blipFill>
                  <pic:spPr>
                    <a:xfrm>
                      <a:off x="0" y="0"/>
                      <a:ext cx="3800502" cy="1733550"/>
                    </a:xfrm>
                    <a:prstGeom prst="rect">
                      <a:avLst/>
                    </a:prstGeom>
                  </pic:spPr>
                </pic:pic>
              </a:graphicData>
            </a:graphic>
          </wp:anchor>
        </w:drawing>
      </w:r>
    </w:p>
    <w:p>
      <w:pPr>
        <w:pStyle w:val="11"/>
        <w:rPr>
          <w:sz w:val="22"/>
        </w:rPr>
      </w:pPr>
    </w:p>
    <w:p>
      <w:pPr>
        <w:pStyle w:val="11"/>
      </w:pPr>
      <w:r>
        <w:t xml:space="preserve">После измерения отклика канала вы можете посмотреть </w:t>
      </w:r>
      <w:r>
        <w:rPr>
          <w:spacing w:val="-3"/>
        </w:rPr>
        <w:t xml:space="preserve">на </w:t>
      </w:r>
      <w:r>
        <w:fldChar w:fldCharType="begin"/>
      </w:r>
      <w:r>
        <w:instrText xml:space="preserve"> HYPERLINK \l "_bookmark98" </w:instrText>
      </w:r>
      <w:r>
        <w:fldChar w:fldCharType="separate"/>
      </w:r>
      <w:r>
        <w:rPr>
          <w:color w:val="0000ED"/>
          <w:u w:val="single" w:color="0000ED"/>
        </w:rPr>
        <w:t>adjusting</w:t>
      </w:r>
      <w:r>
        <w:rPr>
          <w:color w:val="0000ED"/>
          <w:spacing w:val="-3"/>
          <w:u w:val="single" w:color="0000ED"/>
        </w:rPr>
        <w:t xml:space="preserve"> </w:t>
      </w:r>
      <w:r>
        <w:rPr>
          <w:color w:val="0000ED"/>
          <w:u w:val="single" w:color="0000ED"/>
        </w:rPr>
        <w:t>EQ</w:t>
      </w:r>
      <w:r>
        <w:rPr>
          <w:color w:val="0000ED"/>
          <w:spacing w:val="-3"/>
        </w:rPr>
        <w:t xml:space="preserve"> </w:t>
      </w:r>
      <w:r>
        <w:rPr>
          <w:color w:val="0000ED"/>
          <w:spacing w:val="-3"/>
        </w:rPr>
        <w:fldChar w:fldCharType="end"/>
      </w:r>
      <w:r>
        <w:t>сразу, или сначала провести другие измерения.</w:t>
      </w:r>
    </w:p>
    <w:p>
      <w:pPr>
        <w:pStyle w:val="11"/>
        <w:spacing w:before="4"/>
        <w:rPr>
          <w:sz w:val="18"/>
        </w:rPr>
      </w:pPr>
    </w:p>
    <w:p>
      <w:pPr>
        <w:pStyle w:val="11"/>
        <w:spacing w:line="235" w:lineRule="auto"/>
      </w:pPr>
      <w:r>
        <w:t xml:space="preserve">Обратите внимание, что некоторые резонансы, которые очень ярко выражены при измерении одной колонки, не проявляются при совместной работе пары колонок (например, левой и правой) - это связано с тем, что расположение колонок в комнате может препятствовать возбуждению некоторых резонансов (в частности, моды ширины нечетного порядка не будут возбуждаться содержимым, одинаковым для левой и правой колонок, если они расположены симметрично по ширине). Такие резонансы часто можно оставить без коррекции, для их выявления сравните измерения отдельных каналов с измерениями, выполненными при одновременном управлении двумя каналами (достигается на AV32R DP или AV192R установкой параметра </w:t>
      </w:r>
      <w:r>
        <w:rPr>
          <w:rFonts w:ascii="Courier New"/>
          <w:b/>
        </w:rPr>
        <w:t xml:space="preserve">Repeat Sig. </w:t>
      </w:r>
      <w:r>
        <w:t>в меню фильтра TMREQ на Yes и выбором канала, который должен повторять тестовый сигнал, или на других процессорах подключением левого и правого интерфейсных выходов к выбранному входу AV-процессора или использованием Y-образного кабеля для управления двумя входами одновременно).</w:t>
      </w:r>
    </w:p>
    <w:p>
      <w:pPr>
        <w:pStyle w:val="11"/>
        <w:spacing w:before="10"/>
        <w:rPr>
          <w:sz w:val="17"/>
        </w:rPr>
      </w:pPr>
    </w:p>
    <w:p>
      <w:pPr>
        <w:pStyle w:val="4"/>
        <w:spacing w:before="91"/>
      </w:pPr>
      <w:bookmarkStart w:id="28" w:name="_bookmark18"/>
      <w:bookmarkEnd w:id="28"/>
      <w:r>
        <w:rPr>
          <w:color w:val="000080"/>
        </w:rPr>
        <w:t xml:space="preserve">Измерение с помощью временной </w:t>
      </w:r>
      <w:r>
        <w:rPr>
          <w:color w:val="000080"/>
          <w:spacing w:val="-2"/>
        </w:rPr>
        <w:t>привязки</w:t>
      </w:r>
    </w:p>
    <w:p>
      <w:pPr>
        <w:pStyle w:val="11"/>
        <w:spacing w:before="226"/>
      </w:pPr>
      <w:r>
        <w:t xml:space="preserve">В соответствии с настройками на панели измерений REW может использовать при измерении эталон синхронизации. Выбор эталона синхронизации определяет, использует ли REW в качестве эталона синхронизации шлейф интерфейса, или акустический эталон синхронизации, или не использует. Использование эталона синхронизации позволяет REW устранить переменные задержки распространения в компьютере и интерфейсе, чтобы отдельные измерения имели одинаковое абсолютное время. Можно установить </w:t>
      </w:r>
      <w:r>
        <w:rPr>
          <w:b/>
        </w:rPr>
        <w:t xml:space="preserve">временное смещение, </w:t>
      </w:r>
      <w:r>
        <w:t>которое будет смещать ответ относительно эталона синхронизации, что позволяет устранить задержку времени полета, например, при использовании шлейфового соединения. Временное смещение может быть установлено вручную или из цифры, рассчитанной с помощью функции Estimate IR Delay.</w:t>
      </w:r>
    </w:p>
    <w:p>
      <w:pPr>
        <w:pStyle w:val="11"/>
        <w:spacing w:before="4"/>
        <w:rPr>
          <w:sz w:val="17"/>
        </w:rPr>
      </w:pPr>
    </w:p>
    <w:p>
      <w:pPr>
        <w:pStyle w:val="11"/>
      </w:pPr>
      <w:r>
        <w:t xml:space="preserve">Если выбрана обратная петля, сигнал опорного канала должен быть возвращен с выхода на вход интерфейса, и измерения будут проводиться относительно времени обратной петли. Обычно это означает, что измерения будут иметь временную задержку, соответствующую времени прохождения звука от измеряемого динамика до микрофона, которая может быть устранена для последующих измерений с помощью параметра </w:t>
      </w:r>
      <w:r>
        <w:rPr>
          <w:b/>
        </w:rPr>
        <w:t>Timing offset</w:t>
      </w:r>
      <w:r>
        <w:t>.</w:t>
      </w:r>
    </w:p>
    <w:p>
      <w:pPr>
        <w:pStyle w:val="11"/>
        <w:spacing w:before="11"/>
        <w:rPr>
          <w:sz w:val="17"/>
        </w:rPr>
      </w:pPr>
    </w:p>
    <w:p>
      <w:pPr>
        <w:pStyle w:val="11"/>
        <w:spacing w:line="237" w:lineRule="auto"/>
      </w:pPr>
      <w:r>
        <w:t xml:space="preserve">При использовании акустического опорного сигнала REW генерирует сигнал синхронизации на выходе, который был выбран в качестве опорного, прежде чем генерировать измерительные развертки на измеряемых каналах. Уровень опорного сигнала синхронизации устанавливается относительно уровня измерения с помощью регулятора </w:t>
      </w:r>
      <w:r>
        <w:rPr>
          <w:color w:val="0000FF"/>
        </w:rPr>
        <w:t>Ref level trim</w:t>
      </w:r>
      <w:r>
        <w:t xml:space="preserve">; он может быть выше или ниже в зависимости от того, находится ли динамик, используемый в качестве опорного, дальше или ближе, чем измеряемый динамик. Сигнал синхронизации представляет собой высокочастотную развертку для обеспечения точной синхронизации, сабвуфер не может использоваться в качестве опорного канала. Измерения будут иметь временную задержку, соответствующую разнице в расстоянии от микрофона по сравнению с расстоянием до эталонного динамика - если эталонный динамик находится дальше, задержка будет отрицательной. Задержка может быть сдвинута с помощью параметра </w:t>
      </w:r>
      <w:r>
        <w:rPr>
          <w:b/>
        </w:rPr>
        <w:t>Timing offset</w:t>
      </w:r>
      <w:r>
        <w:t xml:space="preserve">. При использовании акустического эталона времени отдельные измерения, </w:t>
      </w:r>
      <w:r>
        <w:rPr>
          <w:b/>
        </w:rPr>
        <w:t xml:space="preserve">сделанные с одного и того же положения микрофона, </w:t>
      </w:r>
      <w:r>
        <w:t xml:space="preserve">будут иметь одинаковое относительное время, что позволяет выполнять арифметику трасс на </w:t>
      </w:r>
      <w:r>
        <w:fldChar w:fldCharType="begin"/>
      </w:r>
      <w:r>
        <w:instrText xml:space="preserve"> HYPERLINK \l "_bookmark66" </w:instrText>
      </w:r>
      <w:r>
        <w:fldChar w:fldCharType="separate"/>
      </w:r>
      <w:r>
        <w:rPr>
          <w:color w:val="0000ED"/>
          <w:u w:val="single" w:color="0000ED"/>
        </w:rPr>
        <w:t>All SPL</w:t>
      </w:r>
      <w:r>
        <w:rPr>
          <w:color w:val="0000ED"/>
        </w:rPr>
        <w:t xml:space="preserve"> </w:t>
      </w:r>
      <w:r>
        <w:rPr>
          <w:color w:val="0000ED"/>
        </w:rPr>
        <w:fldChar w:fldCharType="end"/>
      </w:r>
      <w:r>
        <w:t xml:space="preserve">графике. </w:t>
      </w:r>
      <w:r>
        <w:rPr>
          <w:b/>
        </w:rPr>
        <w:t>Обратите внимание</w:t>
      </w:r>
      <w:r>
        <w:t>, что при использовании акустической временной привязки нельзя использовать многократную развертку</w:t>
      </w:r>
      <w:r>
        <w:rPr>
          <w:spacing w:val="-2"/>
        </w:rPr>
        <w:t>.</w:t>
      </w:r>
    </w:p>
    <w:p>
      <w:pPr>
        <w:pStyle w:val="11"/>
        <w:rPr>
          <w:sz w:val="19"/>
        </w:rPr>
      </w:pPr>
    </w:p>
    <w:p>
      <w:pPr>
        <w:pStyle w:val="11"/>
      </w:pPr>
      <w:r>
        <w:t xml:space="preserve">При использовании эталона времени REW может рассчитать задержку в измеряемой системе относительно эталона и показать ее на информационной панели измерений как </w:t>
      </w:r>
      <w:r>
        <w:rPr>
          <w:b/>
        </w:rPr>
        <w:t xml:space="preserve">Задержку системы </w:t>
      </w:r>
      <w:r>
        <w:t xml:space="preserve">в миллисекундах, а в скобках указано эквивалентное расстояние в футах и метрах. Любое </w:t>
      </w:r>
      <w:r>
        <w:rPr>
          <w:b/>
        </w:rPr>
        <w:t xml:space="preserve">временное смещение отображается </w:t>
      </w:r>
      <w:r>
        <w:t xml:space="preserve">под </w:t>
      </w:r>
      <w:r>
        <w:rPr>
          <w:b/>
        </w:rPr>
        <w:t>системной задержкой</w:t>
      </w:r>
      <w:r>
        <w:t>. Для динамиков оценка задержки основана на расположении пика импульсного отклика. Сабвуферы имеют широкий пик и задержку отклика из-за ограниченной полосы пропускания, поэтому задержка измеряется относительно начала импульсного отклика. Однако начало импульсного отклика нельзя определить так же точно, как пик, поэтому значения задержки менее точны при измерении сабвуферов.</w:t>
      </w:r>
    </w:p>
    <w:p>
      <w:pPr>
        <w:pStyle w:val="11"/>
        <w:rPr>
          <w:sz w:val="22"/>
        </w:rPr>
      </w:pPr>
    </w:p>
    <w:p>
      <w:pPr>
        <w:pStyle w:val="11"/>
        <w:spacing w:before="10"/>
        <w:rPr>
          <w:sz w:val="17"/>
        </w:rPr>
      </w:pPr>
    </w:p>
    <w:p>
      <w:pPr>
        <w:pStyle w:val="4"/>
      </w:pPr>
      <w:bookmarkStart w:id="29" w:name="_bookmark19"/>
      <w:bookmarkEnd w:id="29"/>
      <w:r>
        <w:rPr>
          <w:color w:val="000080"/>
        </w:rPr>
        <w:t xml:space="preserve">Измерение с </w:t>
      </w:r>
      <w:r>
        <w:rPr>
          <w:color w:val="000080"/>
          <w:spacing w:val="-2"/>
        </w:rPr>
        <w:t xml:space="preserve">воспроизведением </w:t>
      </w:r>
      <w:r>
        <w:rPr>
          <w:color w:val="000080"/>
        </w:rPr>
        <w:t>файлов</w:t>
      </w:r>
    </w:p>
    <w:p>
      <w:pPr>
        <w:pStyle w:val="11"/>
        <w:spacing w:before="226"/>
      </w:pPr>
      <w:r>
        <w:t>Иногда бывает невозможно подключиться к входу измеряемой системы, чтобы она воспроизвела развертку. Если система может воспроизводить данные из файлов, вместо них можно использовать файл развертки.</w:t>
      </w:r>
    </w:p>
    <w:p>
      <w:pPr>
        <w:pStyle w:val="11"/>
        <w:rPr>
          <w:sz w:val="20"/>
        </w:rPr>
      </w:pPr>
      <w:r>
        <w:drawing>
          <wp:anchor distT="0" distB="0" distL="0" distR="0" simplePos="0" relativeHeight="1024" behindDoc="0" locked="0" layoutInCell="1" allowOverlap="1">
            <wp:simplePos x="0" y="0"/>
            <wp:positionH relativeFrom="page">
              <wp:posOffset>812800</wp:posOffset>
            </wp:positionH>
            <wp:positionV relativeFrom="paragraph">
              <wp:posOffset>161290</wp:posOffset>
            </wp:positionV>
            <wp:extent cx="2562225" cy="1609725"/>
            <wp:effectExtent l="0" t="0" r="9525" b="9525"/>
            <wp:wrapTopAndBottom/>
            <wp:docPr id="11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57.jpeg"/>
                    <pic:cNvPicPr>
                      <a:picLocks noChangeAspect="1"/>
                    </pic:cNvPicPr>
                  </pic:nvPicPr>
                  <pic:blipFill>
                    <a:blip r:embed="rId148" cstate="print"/>
                    <a:stretch>
                      <a:fillRect/>
                    </a:stretch>
                  </pic:blipFill>
                  <pic:spPr>
                    <a:xfrm>
                      <a:off x="0" y="0"/>
                      <a:ext cx="2562225" cy="1609725"/>
                    </a:xfrm>
                    <a:prstGeom prst="rect">
                      <a:avLst/>
                    </a:prstGeom>
                  </pic:spPr>
                </pic:pic>
              </a:graphicData>
            </a:graphic>
          </wp:anchor>
        </w:drawing>
      </w:r>
    </w:p>
    <w:p>
      <w:pPr>
        <w:pStyle w:val="11"/>
        <w:rPr>
          <w:sz w:val="22"/>
        </w:rPr>
      </w:pPr>
    </w:p>
    <w:p>
      <w:pPr>
        <w:pStyle w:val="11"/>
        <w:spacing w:before="10"/>
        <w:rPr>
          <w:sz w:val="20"/>
        </w:rPr>
      </w:pPr>
    </w:p>
    <w:p>
      <w:pPr>
        <w:pStyle w:val="11"/>
      </w:pPr>
      <w:r>
        <w:t xml:space="preserve">A </w:t>
      </w:r>
      <w:r>
        <w:fldChar w:fldCharType="begin"/>
      </w:r>
      <w:r>
        <w:instrText xml:space="preserve"> HYPERLINK \l "_bookmark52" </w:instrText>
      </w:r>
      <w:r>
        <w:fldChar w:fldCharType="separate"/>
      </w:r>
      <w:r>
        <w:rPr>
          <w:color w:val="0000ED"/>
          <w:u w:val="single" w:color="0000ED"/>
        </w:rPr>
        <w:t>Measurement Sweep</w:t>
      </w:r>
      <w:r>
        <w:rPr>
          <w:color w:val="0000ED"/>
        </w:rPr>
        <w:t xml:space="preserve"> </w:t>
      </w:r>
      <w:r>
        <w:rPr>
          <w:color w:val="0000ED"/>
        </w:rPr>
        <w:fldChar w:fldCharType="end"/>
      </w:r>
      <w:r>
        <w:t xml:space="preserve">файл должен быть сгенерирован и </w:t>
      </w:r>
      <w:r>
        <w:fldChar w:fldCharType="begin"/>
      </w:r>
      <w:r>
        <w:instrText xml:space="preserve"> HYPERLINK \l "_bookmark39" </w:instrText>
      </w:r>
      <w:r>
        <w:fldChar w:fldCharType="separate"/>
      </w:r>
      <w:r>
        <w:rPr>
          <w:color w:val="0000ED"/>
          <w:u w:val="single" w:color="0000ED"/>
        </w:rPr>
        <w:t>saved</w:t>
      </w:r>
      <w:r>
        <w:rPr>
          <w:color w:val="0000ED"/>
        </w:rPr>
        <w:t xml:space="preserve"> </w:t>
      </w:r>
      <w:r>
        <w:rPr>
          <w:color w:val="0000ED"/>
        </w:rPr>
        <w:fldChar w:fldCharType="end"/>
      </w:r>
      <w:r>
        <w:t>из генератора сигналов REW. Файл развертки должен включать опорный сигнал акустической синхронизации, REW использует его для синхронизации захвата входного сигнала с воспроизведением.</w:t>
      </w:r>
    </w:p>
    <w:p>
      <w:pPr>
        <w:pStyle w:val="11"/>
        <w:spacing w:before="83"/>
      </w:pPr>
      <w:r>
        <w:t>на измеряемой системе. Копия файла помещается на измеряемую систему, и файл также загружается в REW, чтобы он мог настроить правильный диапазон частот измерения, параметры развертки и частоту дискретизации, которые извлекаются из файла.</w:t>
      </w:r>
    </w:p>
    <w:p>
      <w:pPr>
        <w:pStyle w:val="11"/>
        <w:spacing w:before="10"/>
        <w:rPr>
          <w:sz w:val="19"/>
        </w:rPr>
      </w:pPr>
      <w:r>
        <w:drawing>
          <wp:anchor distT="0" distB="0" distL="0" distR="0" simplePos="0" relativeHeight="1024" behindDoc="0" locked="0" layoutInCell="1" allowOverlap="1">
            <wp:simplePos x="0" y="0"/>
            <wp:positionH relativeFrom="page">
              <wp:posOffset>812800</wp:posOffset>
            </wp:positionH>
            <wp:positionV relativeFrom="paragraph">
              <wp:posOffset>160020</wp:posOffset>
            </wp:positionV>
            <wp:extent cx="3267075" cy="4572000"/>
            <wp:effectExtent l="0" t="0" r="9525" b="0"/>
            <wp:wrapTopAndBottom/>
            <wp:docPr id="11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58.jpeg"/>
                    <pic:cNvPicPr>
                      <a:picLocks noChangeAspect="1"/>
                    </pic:cNvPicPr>
                  </pic:nvPicPr>
                  <pic:blipFill>
                    <a:blip r:embed="rId149" cstate="print"/>
                    <a:stretch>
                      <a:fillRect/>
                    </a:stretch>
                  </pic:blipFill>
                  <pic:spPr>
                    <a:xfrm>
                      <a:off x="0" y="0"/>
                      <a:ext cx="3267075" cy="4572000"/>
                    </a:xfrm>
                    <a:prstGeom prst="rect">
                      <a:avLst/>
                    </a:prstGeom>
                  </pic:spPr>
                </pic:pic>
              </a:graphicData>
            </a:graphic>
          </wp:anchor>
        </w:drawing>
      </w:r>
    </w:p>
    <w:p>
      <w:pPr>
        <w:pStyle w:val="11"/>
        <w:rPr>
          <w:sz w:val="22"/>
        </w:rPr>
      </w:pPr>
    </w:p>
    <w:p>
      <w:pPr>
        <w:pStyle w:val="11"/>
        <w:spacing w:before="10"/>
        <w:rPr>
          <w:sz w:val="20"/>
        </w:rPr>
      </w:pPr>
    </w:p>
    <w:p>
      <w:pPr>
        <w:spacing w:before="0"/>
        <w:ind w:hanging="1"/>
        <w:jc w:val="left"/>
        <w:rPr>
          <w:b/>
          <w:sz w:val="21"/>
        </w:rPr>
      </w:pPr>
      <w:r>
        <w:rPr>
          <w:sz w:val="21"/>
        </w:rPr>
        <w:t xml:space="preserve">После загрузки файла нажмите </w:t>
      </w:r>
      <w:r>
        <w:rPr>
          <w:b/>
          <w:sz w:val="21"/>
        </w:rPr>
        <w:t>Start</w:t>
      </w:r>
      <w:r>
        <w:rPr>
          <w:sz w:val="21"/>
        </w:rPr>
        <w:t xml:space="preserve">, после чего REW зафиксирует уровень шума и сделает паузу, показав </w:t>
      </w:r>
      <w:r>
        <w:rPr>
          <w:b/>
          <w:sz w:val="21"/>
        </w:rPr>
        <w:t>Waiting for timing reference...</w:t>
      </w:r>
    </w:p>
    <w:p>
      <w:pPr>
        <w:pStyle w:val="11"/>
        <w:rPr>
          <w:b/>
          <w:sz w:val="20"/>
        </w:rPr>
      </w:pPr>
      <w:r>
        <w:drawing>
          <wp:anchor distT="0" distB="0" distL="0" distR="0" simplePos="0" relativeHeight="1024" behindDoc="0" locked="0" layoutInCell="1" allowOverlap="1">
            <wp:simplePos x="0" y="0"/>
            <wp:positionH relativeFrom="page">
              <wp:posOffset>812800</wp:posOffset>
            </wp:positionH>
            <wp:positionV relativeFrom="paragraph">
              <wp:posOffset>161290</wp:posOffset>
            </wp:positionV>
            <wp:extent cx="1924050" cy="1457325"/>
            <wp:effectExtent l="0" t="0" r="0" b="9525"/>
            <wp:wrapTopAndBottom/>
            <wp:docPr id="11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59.jpeg"/>
                    <pic:cNvPicPr>
                      <a:picLocks noChangeAspect="1"/>
                    </pic:cNvPicPr>
                  </pic:nvPicPr>
                  <pic:blipFill>
                    <a:blip r:embed="rId150" cstate="print"/>
                    <a:stretch>
                      <a:fillRect/>
                    </a:stretch>
                  </pic:blipFill>
                  <pic:spPr>
                    <a:xfrm>
                      <a:off x="0" y="0"/>
                      <a:ext cx="1924050" cy="1457325"/>
                    </a:xfrm>
                    <a:prstGeom prst="rect">
                      <a:avLst/>
                    </a:prstGeom>
                  </pic:spPr>
                </pic:pic>
              </a:graphicData>
            </a:graphic>
          </wp:anchor>
        </w:drawing>
      </w:r>
    </w:p>
    <w:p>
      <w:pPr>
        <w:pStyle w:val="11"/>
        <w:rPr>
          <w:b/>
          <w:sz w:val="22"/>
        </w:rPr>
      </w:pPr>
    </w:p>
    <w:p>
      <w:pPr>
        <w:pStyle w:val="11"/>
        <w:spacing w:before="10"/>
        <w:rPr>
          <w:b/>
          <w:sz w:val="20"/>
        </w:rPr>
      </w:pPr>
    </w:p>
    <w:p>
      <w:pPr>
        <w:pStyle w:val="11"/>
      </w:pPr>
      <w:r>
        <w:t>Теперь воспроизведите файл на измеряемой системе, как только REW обнаружит опорную временную шкалу, он захватит развертку и создаст измерение.</w:t>
      </w:r>
    </w:p>
    <w:p>
      <w:pPr>
        <w:pStyle w:val="11"/>
        <w:rPr>
          <w:sz w:val="22"/>
        </w:rPr>
      </w:pPr>
    </w:p>
    <w:p>
      <w:pPr>
        <w:pStyle w:val="11"/>
        <w:spacing w:before="5"/>
        <w:rPr>
          <w:sz w:val="18"/>
        </w:rPr>
      </w:pPr>
    </w:p>
    <w:p>
      <w:pPr>
        <w:pStyle w:val="4"/>
        <w:spacing w:before="1"/>
      </w:pPr>
      <w:r>
        <w:rPr>
          <w:color w:val="000080"/>
        </w:rPr>
        <w:t xml:space="preserve">Количество </w:t>
      </w:r>
      <w:r>
        <w:rPr>
          <w:color w:val="000080"/>
          <w:spacing w:val="-2"/>
        </w:rPr>
        <w:t>измерений</w:t>
      </w:r>
    </w:p>
    <w:p>
      <w:pPr>
        <w:pStyle w:val="11"/>
        <w:spacing w:before="98"/>
      </w:pPr>
      <w:r>
        <w:t xml:space="preserve">В REW может быть одновременно загружено до 199 измерений в соответствии с настройкой Максимальное количество измерений в разделе </w:t>
      </w:r>
      <w:r>
        <w:fldChar w:fldCharType="begin"/>
      </w:r>
      <w:r>
        <w:instrText xml:space="preserve"> HYPERLINK \l "_bookmark132" </w:instrText>
      </w:r>
      <w:r>
        <w:fldChar w:fldCharType="separate"/>
      </w:r>
      <w:r>
        <w:rPr>
          <w:color w:val="0000ED"/>
          <w:u w:val="single" w:color="0000ED"/>
        </w:rPr>
        <w:t>View preferences</w:t>
      </w:r>
      <w:r>
        <w:rPr>
          <w:color w:val="0000ED"/>
          <w:u w:val="single" w:color="0000ED"/>
        </w:rPr>
        <w:fldChar w:fldCharType="end"/>
      </w:r>
      <w:r>
        <w:t>, по умолчанию установлено значение 30. Если при запросе нового измерения максимальное число уже достигнуто, выдается предупреждение, так как первое измерение должно быть удалено, чтобы освободить место для нового:</w:t>
      </w:r>
    </w:p>
    <w:p>
      <w:pPr>
        <w:pStyle w:val="11"/>
        <w:spacing w:before="8"/>
        <w:rPr>
          <w:sz w:val="19"/>
        </w:rPr>
      </w:pPr>
      <w:r>
        <w:drawing>
          <wp:anchor distT="0" distB="0" distL="0" distR="0" simplePos="0" relativeHeight="1024" behindDoc="0" locked="0" layoutInCell="1" allowOverlap="1">
            <wp:simplePos x="0" y="0"/>
            <wp:positionH relativeFrom="page">
              <wp:posOffset>812800</wp:posOffset>
            </wp:positionH>
            <wp:positionV relativeFrom="paragraph">
              <wp:posOffset>159385</wp:posOffset>
            </wp:positionV>
            <wp:extent cx="3800475" cy="1733550"/>
            <wp:effectExtent l="0" t="0" r="9525" b="0"/>
            <wp:wrapTopAndBottom/>
            <wp:docPr id="117"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0.jpeg"/>
                    <pic:cNvPicPr>
                      <a:picLocks noChangeAspect="1"/>
                    </pic:cNvPicPr>
                  </pic:nvPicPr>
                  <pic:blipFill>
                    <a:blip r:embed="rId151" cstate="print"/>
                    <a:stretch>
                      <a:fillRect/>
                    </a:stretch>
                  </pic:blipFill>
                  <pic:spPr>
                    <a:xfrm>
                      <a:off x="0" y="0"/>
                      <a:ext cx="3800475" cy="1733550"/>
                    </a:xfrm>
                    <a:prstGeom prst="rect">
                      <a:avLst/>
                    </a:prstGeom>
                  </pic:spPr>
                </pic:pic>
              </a:graphicData>
            </a:graphic>
          </wp:anchor>
        </w:drawing>
      </w:r>
    </w:p>
    <w:p>
      <w:pPr>
        <w:pStyle w:val="11"/>
        <w:rPr>
          <w:sz w:val="22"/>
        </w:rPr>
      </w:pPr>
    </w:p>
    <w:p>
      <w:pPr>
        <w:pStyle w:val="11"/>
        <w:spacing w:before="2"/>
        <w:rPr>
          <w:sz w:val="22"/>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pPr>
    </w:p>
    <w:p>
      <w:pPr>
        <w:pStyle w:val="11"/>
        <w:spacing w:before="1"/>
        <w:rPr>
          <w:sz w:val="25"/>
        </w:rPr>
      </w:pPr>
    </w:p>
    <w:p>
      <w:pPr>
        <w:pStyle w:val="2"/>
      </w:pPr>
      <w:bookmarkStart w:id="30" w:name="Offline Measurements"/>
      <w:bookmarkEnd w:id="30"/>
      <w:bookmarkStart w:id="31" w:name="_bookmark20"/>
      <w:bookmarkEnd w:id="31"/>
      <w:r>
        <w:rPr>
          <w:color w:val="000080"/>
          <w:spacing w:val="-2"/>
        </w:rPr>
        <w:t xml:space="preserve">Измерения в </w:t>
      </w:r>
      <w:r>
        <w:rPr>
          <w:color w:val="000080"/>
        </w:rPr>
        <w:t>автономном режиме</w:t>
      </w:r>
    </w:p>
    <w:p>
      <w:pPr>
        <w:pStyle w:val="11"/>
        <w:spacing w:before="296"/>
      </w:pPr>
      <w:r>
        <w:t xml:space="preserve">Иногда невозможно или нецелесообразно подключать компьютер к системе, которую вы хотите измерить, и </w:t>
      </w:r>
      <w:r>
        <w:rPr>
          <w:spacing w:val="-2"/>
        </w:rPr>
        <w:t xml:space="preserve">режим реального времени </w:t>
      </w:r>
      <w:r>
        <w:fldChar w:fldCharType="begin"/>
      </w:r>
      <w:r>
        <w:instrText xml:space="preserve"> HYPERLINK \l "_bookmark19" </w:instrText>
      </w:r>
      <w:r>
        <w:fldChar w:fldCharType="separate"/>
      </w:r>
      <w:r>
        <w:rPr>
          <w:color w:val="0000ED"/>
          <w:u w:val="single" w:color="0000ED"/>
        </w:rPr>
        <w:t>File</w:t>
      </w:r>
      <w:r>
        <w:rPr>
          <w:color w:val="0000ED"/>
          <w:spacing w:val="-1"/>
          <w:u w:val="single" w:color="0000ED"/>
        </w:rPr>
        <w:t xml:space="preserve"> </w:t>
      </w:r>
      <w:r>
        <w:rPr>
          <w:color w:val="0000ED"/>
          <w:u w:val="single" w:color="0000ED"/>
        </w:rPr>
        <w:t>playback</w:t>
      </w:r>
      <w:r>
        <w:rPr>
          <w:color w:val="0000ED"/>
          <w:spacing w:val="-1"/>
        </w:rPr>
        <w:t xml:space="preserve"> </w:t>
      </w:r>
      <w:r>
        <w:rPr>
          <w:color w:val="0000ED"/>
          <w:spacing w:val="-1"/>
        </w:rPr>
        <w:fldChar w:fldCharType="end"/>
      </w:r>
      <w:r>
        <w:t xml:space="preserve">не подходит. В таких случаях сигнал развертки измерений REW можно воспроизвести через систему и записать отклик другими средствами. Затем сигнал развертки и запись отклика можно импортировать для создания нового измерения. Это делается с помощью кнопки </w:t>
      </w:r>
      <w:r>
        <w:fldChar w:fldCharType="begin"/>
      </w:r>
      <w:r>
        <w:instrText xml:space="preserve"> HYPERLINK \l "_bookmark139" </w:instrText>
      </w:r>
      <w:r>
        <w:fldChar w:fldCharType="separate"/>
      </w:r>
      <w:r>
        <w:rPr>
          <w:color w:val="0000ED"/>
          <w:u w:val="single" w:color="0000ED"/>
        </w:rPr>
        <w:t>Import Sweep</w:t>
      </w:r>
      <w:r>
        <w:rPr>
          <w:color w:val="0000ED"/>
          <w:u w:val="single" w:color="0000ED"/>
        </w:rPr>
        <w:fldChar w:fldCharType="end"/>
      </w:r>
      <w:r>
        <w:rPr>
          <w:color w:val="0000ED"/>
        </w:rPr>
        <w:t xml:space="preserve"> </w:t>
      </w:r>
      <w:r>
        <w:fldChar w:fldCharType="begin"/>
      </w:r>
      <w:r>
        <w:instrText xml:space="preserve"> HYPERLINK \l "_bookmark139" </w:instrText>
      </w:r>
      <w:r>
        <w:fldChar w:fldCharType="separate"/>
      </w:r>
      <w:r>
        <w:rPr>
          <w:color w:val="0000ED"/>
          <w:u w:val="single" w:color="0000ED"/>
        </w:rPr>
        <w:t>Recordings</w:t>
      </w:r>
      <w:r>
        <w:rPr>
          <w:color w:val="0000ED"/>
        </w:rPr>
        <w:t xml:space="preserve"> </w:t>
      </w:r>
      <w:r>
        <w:rPr>
          <w:color w:val="0000ED"/>
        </w:rPr>
        <w:fldChar w:fldCharType="end"/>
      </w:r>
      <w:r>
        <w:t>в меню Файл.</w:t>
      </w:r>
    </w:p>
    <w:p>
      <w:pPr>
        <w:pStyle w:val="11"/>
        <w:rPr>
          <w:sz w:val="22"/>
        </w:rPr>
      </w:pPr>
    </w:p>
    <w:p>
      <w:pPr>
        <w:pStyle w:val="11"/>
        <w:spacing w:before="2"/>
        <w:rPr>
          <w:sz w:val="18"/>
        </w:rPr>
      </w:pPr>
    </w:p>
    <w:p>
      <w:pPr>
        <w:pStyle w:val="4"/>
      </w:pPr>
      <w:r>
        <w:rPr>
          <w:color w:val="000080"/>
        </w:rPr>
        <w:t xml:space="preserve">Генерирование </w:t>
      </w:r>
      <w:r>
        <w:rPr>
          <w:color w:val="000080"/>
          <w:spacing w:val="-2"/>
        </w:rPr>
        <w:t xml:space="preserve">сигнала </w:t>
      </w:r>
      <w:r>
        <w:rPr>
          <w:color w:val="000080"/>
        </w:rPr>
        <w:t>развертки</w:t>
      </w:r>
    </w:p>
    <w:p>
      <w:pPr>
        <w:pStyle w:val="11"/>
        <w:spacing w:before="226"/>
      </w:pPr>
      <w:r>
        <w:t xml:space="preserve">Первым шагом является создание сигнала измерения развертки, который будет воспроизводиться при записи отклика. Он генерируется из </w:t>
      </w:r>
      <w:r>
        <w:fldChar w:fldCharType="begin"/>
      </w:r>
      <w:r>
        <w:instrText xml:space="preserve"> HYPERLINK \l "_bookmark52" </w:instrText>
      </w:r>
      <w:r>
        <w:fldChar w:fldCharType="separate"/>
      </w:r>
      <w:r>
        <w:rPr>
          <w:color w:val="0000ED"/>
          <w:u w:val="single" w:color="0000ED"/>
        </w:rPr>
        <w:t>Signal Generator</w:t>
      </w:r>
      <w:r>
        <w:rPr>
          <w:color w:val="0000ED"/>
          <w:u w:val="single" w:color="0000ED"/>
        </w:rPr>
        <w:fldChar w:fldCharType="end"/>
      </w:r>
      <w:r>
        <w:t>.</w:t>
      </w:r>
    </w:p>
    <w:p>
      <w:pPr>
        <w:pStyle w:val="11"/>
        <w:rPr>
          <w:sz w:val="20"/>
        </w:rPr>
      </w:pPr>
      <w:r>
        <w:rPr>
          <w:sz w:val="20"/>
        </w:rPr>
        <w:drawing>
          <wp:inline distT="0" distB="0" distL="0" distR="0">
            <wp:extent cx="4457700" cy="6591300"/>
            <wp:effectExtent l="0" t="0" r="0" b="0"/>
            <wp:docPr id="119"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1.jpeg"/>
                    <pic:cNvPicPr>
                      <a:picLocks noChangeAspect="1"/>
                    </pic:cNvPicPr>
                  </pic:nvPicPr>
                  <pic:blipFill>
                    <a:blip r:embed="rId152" cstate="print"/>
                    <a:stretch>
                      <a:fillRect/>
                    </a:stretch>
                  </pic:blipFill>
                  <pic:spPr>
                    <a:xfrm>
                      <a:off x="0" y="0"/>
                      <a:ext cx="4457700" cy="6591300"/>
                    </a:xfrm>
                    <a:prstGeom prst="rect">
                      <a:avLst/>
                    </a:prstGeom>
                  </pic:spPr>
                </pic:pic>
              </a:graphicData>
            </a:graphic>
          </wp:inline>
        </w:drawing>
      </w:r>
    </w:p>
    <w:p>
      <w:pPr>
        <w:pStyle w:val="11"/>
        <w:rPr>
          <w:sz w:val="20"/>
        </w:rPr>
      </w:pPr>
    </w:p>
    <w:p>
      <w:pPr>
        <w:pStyle w:val="11"/>
        <w:spacing w:before="10"/>
        <w:rPr>
          <w:sz w:val="22"/>
        </w:rPr>
      </w:pPr>
    </w:p>
    <w:p>
      <w:pPr>
        <w:pStyle w:val="11"/>
      </w:pPr>
      <w:r>
        <w:t>Для автономных измерений рекомендуется использовать опорный сигнал синхронизации. Установите уровень сигнала для развертки и подстройки опорного сигнала (обычно подстройка равна нулю) и выберите частоту дискретизации, с которой будет генерироваться сигнал развертки - она должна быть такой же, как частота дискретизации, с которой будет записываться отклик, или целое число, кратное или дробное от частоты записи. Выберите 32-битное плавающее разрешение выборки WAV, если система, которую вы измеряете, поддерживает это, если нет, попробуйте 24-битное.</w:t>
      </w:r>
    </w:p>
    <w:p>
      <w:pPr>
        <w:pStyle w:val="11"/>
        <w:rPr>
          <w:sz w:val="22"/>
        </w:rPr>
      </w:pPr>
    </w:p>
    <w:p>
      <w:pPr>
        <w:pStyle w:val="11"/>
        <w:spacing w:before="1"/>
        <w:rPr>
          <w:sz w:val="18"/>
        </w:rPr>
      </w:pPr>
    </w:p>
    <w:p>
      <w:pPr>
        <w:pStyle w:val="4"/>
      </w:pPr>
      <w:r>
        <w:rPr>
          <w:color w:val="000080"/>
        </w:rPr>
        <w:t xml:space="preserve">Импорт </w:t>
      </w:r>
      <w:r>
        <w:rPr>
          <w:color w:val="000080"/>
          <w:spacing w:val="-2"/>
        </w:rPr>
        <w:t xml:space="preserve">записей </w:t>
      </w:r>
      <w:r>
        <w:rPr>
          <w:color w:val="000080"/>
        </w:rPr>
        <w:t>развертки</w:t>
      </w:r>
    </w:p>
    <w:p>
      <w:pPr>
        <w:pStyle w:val="11"/>
        <w:spacing w:before="226"/>
        <w:ind w:hanging="1"/>
      </w:pPr>
      <w:r>
        <w:t xml:space="preserve">Вызовите диалог импорта с помощью </w:t>
      </w:r>
      <w:r>
        <w:rPr>
          <w:spacing w:val="-2"/>
        </w:rPr>
        <w:t xml:space="preserve">пункта </w:t>
      </w:r>
      <w:r>
        <w:fldChar w:fldCharType="begin"/>
      </w:r>
      <w:r>
        <w:instrText xml:space="preserve"> HYPERLINK \l "_bookmark139" </w:instrText>
      </w:r>
      <w:r>
        <w:fldChar w:fldCharType="separate"/>
      </w:r>
      <w:r>
        <w:rPr>
          <w:color w:val="0000ED"/>
          <w:u w:val="single" w:color="0000ED"/>
        </w:rPr>
        <w:t>Import</w:t>
      </w:r>
      <w:r>
        <w:rPr>
          <w:color w:val="0000ED"/>
          <w:spacing w:val="-2"/>
          <w:u w:val="single" w:color="0000ED"/>
        </w:rPr>
        <w:t xml:space="preserve"> </w:t>
      </w:r>
      <w:r>
        <w:rPr>
          <w:color w:val="0000ED"/>
          <w:u w:val="single" w:color="0000ED"/>
        </w:rPr>
        <w:t>Sweep</w:t>
      </w:r>
      <w:r>
        <w:rPr>
          <w:color w:val="0000ED"/>
          <w:spacing w:val="-2"/>
          <w:u w:val="single" w:color="0000ED"/>
        </w:rPr>
        <w:t xml:space="preserve"> </w:t>
      </w:r>
      <w:r>
        <w:rPr>
          <w:color w:val="0000ED"/>
          <w:u w:val="single" w:color="0000ED"/>
        </w:rPr>
        <w:t>Recordings</w:t>
      </w:r>
      <w:r>
        <w:rPr>
          <w:color w:val="0000ED"/>
          <w:spacing w:val="-3"/>
        </w:rPr>
        <w:t xml:space="preserve"> </w:t>
      </w:r>
      <w:r>
        <w:rPr>
          <w:color w:val="0000ED"/>
          <w:spacing w:val="-3"/>
        </w:rPr>
        <w:fldChar w:fldCharType="end"/>
      </w:r>
      <w:r>
        <w:t>в меню Файл (или с помощью сочетания клавиш Ctrl+Shift+N).</w:t>
      </w:r>
    </w:p>
    <w:p>
      <w:pPr>
        <w:spacing w:after="0"/>
        <w:sectPr>
          <w:headerReference r:id="rId17" w:type="default"/>
          <w:footerReference r:id="rId18" w:type="default"/>
          <w:pgSz w:w="12240" w:h="15840"/>
          <w:pgMar w:top="900" w:right="620" w:bottom="420" w:left="1120" w:header="164" w:footer="236" w:gutter="0"/>
        </w:sectPr>
      </w:pPr>
    </w:p>
    <w:p>
      <w:pPr>
        <w:pStyle w:val="11"/>
        <w:spacing w:before="8"/>
        <w:rPr>
          <w:sz w:val="8"/>
        </w:rPr>
      </w:pPr>
    </w:p>
    <w:p>
      <w:pPr>
        <w:pStyle w:val="11"/>
        <w:rPr>
          <w:sz w:val="20"/>
        </w:rPr>
      </w:pPr>
      <w:r>
        <w:rPr>
          <w:sz w:val="20"/>
        </w:rPr>
        <w:drawing>
          <wp:inline distT="0" distB="0" distL="0" distR="0">
            <wp:extent cx="3371850" cy="5372100"/>
            <wp:effectExtent l="0" t="0" r="0" b="0"/>
            <wp:docPr id="121"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62.jpeg"/>
                    <pic:cNvPicPr>
                      <a:picLocks noChangeAspect="1"/>
                    </pic:cNvPicPr>
                  </pic:nvPicPr>
                  <pic:blipFill>
                    <a:blip r:embed="rId153" cstate="print"/>
                    <a:stretch>
                      <a:fillRect/>
                    </a:stretch>
                  </pic:blipFill>
                  <pic:spPr>
                    <a:xfrm>
                      <a:off x="0" y="0"/>
                      <a:ext cx="3371850" cy="5372100"/>
                    </a:xfrm>
                    <a:prstGeom prst="rect">
                      <a:avLst/>
                    </a:prstGeom>
                  </pic:spPr>
                </pic:pic>
              </a:graphicData>
            </a:graphic>
          </wp:inline>
        </w:drawing>
      </w:r>
    </w:p>
    <w:p>
      <w:pPr>
        <w:pStyle w:val="11"/>
        <w:spacing w:before="10"/>
        <w:rPr>
          <w:sz w:val="13"/>
        </w:rPr>
      </w:pPr>
    </w:p>
    <w:p>
      <w:pPr>
        <w:pStyle w:val="11"/>
        <w:spacing w:before="93"/>
      </w:pPr>
      <w:r>
        <w:t xml:space="preserve">Сначала загрузите файл развертки измерений, либо перейдя к местоположению файла, либо перетащив его в окно стимула. Вам будет предложено выбрать, какой канал импортировать, 1 - левый канал, 2 - правый. Если текущие калибровочные файлы микрофона и звуковой карты, указанные в настройках REW cal files, должны быть применены к импортируемым файлам (например, если вы делали запись с калиброванным микрофоном и калибровочный файл микрофона загружен в REW), установите флажок </w:t>
      </w:r>
      <w:r>
        <w:rPr>
          <w:b/>
        </w:rPr>
        <w:t>Apply cal files</w:t>
      </w:r>
      <w:r>
        <w:t>. Отобразится изображение осциллограммы сигнала.</w:t>
      </w:r>
    </w:p>
    <w:p>
      <w:pPr>
        <w:pStyle w:val="11"/>
        <w:spacing w:before="7"/>
        <w:rPr>
          <w:sz w:val="17"/>
        </w:rPr>
      </w:pPr>
    </w:p>
    <w:p>
      <w:pPr>
        <w:pStyle w:val="11"/>
        <w:spacing w:before="1"/>
      </w:pPr>
      <w:r>
        <w:t>Теперь загрузите записанный файл ответа. Вы можете перейти к файлу или перетащить его в окно отклика. Если у вас несколько записей отклика, вы можете перетащить их все сразу в окно отклика, и для каждой будет создано отдельное измерение. Если частота дискретизации записи является целым кратным или дробным числом частоты дискретизации развертки измерения, то перед обработкой запись будет передискретизирована в соответствии с частотой развертки.</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371850" cy="5372100"/>
            <wp:effectExtent l="0" t="0" r="0" b="0"/>
            <wp:docPr id="123"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63.jpeg"/>
                    <pic:cNvPicPr>
                      <a:picLocks noChangeAspect="1"/>
                    </pic:cNvPicPr>
                  </pic:nvPicPr>
                  <pic:blipFill>
                    <a:blip r:embed="rId154" cstate="print"/>
                    <a:stretch>
                      <a:fillRect/>
                    </a:stretch>
                  </pic:blipFill>
                  <pic:spPr>
                    <a:xfrm>
                      <a:off x="0" y="0"/>
                      <a:ext cx="3371850" cy="5372100"/>
                    </a:xfrm>
                    <a:prstGeom prst="rect">
                      <a:avLst/>
                    </a:prstGeom>
                  </pic:spPr>
                </pic:pic>
              </a:graphicData>
            </a:graphic>
          </wp:inline>
        </w:drawing>
      </w:r>
    </w:p>
    <w:p>
      <w:pPr>
        <w:pStyle w:val="11"/>
        <w:spacing w:before="10"/>
        <w:rPr>
          <w:sz w:val="13"/>
        </w:rPr>
      </w:pPr>
    </w:p>
    <w:p>
      <w:pPr>
        <w:pStyle w:val="11"/>
        <w:spacing w:before="93"/>
      </w:pPr>
      <w:r>
        <w:t>Вот и все, новое измерение будет создано из записей и может быть обработано в REW как любое другое измерение. В примечаниях к измерению будут указаны имена файлов, использованных для его создания, а имя измерения по умолчанию будет соответствовать имени файла записи ответа.</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pPr>
    </w:p>
    <w:p>
      <w:pPr>
        <w:pStyle w:val="11"/>
        <w:spacing w:before="1"/>
        <w:rPr>
          <w:sz w:val="25"/>
        </w:rPr>
      </w:pPr>
    </w:p>
    <w:p>
      <w:pPr>
        <w:pStyle w:val="2"/>
      </w:pPr>
      <w:bookmarkStart w:id="32" w:name="_bookmark21"/>
      <w:bookmarkEnd w:id="32"/>
      <w:bookmarkStart w:id="33" w:name="Impedance Measurement"/>
      <w:bookmarkEnd w:id="33"/>
      <w:r>
        <w:rPr>
          <w:color w:val="000080"/>
          <w:spacing w:val="-2"/>
        </w:rPr>
        <w:t xml:space="preserve">Измерение </w:t>
      </w:r>
      <w:r>
        <w:rPr>
          <w:color w:val="000080"/>
        </w:rPr>
        <w:t>импеданса</w:t>
      </w:r>
    </w:p>
    <w:p>
      <w:pPr>
        <w:pStyle w:val="11"/>
        <w:spacing w:before="296"/>
      </w:pPr>
      <w:r>
        <w:t xml:space="preserve">REW может проводить измерения импеданса до нескольких сотен Ом, используя оба входа звуковой карты. Измерения импеданса динамиков могут быть использованы </w:t>
      </w:r>
      <w:r>
        <w:rPr>
          <w:spacing w:val="-3"/>
        </w:rPr>
        <w:t xml:space="preserve">для следующих целей </w:t>
      </w:r>
      <w:r>
        <w:fldChar w:fldCharType="begin"/>
      </w:r>
      <w:r>
        <w:instrText xml:space="preserve"> HYPERLINK \l "_bookmark25" </w:instrText>
      </w:r>
      <w:r>
        <w:fldChar w:fldCharType="separate"/>
      </w:r>
      <w:r>
        <w:rPr>
          <w:color w:val="0000ED"/>
          <w:u w:val="single" w:color="0000ED"/>
        </w:rPr>
        <w:t>calculate</w:t>
      </w:r>
      <w:r>
        <w:rPr>
          <w:color w:val="0000ED"/>
          <w:spacing w:val="-3"/>
          <w:u w:val="single" w:color="0000ED"/>
        </w:rPr>
        <w:t xml:space="preserve"> </w:t>
      </w:r>
      <w:r>
        <w:rPr>
          <w:color w:val="0000ED"/>
          <w:u w:val="single" w:color="0000ED"/>
        </w:rPr>
        <w:t>the</w:t>
      </w:r>
      <w:r>
        <w:rPr>
          <w:color w:val="0000ED"/>
          <w:spacing w:val="-3"/>
          <w:u w:val="single" w:color="0000ED"/>
        </w:rPr>
        <w:t xml:space="preserve"> </w:t>
      </w:r>
      <w:r>
        <w:rPr>
          <w:color w:val="0000ED"/>
          <w:u w:val="single" w:color="0000ED"/>
        </w:rPr>
        <w:t>Thiele-Small</w:t>
      </w:r>
      <w:r>
        <w:rPr>
          <w:color w:val="0000ED"/>
          <w:spacing w:val="-3"/>
          <w:u w:val="single" w:color="0000ED"/>
        </w:rPr>
        <w:t xml:space="preserve"> </w:t>
      </w:r>
      <w:r>
        <w:rPr>
          <w:color w:val="0000ED"/>
          <w:u w:val="single" w:color="0000ED"/>
        </w:rPr>
        <w:t>parameters</w:t>
      </w:r>
      <w:r>
        <w:rPr>
          <w:color w:val="0000ED"/>
          <w:u w:val="single" w:color="0000ED"/>
        </w:rPr>
        <w:fldChar w:fldCharType="end"/>
      </w:r>
      <w:r>
        <w:t>. Общая схема подключения для измерения импеданса показана ниже:</w:t>
      </w:r>
    </w:p>
    <w:p>
      <w:pPr>
        <w:pStyle w:val="11"/>
        <w:spacing w:before="5"/>
        <w:rPr>
          <w:sz w:val="26"/>
        </w:rPr>
      </w:pPr>
      <w:r>
        <w:drawing>
          <wp:anchor distT="0" distB="0" distL="0" distR="0" simplePos="0" relativeHeight="1024" behindDoc="0" locked="0" layoutInCell="1" allowOverlap="1">
            <wp:simplePos x="0" y="0"/>
            <wp:positionH relativeFrom="page">
              <wp:posOffset>812800</wp:posOffset>
            </wp:positionH>
            <wp:positionV relativeFrom="paragraph">
              <wp:posOffset>208280</wp:posOffset>
            </wp:positionV>
            <wp:extent cx="4733925" cy="2543175"/>
            <wp:effectExtent l="0" t="0" r="9525" b="9525"/>
            <wp:wrapTopAndBottom/>
            <wp:docPr id="12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64.jpeg"/>
                    <pic:cNvPicPr>
                      <a:picLocks noChangeAspect="1"/>
                    </pic:cNvPicPr>
                  </pic:nvPicPr>
                  <pic:blipFill>
                    <a:blip r:embed="rId155" cstate="print"/>
                    <a:stretch>
                      <a:fillRect/>
                    </a:stretch>
                  </pic:blipFill>
                  <pic:spPr>
                    <a:xfrm>
                      <a:off x="0" y="0"/>
                      <a:ext cx="4733947" cy="2543175"/>
                    </a:xfrm>
                    <a:prstGeom prst="rect">
                      <a:avLst/>
                    </a:prstGeom>
                  </pic:spPr>
                </pic:pic>
              </a:graphicData>
            </a:graphic>
          </wp:anchor>
        </w:drawing>
      </w:r>
    </w:p>
    <w:p>
      <w:pPr>
        <w:pStyle w:val="11"/>
        <w:rPr>
          <w:sz w:val="22"/>
        </w:rPr>
      </w:pPr>
    </w:p>
    <w:p>
      <w:pPr>
        <w:pStyle w:val="11"/>
        <w:spacing w:before="8"/>
        <w:rPr>
          <w:sz w:val="28"/>
        </w:rPr>
      </w:pPr>
    </w:p>
    <w:p>
      <w:pPr>
        <w:pStyle w:val="11"/>
      </w:pPr>
      <w:r>
        <w:t xml:space="preserve">Чувствительный резистор, </w:t>
      </w:r>
      <w:r>
        <w:rPr>
          <w:b/>
        </w:rPr>
        <w:t>который должен быть неиндуктивным</w:t>
      </w:r>
      <w:r>
        <w:t>, используется для измерения тока, протекающего в нагрузке, который будет равен (Vleft - Vright)/Rsense. Чувствительный резистор должен иметь мощность, достаточную для работы с нагрузкой при коротком замыкании, и иметь низкий температурный коэффициент. Напряжение на нагрузке равно Vright, поэтому импеданс номинально равен напряжению/току = Rsense*Vright/(Vleft - Vright). Обратите внимание, что до завершения процесса калибровки точность измерений импеданса не превышает точности значения, введенного для резистора.</w:t>
      </w:r>
    </w:p>
    <w:p>
      <w:pPr>
        <w:pStyle w:val="11"/>
        <w:spacing w:before="5"/>
        <w:rPr>
          <w:sz w:val="17"/>
        </w:rPr>
      </w:pPr>
    </w:p>
    <w:p>
      <w:pPr>
        <w:pStyle w:val="11"/>
        <w:spacing w:before="1"/>
      </w:pPr>
      <w:r>
        <w:t>Нагрузка возникает параллельно с входным сопротивлением звуковой карты и сопротивлением тестовых проводов. Перед калибровкой эти эффекты частично корректируются путем использования в расчетах параллельного эквивалента чувствительного резистора и входного сопротивления звуковой карты, показатель входного сопротивления звуковой карты вводится в диалоге как RINPUT.</w:t>
      </w:r>
    </w:p>
    <w:p>
      <w:pPr>
        <w:pStyle w:val="11"/>
        <w:spacing w:before="170"/>
      </w:pPr>
      <w:r>
        <w:t>Хорошие результаты можно получить, используя выход для наушников (или, еще лучше, хороший усилитель для наушников или устройство с мощным выходом для наушников) для управления нагрузкой, с чувствительным резистором 100 Ом. Если используется линейный выход, то резистор обнаружения обычно должен быть больше, поскольку линейные выходы имеют высокое выходное сопротивление и ограниченные возможности управления, попробуйте 1 кОм, но учтите, что результаты будут иметь гораздо более высокий уровень шума и будут более восприимчивы к фоновому шуму. Если устройство, используемое для управления нагрузкой, может работать с меньшей нагрузкой, то меньший резистор, например, 47 Ом, улучшит результаты.</w:t>
      </w:r>
    </w:p>
    <w:p>
      <w:pPr>
        <w:pStyle w:val="11"/>
        <w:spacing w:before="5"/>
        <w:rPr>
          <w:sz w:val="17"/>
        </w:rPr>
      </w:pPr>
    </w:p>
    <w:p>
      <w:pPr>
        <w:pStyle w:val="11"/>
        <w:spacing w:before="1"/>
      </w:pPr>
      <w:r>
        <w:t xml:space="preserve">Альтернативным вариантом является управление нагрузкой через усилитель мощности, который может обеспечить самый низкий уровень шума и наиболее точные результаты, но при этом </w:t>
      </w:r>
      <w:r>
        <w:rPr>
          <w:b/>
          <w:color w:val="FF0000"/>
        </w:rPr>
        <w:t xml:space="preserve">следует быть очень осторожным, поскольку уровни, которые может генерировать усилитель мощности, могут легко повредить входы звуковой карты. </w:t>
      </w:r>
      <w:r>
        <w:t>При использовании усилителя мощности резистор считывания может быть гораздо ниже, 33 Ом или меньше, но входы звуковой карты должны быть подключены через резистивный делитель, обеспечивающий затухание около 20 дБ, а в идеале входы должны быть защищены зенеровскими диодами, установленными встык, чтобы зажать входное напряжение менее 5 В.</w:t>
      </w:r>
    </w:p>
    <w:p>
      <w:pPr>
        <w:pStyle w:val="11"/>
        <w:spacing w:before="5"/>
        <w:rPr>
          <w:sz w:val="17"/>
        </w:rPr>
      </w:pPr>
    </w:p>
    <w:p>
      <w:pPr>
        <w:spacing w:before="1"/>
        <w:ind w:firstLine="0"/>
        <w:jc w:val="left"/>
        <w:rPr>
          <w:i/>
          <w:sz w:val="21"/>
        </w:rPr>
      </w:pPr>
      <w:r>
        <w:rPr>
          <w:b/>
          <w:sz w:val="21"/>
        </w:rPr>
        <w:t>Вход звуковой карты, подключенный к нагрузке, должен совпадать с тем, который был выбран в качестве входа в настройках звуковой карты REW</w:t>
      </w:r>
      <w:r>
        <w:rPr>
          <w:sz w:val="21"/>
        </w:rPr>
        <w:t xml:space="preserve">. На приведенной выше схеме это правый вход, но если используется левый, просто поменяйте местами левый и правый в схеме. </w:t>
      </w:r>
      <w:r>
        <w:rPr>
          <w:i/>
          <w:sz w:val="21"/>
        </w:rPr>
        <w:t>Если левый и правый входы подключены неправильно, измерения импеданса покажут кривые, сдвинутые вверх примерно на величину чувства</w:t>
      </w:r>
    </w:p>
    <w:p>
      <w:pPr>
        <w:spacing w:after="0"/>
        <w:jc w:val="left"/>
        <w:rPr>
          <w:sz w:val="21"/>
        </w:rPr>
        <w:sectPr>
          <w:headerReference r:id="rId19" w:type="default"/>
          <w:footerReference r:id="rId20" w:type="default"/>
          <w:pgSz w:w="12240" w:h="15840"/>
          <w:pgMar w:top="900" w:right="620" w:bottom="420" w:left="1120" w:header="164" w:footer="236" w:gutter="0"/>
        </w:sectPr>
      </w:pPr>
    </w:p>
    <w:p>
      <w:pPr>
        <w:spacing w:before="98"/>
        <w:ind w:firstLine="0"/>
        <w:jc w:val="left"/>
        <w:rPr>
          <w:sz w:val="21"/>
        </w:rPr>
      </w:pPr>
      <w:r>
        <w:rPr>
          <w:i/>
          <w:spacing w:val="-2"/>
          <w:sz w:val="21"/>
        </w:rPr>
        <w:t>резистор</w:t>
      </w:r>
      <w:r>
        <w:rPr>
          <w:spacing w:val="-2"/>
          <w:sz w:val="21"/>
        </w:rPr>
        <w:t>.</w:t>
      </w:r>
    </w:p>
    <w:p>
      <w:pPr>
        <w:pStyle w:val="11"/>
        <w:spacing w:before="1"/>
        <w:rPr>
          <w:sz w:val="18"/>
        </w:rPr>
      </w:pPr>
    </w:p>
    <w:p>
      <w:pPr>
        <w:pStyle w:val="11"/>
      </w:pPr>
      <w:r>
        <w:t xml:space="preserve">Входные каналы должны иметь одинаковое усиление. Если аудиоинтерфейс имеет регуляторы усиления отдельных каналов, перед началом измерений настройте их на одинаковое усиление. Простой способ сделать это - подключить импедансную установку с разомкнутыми тестовыми проводами и использовать кнопку </w:t>
      </w:r>
      <w:r>
        <w:fldChar w:fldCharType="begin"/>
      </w:r>
      <w:r>
        <w:instrText xml:space="preserve"> HYPERLINK \l "_bookmark38" </w:instrText>
      </w:r>
      <w:r>
        <w:fldChar w:fldCharType="separate"/>
      </w:r>
      <w:r>
        <w:rPr>
          <w:color w:val="0000ED"/>
          <w:u w:val="single" w:color="0000ED"/>
        </w:rPr>
        <w:t>signal generator</w:t>
      </w:r>
      <w:r>
        <w:rPr>
          <w:color w:val="0000ED"/>
        </w:rPr>
        <w:t xml:space="preserve"> </w:t>
      </w:r>
      <w:r>
        <w:rPr>
          <w:color w:val="0000ED"/>
        </w:rPr>
        <w:fldChar w:fldCharType="end"/>
      </w:r>
      <w:r>
        <w:t xml:space="preserve">для воспроизведения синусоидального тона с частотой 1 кГц на предполагаемом уровне измерения, наблюдая при этом за входными уровнями на </w:t>
      </w:r>
      <w:r>
        <w:rPr>
          <w:spacing w:val="-1"/>
        </w:rPr>
        <w:t xml:space="preserve">приборе </w:t>
      </w:r>
      <w:r>
        <w:fldChar w:fldCharType="begin"/>
      </w:r>
      <w:r>
        <w:instrText xml:space="preserve"> HYPERLINK \l "_bookmark55" </w:instrText>
      </w:r>
      <w:r>
        <w:fldChar w:fldCharType="separate"/>
      </w:r>
      <w:r>
        <w:rPr>
          <w:color w:val="0000ED"/>
          <w:u w:val="single" w:color="0000ED"/>
        </w:rPr>
        <w:t>Level</w:t>
      </w:r>
      <w:r>
        <w:rPr>
          <w:color w:val="0000ED"/>
          <w:spacing w:val="-2"/>
          <w:u w:val="single" w:color="0000ED"/>
        </w:rPr>
        <w:t xml:space="preserve"> </w:t>
      </w:r>
      <w:r>
        <w:rPr>
          <w:color w:val="0000ED"/>
          <w:u w:val="single" w:color="0000ED"/>
        </w:rPr>
        <w:t>meters</w:t>
      </w:r>
      <w:r>
        <w:rPr>
          <w:color w:val="0000ED"/>
          <w:u w:val="single" w:color="0000ED"/>
        </w:rPr>
        <w:fldChar w:fldCharType="end"/>
      </w:r>
      <w:r>
        <w:t>. Отрегулируйте входные усиления так, чтобы уровни входного и опорного каналов совпадали с точностью до 1 дБ и не имели клиппирования.</w:t>
      </w:r>
    </w:p>
    <w:p>
      <w:pPr>
        <w:pStyle w:val="11"/>
        <w:spacing w:before="7"/>
        <w:rPr>
          <w:sz w:val="17"/>
        </w:rPr>
      </w:pPr>
    </w:p>
    <w:p>
      <w:pPr>
        <w:pStyle w:val="11"/>
        <w:spacing w:before="1"/>
      </w:pPr>
      <w:r>
        <w:t>Для измерения импеданса рекомендуется использовать развертки длительностью 10 секунд или более, чтобы обеспечить хорошее соотношение сигнал/шум в результатах.</w:t>
      </w:r>
    </w:p>
    <w:p>
      <w:pPr>
        <w:pStyle w:val="11"/>
        <w:rPr>
          <w:sz w:val="22"/>
        </w:rPr>
      </w:pPr>
    </w:p>
    <w:p>
      <w:pPr>
        <w:pStyle w:val="11"/>
        <w:spacing w:before="5"/>
        <w:rPr>
          <w:sz w:val="18"/>
        </w:rPr>
      </w:pPr>
    </w:p>
    <w:p>
      <w:pPr>
        <w:pStyle w:val="4"/>
      </w:pPr>
      <w:bookmarkStart w:id="34" w:name="_bookmark22"/>
      <w:bookmarkEnd w:id="34"/>
      <w:r>
        <w:rPr>
          <w:color w:val="000080"/>
        </w:rPr>
        <w:t xml:space="preserve">Калибровка импедансной </w:t>
      </w:r>
      <w:r>
        <w:rPr>
          <w:color w:val="000080"/>
          <w:spacing w:val="-5"/>
        </w:rPr>
        <w:t>установки</w:t>
      </w:r>
    </w:p>
    <w:p>
      <w:pPr>
        <w:pStyle w:val="11"/>
        <w:spacing w:before="226"/>
      </w:pPr>
      <w:r>
        <w:t>Для получения наиболее точных результатов установка для измерения импеданса должна быть откалибрована. Калибровка позволяет устранить влияние небольших различий в коэффициентах усиления между входными каналами звуковой карты, различий в частотных характеристиках каналов и импеданса тестовых проводов. Для полной калибровки установки необходимо провести три измерения, но как минимум первое (в разомкнутой цепи) калибровочное измерение должно быть выполнено. REW автоматически сохраняет калибровочные данные каждого измерения в каталоге журнальных файлов REW.</w:t>
      </w:r>
    </w:p>
    <w:p>
      <w:pPr>
        <w:pStyle w:val="11"/>
        <w:spacing w:before="9"/>
        <w:rPr>
          <w:sz w:val="26"/>
        </w:rPr>
      </w:pPr>
    </w:p>
    <w:p>
      <w:pPr>
        <w:pStyle w:val="9"/>
      </w:pPr>
      <w:r>
        <w:rPr>
          <w:color w:val="000080"/>
          <w:spacing w:val="-2"/>
        </w:rPr>
        <w:t xml:space="preserve">Калибровка </w:t>
      </w:r>
      <w:r>
        <w:rPr>
          <w:color w:val="000080"/>
        </w:rPr>
        <w:t>разомкнутой цепи</w:t>
      </w:r>
    </w:p>
    <w:p>
      <w:pPr>
        <w:pStyle w:val="11"/>
        <w:spacing w:before="1"/>
        <w:rPr>
          <w:b/>
          <w:sz w:val="18"/>
        </w:rPr>
      </w:pPr>
    </w:p>
    <w:p>
      <w:pPr>
        <w:pStyle w:val="11"/>
      </w:pPr>
      <w:r>
        <w:t xml:space="preserve">Первым шагом является калибровка измерительной установки с разомкнутыми испытательными проводами. Они должны быть подключены к установке, но оставлены разомкнутыми на конце нагрузки. Это измерение компенсирует разницу в усилении между входными </w:t>
      </w:r>
      <w:r>
        <w:rPr>
          <w:spacing w:val="-2"/>
        </w:rPr>
        <w:t>каналами.</w:t>
      </w:r>
    </w:p>
    <w:p>
      <w:pPr>
        <w:pStyle w:val="11"/>
        <w:spacing w:before="9"/>
        <w:rPr>
          <w:sz w:val="9"/>
        </w:rPr>
      </w:pPr>
    </w:p>
    <w:p>
      <w:pPr>
        <w:pStyle w:val="11"/>
        <w:spacing w:before="107" w:line="223" w:lineRule="auto"/>
        <w:jc w:val="both"/>
      </w:pPr>
      <w:r>
        <mc:AlternateContent>
          <mc:Choice Requires="wpg">
            <w:drawing>
              <wp:anchor distT="0" distB="0" distL="114300" distR="114300" simplePos="0" relativeHeight="15775744"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276" name="Группа 276"/>
                <wp:cNvGraphicFramePr/>
                <a:graphic xmlns:a="http://schemas.openxmlformats.org/drawingml/2006/main">
                  <a:graphicData uri="http://schemas.microsoft.com/office/word/2010/wordprocessingGroup">
                    <wpg:wgp>
                      <wpg:cNvGrpSpPr/>
                      <wpg:grpSpPr>
                        <a:xfrm>
                          <a:off x="0" y="0"/>
                          <a:ext cx="47625" cy="47625"/>
                          <a:chOff x="2023" y="193"/>
                          <a:chExt cx="75" cy="75"/>
                        </a:xfrm>
                      </wpg:grpSpPr>
                      <wps:wsp>
                        <wps:cNvPr id="274" name="Полилиния 274"/>
                        <wps:cNvSpPr/>
                        <wps:spPr>
                          <a:xfrm>
                            <a:off x="2030" y="20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75" name="Полилиния 275"/>
                        <wps:cNvSpPr/>
                        <wps:spPr>
                          <a:xfrm>
                            <a:off x="2030" y="20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775744;mso-width-relative:page;mso-height-relative:page;" coordorigin="2023,193"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CQ+4/kMAwAAtQkAAA4AAABkcnMvZTJvRG9jLnhtbNVW&#10;S27bMBDdF+gdCO4b2U7sJELsLJrPpmgDJD0AQ1EfQCIJkrbsXYEeoIseoFfoMkDR9gr2jTociYrj&#10;pvkCRRsjGoozHM28mUfy4HBelWQmjC2UHNP+Vo8SIblKCpmN6fuLk1d7lFjHZMJKJcWYLoSlh5OX&#10;Lw5qHYuBylWZCEPAibRxrcc0d07HUWR5Lipmt5QWEpSpMhVz8GqyKDGsBu9VGQ16vVFUK5Noo7iw&#10;FmaPGiWdoP80Fdy9S1MrHCnHFGJz+DT4vPTPaHLA4swwnRe8DYM9IYqKFRI+2rk6Yo6RqSl+c1UV&#10;3CirUrfFVRWpNC24wBwgm35vI5tTo6Yac8niOtMdTADtBk5Pdsvfzs4MKZIxHeyOKJGsgiItP68+&#10;rD4uf8LvK/HzgFKtsxiMT40+12emnciaN5/4PDWVl5ASmSO+iw5fMXeEw+TO7mgwpISDphki+jyH&#10;Evk1g95gmxJQ9ve3m8Lw/LhdutuuAwmLovC9yIfVRVFraCJ7jZN9Hk7nOdMC4bc+9Q6nnQ6nL8sf&#10;y2/LK/z/vrxafQK0dhq0cEkHlY0toHYLToPeNrQl5AzN3OQcwBrBvEcK5HrGLOZT606FQrTZ7I11&#10;iGKWhBHLw4jPZRhq5vy0j8APSY2OSY7Cz1ZqJi4U6p0vRhtW+Pi1upTrZvsY/F4bYtAFqdFVkyA4&#10;bPIIyiAbo8bREAsP5Q3KIBujNqgOkqANsrEa9jGoe3x5fAHee8Jqfd2d4AZWIRpeKiuanD3m2LZd&#10;HSDH9UJaVRbJSVGWvgLWZJevS0NmzO9a+Ndid8OslN5YKr8sQAsf8Sxous2PLlWygM6dalNkOWx/&#10;ffTUMsXT+q9QBtjbbi23UQY57SMBlv3HlNnsqD9x5jk9FXprnTR3N+eD2vyfYd9jONN1vt8u/I62&#10;P8TjhcE9Ii2Zg/2z0nCyWZnh2XyDPA/kmDbWHTGbN1xED55ALM4FS45lQtxCw4kp4XJDfQiVSCgp&#10;BdyF/AgtHSvKh1jirvdY/uIBCHcD3Fzae4y/fKy/o8/r29b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BVpw5nZAAAACQEAAA8AAAAAAAAAAQAgAAAAIgAAAGRycy9kb3ducmV2LnhtbFBLAQIUABQA&#10;AAAIAIdO4kAkPuP5DAMAALUJAAAOAAAAAAAAAAEAIAAAACgBAABkcnMvZTJvRG9jLnhtbFBLBQYA&#10;AAAABgAGAFkBAACmBgAAAAA=&#10;">
                <o:lock v:ext="edit" aspectratio="f"/>
                <v:shape id="_x0000_s1026" o:spid="_x0000_s1026" o:spt="100" style="position:absolute;left:2030;top:200;height:60;width:60;" fillcolor="#000000" filled="t" stroked="f" coordsize="60,60" o:gfxdata="UEsDBAoAAAAAAIdO4kAAAAAAAAAAAAAAAAAEAAAAZHJzL1BLAwQUAAAACACHTuJAmZkvV70AAADc&#10;AAAADwAAAGRycy9kb3ducmV2LnhtbEWPQWsCMRSE70L/Q3iF3jSrFVdWo9BCoTfpVvT6SJ6bxc3L&#10;kmRX/fdNodDjMDPfMNv93XVipBBbzwrmswIEsfam5UbB8ftjugYRE7LBzjMpeFCE/e5pssXK+Bt/&#10;0VinRmQIxwoV2JT6SsqoLTmMM98TZ+/ig8OUZWikCXjLcNfJRVGspMOW84LFnt4t6Ws9OAXDwZ5P&#10;Q1ke3vg06OVreIx6VSv18jwvNiAS3dN/+K/9aRQsyiX8nslH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mS9X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200;height:60;width:60;" filled="f" stroked="t" coordsize="60,60" o:gfxdata="UEsDBAoAAAAAAIdO4kAAAAAAAAAAAAAAAAAEAAAAZHJzL1BLAwQUAAAACACHTuJANd6WHroAAADc&#10;AAAADwAAAGRycy9kb3ducmV2LnhtbEWPzarCMBSE94LvEI7gRjStF6tUo6Bcwa3VhctDc2yLzUlJ&#10;cv15eyNccDnMzDfMavM0rbiT841lBekkAUFcWt1wpeB82o8XIHxA1thaJgUv8rBZ93srzLV98JHu&#10;RahEhLDPUUEdQpdL6cuaDPqJ7Yijd7XOYIjSVVI7fES4aeU0STJpsOG4UGNHu5rKW/FnFGSHi/ux&#10;M2qRaaS3u7T4tdeXUsNBmixBBHqGb/i/fdAKpvMZfM7EIyD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3pYe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 xml:space="preserve">Нажмите кнопку Measure (или Ctrl+M), чтобы вызвать панель Measurement, выберите кнопку </w:t>
      </w:r>
      <w:r>
        <w:rPr>
          <w:color w:val="0000FF"/>
        </w:rPr>
        <w:t xml:space="preserve">Impedance </w:t>
      </w:r>
      <w:r>
        <w:t xml:space="preserve">и нажмите кнопку </w:t>
      </w:r>
      <w:r>
        <w:rPr>
          <w:b/>
        </w:rPr>
        <w:t xml:space="preserve">Open circuit cal </w:t>
      </w:r>
      <w:r>
        <w:t>- текст кнопки будет красным, если калибровка импеданса не была выполнена. Перед началом измерения отсоедините тестовые провода со стороны нагрузки.</w:t>
      </w:r>
    </w:p>
    <w:p>
      <w:pPr>
        <w:pStyle w:val="11"/>
        <w:spacing w:before="10"/>
        <w:rPr>
          <w:sz w:val="17"/>
        </w:rPr>
      </w:pPr>
      <w:r>
        <w:drawing>
          <wp:anchor distT="0" distB="0" distL="0" distR="0" simplePos="0" relativeHeight="1024" behindDoc="0" locked="0" layoutInCell="1" allowOverlap="1">
            <wp:simplePos x="0" y="0"/>
            <wp:positionH relativeFrom="page">
              <wp:posOffset>1527175</wp:posOffset>
            </wp:positionH>
            <wp:positionV relativeFrom="paragraph">
              <wp:posOffset>145415</wp:posOffset>
            </wp:positionV>
            <wp:extent cx="3762375" cy="3028950"/>
            <wp:effectExtent l="0" t="0" r="9525" b="0"/>
            <wp:wrapTopAndBottom/>
            <wp:docPr id="12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65.jpeg"/>
                    <pic:cNvPicPr>
                      <a:picLocks noChangeAspect="1"/>
                    </pic:cNvPicPr>
                  </pic:nvPicPr>
                  <pic:blipFill>
                    <a:blip r:embed="rId156" cstate="print"/>
                    <a:stretch>
                      <a:fillRect/>
                    </a:stretch>
                  </pic:blipFill>
                  <pic:spPr>
                    <a:xfrm>
                      <a:off x="0" y="0"/>
                      <a:ext cx="3762375" cy="3028950"/>
                    </a:xfrm>
                    <a:prstGeom prst="rect">
                      <a:avLst/>
                    </a:prstGeom>
                  </pic:spPr>
                </pic:pic>
              </a:graphicData>
            </a:graphic>
          </wp:anchor>
        </w:drawing>
      </w:r>
    </w:p>
    <w:p>
      <w:pPr>
        <w:pStyle w:val="11"/>
        <w:spacing w:before="8"/>
        <w:rPr>
          <w:sz w:val="29"/>
        </w:rPr>
      </w:pPr>
    </w:p>
    <w:p>
      <w:pPr>
        <w:pStyle w:val="11"/>
        <w:spacing w:line="223" w:lineRule="auto"/>
      </w:pPr>
      <w:r>
        <mc:AlternateContent>
          <mc:Choice Requires="wpg">
            <w:drawing>
              <wp:anchor distT="0" distB="0" distL="114300" distR="114300" simplePos="0" relativeHeight="15776768"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282" name="Группа 282"/>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280" name="Полилиния 280"/>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81" name="Полилиния 281"/>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15776768;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ROpPNQcDAACyCQAADgAAAGRycy9lMm9Eb2MueG1s1VbN&#10;bhMxEL4j8Q6W73STLWnTVZMe6M8FQaWWB3C93h/Ja1u2k01uSDwABx6AV+BYCQGvkL4RY3u9TQP0&#10;V0KQVdZez3j8zTcztvcPFg1Hc6ZNLcUED7cGGDFBZV6LcoLfnR+/GGNkLBE54VKwCV4ygw+mz5/t&#10;typjqawkz5lGYESYrFUTXFmrsiQxtGINMVtSMQHCQuqGWPjUZZJr0oL1hifpYLCTtFLnSkvKjIHR&#10;wyDEU2+/KBi1b4vCMIv4BAM269/avy/cO5nuk6zURFU17WCQR6BoSC1g0d7UIbEEzXT9i6mmploa&#10;WdgtKptEFkVNmfcBvBkONrw50XKmvC9l1paqpwmo3eDp0Wbpm/mpRnU+wek4xUiQBoK0+nT1/urD&#10;6gc8X5AbB5ZaVWagfKLVmTrV3UAZvpzji0I3rgWX0MLzu+z5ZQuLKAy+3N1JRxhRkISuZ59WECI3&#10;Jx2k2xiBcLwT4kKro27mbjcNWpiTxOUSh6oH0SrIIXNNk3kaTWcVUcyzb5znPU2QRh1Nn1ffV19X&#10;l/7/bXV59RHI8inlkMCUnimTGSDtNzSlg20wBy7vbQeXI1U7MOx4gnbdYZLRmbEnTHquyfy1sZ7D&#10;Mo89UsUeXYjYVcS6YQfAdVHrDaPKN260kXN2Lr3culB0qOLi12Iu1tX2Qrg6iFEWW+VNBf/AYPAj&#10;CmMblIKhkScBohuFsQ1KHaiekiiNbdAaDT2oO2w5foHeO2B1tsa3Yt/gKqKhXBoWfHac+6zt4wA+&#10;rgfSSF7nxzXnLgJGlxevuEZz4vYs/+vWv6HGhVMW0k2L1MIiLvVCsrnehcyXkLgzpeuygs1v6C11&#10;heKK+q9UDETklorxmByS/7piNhPqTyXzlJSKqbVeM7fn5r2y/J8pvoeUTJ/4brdwG9reyJ8tBC4R&#10;BScWts9GwbFmROkP5hu1c88SU9rYQ2KqUIregqsfklWM5EciR3ap4LgUcLPBDkLDcow4g4uQ63lN&#10;S2p+H02/6T20fP3xBxcDv7d0lxh381j/9javr1rT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8E&#10;bwPYAAAACAEAAA8AAAAAAAAAAQAgAAAAIgAAAGRycy9kb3ducmV2LnhtbFBLAQIUABQAAAAIAIdO&#10;4kBE6k81BwMAALIJAAAOAAAAAAAAAAEAIAAAACcBAABkcnMvZTJvRG9jLnhtbFBLBQYAAAAABgAG&#10;AFkBAACgBgAAAAA=&#10;">
                <o:lock v:ext="edit" aspectratio="f"/>
                <v:shape id="_x0000_s1026" o:spid="_x0000_s1026" o:spt="100" style="position:absolute;left:2030;top:93;height:60;width:60;" fillcolor="#000000" filled="t" stroked="f" coordsize="60,60" o:gfxdata="UEsDBAoAAAAAAIdO4kAAAAAAAAAAAAAAAAAEAAAAZHJzL1BLAwQUAAAACACHTuJA03dZc7oAAADc&#10;AAAADwAAAGRycy9kb3ducmV2LnhtbEVPz2vCMBS+C/sfwhvspqlOrFSjsIHgTezEXR/JW1NsXkqS&#10;Vv3vl8Ngx4/v93b/cJ0YKcTWs4L5rABBrL1puVFw+TpM1yBiQjbYeSYFT4qw371MtlgZf+czjXVq&#10;RA7hWKECm1JfSRm1JYdx5nvizP344DBlGBppAt5zuOvkoihW0mHLucFiT5+W9K0enILhZL+vQ1me&#10;Pvg66OV7eI56VSv19jovNiASPdK/+M99NAoW6zw/n8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d1lz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93;height:60;width:60;" filled="f" stroked="t" coordsize="60,60" o:gfxdata="UEsDBAoAAAAAAIdO4kAAAAAAAAAAAAAAAAAEAAAAZHJzL1BLAwQUAAAACACHTuJAfzDgOrgAAADc&#10;AAAADwAAAGRycy9kb3ducmV2LnhtbEWPzQrCMBCE74LvEFbwIppWUaQaBUXBq9WDx6VZ22KzKUn8&#10;e3sjCB6HmfmGWa5fphEPcr62rCAdJSCIC6trLhWcT/vhHIQPyBoby6TgTR7Wq25niZm2Tz7SIw+l&#10;iBD2GSqoQmgzKX1RkUE/si1x9K7WGQxRulJqh88IN40cJ8lMGqw5LlTY0rai4pbfjYLZ4eImdkoN&#10;Mg30ZpvmO3t9K9XvpckCRKBX+Id/7YNWMJ6n8D0Tj4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zDgOrgAAADcAAAA&#10;DwAAAAAAAAABACAAAAAiAAAAZHJzL2Rvd25yZXYueG1sUEsBAhQAFAAAAAgAh07iQDMvBZ47AAAA&#10;OQAAABAAAAAAAAAAAQAgAAAABwEAAGRycy9zaGFwZXhtbC54bWxQSwUGAAAAAAYABgBbAQAAsQMA&#10;AAAA&#10;" path="m60,30l51,8,30,0,9,8,0,30,9,53,30,60,51,53,60,30xe">
                  <v:fill on="f" focussize="0,0"/>
                  <v:stroke color="#000000" joinstyle="round"/>
                  <v:imagedata o:title=""/>
                  <o:lock v:ext="edit" aspectratio="f"/>
                </v:shape>
              </v:group>
            </w:pict>
          </mc:Fallback>
        </mc:AlternateContent>
      </w:r>
      <w:r>
        <w:t xml:space="preserve">Нажмите </w:t>
      </w:r>
      <w:r>
        <w:rPr>
          <w:b/>
        </w:rPr>
        <w:t xml:space="preserve">Start, </w:t>
      </w:r>
      <w:r>
        <w:t>чтобы выполнить калибровочное измерение. Выполненное измерение показывает уровень измерительного канала (обычно правого) по сравнению с эталонным каналом, где показание 100 Ом соответствует 100%, 99 Ом - 99% и т.д. Если разница между двумя каналами слишком велика (более 2 дБ), калибровка прекращается, так как, скорее всего, произошла ошибка подключения или входные каналы имеют разные настройки усиления, перепроверьте соединения и усиление каналов и повторите попытку.</w:t>
      </w:r>
    </w:p>
    <w:p>
      <w:pPr>
        <w:spacing w:after="0" w:line="223" w:lineRule="auto"/>
        <w:sectPr>
          <w:pgSz w:w="12240" w:h="15840"/>
          <w:pgMar w:top="900" w:right="620" w:bottom="420" w:left="1120" w:header="164" w:footer="236" w:gutter="0"/>
        </w:sectPr>
      </w:pPr>
    </w:p>
    <w:p>
      <w:pPr>
        <w:pStyle w:val="11"/>
        <w:spacing w:before="98"/>
      </w:pPr>
      <w:r>
        <mc:AlternateContent>
          <mc:Choice Requires="wpg">
            <w:drawing>
              <wp:anchor distT="0" distB="0" distL="114300" distR="114300" simplePos="0" relativeHeight="15776768" behindDoc="0" locked="0" layoutInCell="1" allowOverlap="1">
                <wp:simplePos x="0" y="0"/>
                <wp:positionH relativeFrom="page">
                  <wp:posOffset>1283970</wp:posOffset>
                </wp:positionH>
                <wp:positionV relativeFrom="paragraph">
                  <wp:posOffset>125095</wp:posOffset>
                </wp:positionV>
                <wp:extent cx="47625" cy="47625"/>
                <wp:effectExtent l="0" t="0" r="9525" b="9525"/>
                <wp:wrapNone/>
                <wp:docPr id="234" name="Группа 234"/>
                <wp:cNvGraphicFramePr/>
                <a:graphic xmlns:a="http://schemas.openxmlformats.org/drawingml/2006/main">
                  <a:graphicData uri="http://schemas.microsoft.com/office/word/2010/wordprocessingGroup">
                    <wpg:wgp>
                      <wpg:cNvGrpSpPr/>
                      <wpg:grpSpPr>
                        <a:xfrm>
                          <a:off x="0" y="0"/>
                          <a:ext cx="47625" cy="47625"/>
                          <a:chOff x="2023" y="197"/>
                          <a:chExt cx="75" cy="75"/>
                        </a:xfrm>
                      </wpg:grpSpPr>
                      <wps:wsp>
                        <wps:cNvPr id="232" name="Полилиния 232"/>
                        <wps:cNvSpPr/>
                        <wps:spPr>
                          <a:xfrm>
                            <a:off x="2030" y="20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33" name="Полилиния 233"/>
                        <wps:cNvSpPr/>
                        <wps:spPr>
                          <a:xfrm>
                            <a:off x="2030" y="20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85pt;height:3.75pt;width:3.75pt;mso-position-horizontal-relative:page;z-index:15776768;mso-width-relative:page;mso-height-relative:page;" coordorigin="2023,197" coordsize="75,75" o:gfxdata="UEsDBAoAAAAAAIdO4kAAAAAAAAAAAAAAAAAEAAAAZHJzL1BLAwQUAAAACACHTuJA61MOb9cAAAAJ&#10;AQAADwAAAGRycy9kb3ducmV2LnhtbE2PwU7DMBBE70j8g7VI3KgdIyiEOBWqgFOFRIuEuG3jbRI1&#10;tqPYTdq/Z3uit1nN0+xMsTi6Tow0xDZ4A9lMgSBfBdv62sD35v3uCURM6C12wZOBE0VYlNdXBeY2&#10;TP6LxnWqBYf4mKOBJqU+lzJWDTmMs9CTZ28XBoeJz6GWdsCJw10ntVKP0mHr+UODPS0bqvbrgzPw&#10;MeH0ep+9jav9bnn63Tx8/qwyMub2JlMvIBId0z8M5/pcHUrutA0Hb6PoDGilNaNsPM9BMKDVWWxZ&#10;zDXIspCXC8o/UEsDBBQAAAAIAIdO4kAradiCCgMAALUJAAAOAAAAZHJzL2Uyb0RvYy54bWzVVktu&#10;2zAQ3RfoHQjuG9lynDRC7Cyaz6ZoAyQ9AENRH0AiCZK27F2BHqCLHqBX6DJA0fYKzo06HImKk+Yf&#10;oGhjRKQ45NPMm3kkd/cWdUXmwthSyQkdbgwoEZKrtJT5hH44PXz1mhLrmExZpaSY0KWwdG/68sVu&#10;oxMRq0JVqTAEQKRNGj2hhXM6iSLLC1Ezu6G0kGDMlKmZg1eTR6lhDaDXVRQPBltRo0yqjeLCWhjd&#10;b410ivhZJrh7n2VWOFJNKPjm8Gnweeaf0XSXJblhuih55wZ7ghc1KyV8tIfaZ46RmSn/gKpLbpRV&#10;mdvgqo5UlpVcYAwQzXBwLZojo2YaY8mTJtc9TUDtNZ6eDMvfzY8NKdMJjUeblEhWQ5JWXy4+Xnxa&#10;/YLfN+LHgaVG5wlMPjL6RB+bbiBv33zgi8zUvoWQyAL5Xfb8ioUjHAY3t7fiMSUcLG0X2ecFpMiv&#10;iQfxiBIwDne228Tw4qBbut2tgxYWReF7kXer96LRUET2kif7PJ5OCqYF0m996D1Pcc/T19XP1ffV&#10;Of7/WJ1ffAa24pYtXNJTZRMLrN3AUzwYQVlCzPEAaWZJIGsLxj1T0K5HzBI+s+5IKGSbzd9ahyzm&#10;aeixIvT4QoauZs4Pew98lzQITAps/Git5uJUod35ZHRuhY9fmiu5Pm0Hncd0QVKCLbQaodoAAbCN&#10;IxhD205qgcbI3q1InVM9JQEitC3UeIhO3YPl+QV673Grw7o7wGtcBW94paxoY/acY9n2eYAY1xNp&#10;VVWmh2VV+QxYk5+9qQyZM79r4V/H3ZVplfSTpfLLArXwEa+Cttp870ylS6jcmTZlXsD2N0SkTile&#10;1n9FMqDrbmu5STIj75P3BFT2H0vmekXdppnn1FSorXXR3F2cDyrzf0Z9j9FMX/l+4/E72s4YjxcG&#10;94isYg72z1rDyWZljmfzFfE8UGPaWLfPbNFqERF8sbKkECw9kClxSw0npoTLDfUu1CKlpBJwF/I9&#10;nOlYWT1kJu56j9UvHoBwN8DNpbvH+MvH+jtiXt62p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61MOb9cAAAAJAQAADwAAAAAAAAABACAAAAAiAAAAZHJzL2Rvd25yZXYueG1sUEsBAhQAFAAAAAgA&#10;h07iQCtp2IIKAwAAtQkAAA4AAAAAAAAAAQAgAAAAJgEAAGRycy9lMm9Eb2MueG1sUEsFBgAAAAAG&#10;AAYAWQEAAKIGAAAAAA==&#10;">
                <o:lock v:ext="edit" aspectratio="f"/>
                <v:shape id="_x0000_s1026" o:spid="_x0000_s1026" o:spt="100" style="position:absolute;left:2030;top:204;height:60;width:60;" fillcolor="#000000" filled="t" stroked="f" coordsize="60,60" o:gfxdata="UEsDBAoAAAAAAIdO4kAAAAAAAAAAAAAAAAAEAAAAZHJzL1BLAwQUAAAACACHTuJA71areL0AAADc&#10;AAAADwAAAGRycy9kb3ducmV2LnhtbEWPwWrDMBBE74H+g9hCb4kcp8TBiRJoodBbqFvS6yJtLBNr&#10;ZSTZSf6+KhR6HGbmDbM73FwvJgqx86xguShAEGtvOm4VfH2+zTcgYkI22HsmBXeKcNg/zHZYG3/l&#10;D5qa1IoM4VijApvSUEsZtSWHceEH4uydfXCYsgytNAGvGe56WRbFWjrsOC9YHOjVkr40o1MwHu33&#10;aayq4wufRv28CvdJrxulnh6XxRZEolv6D/+1342CclXC75l8BO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Vqt4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204;height:60;width:60;" filled="f" stroked="t" coordsize="60,60" o:gfxdata="UEsDBAoAAAAAAIdO4kAAAAAAAAAAAAAAAAAEAAAAZHJzL1BLAwQUAAAACACHTuJAQxESMbwAAADc&#10;AAAADwAAAGRycy9kb3ducmV2LnhtbEWPzWrDMBCE74W8g9hALqWRf2goTpRATQK+1u2hx8Xa2CbW&#10;ykiqnbx9FAj0OMzMN8zucDWDmMj53rKCdJ2AIG6s7rlV8PN9evsA4QOyxsEyKbiRh8N+8bLDQtuZ&#10;v2iqQysihH2BCroQxkJK33Rk0K/tSBy9s3UGQ5SuldrhHOFmkFmSbKTBnuNChyOVHTWX+s8o2FS/&#10;LrfvNCDTq/4s0/pozzelVss02YIIdA3/4We70gqyPIfHmXgE5P4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MREjG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После калибровки разомкнутой цепи разница в коэффициентах усиления между входными каналами будет </w:t>
      </w:r>
      <w:r>
        <w:rPr>
          <w:spacing w:val="-2"/>
        </w:rPr>
        <w:t>скорректирована.</w:t>
      </w:r>
    </w:p>
    <w:p>
      <w:pPr>
        <w:pStyle w:val="11"/>
        <w:spacing w:before="5"/>
        <w:rPr>
          <w:sz w:val="32"/>
        </w:rPr>
      </w:pPr>
    </w:p>
    <w:p>
      <w:pPr>
        <w:pStyle w:val="9"/>
      </w:pPr>
      <w:r>
        <w:rPr>
          <w:color w:val="000080"/>
          <w:spacing w:val="-2"/>
        </w:rPr>
        <w:t xml:space="preserve">Калибровка при </w:t>
      </w:r>
      <w:r>
        <w:rPr>
          <w:color w:val="000080"/>
        </w:rPr>
        <w:t>коротком замыкании</w:t>
      </w:r>
    </w:p>
    <w:p>
      <w:pPr>
        <w:pStyle w:val="11"/>
        <w:spacing w:before="10"/>
        <w:rPr>
          <w:b/>
          <w:sz w:val="18"/>
        </w:rPr>
      </w:pPr>
    </w:p>
    <w:p>
      <w:pPr>
        <w:pStyle w:val="11"/>
        <w:spacing w:line="230" w:lineRule="auto"/>
      </w:pPr>
      <w:r>
        <w:t xml:space="preserve">Второй шаг - калибровка измерительной установки с закороченными тестовыми проводами. Они все еще должны быть подключены к установке, но закорочены вместе на конце нагрузки. Это измерение компенсирует последовательное сопротивление испытательных проводов, что особенно улучшает точность на высоких частотах. Если это измерение </w:t>
      </w:r>
      <w:r>
        <w:rPr>
          <w:b/>
        </w:rPr>
        <w:t xml:space="preserve">не </w:t>
      </w:r>
      <w:r>
        <w:t>выполняется, для компенсации сопротивления испытательных проводов можно использовать блок RLEADS. После этого измерения блок RLEADS прячется, так как он больше не используется.</w:t>
      </w:r>
    </w:p>
    <w:p>
      <w:pPr>
        <w:pStyle w:val="11"/>
        <w:spacing w:before="189" w:line="223" w:lineRule="auto"/>
      </w:pPr>
      <w:r>
        <mc:AlternateContent>
          <mc:Choice Requires="wpg">
            <w:drawing>
              <wp:anchor distT="0" distB="0" distL="114300" distR="114300" simplePos="0" relativeHeight="15777792" behindDoc="0" locked="0" layoutInCell="1" allowOverlap="1">
                <wp:simplePos x="0" y="0"/>
                <wp:positionH relativeFrom="page">
                  <wp:posOffset>1283970</wp:posOffset>
                </wp:positionH>
                <wp:positionV relativeFrom="paragraph">
                  <wp:posOffset>173990</wp:posOffset>
                </wp:positionV>
                <wp:extent cx="47625" cy="47625"/>
                <wp:effectExtent l="0" t="0" r="9525" b="9525"/>
                <wp:wrapNone/>
                <wp:docPr id="240" name="Группа 240"/>
                <wp:cNvGraphicFramePr/>
                <a:graphic xmlns:a="http://schemas.openxmlformats.org/drawingml/2006/main">
                  <a:graphicData uri="http://schemas.microsoft.com/office/word/2010/wordprocessingGroup">
                    <wpg:wgp>
                      <wpg:cNvGrpSpPr/>
                      <wpg:grpSpPr>
                        <a:xfrm>
                          <a:off x="0" y="0"/>
                          <a:ext cx="47625" cy="47625"/>
                          <a:chOff x="2023" y="275"/>
                          <a:chExt cx="75" cy="75"/>
                        </a:xfrm>
                      </wpg:grpSpPr>
                      <wps:wsp>
                        <wps:cNvPr id="238" name="Полилиния 238"/>
                        <wps:cNvSpPr/>
                        <wps:spPr>
                          <a:xfrm>
                            <a:off x="2030" y="28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39" name="Полилиния 239"/>
                        <wps:cNvSpPr/>
                        <wps:spPr>
                          <a:xfrm>
                            <a:off x="2030" y="28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13.7pt;height:3.75pt;width:3.75pt;mso-position-horizontal-relative:page;z-index:15777792;mso-width-relative:page;mso-height-relative:page;" coordorigin="2023,275" coordsize="75,75" o:gfxdata="UEsDBAoAAAAAAIdO4kAAAAAAAAAAAAAAAAAEAAAAZHJzL1BLAwQUAAAACACHTuJAtK7mtNoAAAAJ&#10;AQAADwAAAGRycy9kb3ducmV2LnhtbE2PwU7DMAyG70i8Q2QkbixpN9hWmk5oAk4TEhsS2i1rvLZa&#10;41RN1m5vjznBzZY//f7+fHVxrRiwD40nDclEgUAqvW2o0vC1e3tYgAjRkDWtJ9RwxQCr4vYmN5n1&#10;I33isI2V4BAKmdFQx9hlUoayRmfCxHdIfDv63pnIa19J25uRw10rU6WepDMN8YfadLiusTxtz07D&#10;+2jGl2nyOmxOx/V1v3v8+N4kqPX9XaKeQUS8xD8YfvVZHQp2Ovgz2SBaDalKU0Z5mM9AMJCq5RzE&#10;QcN0tgRZ5PJ/g+IHUEsDBBQAAAAIAIdO4kCRqtrDBwMAALUJAAAOAAAAZHJzL2Uyb0RvYy54bWzV&#10;Vktu2zAQ3RfoHQjtG9lKnCZC7Cyaz6ZoAyQ9AENRH4AiCZK27F2BHqCLHqBX6DJA0fYKzo06HImK&#10;47bODyjaGBGpmeHTzJsZkgeH81qQGTe2UnIcDbcGEeGSqaySxTh6d3HyYi8i1lGZUaEkH0cLbqPD&#10;yfNnB41OeaJKJTJuCIBImzZ6HJXO6TSOLSt5Te2W0lyCMlempg5eTRFnhjaAXos4GQx240aZTBvF&#10;uLUgPWqV0QTx85wz9zbPLXdEjCPwzeHT4PPSP+PJAU0LQ3VZsc4N+ggvalpJ+GgPdUQdJVNT/QJV&#10;V8woq3K3xVQdqzyvGMcYIJrhYC2aU6OmGmMp0qbQPU1A7RpPj4Zlb2ZnhlTZOEp2gB9Ja0jS8tP1&#10;++sPyx/w+0K8HFhqdJGC8anR5/rMdIKiffOBz3NT+xFCInPkd9Hzy+eOMBDuvNxNRhFhoGmnyD4r&#10;IUV+TTJItiMCyuTlqE0MK4+7pSDBda0mDt+LvVu9F42GIrI3PNmn8XReUs2RfutDDzxtQ0l3PH1e&#10;fl9+XV7h/7fl1fVHkoAWycElPVU2tcDab3hKBttAu495L2ljDmTtgtwzBSMA9hHTlE2tO+UK2aaz&#10;19Yhi0UWZrQMMzaXYaqp82LvgZ+SBoFJiYOX1mrGLxTqnU9G51b4+I1ayFWzfXQeYwYXgy6MGqHa&#10;AAGwjSMow9gatUCj7Y1GnVM9JQEijC3UaIhO3YHl+QV673Crw9oc4BpXwRsmlOVtzJ5zTGKfB2Br&#10;NZFWiSo7qYTwGbCmuHwlDJlRv2vhX0fLLTMhvbFUflmgFj7iu6CtNj+7VNkCKneqTVWUsP0NEanr&#10;FN/Wf6VlILsbWmbf++Q9gS77j1tmvaL+1DNPqalQW6tNs7k471Xm/0z3PaRn+sr3G4/f0fZHeLxQ&#10;uEfkgjrYP2sNJ5uVBZ7Nt5rnnj2mjXVH1JZtLyKCL1aalpxmxzIjbqHhxJRwuYm8CzXPIiI43IX8&#10;DC0drcR9LHH/fGj/4gEIdwPcXLp7jL98rL4j5s1ta/I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tK7mtNoAAAAJAQAADwAAAAAAAAABACAAAAAiAAAAZHJzL2Rvd25yZXYueG1sUEsBAhQAFAAAAAgA&#10;h07iQJGq2sMHAwAAtQkAAA4AAAAAAAAAAQAgAAAAKQEAAGRycy9lMm9Eb2MueG1sUEsFBgAAAAAG&#10;AAYAWQEAAKIGAAAAAA==&#10;">
                <o:lock v:ext="edit" aspectratio="f"/>
                <v:shape id="_x0000_s1026" o:spid="_x0000_s1026" o:spt="100" style="position:absolute;left:2030;top:282;height:60;width:60;" fillcolor="#000000" filled="t" stroked="f" coordsize="60,60" o:gfxdata="UEsDBAoAAAAAAIdO4kAAAAAAAAAAAAAAAAAEAAAAZHJzL1BLAwQUAAAACACHTuJAjr6ckrkAAADc&#10;AAAADwAAAGRycy9kb3ducmV2LnhtbEVPTWsCMRC9C/0PYQRvmlWLlq1RqCB4k65ir0My3SxuJkuS&#10;XfXfN4eCx8f73uwerhUDhdh4VjCfFSCItTcN1wou58P0A0RMyAZbz6TgSRF227fRBkvj7/xNQ5Vq&#10;kUM4lqjAptSVUkZtyWGc+Y44c78+OEwZhlqagPcc7lq5KIqVdNhwbrDY0d6SvlW9U9Cf7M+1X69P&#10;X3zt9fsyPAe9qpSajOfFJ4hEj/QS/7uPRsFimdfmM/kIyO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6+nJK5AAAA3A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_x0000_s1026" o:spid="_x0000_s1026" o:spt="100" style="position:absolute;left:2030;top:282;height:60;width:60;" filled="f" stroked="t" coordsize="60,60" o:gfxdata="UEsDBAoAAAAAAIdO4kAAAAAAAAAAAAAAAAAEAAAAZHJzL1BLAwQUAAAACACHTuJAIvkl27wAAADc&#10;AAAADwAAAGRycy9kb3ducmV2LnhtbEWPQWvCQBSE74L/YXkFL1I3iRja1FVQWsjV6MHjI/tMQrNv&#10;w+5Wk3/vFgo9DjPzDbPdj6YXd3K+s6wgXSUgiGurO24UXM5fr28gfEDW2FsmBRN52O/msy0W2j74&#10;RPcqNCJC2BeooA1hKKT0dUsG/coOxNG7WWcwROkaqR0+Itz0MkuSXBrsOC60ONCxpfq7+jEK8vLq&#10;1nZDPTIt9eGYVp/2Nim1eEmTDxCBxvAf/muXWkG2foffM/EIyN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5Jdu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Нажмите кнопку Measure (или Ctrl+M), чтобы вызвать панель Measurement (Измерение), выберите кнопку </w:t>
      </w:r>
      <w:r>
        <w:rPr>
          <w:color w:val="0000FF"/>
        </w:rPr>
        <w:t xml:space="preserve">Impedance (Импеданс) </w:t>
      </w:r>
      <w:r>
        <w:t xml:space="preserve">и нажмите кнопку </w:t>
      </w:r>
      <w:r>
        <w:rPr>
          <w:b/>
        </w:rPr>
        <w:t>Short circuit cal (Короткое замыкание)</w:t>
      </w:r>
      <w:r>
        <w:t>. Перед началом измерения закоротите тестовые провода на конце нагрузки.</w:t>
      </w:r>
    </w:p>
    <w:p>
      <w:pPr>
        <w:pStyle w:val="11"/>
        <w:spacing w:before="63"/>
      </w:pPr>
      <w:r>
        <mc:AlternateContent>
          <mc:Choice Requires="wpg">
            <w:drawing>
              <wp:anchor distT="0" distB="0" distL="114300" distR="114300" simplePos="0" relativeHeight="1577779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58" name="Группа 258"/>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56" name="Полилиния 256"/>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57" name="Полилиния 257"/>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77792;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PdapVgGAwAAtQkAAA4AAABkcnMvZTJvRG9jLnhtbNVW&#10;zW4TMRC+I/EO1t7pJluS0FWTHujPBUGllgdwvd4fyWtbtpNNbkg8AAcegFfgiISAV0jfiPHsepsG&#10;6K+EoFF3vJ7x7Mw389neP1jWgiy4sZWS02i4M4gIl0xllSym0dvz42cvImIdlRkVSvJptOI2Opg9&#10;fbLf6JQnqlQi44aAE2nTRk+j0jmdxrFlJa+p3VGaS1DmytTUwasp4szQBrzXIk4Gg3HcKJNpoxi3&#10;FmYPW2U0Q/95zpl7k+eWOyKmEcTm8GnweeGf8WyfpoWhuqxYFwZ9QBQ1rSR8tHd1SB0lc1P94qqu&#10;mFFW5W6HqTpWeV4xjjlANsPBVjYnRs015lKkTaF7mADaLZwe7Ja9XpwaUmXTKBlBqSStoUjrj5fv&#10;Lt+vf8DvM/HzgFKjixSMT4w+06emmyjaN5/4Mje1l5ASWSK+qx5fvnSEweTzyTgZRYSBph0i+qyE&#10;Evk1ySDZjQgoh+OkLQwrj7qlk24dSFgUh+/FPqw+ikZDE9krnOzjcDorqeYIv/Wp9ziNe5w+rb+v&#10;v66/4P+39ZfLD4DWuEULl/RQ2dQCar/BKRnsQltiznttzgGsMcx7pEBuZkxTNrfuhCtEmy5eWYco&#10;FlkY0TKM2FKGoabOT/sI/JA06JiUKPxsrRb8XKHe+WJ0YYWPX6mF3DTbw+AnXYhBF6RGV22C4LDN&#10;IyiDbI1aRyMsPJQ3KINsjbqgekiCNsjWajTEoG7x5fEFeG8Jq/N1c4JbWIVomFCWtzl7zLFt+zpA&#10;jpuFtEpU2XElhK+ANcXFS2HIgvpdC/867K6ZCemNpfLLArTwEc+Cttv86EJlK+jcuTZVUcL2N0RP&#10;HVM8rf8KZSY3UgbR9ZEAy/5jymx31J8485ieCr21SZqbm/NObf7PsO8+nOk7328XfkfbG+HxQuEe&#10;kQvqYP+sNZxsVhZ4Nl8jzx05po11h9SWLRfRgycQTUtOsyOZEbfScGJKuNxEPoSaZxERHO5CfoSW&#10;jlbiLpa4692Xv3gAwt0AN5fuHuMvH5vv6PPqtjX7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Kt9&#10;3VrZAAAACQEAAA8AAAAAAAAAAQAgAAAAIgAAAGRycy9kb3ducmV2LnhtbFBLAQIUABQAAAAIAIdO&#10;4kD3WqVYBgMAALUJAAAOAAAAAAAAAAEAIAAAACgBAABkcnMvZTJvRG9jLnhtbFBLBQYAAAAABgAG&#10;AFkBAACgBgAAAAA=&#10;">
                <o:lock v:ext="edit" aspectratio="f"/>
                <v:shape id="_x0000_s1026" o:spid="_x0000_s1026" o:spt="100" style="position:absolute;left:2030;top:169;height:60;width:60;" fillcolor="#000000" filled="t" stroked="f" coordsize="60,60" o:gfxdata="UEsDBAoAAAAAAIdO4kAAAAAAAAAAAAAAAAAEAAAAZHJzL1BLAwQUAAAACACHTuJATbJI270AAADc&#10;AAAADwAAAGRycy9kb3ducmV2LnhtbEWPQWsCMRSE74X+h/AKvdWs1q5laxQqCL2Jq9jrI3ndLN28&#10;LEl21X/fCEKPw8x8wyzXF9eJkUJsPSuYTgoQxNqblhsFx8P25R1ETMgGO8+k4EoR1qvHhyVWxp95&#10;T2OdGpEhHCtUYFPqKymjtuQwTnxPnL0fHxymLEMjTcBzhrtOzoqilA5bzgsWe9pY0r/14BQMO/t9&#10;GhaL3SefBj1/DddRl7VSz0/T4gNEokv6D9/bX0bB7K2E25l8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kjb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4fXxkroAAADc&#10;AAAADwAAAGRycy9kb3ducmV2LnhtbEWPzarCMBSE94LvEI7gRjStF6tUo6Bcwa3VhctDc2yLzUlJ&#10;cv15eyNccDnMzDfMavM0rbiT841lBekkAUFcWt1wpeB82o8XIHxA1thaJgUv8rBZ93srzLV98JHu&#10;RahEhLDPUUEdQpdL6cuaDPqJ7Yijd7XOYIjSVVI7fES4aeU0STJpsOG4UGNHu5rKW/FnFGSHi/ux&#10;M2qRaaS3u7T4tdeXUsNBmixBBHqGb/i/fdAKprM5fM7EIyD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9fGSugAAANw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Нажмите </w:t>
      </w:r>
      <w:r>
        <w:rPr>
          <w:b/>
        </w:rPr>
        <w:t xml:space="preserve">Start, </w:t>
      </w:r>
      <w:r>
        <w:t xml:space="preserve">чтобы выполнить калибровочное </w:t>
      </w:r>
      <w:r>
        <w:rPr>
          <w:spacing w:val="-2"/>
        </w:rPr>
        <w:t>измерение.</w:t>
      </w:r>
    </w:p>
    <w:p>
      <w:pPr>
        <w:pStyle w:val="11"/>
        <w:spacing w:before="58"/>
      </w:pPr>
      <w:r>
        <mc:AlternateContent>
          <mc:Choice Requires="wpg">
            <w:drawing>
              <wp:anchor distT="0" distB="0" distL="114300" distR="114300" simplePos="0" relativeHeight="15778816"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261" name="Группа 261"/>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259" name="Полилиния 259"/>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60" name="Полилиния 260"/>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778816;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IusJzAoDAAC1CQAADgAAAGRycy9lMm9Eb2MueG1s1VZL&#10;btswEN0X6B0I7RvZSuw0Quwsms+maAMkPQBDUR+AIgmStuxdgR6gix6gV+iyQNH2Cs6NOkOJiuOm&#10;+QJFGyMixRmOZt7MG3L/YFELMufGVkpOouHWICJcMpVVsphE786PX7yMiHVUZlQoySfRktvoYPr8&#10;2X6jU56oUomMGwJGpE0bPYlK53Qax5aVvKZ2S2kuQZgrU1MHr6aIM0MbsF6LOBkMxnGjTKaNYtxa&#10;WD1shdHU289zztzbPLfcETGJwDfnn8Y/L/AZT/dpWhiqy4p1btBHeFHTSsJHe1OH1FEyM9VvpuqK&#10;GWVV7raYqmOV5xXjPgaIZjjYiObEqJn2sRRpU+geJoB2A6dHm2Vv5qeGVNkkSsbDiEhaQ5JWny7f&#10;X35Y/YTfF4LrgFKjixSUT4w+06emWyjaNwx8kZsaRwiJLDy+yx5fvnCEweLO7jgZRYSBpJ169FkJ&#10;KcI9ySDZjggIh6PdNjGsPOq27nb7YIRNcfhejG71XjQaishe4WSfhtNZSTX38FsMPeA02utx+rz6&#10;sfq2+ur/v6++Xn4kCUg9OH5LD5VNLaB2A07JYBvKEmMe77QxB7DGsI5IwbgeMU3ZzLoTrjzadP7a&#10;Oo9ikYUZLcOMLWSYaupwGT3AKWm8YVL6AVdrNefnyssdJqNzK3z8SizkuhpgAT76dEFSgiyM2ptq&#10;AwSDbRxBGMZWqTU0Sm5V6pzqIQkmwtiaGkEhg1N32EJ8QesOtzpbtwe4gVXwhglleRszYu7Lts8D&#10;oLWeSKtElR1XQmAGrCkuXglD5hS7lv/rYLmmJiQqS4XbArTwEWRBW204u1DZEip3pk1VlND+PJm9&#10;DjAFaf03KINYd63lBsq06URPgGX/MWU2K+pPnHlKTYXaWifN7cV5rzL/Z9j3EM70lY+NBzva3sgf&#10;LxTuEbmgDvpnreFks7LwZ/M18tyTY9pYd0ht2XLRW0Aq0rTkNDuSGXFLDSemhMtNhC7UPIuI4HAX&#10;wpnXdLQS99H0/fOh/PUHINwNfHPp7jF4+Vh/9zavblvT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HNDFpPYAAAACQEAAA8AAAAAAAAAAQAgAAAAIgAAAGRycy9kb3ducmV2LnhtbFBLAQIUABQAAAAI&#10;AIdO4kAi6wnMCgMAALUJAAAOAAAAAAAAAAEAIAAAACcBAABkcnMvZTJvRG9jLnhtbFBLBQYAAAAA&#10;BgAGAFkBAACjBgAAAAA=&#10;">
                <o:lock v:ext="edit" aspectratio="f"/>
                <v:shape id="_x0000_s1026" o:spid="_x0000_s1026" o:spt="100" style="position:absolute;left:2030;top:164;height:60;width:60;" fillcolor="#000000" filled="t" stroked="f" coordsize="60,60" o:gfxdata="UEsDBAoAAAAAAIdO4kAAAAAAAAAAAAAAAAAEAAAAZHJzL1BLAwQUAAAACACHTuJAPC3cqb0AAADc&#10;AAAADwAAAGRycy9kb3ducmV2LnhtbEWPQWsCMRSE74X+h/AK3mpWa7XdGoUWBG/StdjrI3ndLN28&#10;LEl21X9vBMHjMDPfMMv1ybVioBAbzwom4wIEsfam4VrBz37z/AYiJmSDrWdScKYI69XjwxJL44/8&#10;TUOVapEhHEtUYFPqSimjtuQwjn1HnL0/HxymLEMtTcBjhrtWTotiLh02nBcsdvRlSf9XvVPQ7+zv&#10;oV8sdp986PXsJZwHPa+UGj1Nig8QiU7pHr61t0bB9PUdrmfyEZCr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Ldyp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164;height:60;width:60;" filled="f" stroked="t" coordsize="60,60" o:gfxdata="UEsDBAoAAAAAAIdO4kAAAAAAAAAAAAAAAAAEAAAAZHJzL1BLAwQUAAAACACHTuJAoHCjW7UAAADc&#10;AAAADwAAAGRycy9kb3ducmV2LnhtbEVPuwrCMBTdBf8hXMFFNK1ikWoUFAVXq4Pjpbm2xeamJPH1&#10;92YQHA/nvdq8TSue5HxjWUE6SUAQl1Y3XCm4nA/jBQgfkDW2lknBhzxs1v3eCnNtX3yiZxEqEUPY&#10;56igDqHLpfRlTQb9xHbEkbtZZzBE6CqpHb5iuGnlNEkyabDh2FBjR7uaynvxMAqy49XN7JxaZBrp&#10;7S4t9vb2UWo4SJMliEDv8Bf/3EetYJrF+fFMPAJy/Q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oHCjW7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 xml:space="preserve">После калибровки короткого замыкания будет </w:t>
      </w:r>
      <w:r>
        <w:rPr>
          <w:spacing w:val="-4"/>
        </w:rPr>
        <w:t xml:space="preserve">откалиброван </w:t>
      </w:r>
      <w:r>
        <w:t>последовательный импеданс испытательных проводов.</w:t>
      </w:r>
    </w:p>
    <w:p>
      <w:pPr>
        <w:pStyle w:val="11"/>
        <w:spacing w:before="6"/>
        <w:rPr>
          <w:sz w:val="32"/>
        </w:rPr>
      </w:pPr>
    </w:p>
    <w:p>
      <w:pPr>
        <w:pStyle w:val="9"/>
      </w:pPr>
      <w:r>
        <w:rPr>
          <w:color w:val="000080"/>
          <w:spacing w:val="-2"/>
        </w:rPr>
        <w:t xml:space="preserve">Калибровка </w:t>
      </w:r>
      <w:r>
        <w:rPr>
          <w:color w:val="000080"/>
        </w:rPr>
        <w:t>опорного резистора</w:t>
      </w:r>
    </w:p>
    <w:p>
      <w:pPr>
        <w:pStyle w:val="11"/>
        <w:spacing w:before="1"/>
        <w:rPr>
          <w:b/>
          <w:sz w:val="18"/>
        </w:rPr>
      </w:pPr>
    </w:p>
    <w:p>
      <w:pPr>
        <w:pStyle w:val="11"/>
        <w:spacing w:before="1"/>
      </w:pPr>
      <w:r>
        <w:t>Третьим и последним шагом является измерение известного эталонного резистора. Эталонный резистор должен быть неиндуктивным и его точное значение должно быть известно. Ошибки в эталонном резисторе будут напрямую влиять на ошибки измерения импеданса, поскольку он используется для масштабирования всех последующих измерений. Его значение должно быть примерно равно значению измеряемого импеданса, для измерения импеданса динамика рекомендуется использовать эталонное сопротивление 100 Ом или ниже. Измерение опорного резистора компенсирует разницу в частотных характеристиках входных каналов. Это особенно улучшает точность на крайних частотах. После этого измерения блок RINPUT скрывается, поскольку он больше не используется.</w:t>
      </w:r>
    </w:p>
    <w:p>
      <w:pPr>
        <w:pStyle w:val="11"/>
        <w:spacing w:before="179" w:line="223" w:lineRule="auto"/>
      </w:pPr>
      <w:r>
        <mc:AlternateContent>
          <mc:Choice Requires="wpg">
            <w:drawing>
              <wp:anchor distT="0" distB="0" distL="114300" distR="114300" simplePos="0" relativeHeight="15778816" behindDoc="0" locked="0" layoutInCell="1" allowOverlap="1">
                <wp:simplePos x="0" y="0"/>
                <wp:positionH relativeFrom="page">
                  <wp:posOffset>1283970</wp:posOffset>
                </wp:positionH>
                <wp:positionV relativeFrom="paragraph">
                  <wp:posOffset>167640</wp:posOffset>
                </wp:positionV>
                <wp:extent cx="47625" cy="47625"/>
                <wp:effectExtent l="0" t="0" r="9525" b="9525"/>
                <wp:wrapNone/>
                <wp:docPr id="255" name="Группа 255"/>
                <wp:cNvGraphicFramePr/>
                <a:graphic xmlns:a="http://schemas.openxmlformats.org/drawingml/2006/main">
                  <a:graphicData uri="http://schemas.microsoft.com/office/word/2010/wordprocessingGroup">
                    <wpg:wgp>
                      <wpg:cNvGrpSpPr/>
                      <wpg:grpSpPr>
                        <a:xfrm>
                          <a:off x="0" y="0"/>
                          <a:ext cx="47625" cy="47625"/>
                          <a:chOff x="2023" y="265"/>
                          <a:chExt cx="75" cy="75"/>
                        </a:xfrm>
                      </wpg:grpSpPr>
                      <wps:wsp>
                        <wps:cNvPr id="253" name="Полилиния 253"/>
                        <wps:cNvSpPr/>
                        <wps:spPr>
                          <a:xfrm>
                            <a:off x="2030" y="27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54" name="Полилиния 254"/>
                        <wps:cNvSpPr/>
                        <wps:spPr>
                          <a:xfrm>
                            <a:off x="2030" y="27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13.2pt;height:3.75pt;width:3.75pt;mso-position-horizontal-relative:page;z-index:15778816;mso-width-relative:page;mso-height-relative:page;" coordorigin="2023,265" coordsize="75,75" o:gfxdata="UEsDBAoAAAAAAIdO4kAAAAAAAAAAAAAAAAAEAAAAZHJzL1BLAwQUAAAACACHTuJAOB9S1doAAAAJ&#10;AQAADwAAAGRycy9kb3ducmV2LnhtbE2PwU7DMAyG70i8Q2QkbixpC4OVphOagNM0iQ0JcfMar63W&#10;OFWTtdvbE05ws+VPv7+/WJ5tJ0YafOtYQzJTIIgrZ1quNXzu3u6eQPiAbLBzTBou5GFZXl8VmBs3&#10;8QeN21CLGMI+Rw1NCH0upa8asuhnrieOt4MbLIa4DrU0A04x3HYyVWouLbYcPzTY06qh6rg9WQ3v&#10;E04vWfI6ro+H1eV797D5Wiek9e1Nop5BBDqHPxh+9aM6lNFp705svOg0pCpNIxqH+T2ICKRq8Qhi&#10;ryHLFiDLQv5vUP4AUEsDBBQAAAAIAIdO4kCdHnnICQMAALUJAAAOAAAAZHJzL2Uyb0RvYy54bWzV&#10;Vktu2zAQ3RfoHQjtG9lK7CRC7Cyaz6ZoAyQ9AENRH4AiCZK27F2BHqCLHqBX6LJA0fYKzo06Q4mK&#10;47b5AkVrwRqKMxy+eZwheXC4qAWZc2MrJSfRcGsQES6ZyipZTKK3Fycv9iJiHZUZFUrySbTkNjqc&#10;Pn920OiUJ6pUIuOGgBNp00ZPotI5ncaxZSWvqd1SmktQ5srU1MGnKeLM0Aa81yJOBoNx3CiTaaMY&#10;txZ6j1plNPX+85wz9ybPLXdETCLA5vzb+PclvuPpAU0LQ3VZsQ4GfQSKmlYSJu1dHVFHycxUv7iq&#10;K2aUVbnbYqqOVZ5XjPsYIJrhYCOaU6Nm2sdSpE2he5qA2g2eHu2WvZ6fGVJlkygZjSIiaQ2LtPp4&#10;9e7q/eoHPJ8J9gNLjS5SMD41+lyfma6jaL8w8EVuapQQEll4fpc9v3zhCIPOnd1xApMw0LRNzz4r&#10;YYlwTDJItiMCymTsp6QpK4+7obvdOJAwKA7zxQirR9FoSCJ7zZN9Gk/nJdXc028x9J4nANnx9Gn1&#10;ffV19cX/v62+XH0AtrZbtvyQniqbWmDtNzwlg21IS4x5N8GBNA1kjaEfmQK5HjGQMrPulCvPNp2/&#10;ss4PK7LQomVosYUMTU0dduME2CSNd0xKL7C3VnN+obze4WJ0sMLk12oh1832Pfi9DmLQBam9qzZA&#10;cNjGEZRBtkato5Y9WN6gDLI16kD1lARtkK3VaOhB3eEL+QV674DV+bo9wA2uAhomlOVtzMi5T9t+&#10;HSDG9YW0SlTZSSUEroA1xeVLYcic4q7lfx13N8yERGOpcFigFibBKmizDVuXKltC5s60qYoStr+h&#10;99RVCpb1XymZnVtLZgcxIRKosv+4ZDYz6k8185ScCrm1XjS3J+e90vyfqb6H1Eyf+bhd4I62P/LH&#10;C4V7RC6og/2z1nCyWVn4s/lG8dyzxrSx7ojasq1F7wGTlaYlp9mxzIhbajgxJVxuIoRQ8ywigsNd&#10;CFve0tFK3MfS73oPrV9/AMLdwG8u3T0GLx/r397n9W1r+h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4H1LV2gAAAAkBAAAPAAAAAAAAAAEAIAAAACIAAABkcnMvZG93bnJldi54bWxQSwECFAAUAAAA&#10;CACHTuJAnR55yAkDAAC1CQAADgAAAAAAAAABACAAAAApAQAAZHJzL2Uyb0RvYy54bWxQSwUGAAAA&#10;AAYABgBZAQAApAYAAAAA&#10;">
                <o:lock v:ext="edit" aspectratio="f"/>
                <v:shape id="_x0000_s1026" o:spid="_x0000_s1026" o:spt="100" style="position:absolute;left:2030;top:272;height:60;width:60;" fillcolor="#000000" filled="t" stroked="f" coordsize="60,60" o:gfxdata="UEsDBAoAAAAAAIdO4kAAAAAAAAAAAAAAAAAEAAAAZHJzL1BLAwQUAAAACACHTuJAXcXrQ70AAADc&#10;AAAADwAAAGRycy9kb3ducmV2LnhtbEWPT2sCMRTE70K/Q3iF3jTrn2rZGgWFQm/SVfT6SF43Szcv&#10;S5Jd9ds3QqHHYWZ+w6y3N9eKgUJsPCuYTgoQxNqbhmsFp+PH+A1ETMgGW8+k4E4Rtpun0RpL46/8&#10;RUOVapEhHEtUYFPqSimjtuQwTnxHnL1vHxymLEMtTcBrhrtWzopiKR02nBcsdrS3pH+q3inoD/Zy&#10;7lerw47PvV7Mw33Qy0qpl+dp8Q4i0S39h//an0bB7HUOjzP5CM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xetD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272;height:60;width:60;" filled="f" stroked="t" coordsize="60,60" o:gfxdata="UEsDBAoAAAAAAIdO4kAAAAAAAAAAAAAAAAAEAAAAZHJzL1BLAwQUAAAACACHTuJAESdv5bwAAADc&#10;AAAADwAAAGRycy9kb3ducmV2LnhtbEWPwWrDMBBE74X+g9hCLqWRnTSmuJYDNQnkWieHHBdrY5ta&#10;KyOpsfP3UaDQ4zAzb5hiO5tBXMn53rKCdJmAIG6s7rlVcDru3z5A+ICscbBMCm7kYVs+PxWYazvx&#10;N13r0IoIYZ+jgi6EMZfSNx0Z9Es7EkfvYp3BEKVrpXY4RbgZ5CpJMmmw57jQ4UhVR81P/WsUZIez&#10;W9sNDcj0qr+qtN7Zy02pxUuafIIINIf/8F/7oBWsNu/wOBOPgCz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nb+W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Нажмите кнопку Measure (или Ctrl+M), чтобы вызвать панель Measurement, выберите кнопку </w:t>
      </w:r>
      <w:r>
        <w:rPr>
          <w:color w:val="0000FF"/>
        </w:rPr>
        <w:t xml:space="preserve">Impedance </w:t>
      </w:r>
      <w:r>
        <w:t xml:space="preserve">и нажмите кнопку </w:t>
      </w:r>
      <w:r>
        <w:rPr>
          <w:b/>
        </w:rPr>
        <w:t>Reference cal</w:t>
      </w:r>
      <w:r>
        <w:t>. Перед началом измерения подключите эталонный резистор к тестовым выводам.</w:t>
      </w:r>
    </w:p>
    <w:p>
      <w:pPr>
        <w:pStyle w:val="11"/>
        <w:spacing w:before="63"/>
      </w:pPr>
      <w:r>
        <mc:AlternateContent>
          <mc:Choice Requires="wpg">
            <w:drawing>
              <wp:anchor distT="0" distB="0" distL="114300" distR="114300" simplePos="0" relativeHeight="15779840"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49" name="Группа 249"/>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47" name="Полилиния 247"/>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48" name="Полилиния 248"/>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79840;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NpKs1MIAwAAtQkAAA4AAABkcnMvZTJvRG9jLnhtbNVW&#10;S24UMRDdI3EHy3vSM53MTNLKTBbks0EQKeEAjtv9kdy2ZXt+OyQOwIIDcAWWSAi4wuRGlKs/mQz5&#10;R0KQUdpul/361asq2/sHi0qSmbCu1GpM+1s9SoTiOi1VPqbvz49f7VLiPFMpk1qJMV0KRw8mL1/s&#10;z00iYl1omQpLAES5ZG7GtPDeJFHkeCEq5ra0EQqMmbYV8/Bq8yi1bA7olYziXm8YzbVNjdVcOAej&#10;h7WRThA/ywT377LMCU/kmAI3j0+Lz4vwjCb7LMktM0XJGxrsCSwqVir4aAd1yDwjU1v+AVWV3Gqn&#10;M7/FdRXpLCu5QB/Am35vw5sTq6cGfcmTeW46mUDaDZ2eDMvfzk4tKdMxjXf2KFGsgiCtPl9+uPy4&#10;+gW/rySMg0pzkycw+cSaM3Nqm4G8fguOLzJbhRZcIgvUd9npKxaecBjcGQ3jASUcLHUX1ecFhCis&#10;iXvxNiVg7A/jOjC8OGqWjpp10MKiqP1eFGh1LOYGkshd6eSep9NZwYxA+V1wvdNp1On0ZfVz9X31&#10;Df9/rL5dfgK1RrVauKSTyiUOVLtBp7i3DWmJPqPMLGnFGsJ4UAradY9ZwqfOnwiNarPZG+dRxTxt&#10;e6xoe3yh2q5hPgwHBqFL5ghMCmzCaKVn4lyj3YdgNLTaj1+ZpVqfBjkDHNFnCEpra1uDULWDAFj7&#10;0Rrbtp5UAw0w8LciNaQ6SVqItq2hBn0kdQ9W0Beo30OrwbrbwQ2tWjZcaidqn4PmmLZdHMDH9UA6&#10;Lcv0uJQyRMDZ/OK1tGTGwq6Ff41216ZJFSYrHZa10sJHQhXU2RZ6FzpdQuZOjS3zAra/PiI1lRLK&#10;+q+UDJwCzdZyU8nsBk6BCVTZf1wymxl1W808J6fa3FovmruT80Fp/s9U32Nqpsv8sPGEHW1vgMcL&#10;g3tEJpmH/bMycLI5lePZfK14Hlhjxjp/yFxR1yIihGRlSSFYeqRS4pcGTkwFlxsaKFQipUQKuAuF&#10;Hs70rJQPmYm73mPrFw9AuBvg5tLcY8LlY/0dMa9uW5P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q33dWtkAAAAJAQAADwAAAAAAAAABACAAAAAiAAAAZHJzL2Rvd25yZXYueG1sUEsBAhQAFAAAAAgA&#10;h07iQNpKs1MIAwAAtQkAAA4AAAAAAAAAAQAgAAAAKAEAAGRycy9lMm9Eb2MueG1sUEsFBgAAAAAG&#10;AAYAWQEAAKIGAAAAAA==&#10;">
                <o:lock v:ext="edit" aspectratio="f"/>
                <v:shape id="_x0000_s1026" o:spid="_x0000_s1026" o:spt="100" style="position:absolute;left:2030;top:169;height:60;width:60;" fillcolor="#000000" filled="t" stroked="f" coordsize="60,60" o:gfxdata="UEsDBAoAAAAAAIdO4kAAAAAAAAAAAAAAAAAEAAAAZHJzL1BLAwQUAAAACACHTuJApyd7nb0AAADc&#10;AAAADwAAAGRycy9kb3ducmV2LnhtbEWPQWsCMRSE70L/Q3iF3jSrFVdWo9BCoTfpVvT6SJ6bxc3L&#10;kmRX/fdNodDjMDPfMNv93XVipBBbzwrmswIEsfam5UbB8ftjugYRE7LBzjMpeFCE/e5pssXK+Bt/&#10;0VinRmQIxwoV2JT6SsqoLTmMM98TZ+/ig8OUZWikCXjLcNfJRVGspMOW84LFnt4t6Ws9OAXDwZ5P&#10;Q1ke3vg06OVreIx6VSv18jwvNiAS3dN/+K/9aRQsliX8nslH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J3ud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FbPzPbUAAADc&#10;AAAADwAAAGRycy9kb3ducmV2LnhtbEVPyQrCMBC9C/5DGMGLaFo3pBoFRcGr1YPHoRnbYjMpSdz+&#10;3hwEj4+3rzZv04gnOV9bVpCOEhDEhdU1lwou58NwAcIHZI2NZVLwIQ+bdbezwkzbF5/omYdSxBD2&#10;GSqoQmgzKX1RkUE/si1x5G7WGQwRulJqh68Ybho5TpK5NFhzbKiwpV1FxT1/GAXz49VN7IwaZBro&#10;7S7N9/b2UarfS5MliEDv8Bf/3EetYDyNa+OZeATk+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bPzPb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 xml:space="preserve">Нажмите </w:t>
      </w:r>
      <w:r>
        <w:rPr>
          <w:b/>
        </w:rPr>
        <w:t xml:space="preserve">Start, </w:t>
      </w:r>
      <w:r>
        <w:t xml:space="preserve">чтобы выполнить калибровочное </w:t>
      </w:r>
      <w:r>
        <w:rPr>
          <w:spacing w:val="-2"/>
        </w:rPr>
        <w:t>измерение.</w:t>
      </w:r>
    </w:p>
    <w:p>
      <w:pPr>
        <w:pStyle w:val="11"/>
        <w:spacing w:before="58"/>
      </w:pPr>
      <w:r>
        <mc:AlternateContent>
          <mc:Choice Requires="wpg">
            <w:drawing>
              <wp:anchor distT="0" distB="0" distL="114300" distR="114300" simplePos="0" relativeHeight="15779840"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225" name="Группа 225"/>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223" name="Полилиния 223"/>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224" name="Полилиния 224"/>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779840;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vbGPkwQDAAC1CQAADgAAAGRycy9lMm9Eb2MueG1s1VZL&#10;btswEN0X6B0I7RvZSpw0Quwsms+maAMkPQBDUR9AIgmStuxdgR6gix6gV+gyQNH2Cs6NOjP6xHFb&#10;5wcUrQWLFGf4OPNmhuTB4bwq2UxaV2g1DoZbg4BJJXRSqGwcvLs4efEyYM5zlfBSKzkOFtIFh5Pn&#10;zw5qE8tI57pMpGUAolxcm3GQe2/iMHQilxV3W9pIBcJU24p7+LRZmFheA3pVhtFgsBvW2ibGaiGd&#10;g9GjRhhMCD9NpfBv09RJz8pxALZ5elt6X+I7nBzwOLPc5IVozeCPsKLihYJFe6gj7jmb2uIXqKoQ&#10;Vjud+i2hq1CnaSEk+QDeDAdr3pxaPTXkSxbXmelpAmrXeHo0rHgzO7OsSMZBFI0CpngFQVp+un5/&#10;/WH5A54vDMeBpdpkMSifWnNuzmw7kDVf6Pg8tRW24BKbE7+Lnl8590zA4M7eLi4iQNJ0iX2RQ4hw&#10;TjSItgMGwuForwmMyI/bqXvtPGhhUtitF6JZvRW1gSRyNzy5p/F0nnMjiX6Hrvc8gZEtT5+X35df&#10;l1f0/7a8uv4IbG03bNGUnioXO2DtNzxFg21IS/R5d6fxuSNrF8aRKWhXPeaxmDp/KjWxzWevnScW&#10;s6Tr8bzribnquoZ7HEYLsMtqAmY5NTha6Zm80CT3GIzWrG7xG3GpVtX2yXgKFwSlk3WtIajGQQBs&#10;/OiEXdsoNUCjaKNSa1RPSQfRtQ3UaEhG3YGF/AK9d5jVYm12cI2rzhpRaicbn5FzSts+DsDWaiCd&#10;LovkpChLjICz2eWr0rIZx12Lfi0tt9RKhcpK47SOWlgEq6DJNuxd6mQBmTs1tshy2P6GhNRWCpb1&#10;XymZnY0lQ5mPlkCV/ccls55Rf6qZp+RUl1urRbM5Oe+V5v9M9T2kZvrMx40Hd7T9ER0vHO4Rack9&#10;7J+VgZPNqYzO5lvFc88aM9b5I+7yphYJAQuIx7nkybFKmF8YODEVXG4CNKGSScBKCXch7JGm50V5&#10;H03aPx9av3QAwt2ANpf2HoOXj9Vvwry5bU1+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HNDFpPY&#10;AAAACQEAAA8AAAAAAAAAAQAgAAAAIgAAAGRycy9kb3ducmV2LnhtbFBLAQIUABQAAAAIAIdO4kC9&#10;sY+TBAMAALUJAAAOAAAAAAAAAAEAIAAAACcBAABkcnMvZTJvRG9jLnhtbFBLBQYAAAAABgAGAFkB&#10;AACdBgAAAAA=&#10;">
                <o:lock v:ext="edit" aspectratio="f"/>
                <v:shape id="_x0000_s1026" o:spid="_x0000_s1026" o:spt="100" style="position:absolute;left:2030;top:164;height:60;width:60;" fillcolor="#000000" filled="t" stroked="f" coordsize="60,60" o:gfxdata="UEsDBAoAAAAAAIdO4kAAAAAAAAAAAAAAAAAEAAAAZHJzL1BLAwQUAAAACACHTuJABcOYPr0AAADc&#10;AAAADwAAAGRycy9kb3ducmV2LnhtbEWPwWrDMBBE74H+g9hCb4kcp8TBiRJoodBbqFvS6yJtLBNr&#10;ZSTZSf6+KhR6HGbmDbM73FwvJgqx86xguShAEGtvOm4VfH2+zTcgYkI22HsmBXeKcNg/zHZYG3/l&#10;D5qa1IoM4VijApvSUEsZtSWHceEH4uydfXCYsgytNAGvGe56WRbFWjrsOC9YHOjVkr40o1MwHu33&#10;aayq4wufRv28CvdJrxulnh6XxRZEolv6D/+1342CslzB75l8BO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w5g+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_x0000_s1026" o:spid="_x0000_s1026" o:spt="100" style="position:absolute;left:2030;top:164;height:60;width:60;" filled="f" stroked="t" coordsize="60,60" o:gfxdata="UEsDBAoAAAAAAIdO4kAAAAAAAAAAAAAAAAAEAAAAZHJzL1BLAwQUAAAACACHTuJASSEcmLwAAADc&#10;AAAADwAAAGRycy9kb3ducmV2LnhtbEWPwWrDMBBE74X+g9hCLyWR7bYhOJYDCQ34WreHHhdrY5tY&#10;KyMpsf33UaHQ4zAzb5hiP5tB3Mj53rKCdJ2AIG6s7rlV8P11Wm1B+ICscbBMChbysC8fHwrMtZ34&#10;k251aEWEsM9RQRfCmEvpm44M+rUdiaN3ts5giNK1UjucItwMMkuSjTTYc1zocKRjR82lvhoFm+rH&#10;vdp3GpDpRR+Oaf1hz4tSz09psgMRaA7/4b92pRVk2Rv8nolHQJ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hHJi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После </w:t>
      </w:r>
      <w:r>
        <w:rPr>
          <w:spacing w:val="-2"/>
        </w:rPr>
        <w:t xml:space="preserve">завершения </w:t>
      </w:r>
      <w:r>
        <w:t>калибровки измерения опорного резистора.</w:t>
      </w:r>
    </w:p>
    <w:p>
      <w:pPr>
        <w:pStyle w:val="11"/>
        <w:spacing w:before="4"/>
        <w:rPr>
          <w:sz w:val="23"/>
        </w:rPr>
      </w:pPr>
    </w:p>
    <w:p>
      <w:pPr>
        <w:pStyle w:val="11"/>
      </w:pPr>
      <w:r>
        <w:t>Данные калибровки сохраняются в папке журнальных файлов REW и автоматически загружаются при запуске REW. Если тестовые провода изменены (например, заменены на более длинные или короткие) или изменена частота дискретизации, шаги калибровки следует повторить.</w:t>
      </w:r>
    </w:p>
    <w:p>
      <w:pPr>
        <w:pStyle w:val="11"/>
        <w:rPr>
          <w:sz w:val="22"/>
        </w:rPr>
      </w:pPr>
    </w:p>
    <w:p>
      <w:pPr>
        <w:pStyle w:val="11"/>
        <w:spacing w:before="4"/>
        <w:rPr>
          <w:sz w:val="18"/>
        </w:rPr>
      </w:pPr>
    </w:p>
    <w:p>
      <w:pPr>
        <w:pStyle w:val="4"/>
        <w:spacing w:before="1"/>
      </w:pPr>
      <w:r>
        <w:rPr>
          <w:color w:val="000080"/>
          <w:spacing w:val="-2"/>
        </w:rPr>
        <w:t xml:space="preserve">Измерение </w:t>
      </w:r>
      <w:r>
        <w:rPr>
          <w:color w:val="000080"/>
        </w:rPr>
        <w:t>импеданса</w:t>
      </w:r>
    </w:p>
    <w:p>
      <w:pPr>
        <w:pStyle w:val="11"/>
        <w:spacing w:before="141" w:line="223" w:lineRule="auto"/>
      </w:pPr>
      <w:r>
        <mc:AlternateContent>
          <mc:Choice Requires="wpg">
            <w:drawing>
              <wp:anchor distT="0" distB="0" distL="114300" distR="114300" simplePos="0" relativeHeight="15780864" behindDoc="0" locked="0" layoutInCell="1" allowOverlap="1">
                <wp:simplePos x="0" y="0"/>
                <wp:positionH relativeFrom="page">
                  <wp:posOffset>1283970</wp:posOffset>
                </wp:positionH>
                <wp:positionV relativeFrom="paragraph">
                  <wp:posOffset>339090</wp:posOffset>
                </wp:positionV>
                <wp:extent cx="47625" cy="47625"/>
                <wp:effectExtent l="0" t="0" r="9525" b="9525"/>
                <wp:wrapNone/>
                <wp:docPr id="243" name="Группа 243"/>
                <wp:cNvGraphicFramePr/>
                <a:graphic xmlns:a="http://schemas.openxmlformats.org/drawingml/2006/main">
                  <a:graphicData uri="http://schemas.microsoft.com/office/word/2010/wordprocessingGroup">
                    <wpg:wgp>
                      <wpg:cNvGrpSpPr/>
                      <wpg:grpSpPr>
                        <a:xfrm>
                          <a:off x="0" y="0"/>
                          <a:ext cx="47625" cy="47625"/>
                          <a:chOff x="2023" y="535"/>
                          <a:chExt cx="75" cy="75"/>
                        </a:xfrm>
                      </wpg:grpSpPr>
                      <wps:wsp>
                        <wps:cNvPr id="241" name="Полилиния 241"/>
                        <wps:cNvSpPr/>
                        <wps:spPr>
                          <a:xfrm>
                            <a:off x="2030" y="54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42" name="Полилиния 242"/>
                        <wps:cNvSpPr/>
                        <wps:spPr>
                          <a:xfrm>
                            <a:off x="2030" y="54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6.7pt;height:3.75pt;width:3.75pt;mso-position-horizontal-relative:page;z-index:15780864;mso-width-relative:page;mso-height-relative:page;" coordorigin="2023,535" coordsize="75,75" o:gfxdata="UEsDBAoAAAAAAIdO4kAAAAAAAAAAAAAAAAAEAAAAZHJzL1BLAwQUAAAACACHTuJAW2kjD9oAAAAJ&#10;AQAADwAAAGRycy9kb3ducmV2LnhtbE2PQU/CQBCF7yb+h82YeJPdFkGonRJD1BMxEUwMt6E7tA3d&#10;3aa7tPDvXU96nLwv732Try6mFQP3vnEWIZkoEGxLpxtbIXzt3h4WIHwgq6l1lhGu7GFV3N7klGk3&#10;2k8etqESscT6jBDqELpMSl/WbMhPXMc2ZkfXGwrx7CupexpjuWllqtRcGmpsXKip43XN5Wl7Ngjv&#10;I40v0+R12JyO6+t+N/v43iSMeH+XqGcQgS/hD4Zf/agORXQ6uLPVXrQIqUrTiCLMpo8gIpCq5ROI&#10;A8JcLUEWufz/QfEDUEsDBBQAAAAIAIdO4kB+CeSMCgMAALUJAAAOAAAAZHJzL2Uyb0RvYy54bWzV&#10;Vktu2zAQ3RfoHQjtG9lKnI8QO4vmsynaAEkPwFDUB6BIgqQte1egB+iiB+gVugxQtL2Cc6MOR6Li&#10;uK2bD1C0FixSnOFw3psZkodH81qQGTe2UnIcDbcGEeGSqaySxTh6e3n6Yj8i1lGZUaEkH0cLbqOj&#10;yfNnh41OeaJKJTJuCBiRNm30OCqd02kcW1bymtotpbkEYa5MTR18miLODG3Aei3iZDDYjRtlMm0U&#10;49bC6HErjCZoP885c2/y3HJHxDgC3xy+Db6v/DueHNK0MFSXFevcoI/woqaVhEV7U8fUUTI11U+m&#10;6ooZZVXutpiqY5XnFeOIAdAMB2tozoyaasRSpE2he5qA2jWeHm2WvZ6dG1Jl4yjZ2Y6IpDUEafnx&#10;5t3N++V3eD4TPw4sNbpIQfnM6At9brqBov3ywOe5qX0LkMgc+V30/PK5IwwGd/Z2k1FEGEjaLrLP&#10;SgiRn5MMEnABhKPtURsYVp50U/e6edDCpDisF3u3ei8aDUlkb3myT+PpoqSaI/3WQ+95GvY8fVp+&#10;W35ZXuP/6/L65gOwNWzZwik9VTa1wNoveEoG25CWHvNO0mIOZO3CuGcK2lXENGVT6864Qrbp7JV1&#10;yGKRhR4tQ4/NZehq6vyw98B3SYOGSYmNH63VjF8qlDsfjM6tsPitWMhVtQN0fr9zMchCq9FUCxAM&#10;tjiCMLStUmtohLkG4Q3C0LZKnVM9JUEa2lZrBAHCLNq4oOcXtP7gVmdrM8A1roI3TCjLW8yec0zb&#10;Pg6AcTWQVokqO62E8BGwprh6KQyZUb9r4a+DckdNSK8slZ8WqIVFfBW02eZ7VypbQOZOtamKErY/&#10;TE/UgUrxZf1XSibZWDKY+d4TqLL/uGTWM+p3NfOUnAq5tVo0m5PzXmn+z1TfQ2qmz3y/Xfgd7WCE&#10;xwuFe0QuqIP9s9ZwsllZ4Nl8p3juWWPaWHdMbdnWIlrwpUjTktPsRGbELTScmBIuN5F3oeZZRASH&#10;u5DvoaajlbiPJu56D61fPADhboCbS3eP8ZeP1W+0eXvbmvw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W2kjD9oAAAAJAQAADwAAAAAAAAABACAAAAAiAAAAZHJzL2Rvd25yZXYueG1sUEsBAhQAFAAA&#10;AAgAh07iQH4J5IwKAwAAtQkAAA4AAAAAAAAAAQAgAAAAKQEAAGRycy9lMm9Eb2MueG1sUEsFBgAA&#10;AAAGAAYAWQEAAKUGAAAAAA==&#10;">
                <o:lock v:ext="edit" aspectratio="f"/>
                <v:shape id="_x0000_s1026" o:spid="_x0000_s1026" o:spt="100" style="position:absolute;left:2030;top:542;height:60;width:60;" fillcolor="#000000" filled="t" stroked="f" coordsize="60,60" o:gfxdata="UEsDBAoAAAAAAIdO4kAAAAAAAAAAAAAAAAAEAAAAZHJzL1BLAwQUAAAACACHTuJAR4JGcr0AAADc&#10;AAAADwAAAGRycy9kb3ducmV2LnhtbEWPQWsCMRSE7wX/Q3iCt5pdFS1bo6BQ6E26Fnt9JK+bpZuX&#10;Jcmu+u+bQsHjMDPfMNv9zXVipBBbzwrKeQGCWHvTcqPg8/z2/AIiJmSDnWdScKcI+93kaYuV8Vf+&#10;oLFOjcgQjhUqsCn1lZRRW3IY574nzt63Dw5TlqGRJuA1w10nF0Wxlg5bzgsWezpa0j/14BQMJ/t1&#10;GTab04Evg14tw33U61qp2bQsXkEkuqVH+L/9bhQsViX8nclH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gkZy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542;height:60;width:60;" filled="f" stroked="t" coordsize="60,60" o:gfxdata="UEsDBAoAAAAAAIdO4kAAAAAAAAAAAAAAAAAEAAAAZHJzL1BLAwQUAAAACACHTuJAdFvE17wAAADc&#10;AAAADwAAAGRycy9kb3ducmV2LnhtbEWPwWrDMBBE74X+g9hCLyWR7bYhOJYDCQ34WreHHhdrY5tY&#10;KyMpsf33UaHQ4zAzb5hiP5tB3Mj53rKCdJ2AIG6s7rlV8P11Wm1B+ICscbBMChbysC8fHwrMtZ34&#10;k251aEWEsM9RQRfCmEvpm44M+rUdiaN3ts5giNK1UjucItwMMkuSjTTYc1zocKRjR82lvhoFm+rH&#10;vdp3GpDpRR+Oaf1hz4tSz09psgMRaA7/4b92pRVkbxn8nolHQJ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bxNe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Нажмите кнопку Измерить</w:t>
      </w:r>
      <w:r>
        <w:drawing>
          <wp:inline distT="0" distB="0" distL="0" distR="0">
            <wp:extent cx="342900" cy="333375"/>
            <wp:effectExtent l="0" t="0" r="0" b="9525"/>
            <wp:docPr id="12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45.jpeg"/>
                    <pic:cNvPicPr>
                      <a:picLocks noChangeAspect="1"/>
                    </pic:cNvPicPr>
                  </pic:nvPicPr>
                  <pic:blipFill>
                    <a:blip r:embed="rId136" cstate="print"/>
                    <a:stretch>
                      <a:fillRect/>
                    </a:stretch>
                  </pic:blipFill>
                  <pic:spPr>
                    <a:xfrm>
                      <a:off x="0" y="0"/>
                      <a:ext cx="342900" cy="333375"/>
                    </a:xfrm>
                    <a:prstGeom prst="rect">
                      <a:avLst/>
                    </a:prstGeom>
                  </pic:spPr>
                </pic:pic>
              </a:graphicData>
            </a:graphic>
          </wp:inline>
        </w:drawing>
      </w:r>
      <w:r>
        <w:t xml:space="preserve"> (или Ctrl+M), чтобы вызвать панель Измерения, и выберите кнопку </w:t>
      </w:r>
      <w:r>
        <w:rPr>
          <w:color w:val="0000FF"/>
        </w:rPr>
        <w:t>Импеданс.</w:t>
      </w:r>
    </w:p>
    <w:p>
      <w:pPr>
        <w:pStyle w:val="11"/>
        <w:rPr>
          <w:sz w:val="20"/>
        </w:rPr>
      </w:pPr>
      <w:r>
        <w:rPr>
          <w:sz w:val="20"/>
        </w:rPr>
        <w:drawing>
          <wp:inline distT="0" distB="0" distL="0" distR="0">
            <wp:extent cx="3762375" cy="3028950"/>
            <wp:effectExtent l="0" t="0" r="9525" b="0"/>
            <wp:docPr id="131"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66.jpeg"/>
                    <pic:cNvPicPr>
                      <a:picLocks noChangeAspect="1"/>
                    </pic:cNvPicPr>
                  </pic:nvPicPr>
                  <pic:blipFill>
                    <a:blip r:embed="rId157" cstate="print"/>
                    <a:stretch>
                      <a:fillRect/>
                    </a:stretch>
                  </pic:blipFill>
                  <pic:spPr>
                    <a:xfrm>
                      <a:off x="0" y="0"/>
                      <a:ext cx="3762375" cy="3028950"/>
                    </a:xfrm>
                    <a:prstGeom prst="rect">
                      <a:avLst/>
                    </a:prstGeom>
                  </pic:spPr>
                </pic:pic>
              </a:graphicData>
            </a:graphic>
          </wp:inline>
        </w:drawing>
      </w:r>
    </w:p>
    <w:p>
      <w:pPr>
        <w:pStyle w:val="11"/>
        <w:spacing w:before="4"/>
        <w:rPr>
          <w:sz w:val="20"/>
        </w:rPr>
      </w:pPr>
    </w:p>
    <w:p>
      <w:pPr>
        <w:pStyle w:val="11"/>
        <w:spacing w:before="108" w:line="223" w:lineRule="auto"/>
        <w:ind w:hanging="1"/>
      </w:pPr>
      <w:r>
        <mc:AlternateContent>
          <mc:Choice Requires="wpg">
            <w:drawing>
              <wp:anchor distT="0" distB="0" distL="114300" distR="114300" simplePos="0" relativeHeight="15780864" behindDoc="0" locked="0" layoutInCell="1" allowOverlap="1">
                <wp:simplePos x="0" y="0"/>
                <wp:positionH relativeFrom="page">
                  <wp:posOffset>1283970</wp:posOffset>
                </wp:positionH>
                <wp:positionV relativeFrom="paragraph">
                  <wp:posOffset>122555</wp:posOffset>
                </wp:positionV>
                <wp:extent cx="47625" cy="47625"/>
                <wp:effectExtent l="0" t="0" r="9525" b="9525"/>
                <wp:wrapNone/>
                <wp:docPr id="246" name="Группа 246"/>
                <wp:cNvGraphicFramePr/>
                <a:graphic xmlns:a="http://schemas.openxmlformats.org/drawingml/2006/main">
                  <a:graphicData uri="http://schemas.microsoft.com/office/word/2010/wordprocessingGroup">
                    <wpg:wgp>
                      <wpg:cNvGrpSpPr/>
                      <wpg:grpSpPr>
                        <a:xfrm>
                          <a:off x="0" y="0"/>
                          <a:ext cx="47625" cy="47625"/>
                          <a:chOff x="2023" y="194"/>
                          <a:chExt cx="75" cy="75"/>
                        </a:xfrm>
                      </wpg:grpSpPr>
                      <wps:wsp>
                        <wps:cNvPr id="244" name="Полилиния 244"/>
                        <wps:cNvSpPr/>
                        <wps:spPr>
                          <a:xfrm>
                            <a:off x="2030" y="20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45" name="Полилиния 245"/>
                        <wps:cNvSpPr/>
                        <wps:spPr>
                          <a:xfrm>
                            <a:off x="2030" y="20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5pt;height:3.75pt;width:3.75pt;mso-position-horizontal-relative:page;z-index:15780864;mso-width-relative:page;mso-height-relative:page;" coordorigin="2023,194" coordsize="75,75" o:gfxdata="UEsDBAoAAAAAAIdO4kAAAAAAAAAAAAAAAAAEAAAAZHJzL1BLAwQUAAAACACHTuJATissT9kAAAAJ&#10;AQAADwAAAGRycy9kb3ducmV2LnhtbE2PwWrCQBCG74W+wzJCb3U3kVqN2UiRticpqIXS25odk2B2&#10;NmTXRN++01N7m+H/+OebfH11rRiwD40nDclUgUAqvW2o0vB5eHtcgAjRkDWtJ9RwwwDr4v4uN5n1&#10;I+1w2MdKcAmFzGioY+wyKUNZozNh6jskzk6+dyby2lfS9mbkctfKVKm5dKYhvlCbDjc1luf9xWl4&#10;H834Mkteh+35tLl9H54+vrYJav0wSdQKRMRr/IPhV5/VoWCno7+QDaLVkKo0ZZSD5QwEA6laPoM4&#10;8jBfgCxy+f+D4gdQSwMEFAAAAAgAh07iQFVaeL4HAwAAtQkAAA4AAABkcnMvZTJvRG9jLnhtbNVW&#10;S27bMBDdF+gdCO4b2Y7tJELsLJrPpmgDJD0AQ1EfgCIJkrbsXYEeoIseoFfoMkDR9grOjTocfeK4&#10;ab5A0caISJHD0Zs380juHyxKSebCukKrCe1v9SgRiuukUNmEvj8/frVLifNMJUxqJSZ0KRw9mL58&#10;sV+ZWAx0rmUiLAEnysWVmdDcexNHkeO5KJnb0kYomEy1LZmHV5tFiWUVeC9lNOj1xlGlbWKs5sI5&#10;GD2sJ+kU/aep4P5dmjrhiZxQwObxafF5EZ7RdJ/FmWUmL3gDgz0BRckKBR/tXB0yz8jMFr+5Kgtu&#10;tdOp3+K6jHSaFlxgDBBNv7cRzYnVM4OxZHGVmY4moHaDpye75W/np5YUyYQOhmNKFCshSavPVx+u&#10;Pq5+wu8rCePAUmWyGIxPrDkzp7YZyOq3EPgitWVoISSyQH6XHb9i4QmHweHOeDCihMNM3UX2eQ4p&#10;CmsGvcE2JTDZ3xvWieH5UbN0p1kHLSyK2u9FAVaHojJQRO6aJ/c8ns5yZgTS70LoHU/Djqcvqx+r&#10;b6tL/P++urz6BGwh9IAElnRUudgBa7fwNOhtQ1lCzJD+OuaWrDGMB6agXY+YxXzm/InQyDabv3Ee&#10;WcyStsfytscXqu0a5sNwQBC6pELHJMcmjJZ6Ls41zvuQjAZW+/HraanWzfYQ/G4DsZ1rW4Ou6gDB&#10;YR1HO9m2tVHtaLR9p1EDqqOkddG2tatRH0Hd4yvwC/TeA6vxdXeAG1y1aLjUTtQxB86xbLs8QAmv&#10;J9JpWSTHhZQhA85mF6+lJXMWdi38a2i5YSZVMFY6LGuphY+E2qurLfQudLKEyp0ZW2Q5bH9YZWgD&#10;Sgmy/iuSAfU2W8ttkkFN//+S2ayoP2nmOTXV1ta6aO4uzgeV+T+jvsdopqt8FksVdrS9ER4vDO4R&#10;qWQe9s/SwMnmVIZn8w3xPFBjxjp/yFxeaxE9BCmyOBcsOVIJ8UsDJ6aCyw0NEEqRUCIF3IVCDy09&#10;K+RDLGFHCIp+nH7xAIS7AW4uzT0mXD7W39Hn9W1r+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O&#10;KyxP2QAAAAkBAAAPAAAAAAAAAAEAIAAAACIAAABkcnMvZG93bnJldi54bWxQSwECFAAUAAAACACH&#10;TuJAVVp4vgcDAAC1CQAADgAAAAAAAAABACAAAAAoAQAAZHJzL2Uyb0RvYy54bWxQSwUGAAAAAAYA&#10;BgBZAQAAoQYAAAAA&#10;">
                <o:lock v:ext="edit" aspectratio="f"/>
                <v:shape id="_x0000_s1026" o:spid="_x0000_s1026" o:spt="100" style="position:absolute;left:2030;top:201;height:60;width:60;" fillcolor="#000000" filled="t" stroked="f" coordsize="60,60" o:gfxdata="UEsDBAoAAAAAAIdO4kAAAAAAAAAAAAAAAAAEAAAAZHJzL1BLAwQUAAAACACHTuJAV/Xl6r0AAADc&#10;AAAADwAAAGRycy9kb3ducmV2LnhtbEWPwWrDMBBE74X+g9hCb42c1MTBiRJoodBbiFvS6yJtLBNr&#10;ZSTZSf6+KgR6HGbmDbPZXV0vJgqx86xgPitAEGtvOm4VfH99vKxAxIRssPdMCm4UYbd9fNhgbfyF&#10;DzQ1qRUZwrFGBTaloZYyaksO48wPxNk7+eAwZRlaaQJeMtz1clEUS+mw47xgcaB3S/rcjE7BuLc/&#10;x7Gq9m98HHX5Gm6TXjZKPT/NizWIRNf0H763P42CRVnC35l8BO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9eXq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201;height:60;width:60;" filled="f" stroked="t" coordsize="60,60" o:gfxdata="UEsDBAoAAAAAAIdO4kAAAAAAAAAAAAAAAAAEAAAAZHJzL1BLAwQUAAAACACHTuJA+7Jco7wAAADc&#10;AAAADwAAAGRycy9kb3ducmV2LnhtbEWPwWrDMBBE74X+g9hCLqWRnTSmuJYDNQnkWieHHBdrY5ta&#10;KyOpsfP3UaDQ4zAzb5hiO5tBXMn53rKCdJmAIG6s7rlVcDru3z5A+ICscbBMCm7kYVs+PxWYazvx&#10;N13r0IoIYZ+jgi6EMZfSNx0Z9Es7EkfvYp3BEKVrpXY4RbgZ5CpJMmmw57jQ4UhVR81P/WsUZIez&#10;W9sNDcj0qr+qtN7Zy02pxUuafIIINIf/8F/7oBWs3jfwOBOPgCz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yXKO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Введите </w:t>
      </w:r>
      <w:r>
        <w:rPr>
          <w:b/>
        </w:rPr>
        <w:t xml:space="preserve">точное </w:t>
      </w:r>
      <w:r>
        <w:t>значение чувствительного резистора. Это значение должно быть точно измерено с помощью качественного, калиброванного мультиметра или импедансного моста, или следует использовать резистор очень высокой точности (0,1% или лучше). Любая ошибка в значении резистора непосредственно влияет на результаты измерения.</w:t>
      </w:r>
    </w:p>
    <w:p>
      <w:pPr>
        <w:pStyle w:val="11"/>
        <w:spacing w:before="76" w:line="223" w:lineRule="auto"/>
      </w:pPr>
      <w:r>
        <mc:AlternateContent>
          <mc:Choice Requires="wpg">
            <w:drawing>
              <wp:anchor distT="0" distB="0" distL="114300" distR="114300" simplePos="0" relativeHeight="1578188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64" name="Группа 264"/>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62" name="Полилиния 262"/>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63" name="Полилиния 263"/>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81888;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DjDGsYHAwAAtQkAAA4AAABkcnMvZTJvRG9jLnhtbNVW&#10;S27bMBDdF+gdCO4b2UrsJELsLJrPpmgDJD0AQ1EfgCIJkrbsXYEeoIseoFfoMkDR9grOjTocfeKk&#10;ab5A0caISHGGT28eZ0ju7S8qSebCulKrCR1uDCgRiuu0VPmEvj87erVDifNMpUxqJSZ0KRzdn758&#10;sVebRMS60DIVlgCIckltJrTw3iRR5HghKuY2tBEKjJm2FfPwavMotawG9EpG8WAwjmptU2M1F87B&#10;6EFjpFPEzzLB/bssc8ITOaHAzePT4vM8PKPpHktyy0xR8pYGewKLipUKPtpDHTDPyMyWv0FVJbfa&#10;6cxvcF1FOstKLjAGiGY4uBHNsdUzg7HkSZ2bXiaQ9oZOT4blb+cnlpTphMbjLUoUq2CRVp8vP1x+&#10;XP2E31cSxkGl2uQJOB9bc2pObDuQN28h8EVmq9BCSGSB+i57fcXCEw6DW9vjeEQJB0vTRfV5AUsU&#10;5sSDeJMSMA7HcbMwvDhsp26386CFSVH3vSjQ6lnUBpLIXenknqfTacGMQPldCL3XKe51+rL6sfq2&#10;usD/76uLy0+gFlIPTGBKL5VLHKh2i07xYBPSEmPebWLuxBrDeFAK2vWIWcJnzh8LjWqz+RvnUcU8&#10;7Xqs6Hp8obquYT4MBwahS2oEJgU2YbTSc3Gm0e7DYrS0uo9fmaVad9tF8jstxc7WtQahmgABsImj&#10;M3Zt49QAjTbvdGpJ9ZJ0EF3bQI2GSOoerKAvyHsPrRbr7gBvaNWx4VI70cQcNMe07dcBUnh9IZ2W&#10;ZXpUShlWwNn8/LW0ZM7CroV/rSzX3KQKzkqHaZ208JGQe022hd65TpeQuTNjy7yA7W+ISG2lhLL+&#10;KyUDdd1uLbeVDC56YPJ/l8zNjPpTzTwnp7rcWi+au5PzQWn+z1TfY2qmz3yWSBV2tN0RHi8M7hGZ&#10;ZB72z8rAyeZUjmfzteJ5YI0Z6/wBc0VTi4gQCoglhWDpoUqJXxo4MRVcbmigUImUEingLhR66OlZ&#10;KR/iCTtCqOjH1S8egHA3wM2lvceEy8f6O2Je3ba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N&#10;ht/p2QAAAAkBAAAPAAAAAAAAAAEAIAAAACIAAABkcnMvZG93bnJldi54bWxQSwECFAAUAAAACACH&#10;TuJAOMMaxgcDAAC1CQAADgAAAAAAAAABACAAAAAoAQAAZHJzL2Uyb0RvYy54bWxQSwUGAAAAAAYA&#10;BgBZAQAAoQYAAAAA&#10;">
                <o:lock v:ext="edit" aspectratio="f"/>
                <v:shape id="_x0000_s1026" o:spid="_x0000_s1026" o:spt="100" style="position:absolute;left:2030;top:169;height:60;width:60;" fillcolor="#000000" filled="t" stroked="f" coordsize="60,60" o:gfxdata="UEsDBAoAAAAAAIdO4kAAAAAAAAAAAAAAAAAEAAAAZHJzL1BLAwQUAAAACACHTuJA/OWEZb0AAADc&#10;AAAADwAAAGRycy9kb3ducmV2LnhtbEWPwWrDMBBE74X8g9hAb40ctzjBjRJIodBbqBuS6yJtLRNr&#10;ZSTZSf6+KhR6HGbmDbPZ3VwvJgqx86xguShAEGtvOm4VHL/en9YgYkI22HsmBXeKsNvOHjZYG3/l&#10;T5qa1IoM4VijApvSUEsZtSWHceEH4ux9++AwZRlaaQJeM9z1siyKSjrsOC9YHOjNkr40o1MwHuz5&#10;NK5Whz2fRv3yHO6TrhqlHufL4hVEolv6D/+1P4yCsirh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5YRl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UKI9LLwAAADc&#10;AAAADwAAAGRycy9kb3ducmV2LnhtbEWPS2vDMBCE74X+B7GFXEotOyGmuJYNNS3kGqeHHhdr/aDW&#10;ykhqHv8+CgRyHGbmG6asz2YWR3J+sqwgS1IQxJ3VEw8Kfg7fb+8gfEDWOFsmBRfyUFfPTyUW2p54&#10;T8c2DCJC2BeoYAxhKaT03UgGfWIX4uj11hkMUbpBaoenCDezXKdpLg1OHBdGXKgZqftr/42CfPfr&#10;NnZLMzK96s8ma79sf1Fq9ZKlHyACncMjfG/vtIJ1voHbmXgEZH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iPSy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Установите </w:t>
      </w:r>
      <w:r>
        <w:rPr>
          <w:color w:val="0000FF"/>
        </w:rPr>
        <w:t xml:space="preserve">Start Freq </w:t>
      </w:r>
      <w:r>
        <w:t xml:space="preserve">на самую низкую частоту, для которой вы хотите увидеть отклик, а </w:t>
      </w:r>
      <w:r>
        <w:rPr>
          <w:color w:val="0000FF"/>
        </w:rPr>
        <w:t xml:space="preserve">End Freq </w:t>
      </w:r>
      <w:r>
        <w:t>- на самую высокую. При измерении динамика для определения его параметров Тиле-Смалла измерьте частоту до 20 кГц. Развертка будет охватывать диапазон от половины начальной частоты до удвоенной конечной частоты (с общим ограничением в половину частоты дискретизации звуковой карты) для обеспечения точного измерения в выбранном диапазоне.</w:t>
      </w:r>
    </w:p>
    <w:p>
      <w:pPr>
        <w:pStyle w:val="11"/>
        <w:spacing w:before="77" w:line="223" w:lineRule="auto"/>
      </w:pPr>
      <w:r>
        <mc:AlternateContent>
          <mc:Choice Requires="wpg">
            <w:drawing>
              <wp:anchor distT="0" distB="0" distL="114300" distR="114300" simplePos="0" relativeHeight="15781888"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237" name="Группа 237"/>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235" name="Полилиния 235"/>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36" name="Полилиния 236"/>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81888;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LbFtrAHAwAAtQkAAA4AAABkcnMvZTJvRG9jLnhtbNVW&#10;S27bMBDdF+gdCO4b+VPbiRA7i+azKdoASQ/AUNQHkEiCpC17V6AH6KIH6BW6DFC0vYJzo85QouK4&#10;bb5A0caIhuIMR2/ezJDcP1hWJVkIYwslp7S/06NESK6SQmZT+u78+MUuJdYxmbBSSTGlK2Hpwez5&#10;s/1ax2KgclUmwhBwIm1c6ynNndNxFFmei4rZHaWFBGWqTMUcvJosSgyrwXtVRoNebxzVyiTaKC6s&#10;hdnDRkln3n+aCu7epqkVjpRTCticfxr/vMBnNNtncWaYzgvewmCPQFGxQsJHO1eHzDEyN8UvrqqC&#10;G2VV6na4qiKVpgUXPgaIpt/biubEqLn2sWRxnemOJqB2i6dHu+VvFqeGFMmUDoYTSiSrIEnrT1fv&#10;rz6sf8DvC8F5YKnWWQzGJ0af6VPTTmTNGwa+TE2FEkIiS8/vquNXLB3hMPlyMh6MKOGgaYaefZ5D&#10;inDNoDcYUgLK/njYJIbnR+3SSbsOJCyKwvcihNWhqDUUkb3myT6Np7OcaeHptxh6xxNAaXn6vP6+&#10;/rq+9P/f1pdXH4EtDxCRwJKOKhtbYO03PA16QyhLjHnSFmMgawzzyBTIzYhZzOfWnQjl2WaL19Z5&#10;FrMkjFgeRnwpw1Azh9OIAIek9o5J7gXOVmohzpXXO0xGCyt8/Fpdyk2zPQ9+t4UYdEFq76oJEBw2&#10;cQRlkI1R42jkEw/pDcogG6MWVEdJ0AbZWI36HtQdvpBfoPcOWK2v2wPc4iqg4aWyookZOfdl2+UB&#10;YtxMpFVlkRwXZYkZsCa7eFUasmC4a/m/lrsbZqVEY6lwWaAWPoK111Qbji5UsoLKnWtTZDlsf33v&#10;qe0UbOu/0jLjW1tmjJgQyf/dMtsV9aeeeUpNhdrabJrbi/NeZf7PdN9DeqarfNwucEfbG/njhcE9&#10;Ii2Zg/2z0nCyWZn5s/lG89yzx7Sx7pDZvOlF7wGLlcW5YMmRTIhbaTgxJVxuKEKoREJJKeAuhCNv&#10;6VhR3sfS73oP7V9/AMLdwG8u7T0GLx+b797n9W1r9h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r&#10;fd1a2QAAAAkBAAAPAAAAAAAAAAEAIAAAACIAAABkcnMvZG93bnJldi54bWxQSwECFAAUAAAACACH&#10;TuJAtsW2sAcDAAC1CQAADgAAAAAAAAABACAAAAAoAQAAZHJzL2Uyb0RvYy54bWxQSwUGAAAAAAYA&#10;BgBZAQAAoQYAAAAA&#10;">
                <o:lock v:ext="edit" aspectratio="f"/>
                <v:shape id="_x0000_s1026" o:spid="_x0000_s1026" o:spt="100" style="position:absolute;left:2030;top:170;height:60;width:60;" fillcolor="#000000" filled="t" stroked="f" coordsize="60,60" o:gfxdata="UEsDBAoAAAAAAIdO4kAAAAAAAAAAAAAAAAAEAAAAZHJzL1BLAwQUAAAACACHTuJAYL8zDL0AAADc&#10;AAAADwAAAGRycy9kb3ducmV2LnhtbEWPT2sCMRTE70K/Q3iF3jTrn2rZGgWFQm/SVfT6SF43Szcv&#10;S5Jd9ds3QqHHYWZ+w6y3N9eKgUJsPCuYTgoQxNqbhmsFp+PH+A1ETMgGW8+k4E4Rtpun0RpL46/8&#10;RUOVapEhHEtUYFPqSimjtuQwTnxHnL1vHxymLEMtTcBrhrtWzopiKR02nBcsdrS3pH+q3inoD/Zy&#10;7lerw47PvV7Mw33Qy0qpl+dp8Q4i0S39h//an0bBbP4KjzP5CM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vzMM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0;height:60;width:60;" filled="f" stroked="t" coordsize="60,60" o:gfxdata="UEsDBAoAAAAAAIdO4kAAAAAAAAAAAAAAAAAEAAAAZHJzL1BLAwQUAAAACACHTuJAU2axqbwAAADc&#10;AAAADwAAAGRycy9kb3ducmV2LnhtbEWPS2vDMBCE74X+B7GFXEotOyGmuJYNNS3kGqeHHhdr/aDW&#10;ykhqHv8+CgRyHGbmG6asz2YWR3J+sqwgS1IQxJ3VEw8Kfg7fb+8gfEDWOFsmBRfyUFfPTyUW2p54&#10;T8c2DCJC2BeoYAxhKaT03UgGfWIX4uj11hkMUbpBaoenCDezXKdpLg1OHBdGXKgZqftr/42CfPfr&#10;NnZLMzK96s8ma79sf1Fq9ZKlHyACncMjfG/vtIL1JofbmXgEZH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msam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rPr>
          <w:color w:val="0000FF"/>
        </w:rPr>
        <w:t xml:space="preserve">Level </w:t>
      </w:r>
      <w:r>
        <w:t xml:space="preserve">управляет уровнем среднеквадратичного сигнала, при котором генерируется развертка. Максимальное значение -3 dBFS или его эквивалент в dBu, dBV или вольтах, если только не выбран параметр </w:t>
      </w:r>
      <w:r>
        <w:fldChar w:fldCharType="begin"/>
      </w:r>
      <w:r>
        <w:instrText xml:space="preserve"> HYPERLINK \l "_bookmark132" </w:instrText>
      </w:r>
      <w:r>
        <w:fldChar w:fldCharType="separate"/>
      </w:r>
      <w:r>
        <w:rPr>
          <w:color w:val="0000ED"/>
          <w:u w:val="single" w:color="0000ED"/>
        </w:rPr>
        <w:t>View preference</w:t>
      </w:r>
      <w:r>
        <w:rPr>
          <w:color w:val="0000ED"/>
        </w:rPr>
        <w:t xml:space="preserve"> </w:t>
      </w:r>
      <w:r>
        <w:rPr>
          <w:color w:val="0000ED"/>
        </w:rPr>
        <w:fldChar w:fldCharType="end"/>
      </w:r>
      <w:r>
        <w:t xml:space="preserve">Выбран параметр </w:t>
      </w:r>
      <w:r>
        <w:rPr>
          <w:color w:val="0000FF"/>
        </w:rPr>
        <w:t>Полная шкала синусоидального среднеквадратичного сигнала - 0 dBFS</w:t>
      </w:r>
      <w:r>
        <w:t>, в этом случае максимальное значение равно 0 dBFS. При использовании максимального значения пики сигнала располагаются на полной цифровой шкале - некоторые звуковые карты могут искажать сигнал при максимальном уровне. Если вы используете усилитель мощности, остерегайтесь завышенных уровней. Импеданс громкоговорителя обычно лучше всего измерять при напряжении на клеммах около 100 мВ - максимум 200 мВ, выходное напряжение для достижения этого зависит от величины резистора. Для резистора 100 Ом и динамика 8 Ом выходное напряжение 100 мВ на клеммах составит около 1,35 В.</w:t>
      </w:r>
    </w:p>
    <w:p>
      <w:pPr>
        <w:pStyle w:val="11"/>
        <w:spacing w:before="79" w:line="223" w:lineRule="auto"/>
        <w:ind w:hanging="1"/>
      </w:pPr>
      <w:r>
        <mc:AlternateContent>
          <mc:Choice Requires="wpg">
            <w:drawing>
              <wp:anchor distT="0" distB="0" distL="114300" distR="114300" simplePos="0" relativeHeight="15782912" behindDoc="0" locked="0" layoutInCell="1" allowOverlap="1">
                <wp:simplePos x="0" y="0"/>
                <wp:positionH relativeFrom="page">
                  <wp:posOffset>1283970</wp:posOffset>
                </wp:positionH>
                <wp:positionV relativeFrom="paragraph">
                  <wp:posOffset>104140</wp:posOffset>
                </wp:positionV>
                <wp:extent cx="47625" cy="47625"/>
                <wp:effectExtent l="0" t="0" r="9525" b="9525"/>
                <wp:wrapNone/>
                <wp:docPr id="228" name="Группа 228"/>
                <wp:cNvGraphicFramePr/>
                <a:graphic xmlns:a="http://schemas.openxmlformats.org/drawingml/2006/main">
                  <a:graphicData uri="http://schemas.microsoft.com/office/word/2010/wordprocessingGroup">
                    <wpg:wgp>
                      <wpg:cNvGrpSpPr/>
                      <wpg:grpSpPr>
                        <a:xfrm>
                          <a:off x="0" y="0"/>
                          <a:ext cx="47625" cy="47625"/>
                          <a:chOff x="2023" y="165"/>
                          <a:chExt cx="75" cy="75"/>
                        </a:xfrm>
                      </wpg:grpSpPr>
                      <wps:wsp>
                        <wps:cNvPr id="226" name="Полилиния 226"/>
                        <wps:cNvSpPr/>
                        <wps:spPr>
                          <a:xfrm>
                            <a:off x="2030" y="17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27" name="Полилиния 227"/>
                        <wps:cNvSpPr/>
                        <wps:spPr>
                          <a:xfrm>
                            <a:off x="2030" y="17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2pt;height:3.75pt;width:3.75pt;mso-position-horizontal-relative:page;z-index:15782912;mso-width-relative:page;mso-height-relative:page;" coordorigin="2023,165" coordsize="75,75" o:gfxdata="UEsDBAoAAAAAAIdO4kAAAAAAAAAAAAAAAAAEAAAAZHJzL1BLAwQUAAAACACHTuJAwZxgB9kAAAAJ&#10;AQAADwAAAGRycy9kb3ducmV2LnhtbE2PwU7DMAyG70i8Q2QkbixpB2MrTSc0AadpEhvSxC1rvLZa&#10;41RN1m5vjznBzdb/6ffnfHlxrRiwD40nDclEgUAqvW2o0vC1e3+YgwjRkDWtJ9RwxQDL4vYmN5n1&#10;I33isI2V4BIKmdFQx9hlUoayRmfCxHdInB1970zkta+k7c3I5a6VqVIz6UxDfKE2Ha5qLE/bs9Pw&#10;MZrxdZq8DevTcXX93j1t9usEtb6/S9QLiIiX+AfDrz6rQ8FOB38mG0SrIVVpyigHs0cQDKRq8Qzi&#10;wMN0AbLI5f8Pih9QSwMEFAAAAAgAh07iQJ8rM+4EAwAAtQkAAA4AAABkcnMvZTJvRG9jLnhtbNVW&#10;zW4TMRC+I/EO1t7pJluS0FWTHujPBUGllgdwvd4fyWtbtpNNb0g8AAcegFfgiISAV0jfiBnvepsG&#10;SP8kBFll7fWMP898M2N7/2BZC7LgxlZKTqPhziAiXDKVVbKYRm/Pj5+9iIh1VGZUKMmn0SW30cHs&#10;6ZP9Rqc8UaUSGTcEQKRNGz2NSud0GseWlbymdkdpLkGYK1NTB5+miDNDG0CvRZwMBuO4USbTRjFu&#10;LYwetsJo5vHznDP3Js8td0RMI7DN+bfx7wt8x7N9mhaG6rJinRn0AVbUtJKwaA91SB0lc1P9AlVX&#10;zCircrfDVB2rPK8Y9z6AN8PBhjcnRs2196VIm0L3NAG1Gzw9GJa9XpwaUmXTKEkgVJLWEKTVx6t3&#10;V+9XP+D5THAcWGp0kYLyidFn+tR0A0X7hY4vc1NjCy6Rpef3sueXLx1hMPh8Mk5GEWEgabuefVZC&#10;iHBOMkh2IwLC4XjUBoaVR93USTcPWpgUh/ViNKu3otGQRPaaJ/s4ns5Kqrmn36LrPU/jnqdPq++r&#10;r6sv/v9t9eXqA7A1btnyU3qqbGqBtd/wlAx2IS3R50nS+hzIGsM4MgXtusc0ZXPrTrjybNPFK+s8&#10;i0UWerQMPbaUoaupw2G0ALuk8cCk9A2O1mrBz5WXOwxGZ1ZY/Fos5LranjfeZwgEJchCqz1U6yAA&#10;tn4EYWhbpRZotLtVqTOqpyRAhLaFGg29UbdgIb9A7y1mdVjbHdzgKljDhLK89Rk592nbxwHYWg+k&#10;VaLKjishMALWFBcvhSELiruW/3W03FATEpWlwmmBWlgEq6DNNuxdqOwSMneuTVWUsP0NPVJXKVjW&#10;f6VkJltLZoI2oSVQZf9xyWxm1J9q5jE5FXJrvWi2J+ed0vyfqb771Eyf+bjx4I62N/LHC4V7RC6o&#10;g/2z1nCyWVn4s/lG8dyxxrSx7pDasq1Fj4DJStOS0+xIZsRdajgxJVxuIjSh5llEBIe7EPa8pqOV&#10;uIum3z/vW7/+AIS7gd9cunsMXj7Wvz3m9W1r9h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DBnGAH&#10;2QAAAAkBAAAPAAAAAAAAAAEAIAAAACIAAABkcnMvZG93bnJldi54bWxQSwECFAAUAAAACACHTuJA&#10;nysz7gQDAAC1CQAADgAAAAAAAAABACAAAAAoAQAAZHJzL2Uyb0RvYy54bWxQSwUGAAAAAAYABgBZ&#10;AQAAngYAAAAA&#10;">
                <o:lock v:ext="edit" aspectratio="f"/>
                <v:shape id="_x0000_s1026" o:spid="_x0000_s1026" o:spt="100" style="position:absolute;left:2030;top:172;height:60;width:60;" fillcolor="#000000" filled="t" stroked="f" coordsize="60,60" o:gfxdata="UEsDBAoAAAAAAIdO4kAAAAAAAAAAAAAAAAAEAAAAZHJzL1BLAwQUAAAACACHTuJAFbQ7pr0AAADc&#10;AAAADwAAAGRycy9kb3ducmV2LnhtbEWPwWrDMBBE74X8g9hAb40ctzjBjRJIodBbqBuS6yJtLRNr&#10;ZSTZSf6+KhR6HGbmDbPZ3VwvJgqx86xguShAEGtvOm4VHL/en9YgYkI22HsmBXeKsNvOHjZYG3/l&#10;T5qa1IoM4VijApvSUEsZtSWHceEH4ux9++AwZRlaaQJeM9z1siyKSjrsOC9YHOjNkr40o1MwHuz5&#10;NK5Whz2fRv3yHO6TrhqlHufL4hVEolv6D/+1P4yCsqzg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Dum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2;height:60;width:60;" filled="f" stroked="t" coordsize="60,60" o:gfxdata="UEsDBAoAAAAAAIdO4kAAAAAAAAAAAAAAAAAEAAAAZHJzL1BLAwQUAAAACACHTuJAufOC77oAAADc&#10;AAAADwAAAGRycy9kb3ducmV2LnhtbEWPzarCMBSE94LvEI7gRq5pK1cv1SgoCm5vdeHy0BzbYnNS&#10;kvj39kYQXA4z8w2zWD1MK27kfGNZQTpOQBCXVjdcKTgedj9/IHxA1thaJgVP8rBa9nsLzLW98z/d&#10;ilCJCGGfo4I6hC6X0pc1GfRj2xFH72ydwRClq6R2eI9w08osSabSYMNxocaONjWVl+JqFEz3Jzex&#10;v9Qi00ivN2mxteenUsNBmsxBBHqEb/jT3msFWTaD95l4BO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584Lv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rPr>
          <w:color w:val="0000FF"/>
        </w:rPr>
        <w:t xml:space="preserve">Настройки </w:t>
      </w:r>
      <w:r>
        <w:t xml:space="preserve">метода измерения находятся с правой стороны. </w:t>
      </w:r>
      <w:r>
        <w:rPr>
          <w:color w:val="0000FF"/>
        </w:rPr>
        <w:t xml:space="preserve">Length </w:t>
      </w:r>
      <w:r>
        <w:t>управляет длиной развертки, задавая количество выборок в последовательности. По умолчанию это 256 кбит/с. Деление количества выборок на частоту дискретизации звуковой карты дает длительность развертки в секундах, как показано справа. Общая продолжительность включает периоды молчания до и после развертки.</w:t>
      </w:r>
    </w:p>
    <w:p>
      <w:pPr>
        <w:pStyle w:val="11"/>
        <w:spacing w:before="76" w:line="223" w:lineRule="auto"/>
        <w:rPr>
          <w:b/>
        </w:rPr>
      </w:pPr>
      <w:r>
        <mc:AlternateContent>
          <mc:Choice Requires="wpg">
            <w:drawing>
              <wp:anchor distT="0" distB="0" distL="114300" distR="114300" simplePos="0" relativeHeight="1578291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31" name="Группа 231"/>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29" name="Полилиния 22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30" name="Полилиния 23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82912;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A6D4d8LAwAAtQkAAA4AAABkcnMvZTJvRG9jLnhtbNVW&#10;S27bMBDdF+gdCO0b2XLtJkLsLJrPpmgDJD0AQ1EfgCIJkrbsXYEeoIseoFfoMkDR9grOjTpDiYqT&#10;pvkCRRsjIsUZPs08ziO5u7esBVlwYyslp9FwaxARLpnKKllMo/enhy+2I2IdlRkVSvJptOI22ps9&#10;f7bb6JQnqlQi44YAiLRpo6dR6ZxO49iyktfUbinNJRhzZWrq4NUUcWZoA+i1iJPBYBI3ymTaKMat&#10;hdH91hjNPH6ec+be5bnljohpBLE5/zT+eYbPeLZL08JQXVasC4M+IoqaVhI+2kPtU0fJ3FS/QdUV&#10;M8qq3G0xVccqzyvGfQ6QzXBwLZsjo+ba51KkTaF7moDaazw9Gpa9XRwbUmXTKBkNIyJpDYu0/nzx&#10;4eLj+if8vhIcB5YaXaTgfGT0iT423UDRvmHiy9zU2EJKZOn5XfX88qUjDAZfvpok44gwsLRdzz4r&#10;YYlwTjJIRhEB43CStAvDyoNu6qtuHrQwKQ7fizGsPopGQxHZS57s03g6Kanmnn6LqQeekp2epy/r&#10;H+tv63P//319fvGJJGD15PgpPVU2tcDaDTwlgxGUpc/ZT6RpIGsC48gUtJsZ05TNrTviyrNNF2+s&#10;8ywWWejRMvTYUoaupg6HMQLsksYDk9I3OFqrBT9V3u5wMbqwwscvzUJuugEXEON2F2KwhVZ7qDZB&#10;AGzzCMbQtk4t0Hh0q1MXVE9JgAhtCzWGQoag7sBCfsHrjrA6rNsTvMZViIYJZXmbM3Luy7ZfByjh&#10;zYW0SlTZYSUEroA1xdlrYciC4q7l/zparrgJic5S4bRALXwEVdBWG/bOVLaCyp1rUxUlbH9ezN4H&#10;lIKy/huSQYK6reUGybRLgJGAyv5jyVyvqD9p5ik1FWprUzS3F+e9yvyfUd9DNNNXPk2FxB1tZ+yP&#10;Fwr3iFxQB/tnreFks7LwZ/MV8dxTY9pYt09t2WrRI6AUaVpymh3IjLiVhhNTwuUmwhBqnkVEcLgL&#10;Yc97OlqJ+3jCjoCKfph+/QEIdwO/uXT3GLx8bL57zMvb1uw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DYbf6dkAAAAJAQAADwAAAAAAAAABACAAAAAiAAAAZHJzL2Rvd25yZXYueG1sUEsBAhQAFAAA&#10;AAgAh07iQA6D4d8LAwAAtQkAAA4AAAAAAAAAAQAgAAAAKAEAAGRycy9lMm9Eb2MueG1sUEsFBgAA&#10;AAAGAAYAWQEAAKUGAAAAAA==&#10;">
                <o:lock v:ext="edit" aspectratio="f"/>
                <v:shape id="_x0000_s1026" o:spid="_x0000_s1026" o:spt="100" style="position:absolute;left:2030;top:169;height:60;width:60;" fillcolor="#000000" filled="t" stroked="f" coordsize="60,60" o:gfxdata="UEsDBAoAAAAAAIdO4kAAAAAAAAAAAAAAAAAEAAAAZHJzL1BLAwQUAAAACACHTuJAZCuv1L0AAADc&#10;AAAADwAAAGRycy9kb3ducmV2LnhtbEWPQWsCMRSE74X+h/AK3mrWtWi7NQotCN7EVez1kbxulm5e&#10;liS76r9vCgWPw8x8w6w2V9eJkUJsPSuYTQsQxNqblhsFp+P2+RVETMgGO8+k4EYRNuvHhxVWxl/4&#10;QGOdGpEhHCtUYFPqKymjtuQwTn1PnL1vHxymLEMjTcBLhrtOlkWxkA5bzgsWe/q0pH/qwSkY9vbr&#10;PCyX+w8+D/plHm6jXtRKTZ5mxTuIRNd0D/+3d0ZBWb7B35l8BO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K6/U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s8OMRrUAAADc&#10;AAAADwAAAGRycy9kb3ducmV2LnhtbEVPuwrCMBTdBf8hXMFFNK1ikWoUFAVXq4Pjpbm2xeamJPH1&#10;92YQHA/nvdq8TSue5HxjWUE6SUAQl1Y3XCm4nA/jBQgfkDW2lknBhzxs1v3eCnNtX3yiZxEqEUPY&#10;56igDqHLpfRlTQb9xHbEkbtZZzBE6CqpHb5iuGnlNEkyabDh2FBjR7uaynvxMAqy49XN7JxaZBrp&#10;7S4t9vb2UWo4SJMliEDv8Bf/3EetYDqL8+OZeATk+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s8OMRr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t xml:space="preserve">Если </w:t>
      </w:r>
      <w:r>
        <w:rPr>
          <w:color w:val="0000FF"/>
        </w:rPr>
        <w:t xml:space="preserve">Sweeps </w:t>
      </w:r>
      <w:r>
        <w:t xml:space="preserve">больше 1, REW использует синхронное предварительное усреднение, фиксируя выбранное количество разверток для каждого измерения и усредняя результаты для уменьшения влияния шума и помех. Предварительное усреднение улучшает S/N почти на 3 дБ при каждом удвоении числа разверток. Усреднение особенно полезно, если измерения загрязнены интерференционными тонами, электрическими или акустическими, так как они обычно не складываются когерентно при усреднении и, следовательно, подавляются процессом. </w:t>
      </w:r>
      <w:r>
        <w:rPr>
          <w:b/>
        </w:rPr>
        <w:t>При использовании нескольких разверток выход и вход должны находиться на одном устройстве.</w:t>
      </w:r>
    </w:p>
    <w:p>
      <w:pPr>
        <w:pStyle w:val="11"/>
        <w:spacing w:before="78" w:line="223" w:lineRule="auto"/>
      </w:pPr>
      <w:r>
        <mc:AlternateContent>
          <mc:Choice Requires="wpg">
            <w:drawing>
              <wp:anchor distT="0" distB="0" distL="114300" distR="114300" simplePos="0" relativeHeight="15783936"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267" name="Группа 267"/>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265" name="Полилиния 265"/>
                        <wps:cNvSpPr/>
                        <wps:spPr>
                          <a:xfrm>
                            <a:off x="2030" y="17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66" name="Полилиния 266"/>
                        <wps:cNvSpPr/>
                        <wps:spPr>
                          <a:xfrm>
                            <a:off x="2030" y="17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15783936;mso-width-relative:page;mso-height-relative:page;" coordorigin="2023,164"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KEovG4FAwAAtQkAAA4AAABkcnMvZTJvRG9jLnhtbNVW&#10;y24TMRTdI/EPlvd0krRJ2lGTLuhjg6BSywe4Hs9D8tiW7WSSHRIfwIIP4BdYIiHgF9I/4l7Po2mA&#10;9CUhaNSxx/f6zLnH99o+PFqUksyFdYVWE9rf6VEiFNdJobIJfXt5+mKfEueZSpjUSkzoUjh6NH3+&#10;7LAysRjoXMtEWAIgysWVmdDcexNHkeO5KJnb0UYoMKbalszDq82ixLIK0EsZDXq9UVRpmxiruXAO&#10;Ro9rI50G/DQV3L9JUyc8kRMK3Hx42vC8wmc0PWRxZpnJC97QYI9gUbJCwUc7qGPmGZnZ4heosuBW&#10;O536Ha7LSKdpwUWIAaLp9zaiObN6ZkIsWVxlppMJpN3Q6dGw/PX83JIimdDBaEyJYiUs0urj9bvr&#10;96sf8PtMcBxUqkwWg/OZNRfm3DYDWf2GgS9SW2ILIZFF0HfZ6SsWnnAY3BuPBkNKOFjqblCf57BE&#10;OGfQG+xSAsb+aK9eGJ6fNFPHzTxoYVLUfi9CWh2LykASuRud3NN0usiZEUF+h6F3OgGVRqdPq++r&#10;r6sv4f/b6sv1B1ArEEQmMKWTysUOVPuNToPeLqQlxjzu1zG3Yo1gHJWCdj1iFvOZ82dCB7XZ/JXz&#10;QcUsaXssb3t8odquYR6HkQF2SRWASR4aHC31XFzqYPe4GA2t9uM3ZqnW3Q4C+f2GYmtrWxOg6gAB&#10;sI6jNbZt7VQDDXe3OjWkOklaiLatoYb9QOoOLNQX5L2DVoO1PcANrVo2XGon6phR85C23TpACq8v&#10;pNOySE4LKXEFnM2uXkpL5gx3rfDXyHLLTSp0VhqntdLCRzD36mzD3pVOlpC5M2OLLIftL2RZ8IFK&#10;wbL+KyUz2loyI4zu/y+ZzYz6U808Jafa3Fovmu3Jea80/2eq7yE102U+i6XCHe1gGI4XBveIVDIP&#10;+2dp4GRzKgtn863iuWeNGev8MXN5XYsBAZOVxblgyYlKiF8aODEVXG4oUihFQokUcBfCXvD0rJD3&#10;8YQdASv6YfUbDkC4G4TNpbnH4OVj/T1g3ty2p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8D8y&#10;jNkAAAAJAQAADwAAAAAAAAABACAAAAAiAAAAZHJzL2Rvd25yZXYueG1sUEsBAhQAFAAAAAgAh07i&#10;QKEovG4FAwAAtQkAAA4AAAAAAAAAAQAgAAAAKAEAAGRycy9lMm9Eb2MueG1sUEsFBgAAAAAGAAYA&#10;WQEAAJ8GAAAAAA==&#10;">
                <o:lock v:ext="edit" aspectratio="f"/>
                <v:shape id="_x0000_s1026" o:spid="_x0000_s1026" o:spt="100" style="position:absolute;left:2030;top:171;height:60;width:60;" fillcolor="#000000" filled="t" stroked="f" coordsize="60,60" o:gfxdata="UEsDBAoAAAAAAIdO4kAAAAAAAAAAAAAAAAAEAAAAZHJzL1BLAwQUAAAACACHTuJAcwwcEb0AAADc&#10;AAAADwAAAGRycy9kb3ducmV2LnhtbEWPQWsCMRSE74X+h/AKvdWs1q5laxQqCL2Jq9jrI3ndLN28&#10;LEl21X/fCEKPw8x8wyzXF9eJkUJsPSuYTgoQxNqblhsFx8P25R1ETMgGO8+k4EoR1qvHhyVWxp95&#10;T2OdGpEhHCtUYFPqKymjtuQwTnxPnL0fHxymLEMjTcBzhrtOzoqilA5bzgsWe9pY0r/14BQMO/t9&#10;GhaL3SefBj1/DddRl7VSz0/T4gNEokv6D9/bX0bBrHyD25l8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DBwR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71;height:60;width:60;" filled="f" stroked="t" coordsize="60,60" o:gfxdata="UEsDBAoAAAAAAIdO4kAAAAAAAAAAAAAAAAAEAAAAZHJzL1BLAwQUAAAACACHTuJAQNWetLwAAADc&#10;AAAADwAAAGRycy9kb3ducmV2LnhtbEWPzWrDMBCE74W8g9hCL6WWnRIT3CiGmBRyrZNDjou1/qHW&#10;ykiKk7x9VQjkOMzMN8ymvJlRzOT8YFlBlqQgiBurB+4UnI7fH2sQPiBrHC2Tgjt5KLeLlw0W2l75&#10;h+Y6dCJC2BeooA9hKqT0TU8GfWIn4ui11hkMUbpOaofXCDejXKZpLg0OHBd6nKjqqfmtL0ZBfji7&#10;T7uiEZne9a7K6r1t70q9vWbpF4hAt/AMP9oHrWCZ5/B/Jh4Bu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DVnrS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Кнопка </w:t>
      </w:r>
      <w:r>
        <w:rPr>
          <w:b/>
        </w:rPr>
        <w:t xml:space="preserve">Check Levels </w:t>
      </w:r>
      <w:r>
        <w:t xml:space="preserve">генерирует на несколько секунд сигнал розового шума, который охватывает частотный диапазон, выбранный для измерения, и проверяет, не слишком ли высок или слишком низок уровень входного сигнала. Нажатие кнопки </w:t>
      </w:r>
      <w:r>
        <w:rPr>
          <w:b/>
        </w:rPr>
        <w:t xml:space="preserve">Cancel </w:t>
      </w:r>
      <w:r>
        <w:t>во время воспроизведения сигнала розового шума выключает его (он выключается автоматически через 3 секунды). Измеренный среднеквадратичный уровень отображается на панели измерений с предупреждением о слишком высоком или слишком низком уровне.</w:t>
      </w:r>
    </w:p>
    <w:p>
      <w:pPr>
        <w:pStyle w:val="11"/>
        <w:spacing w:before="78" w:line="223" w:lineRule="auto"/>
      </w:pPr>
      <w:r>
        <mc:AlternateContent>
          <mc:Choice Requires="wpg">
            <w:drawing>
              <wp:anchor distT="0" distB="0" distL="114300" distR="114300" simplePos="0" relativeHeight="15783936"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270" name="Группа 270"/>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268" name="Полилиния 268"/>
                        <wps:cNvSpPr/>
                        <wps:spPr>
                          <a:xfrm>
                            <a:off x="2030" y="17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69" name="Полилиния 269"/>
                        <wps:cNvSpPr/>
                        <wps:spPr>
                          <a:xfrm>
                            <a:off x="2030" y="17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15783936;mso-width-relative:page;mso-height-relative:page;" coordorigin="2023,164"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ED260EHAwAAtQkAAA4AAABkcnMvZTJvRG9jLnhtbNVW&#10;S27bMBDdF+gdCO0b2UpsN0LsLJrPpmgDJD0AQ1EfgCIJkv7tCvQAXfQAvUKXAYq2V3Bu1OFIVBy3&#10;dX5A0VqwSHGGw3lvZkgeHC5qQWbc2ErJcdTf6UWES6ayShbj6N3FyYuXEbGOyowKJfk4WnIbHU6e&#10;PzuY65QnqlQi44aAEWnTuR5HpXM6jWPLSl5Tu6M0lyDMlampg09TxJmhc7Beizjp9YbxXJlMG8W4&#10;tTB61AijCdrPc87c2zy33BExjsA3h2+D70v/jicHNC0M1WXFWjfoI7yoaSVh0c7UEXWUTE31i6m6&#10;YkZZlbsdpupY5XnFOGIANP3eBppTo6YasRTpvNAdTUDtBk+PNsvezM4MqbJxlIyAH0lrCNLq0/X7&#10;6w+rH/B8IX4cWJrrIgXlU6PP9ZlpB4rmywNf5Kb2LUAiC+R32fHLF44wGNwbDZNBRBhImi6yz0oI&#10;kZ+T9JLdiICwP9xrAsPK43bqqJ0HLUyKw3qxd6vzYq4hiewNT/ZpPJ2XVHOk33rogachpHTL0+fV&#10;99XX1RX+v62urj+SBKRIDk7pqLKpBdZ+w1PS2wXaPeZRv8EcyBrCuGcK2nXENGVT6065Qrbp7LV1&#10;yGKRhR4tQ48tZOhq6vyw98B3yRwNkxIbP1qrGb9QKHc+GK1bYfEbsZDravvoPGKGoARZaDWaagCC&#10;wQZHEIa2UWoMDXa3KrVOdZQEE6FtTA366NQdtjy/QO8dbrW2tgPc4Cp4w4SyvMHsOce07eIAbK0H&#10;0ipRZSeVED4C1hSXr4QhM+p3Lfy1tNxSE9IrS+WnBWphEV8FTbb53qXKlpC5U22qooTtD7MMdaBS&#10;fFn/lZKB6G4pmX2PznsCVfYfl8xmRv2pZp6SUyG31otme3LeK83/mep7SM10me83Hr+j7Q/weKFw&#10;j8gFdbB/1hpONisLPJtvFc89a0wb646oLZtaRAs+WWlacpody4y4pYYTU8LlJvIu1DyLiOBwF/I9&#10;1HS0EvfRxP3zofWLByDcDXBzae8x/vKx/o02b25bk5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Dw&#10;PzKM2QAAAAkBAAAPAAAAAAAAAAEAIAAAACIAAABkcnMvZG93bnJldi54bWxQSwECFAAUAAAACACH&#10;TuJAQPbrQQcDAAC1CQAADgAAAAAAAAABACAAAAAoAQAAZHJzL2Uyb0RvYy54bWxQSwUGAAAAAAYA&#10;BgBZAQAAoQYAAAAA&#10;">
                <o:lock v:ext="edit" aspectratio="f"/>
                <v:shape id="_x0000_s1026" o:spid="_x0000_s1026" o:spt="100" style="position:absolute;left:2030;top:171;height:60;width:60;" fillcolor="#000000" filled="t" stroked="f" coordsize="60,60" o:gfxdata="UEsDBAoAAAAAAIdO4kAAAAAAAAAAAAAAAAAEAAAAZHJzL1BLAwQUAAAACACHTuJAnQ2zj7oAAADc&#10;AAAADwAAAGRycy9kb3ducmV2LnhtbEVPz2vCMBS+D/Y/hDfYbaa6UaUzLWww2E1Wh7s+kmdT1ryU&#10;JK3635uD4PHj+71tzm4QM4XYe1awXBQgiLU3PXcKfvdfLxsQMSEbHDyTggtFaOrHhy1Wxp/4h+Y2&#10;dSKHcKxQgU1prKSM2pLDuPAjceaOPjhMGYZOmoCnHO4GuSqKUjrsOTdYHOnTkv5vJ6dg2tm/w7Re&#10;7z74MOm313CZddkq9fy0LN5BJDqnu/jm/jYKVmVem8/kIyDrK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DbOP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_x0000_s1026" o:spid="_x0000_s1026" o:spt="100" style="position:absolute;left:2030;top:171;height:60;width:60;" filled="f" stroked="t" coordsize="60,60" o:gfxdata="UEsDBAoAAAAAAIdO4kAAAAAAAAAAAAAAAAAEAAAAZHJzL1BLAwQUAAAACACHTuJAMUoKxrwAAADc&#10;AAAADwAAAGRycy9kb3ducmV2LnhtbEWPzWrDMBCE74G+g9hCLiGWnRLTuFECMSn4GieHHhdrY5ta&#10;KyMpP377qlDocZiZb5jt/mkGcSfne8sKsiQFQdxY3XOr4HL+XL6D8AFZ42CZFEzkYb97mW2x0PbB&#10;J7rXoRURwr5ABV0IYyGlbzoy6BM7Ekfvap3BEKVrpXb4iHAzyFWa5tJgz3Ghw5HKjprv+mYU5NWX&#10;e7NrGpBpoQ9lVh/tdVJq/pqlHyACPcN/+K9daQWrfAO/Z+I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KCsa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Нажмите </w:t>
      </w:r>
      <w:r>
        <w:rPr>
          <w:b/>
        </w:rPr>
        <w:t>Start</w:t>
      </w:r>
      <w:r>
        <w:t>, чтобы выполнить измерение, прогресс отображается на измерительной панели вместе с индикацией напора измерения.</w:t>
      </w:r>
    </w:p>
    <w:p>
      <w:pPr>
        <w:spacing w:after="0" w:line="223" w:lineRule="auto"/>
        <w:sectPr>
          <w:pgSz w:w="12240" w:h="15840"/>
          <w:pgMar w:top="900" w:right="620" w:bottom="420" w:left="1120" w:header="164" w:footer="236" w:gutter="0"/>
        </w:sectPr>
      </w:pPr>
    </w:p>
    <w:p>
      <w:pPr>
        <w:pStyle w:val="11"/>
        <w:spacing w:before="98"/>
      </w:pPr>
      <w:r>
        <w:t xml:space="preserve">Результат измерения отображается в области графика, информация об измерении появляется в </w:t>
      </w:r>
      <w:r>
        <w:rPr>
          <w:spacing w:val="-2"/>
        </w:rPr>
        <w:t xml:space="preserve">окне </w:t>
      </w:r>
      <w:r>
        <w:fldChar w:fldCharType="begin"/>
      </w:r>
      <w:r>
        <w:instrText xml:space="preserve"> HYPERLINK \l "_bookmark29" </w:instrText>
      </w:r>
      <w:r>
        <w:fldChar w:fldCharType="separate"/>
      </w:r>
      <w:r>
        <w:rPr>
          <w:color w:val="0000ED"/>
          <w:u w:val="single" w:color="0000ED"/>
        </w:rPr>
        <w:t>Measurements</w:t>
      </w:r>
      <w:r>
        <w:rPr>
          <w:color w:val="0000ED"/>
          <w:spacing w:val="-2"/>
          <w:u w:val="single" w:color="0000ED"/>
        </w:rPr>
        <w:t xml:space="preserve"> </w:t>
      </w:r>
      <w:r>
        <w:rPr>
          <w:color w:val="0000ED"/>
          <w:u w:val="single" w:color="0000ED"/>
        </w:rPr>
        <w:t>Panel</w:t>
      </w:r>
      <w:r>
        <w:rPr>
          <w:color w:val="0000ED"/>
          <w:u w:val="single" w:color="0000ED"/>
        </w:rPr>
        <w:fldChar w:fldCharType="end"/>
      </w:r>
      <w:r>
        <w:t>. Измерениям по умолчанию присваивается название даты и времени, в которое они были сделаны, более подходящее название можно ввести в поле в верхней части панели измерений.</w:t>
      </w:r>
    </w:p>
    <w:p>
      <w:pPr>
        <w:pStyle w:val="11"/>
        <w:spacing w:before="10"/>
        <w:rPr>
          <w:sz w:val="17"/>
        </w:rPr>
      </w:pPr>
    </w:p>
    <w:p>
      <w:pPr>
        <w:pStyle w:val="11"/>
      </w:pPr>
      <w:r>
        <w:drawing>
          <wp:anchor distT="0" distB="0" distL="0" distR="0" simplePos="0" relativeHeight="1024" behindDoc="0" locked="0" layoutInCell="1" allowOverlap="1">
            <wp:simplePos x="0" y="0"/>
            <wp:positionH relativeFrom="page">
              <wp:posOffset>812800</wp:posOffset>
            </wp:positionH>
            <wp:positionV relativeFrom="paragraph">
              <wp:posOffset>772160</wp:posOffset>
            </wp:positionV>
            <wp:extent cx="4762500" cy="2886075"/>
            <wp:effectExtent l="0" t="0" r="0" b="9525"/>
            <wp:wrapTopAndBottom/>
            <wp:docPr id="133"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67.jpeg"/>
                    <pic:cNvPicPr>
                      <a:picLocks noChangeAspect="1"/>
                    </pic:cNvPicPr>
                  </pic:nvPicPr>
                  <pic:blipFill>
                    <a:blip r:embed="rId158" cstate="print"/>
                    <a:stretch>
                      <a:fillRect/>
                    </a:stretch>
                  </pic:blipFill>
                  <pic:spPr>
                    <a:xfrm>
                      <a:off x="0" y="0"/>
                      <a:ext cx="4762500" cy="2886075"/>
                    </a:xfrm>
                    <a:prstGeom prst="rect">
                      <a:avLst/>
                    </a:prstGeom>
                  </pic:spPr>
                </pic:pic>
              </a:graphicData>
            </a:graphic>
          </wp:anchor>
        </w:drawing>
      </w:r>
      <w:r>
        <w:t xml:space="preserve">Для измерений импеданса, когда курсор мыши находится в пределах панели графика, эквивалентное последовательное сопротивление + индуктивность или сопротивление + емкость и параллельное сопротивление||индуктивность или сопротивление||емкость импеданса в позиции курсора отображается в левом нижнем углу графика. Это может быть полезно при проведении измерений индуктивности или емкости для проверки их значения, но функция </w:t>
      </w:r>
      <w:r>
        <w:fldChar w:fldCharType="begin"/>
      </w:r>
      <w:r>
        <w:instrText xml:space="preserve"> HYPERLINK \l "_bookmark64" </w:instrText>
      </w:r>
      <w:r>
        <w:fldChar w:fldCharType="separate"/>
      </w:r>
      <w:r>
        <w:rPr>
          <w:color w:val="0000ED"/>
          <w:u w:val="single" w:color="0000ED"/>
        </w:rPr>
        <w:t>Component Model</w:t>
      </w:r>
      <w:r>
        <w:rPr>
          <w:color w:val="0000ED"/>
        </w:rPr>
        <w:t xml:space="preserve"> </w:t>
      </w:r>
      <w:r>
        <w:rPr>
          <w:color w:val="0000ED"/>
        </w:rPr>
        <w:fldChar w:fldCharType="end"/>
      </w:r>
      <w:r>
        <w:t>обеспечивает гораздо более точную эквивалентную схему.</w:t>
      </w:r>
    </w:p>
    <w:p>
      <w:pPr>
        <w:pStyle w:val="11"/>
        <w:rPr>
          <w:sz w:val="22"/>
        </w:rPr>
      </w:pPr>
    </w:p>
    <w:p>
      <w:pPr>
        <w:pStyle w:val="11"/>
      </w:pPr>
      <w:r>
        <w:t xml:space="preserve">Для получения подробной информации о различных способах просмотра данных измерений, включая усреднение нескольких измерений, см. </w:t>
      </w:r>
      <w:r>
        <w:fldChar w:fldCharType="begin"/>
      </w:r>
      <w:r>
        <w:instrText xml:space="preserve"> HYPERLINK \l "_bookmark56" </w:instrText>
      </w:r>
      <w:r>
        <w:fldChar w:fldCharType="separate"/>
      </w:r>
      <w:r>
        <w:rPr>
          <w:color w:val="0000ED"/>
          <w:u w:val="single" w:color="0000ED"/>
        </w:rPr>
        <w:t>Graph Panel</w:t>
      </w:r>
      <w:r>
        <w:rPr>
          <w:color w:val="0000ED"/>
        </w:rPr>
        <w:t xml:space="preserve"> </w:t>
      </w:r>
      <w:r>
        <w:rPr>
          <w:color w:val="0000ED"/>
        </w:rPr>
        <w:fldChar w:fldCharType="end"/>
      </w:r>
      <w:r>
        <w:t>справка.</w:t>
      </w:r>
    </w:p>
    <w:p>
      <w:pPr>
        <w:pStyle w:val="11"/>
        <w:rPr>
          <w:sz w:val="22"/>
        </w:rPr>
      </w:pPr>
    </w:p>
    <w:p>
      <w:pPr>
        <w:pStyle w:val="11"/>
        <w:spacing w:before="5"/>
        <w:rPr>
          <w:sz w:val="18"/>
        </w:rPr>
      </w:pPr>
    </w:p>
    <w:p>
      <w:pPr>
        <w:pStyle w:val="4"/>
        <w:spacing w:before="1"/>
      </w:pPr>
      <w:r>
        <w:rPr>
          <w:color w:val="000080"/>
        </w:rPr>
        <w:t xml:space="preserve">Входные каналы </w:t>
      </w:r>
      <w:r>
        <w:rPr>
          <w:color w:val="000080"/>
          <w:spacing w:val="-2"/>
        </w:rPr>
        <w:t>поменяны местами</w:t>
      </w:r>
    </w:p>
    <w:p>
      <w:pPr>
        <w:pStyle w:val="11"/>
        <w:spacing w:before="225"/>
      </w:pPr>
      <w:r>
        <w:t>Если входные каналы были подключены неправильно, измеренное сопротивление будет слишком высоким примерно на величину резистора, выполните тестовое измерение резистора (менее 100 Ом), чтобы убедиться, что все подключено правильно. Поменянные местами каналы также сдвинут фазу примерно на 180 градусов.</w:t>
      </w:r>
    </w:p>
    <w:p>
      <w:pPr>
        <w:pStyle w:val="11"/>
        <w:rPr>
          <w:sz w:val="22"/>
        </w:rPr>
      </w:pPr>
    </w:p>
    <w:p>
      <w:pPr>
        <w:pStyle w:val="11"/>
        <w:spacing w:before="3"/>
        <w:rPr>
          <w:sz w:val="18"/>
        </w:rPr>
      </w:pPr>
    </w:p>
    <w:p>
      <w:pPr>
        <w:pStyle w:val="4"/>
      </w:pPr>
      <w:r>
        <w:rPr>
          <w:color w:val="000080"/>
          <w:spacing w:val="-2"/>
        </w:rPr>
        <w:t xml:space="preserve">Качество </w:t>
      </w:r>
      <w:r>
        <w:rPr>
          <w:color w:val="000080"/>
        </w:rPr>
        <w:t>измерения импеданса</w:t>
      </w:r>
    </w:p>
    <w:p>
      <w:pPr>
        <w:pStyle w:val="11"/>
        <w:spacing w:before="226"/>
      </w:pPr>
      <w:r>
        <w:t>Основным источником шума при измерении являются акустические шумы и вибрация во время измерения. Громкоговорители работают как микрофоны, генерируя небольшие напряжения в ответ на звуки и вибрации, которые улавливаются как часть напряжения нагрузки. Чтобы минимизировать этот эффект, используйте длинные развертки, низкие значения резисторов чувствительности, избегайте шумного окружения и изолируйте громкоговоритель от вибрации. Использование усилителя мощности для управления динамиком обеспечивает гораздо более низкий импеданс динамика, что уменьшает влияние шума и позволяет использовать низкий последовательный резистор.</w:t>
      </w:r>
    </w:p>
    <w:p>
      <w:pPr>
        <w:pStyle w:val="11"/>
        <w:spacing w:before="6"/>
        <w:rPr>
          <w:sz w:val="17"/>
        </w:rPr>
      </w:pPr>
    </w:p>
    <w:p>
      <w:pPr>
        <w:pStyle w:val="11"/>
      </w:pPr>
      <w:r>
        <w:t xml:space="preserve">В REW предусмотрена опция </w:t>
      </w:r>
      <w:r>
        <w:rPr>
          <w:b/>
        </w:rPr>
        <w:t>Noise filter</w:t>
      </w:r>
      <w:r>
        <w:t xml:space="preserve">, которая применяет полосовой фильтр к захваченной развертке, синхронизированный с частотой развертки, чтобы уменьшить влияние шума. Настройка </w:t>
      </w:r>
      <w:r>
        <w:rPr>
          <w:b/>
        </w:rPr>
        <w:t xml:space="preserve">High </w:t>
      </w:r>
      <w:r>
        <w:t xml:space="preserve">подходит в большинстве случаев, но она может оказывать небольшое сглаживающее действие на очень резкие резонансы. Если это наблюдается, попробуйте использовать </w:t>
      </w:r>
      <w:r>
        <w:rPr>
          <w:b/>
        </w:rPr>
        <w:t xml:space="preserve">средние </w:t>
      </w:r>
      <w:r>
        <w:t xml:space="preserve">или </w:t>
      </w:r>
      <w:r>
        <w:rPr>
          <w:b/>
        </w:rPr>
        <w:t xml:space="preserve">низкие </w:t>
      </w:r>
      <w:r>
        <w:t>настройки или отключите фильтр. При использовании фильтра длительность развертки должна составлять не менее 10 секунд; если выбрана более короткая развертка, отображается предупреждение. Более длительная развертка улучшает соотношение сигнал/шум в результатах с фильтром шума или без него.</w:t>
      </w:r>
    </w:p>
    <w:p>
      <w:pPr>
        <w:spacing w:after="0"/>
        <w:sectPr>
          <w:pgSz w:w="12240" w:h="15840"/>
          <w:pgMar w:top="900" w:right="620" w:bottom="420" w:left="1120" w:header="164" w:footer="236" w:gutter="0"/>
        </w:sectPr>
      </w:pPr>
    </w:p>
    <w:p>
      <w:pPr>
        <w:pStyle w:val="11"/>
        <w:spacing w:before="98"/>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35" w:name="Multi-input capture"/>
      <w:bookmarkEnd w:id="35"/>
      <w:bookmarkStart w:id="36" w:name="_bookmark23"/>
      <w:bookmarkEnd w:id="36"/>
      <w:bookmarkStart w:id="37" w:name="_bookmark24"/>
      <w:bookmarkEnd w:id="37"/>
      <w:r>
        <w:rPr>
          <w:color w:val="000080"/>
          <w:spacing w:val="-2"/>
        </w:rPr>
        <w:t xml:space="preserve">Захват с </w:t>
      </w:r>
      <w:r>
        <w:rPr>
          <w:color w:val="000080"/>
        </w:rPr>
        <w:t>несколькими входами</w:t>
      </w:r>
    </w:p>
    <w:p>
      <w:pPr>
        <w:pStyle w:val="11"/>
        <w:spacing w:before="296"/>
      </w:pPr>
      <w:r>
        <w:t>Захват нескольких входов - это функция обновления Pro, которая позволяет REW захватывать несколько входов одновременно для измерения или для RTA. Каждый вход может иметь собственный файл калибровки. Индивидуальный замер SPL доступен для первых четырех входов, измерители уровня могут показывать уровень входного сигнала для первых 16 входов.</w:t>
      </w:r>
    </w:p>
    <w:p>
      <w:pPr>
        <w:pStyle w:val="11"/>
        <w:spacing w:line="237" w:lineRule="auto"/>
      </w:pPr>
      <w:r>
        <w:t>Измерения, выполненные с помощью многовходового захвата, покажут среднеквадратичное значение магнитуд всех захваченных каналов с подложкой, показывающей размах отдельных каналов, а также могут включать отдельные измерения для каждого канала.</w:t>
      </w:r>
    </w:p>
    <w:p>
      <w:pPr>
        <w:pStyle w:val="11"/>
        <w:spacing w:before="6"/>
        <w:rPr>
          <w:sz w:val="17"/>
        </w:rPr>
      </w:pPr>
      <w:r>
        <w:drawing>
          <wp:anchor distT="0" distB="0" distL="0" distR="0" simplePos="0" relativeHeight="1024" behindDoc="0" locked="0" layoutInCell="1" allowOverlap="1">
            <wp:simplePos x="0" y="0"/>
            <wp:positionH relativeFrom="page">
              <wp:posOffset>889000</wp:posOffset>
            </wp:positionH>
            <wp:positionV relativeFrom="paragraph">
              <wp:posOffset>143510</wp:posOffset>
            </wp:positionV>
            <wp:extent cx="4686300" cy="2752725"/>
            <wp:effectExtent l="0" t="0" r="0" b="9525"/>
            <wp:wrapTopAndBottom/>
            <wp:docPr id="135"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68.jpeg"/>
                    <pic:cNvPicPr>
                      <a:picLocks noChangeAspect="1"/>
                    </pic:cNvPicPr>
                  </pic:nvPicPr>
                  <pic:blipFill>
                    <a:blip r:embed="rId159" cstate="print"/>
                    <a:stretch>
                      <a:fillRect/>
                    </a:stretch>
                  </pic:blipFill>
                  <pic:spPr>
                    <a:xfrm>
                      <a:off x="0" y="0"/>
                      <a:ext cx="4686300" cy="2752725"/>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rPr>
        <w:t xml:space="preserve">Взвешивание и </w:t>
      </w:r>
      <w:r>
        <w:rPr>
          <w:color w:val="000080"/>
          <w:spacing w:val="-2"/>
        </w:rPr>
        <w:t xml:space="preserve">выравнивание </w:t>
      </w:r>
      <w:r>
        <w:rPr>
          <w:color w:val="000080"/>
        </w:rPr>
        <w:t>SPL</w:t>
      </w:r>
    </w:p>
    <w:p>
      <w:pPr>
        <w:pStyle w:val="11"/>
        <w:spacing w:before="226"/>
      </w:pPr>
      <w:r>
        <w:t xml:space="preserve">Можно настроить вес каждого входа в усреднении и выровнять входы до общего SPL в выбранном диапазоне частот перед усреднением, что полезно для пространственного усреднения. Весовые коэффициенты и выравнивание SPL можно настроить до проведения измерения (с помощью кнопки </w:t>
      </w:r>
      <w:r>
        <w:rPr>
          <w:b/>
        </w:rPr>
        <w:t>Настроить усреднение</w:t>
      </w:r>
      <w:r>
        <w:t xml:space="preserve">) в диалоговом окне Измерение) или отрегулировать после (с помощью кнопки </w:t>
      </w:r>
      <w:r>
        <w:rPr>
          <w:b/>
        </w:rPr>
        <w:t xml:space="preserve">Настроить усреднение </w:t>
      </w:r>
      <w:r>
        <w:t>в элементах управления графиком SPL и фазы). Можно сохранить четыре предустановленные конфигурации взвешивания.</w:t>
      </w:r>
    </w:p>
    <w:p>
      <w:pPr>
        <w:pStyle w:val="11"/>
        <w:rPr>
          <w:sz w:val="20"/>
        </w:rPr>
      </w:pPr>
      <w:r>
        <w:rPr>
          <w:sz w:val="20"/>
        </w:rPr>
        <w:drawing>
          <wp:inline distT="0" distB="0" distL="0" distR="0">
            <wp:extent cx="4457700" cy="5429250"/>
            <wp:effectExtent l="0" t="0" r="0" b="0"/>
            <wp:docPr id="13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69.jpeg"/>
                    <pic:cNvPicPr>
                      <a:picLocks noChangeAspect="1"/>
                    </pic:cNvPicPr>
                  </pic:nvPicPr>
                  <pic:blipFill>
                    <a:blip r:embed="rId160" cstate="print"/>
                    <a:stretch>
                      <a:fillRect/>
                    </a:stretch>
                  </pic:blipFill>
                  <pic:spPr>
                    <a:xfrm>
                      <a:off x="0" y="0"/>
                      <a:ext cx="4457700" cy="5429250"/>
                    </a:xfrm>
                    <a:prstGeom prst="rect">
                      <a:avLst/>
                    </a:prstGeom>
                  </pic:spPr>
                </pic:pic>
              </a:graphicData>
            </a:graphic>
          </wp:inline>
        </w:drawing>
      </w:r>
    </w:p>
    <w:p>
      <w:pPr>
        <w:pStyle w:val="11"/>
        <w:rPr>
          <w:sz w:val="20"/>
        </w:rPr>
      </w:pPr>
    </w:p>
    <w:p>
      <w:pPr>
        <w:pStyle w:val="4"/>
        <w:spacing w:before="221"/>
      </w:pPr>
      <w:r>
        <w:rPr>
          <w:color w:val="000080"/>
        </w:rPr>
        <w:t xml:space="preserve">Многовходовые </w:t>
      </w:r>
      <w:r>
        <w:rPr>
          <w:color w:val="000080"/>
          <w:spacing w:val="-2"/>
        </w:rPr>
        <w:t xml:space="preserve">измерения </w:t>
      </w:r>
      <w:r>
        <w:rPr>
          <w:color w:val="000080"/>
        </w:rPr>
        <w:t>RTA</w:t>
      </w:r>
    </w:p>
    <w:p>
      <w:pPr>
        <w:pStyle w:val="11"/>
        <w:spacing w:before="226"/>
      </w:pPr>
      <w:r>
        <w:t xml:space="preserve">Измерения RTA с захватом нескольких входов показывают среднее среднеквадратичное значение магнитуд отдельных каналов и отдельные трассы для первых 16 входов. Максимальное количество отображаемых входных трасс настраивается в параметре </w:t>
      </w:r>
      <w:r>
        <w:fldChar w:fldCharType="begin"/>
      </w:r>
      <w:r>
        <w:instrText xml:space="preserve"> HYPERLINK \l "_bookmark132" </w:instrText>
      </w:r>
      <w:r>
        <w:fldChar w:fldCharType="separate"/>
      </w:r>
      <w:r>
        <w:rPr>
          <w:color w:val="0000ED"/>
          <w:u w:val="single" w:color="0000ED"/>
        </w:rPr>
        <w:t>View</w:t>
      </w:r>
      <w:r>
        <w:rPr>
          <w:color w:val="0000ED"/>
          <w:spacing w:val="-3"/>
          <w:u w:val="single" w:color="0000ED"/>
        </w:rPr>
        <w:t xml:space="preserve"> </w:t>
      </w:r>
      <w:r>
        <w:rPr>
          <w:color w:val="0000ED"/>
          <w:u w:val="single" w:color="0000ED"/>
        </w:rPr>
        <w:t>preferences</w:t>
      </w:r>
      <w:r>
        <w:rPr>
          <w:color w:val="0000ED"/>
          <w:u w:val="single" w:color="0000ED"/>
        </w:rPr>
        <w:fldChar w:fldCharType="end"/>
      </w:r>
      <w:r>
        <w:t>но из-за вычислительных и графических возможностей компьютера может быть показано меньше 16. Измерения RTA сохраняются в том же формате, что и измерения развертки, что позволяет выполнять те же настройки взвешивания и выравнивания SPL после захвата измерений.</w:t>
      </w:r>
    </w:p>
    <w:p>
      <w:pPr>
        <w:pStyle w:val="11"/>
        <w:spacing w:line="233" w:lineRule="exact"/>
        <w:rPr>
          <w:b/>
        </w:rPr>
      </w:pPr>
      <w:r>
        <w:t xml:space="preserve">Взвешивание и выравнивание SPL можно настроить до или во время захвата с помощью функции </w:t>
      </w:r>
      <w:r>
        <w:rPr>
          <w:b/>
        </w:rPr>
        <w:t xml:space="preserve">Настроить </w:t>
      </w:r>
      <w:r>
        <w:rPr>
          <w:b/>
          <w:spacing w:val="-2"/>
        </w:rPr>
        <w:t>среднее значение</w:t>
      </w:r>
    </w:p>
    <w:p>
      <w:pPr>
        <w:pStyle w:val="11"/>
        <w:spacing w:line="241" w:lineRule="exact"/>
      </w:pPr>
      <w:r>
        <w:t xml:space="preserve">кнопка в </w:t>
      </w:r>
      <w:r>
        <w:rPr>
          <w:spacing w:val="-2"/>
        </w:rPr>
        <w:t xml:space="preserve">диалоговом окне </w:t>
      </w:r>
      <w:r>
        <w:t>выбора входа RTA.</w:t>
      </w:r>
    </w:p>
    <w:p>
      <w:pPr>
        <w:spacing w:after="0" w:line="241" w:lineRule="exact"/>
        <w:sectPr>
          <w:headerReference r:id="rId21" w:type="default"/>
          <w:footerReference r:id="rId22"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733800" cy="1762125"/>
            <wp:effectExtent l="0" t="0" r="0" b="9525"/>
            <wp:docPr id="13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70.jpeg"/>
                    <pic:cNvPicPr>
                      <a:picLocks noChangeAspect="1"/>
                    </pic:cNvPicPr>
                  </pic:nvPicPr>
                  <pic:blipFill>
                    <a:blip r:embed="rId161" cstate="print"/>
                    <a:stretch>
                      <a:fillRect/>
                    </a:stretch>
                  </pic:blipFill>
                  <pic:spPr>
                    <a:xfrm>
                      <a:off x="0" y="0"/>
                      <a:ext cx="3733800" cy="1762125"/>
                    </a:xfrm>
                    <a:prstGeom prst="rect">
                      <a:avLst/>
                    </a:prstGeom>
                  </pic:spPr>
                </pic:pic>
              </a:graphicData>
            </a:graphic>
          </wp:inline>
        </w:drawing>
      </w:r>
    </w:p>
    <w:p>
      <w:pPr>
        <w:pStyle w:val="11"/>
        <w:rPr>
          <w:sz w:val="20"/>
        </w:rPr>
      </w:pPr>
    </w:p>
    <w:p>
      <w:pPr>
        <w:pStyle w:val="4"/>
        <w:spacing w:before="221"/>
      </w:pPr>
      <w:r>
        <w:rPr>
          <w:color w:val="000080"/>
          <w:spacing w:val="-2"/>
        </w:rPr>
        <w:t xml:space="preserve">Выбор </w:t>
      </w:r>
      <w:r>
        <w:rPr>
          <w:color w:val="000080"/>
        </w:rPr>
        <w:t>входа</w:t>
      </w:r>
    </w:p>
    <w:p>
      <w:pPr>
        <w:pStyle w:val="11"/>
        <w:spacing w:before="226"/>
      </w:pPr>
      <w:r>
        <w:t>Первый и последний каналы для захвата выбираются в настройках звуковой карты, диалоге Measure или диалоге ввода RTA. В приведенном ниже примере показан выбор с помощью драйверов ASIO, аналогичный выбор предлагается и для драйверов Java. Обратите внимание, что драйверы Java в Windows ограничены двумя каналами, для многоканальных устройств необходимо использовать ASIO. В macOS или Linux драйверы Java предлагают столько каналов, сколько поддерживает интерфейс.</w:t>
      </w:r>
    </w:p>
    <w:p>
      <w:pPr>
        <w:pStyle w:val="11"/>
        <w:spacing w:before="2"/>
        <w:rPr>
          <w:sz w:val="17"/>
        </w:rPr>
      </w:pPr>
      <w:r>
        <w:drawing>
          <wp:anchor distT="0" distB="0" distL="0" distR="0" simplePos="0" relativeHeight="1024" behindDoc="0" locked="0" layoutInCell="1" allowOverlap="1">
            <wp:simplePos x="0" y="0"/>
            <wp:positionH relativeFrom="page">
              <wp:posOffset>812800</wp:posOffset>
            </wp:positionH>
            <wp:positionV relativeFrom="paragraph">
              <wp:posOffset>140335</wp:posOffset>
            </wp:positionV>
            <wp:extent cx="4762500" cy="1885950"/>
            <wp:effectExtent l="0" t="0" r="0" b="0"/>
            <wp:wrapTopAndBottom/>
            <wp:docPr id="14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1.jpeg"/>
                    <pic:cNvPicPr>
                      <a:picLocks noChangeAspect="1"/>
                    </pic:cNvPicPr>
                  </pic:nvPicPr>
                  <pic:blipFill>
                    <a:blip r:embed="rId162" cstate="print"/>
                    <a:stretch>
                      <a:fillRect/>
                    </a:stretch>
                  </pic:blipFill>
                  <pic:spPr>
                    <a:xfrm>
                      <a:off x="0" y="0"/>
                      <a:ext cx="4762500" cy="1885950"/>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spacing w:val="-2"/>
        </w:rPr>
        <w:t>Микрофоны</w:t>
      </w:r>
    </w:p>
    <w:p>
      <w:pPr>
        <w:pStyle w:val="11"/>
        <w:spacing w:before="226"/>
      </w:pPr>
      <w:r>
        <w:t xml:space="preserve">Захват нескольких входов обычно используется с микрофонным массивом (например, miniDSP UMIK-X) или многоканальным интерфейсом с несколькими подключенными к нему аналоговыми микрофонами. REW захватывает непрерывный диапазон входных каналов. Несмотря на возможность использования этой функции с несколькими USB-микрофонами в Windows при использовании ASIO-обертки, это </w:t>
      </w:r>
      <w:r>
        <w:rPr>
          <w:b/>
        </w:rPr>
        <w:t xml:space="preserve">НЕ </w:t>
      </w:r>
      <w:r>
        <w:t>рекомендуется, поскольку:</w:t>
      </w:r>
    </w:p>
    <w:p>
      <w:pPr>
        <w:pStyle w:val="11"/>
        <w:spacing w:before="10"/>
        <w:rPr>
          <w:sz w:val="18"/>
        </w:rPr>
      </w:pPr>
    </w:p>
    <w:p>
      <w:pPr>
        <w:pStyle w:val="11"/>
        <w:spacing w:before="1" w:line="223" w:lineRule="auto"/>
        <w:jc w:val="both"/>
      </w:pPr>
      <w:r>
        <mc:AlternateContent>
          <mc:Choice Requires="wpg">
            <w:drawing>
              <wp:anchor distT="0" distB="0" distL="114300" distR="114300" simplePos="0" relativeHeight="15785984" behindDoc="0" locked="0" layoutInCell="1" allowOverlap="1">
                <wp:simplePos x="0" y="0"/>
                <wp:positionH relativeFrom="page">
                  <wp:posOffset>1283970</wp:posOffset>
                </wp:positionH>
                <wp:positionV relativeFrom="paragraph">
                  <wp:posOffset>54610</wp:posOffset>
                </wp:positionV>
                <wp:extent cx="47625" cy="47625"/>
                <wp:effectExtent l="0" t="0" r="9525" b="9525"/>
                <wp:wrapNone/>
                <wp:docPr id="279" name="Группа 279"/>
                <wp:cNvGraphicFramePr/>
                <a:graphic xmlns:a="http://schemas.openxmlformats.org/drawingml/2006/main">
                  <a:graphicData uri="http://schemas.microsoft.com/office/word/2010/wordprocessingGroup">
                    <wpg:wgp>
                      <wpg:cNvGrpSpPr/>
                      <wpg:grpSpPr>
                        <a:xfrm>
                          <a:off x="0" y="0"/>
                          <a:ext cx="47625" cy="47625"/>
                          <a:chOff x="2023" y="87"/>
                          <a:chExt cx="75" cy="75"/>
                        </a:xfrm>
                      </wpg:grpSpPr>
                      <wps:wsp>
                        <wps:cNvPr id="277" name="Полилиния 277"/>
                        <wps:cNvSpPr/>
                        <wps:spPr>
                          <a:xfrm>
                            <a:off x="2030" y="94"/>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78" name="Полилиния 278"/>
                        <wps:cNvSpPr/>
                        <wps:spPr>
                          <a:xfrm>
                            <a:off x="2030" y="94"/>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3pt;height:3.75pt;width:3.75pt;mso-position-horizontal-relative:page;z-index:15785984;mso-width-relative:page;mso-height-relative:page;" coordorigin="2023,87" coordsize="75,75" o:gfxdata="UEsDBAoAAAAAAIdO4kAAAAAAAAAAAAAAAAAEAAAAZHJzL1BLAwQUAAAACACHTuJAqf9tsNgAAAAI&#10;AQAADwAAAGRycy9kb3ducmV2LnhtbE2PTUvDQBRF94L/YXiCOzsfYmzTTIoUdVWEtoK4m2Zek9DM&#10;TMhMk/bf+1zp8nEP955XrC6uYyMOsQ1eg5wJYOirYFtfa/jcvz3MgcVkvDVd8KjhihFW5e1NYXIb&#10;Jr/FcZdqRiU+5kZDk1Kfcx6rBp2Js9Cjp+wYBmcSnUPN7WAmKncdV0Jk3JnW00Jjelw3WJ12Z6fh&#10;fTLTy6N8HTen4/r6vX/6+NpI1Pr+ToolsISX9AfDrz6pQ0lOh3D2NrJOgxJKEaphngGjXInFM7AD&#10;gZkEXhb8/wPlD1BLAwQUAAAACACHTuJAi9UAJQcDAACyCQAADgAAAGRycy9lMm9Eb2MueG1s1VZL&#10;btswEN0X6B0I7hvZThwnQuwsms+maAMkPQBDUR+AIgmStuxdgR6gix6gV+gyQNH2CvaNOkN94rhp&#10;vkDRxohIcYZPbx5nSB4czktJZsK6Qqsx7W/1KBGK66RQ2Zi+vzh5tUeJ80wlTGolxnQhHD2cvHxx&#10;UJlYDHSuZSIsARDl4sqMae69iaPI8VyUzG1pIxQYU21L5uHVZlFiWQXopYwGvd5uVGmbGKu5cA5G&#10;j2ojnQT8NBXcv0tTJzyRYwrcfHja8LzEZzQ5YHFmmckL3tBgT2BRskLBRzuoI+YZmdriN6iy4FY7&#10;nfotrstIp2nBRYgBoun3NqI5tXpqQixZXGWmkwmk3dDpybD87ezMkiIZ08FonxLFSlik5efVh9XH&#10;5U/4fSU4DipVJovB+dSac3Nmm4GsfsPA56ktsYWQyDzou+j0FXNPOAzujHYHQ0o4WOpuUJ/nsEQ4&#10;Z9AbbFMCxr1RvS48P25mjppp0MKcqP1chKw6EpWBHHLXMrnnyXSeMyOC+g4j72QadTJ9Wf5Yflte&#10;hf/vy6vVJxArUEcmMKVTysUORLtFpkFvG7ISQt7fqUNupdqFYdQJ2vWAWcynzp8KHbRmszfOBw2z&#10;pO2xvO3xuWq7hnkcRgLYJVUAJnlocLTUM3Ghg93jUjSs2o9fm6Vad4OMweVqKLa2tjUBqo4PAOs4&#10;WmPb1k410HD7TqeGVCdJC9G2NdSwH0jdg4X6AvV7aDVYdwe4oVXLhkvtRB0zah6ytlsHyOD1hXRa&#10;FslJISWugLPZ5WtpyYzhnhX+GlluuEmFzkrjtFZa+AimXp1s2LvUyQISd2pskeWw+fUDUlMoWNR/&#10;pWLgDGg2ltsqJqiLTP7ritlMqD+VzHNSqk2t9Zq5OzcflOX/TPE9pmS6xGexVLih7Q/D2cLgEpFK&#10;5mH7LA0ca05l4WC+UTsPLDFjnT9iLq9LMSBg/bA4Fyw5VgnxCwPHpYKbDUUKpUgokQIuQtgLnp4V&#10;8iGesCFgQT+ufMPxBxeDsLc0lxi8eay/B8zrq9bk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Kn/&#10;bbDYAAAACAEAAA8AAAAAAAAAAQAgAAAAIgAAAGRycy9kb3ducmV2LnhtbFBLAQIUABQAAAAIAIdO&#10;4kCL1QAlBwMAALIJAAAOAAAAAAAAAAEAIAAAACcBAABkcnMvZTJvRG9jLnhtbFBLBQYAAAAABgAG&#10;AFkBAACgBgAAAAA=&#10;">
                <o:lock v:ext="edit" aspectratio="f"/>
                <v:shape id="_x0000_s1026" o:spid="_x0000_s1026" o:spt="100" style="position:absolute;left:2030;top:94;height:60;width:60;" fillcolor="#000000" filled="t" stroked="f" coordsize="60,60" o:gfxdata="UEsDBAoAAAAAAIdO4kAAAAAAAAAAAAAAAAAEAAAAZHJzL1BLAwQUAAAACACHTuJAaUuxILwAAADc&#10;AAAADwAAAGRycy9kb3ducmV2LnhtbEWPQWsCMRSE74X+h/CE3mpWW9yyGoUKQm/SVez1kTw3i5uX&#10;Jcmu+u+bQsHjMDPfMKvNzXVipBBbzwpm0wIEsfam5UbB8bB7/QARE7LBzjMpuFOEzfr5aYWV8Vf+&#10;prFOjcgQjhUqsCn1lZRRW3IYp74nzt7ZB4cpy9BIE/Ca4a6T86JYSIct5wWLPW0t6Us9OAXD3v6c&#10;hrLcf/Jp0O9v4T7qRa3Uy2RWLEEkuqVH+L/9ZRTMyxL+zuQjI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LsSC8AAAA&#10;3AAAAA8AAAAAAAAAAQAgAAAAIgAAAGRycy9kb3ducmV2LnhtbFBLAQIUABQAAAAIAIdO4kAzLwWe&#10;OwAAADkAAAAQAAAAAAAAAAEAIAAAAAsBAABkcnMvc2hhcGV4bWwueG1sUEsFBgAAAAAGAAYAWwEA&#10;ALUDAAAAAA==&#10;" path="m30,0l9,8,0,30,9,53,30,60,51,53,60,30,51,8,30,0xe">
                  <v:fill on="t" focussize="0,0"/>
                  <v:stroke on="f"/>
                  <v:imagedata o:title=""/>
                  <o:lock v:ext="edit" aspectratio="f"/>
                </v:shape>
                <v:shape id="_x0000_s1026" o:spid="_x0000_s1026" o:spt="100" style="position:absolute;left:2030;top:94;height:60;width:60;" filled="f" stroked="t" coordsize="60,60" o:gfxdata="UEsDBAoAAAAAAIdO4kAAAAAAAAAAAAAAAAAEAAAAZHJzL1BLAwQUAAAACACHTuJA2985gLUAAADc&#10;AAAADwAAAGRycy9kb3ducmV2LnhtbEVPyQrCMBC9C/5DGMGLaFrFhWoUFAWvVg8eh2Zsi82kJHH7&#10;e3MQPD7evtq8TSOe5HxtWUE6SkAQF1bXXCq4nA/DBQgfkDU2lknBhzxs1t3OCjNtX3yiZx5KEUPY&#10;Z6igCqHNpPRFRQb9yLbEkbtZZzBE6EqpHb5iuGnkOElm0mDNsaHClnYVFff8YRTMjlc3sVNqkGmg&#10;t7s039vbR6l+L02WIAK9w1/8cx+1gvE8ro1n4hGQ6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985gL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t>REW сможет получить доступ к настройке входной громкости только для первого USB-микрофона и будет использовать ее для настройки значений SPL для всех микрофонов, поэтому все USB-микрофоны должны иметь одинаковые настройки громкости ОС</w:t>
      </w:r>
    </w:p>
    <w:p>
      <w:pPr>
        <w:pStyle w:val="11"/>
        <w:spacing w:before="76" w:line="223" w:lineRule="auto"/>
        <w:jc w:val="both"/>
      </w:pPr>
      <w:r>
        <mc:AlternateContent>
          <mc:Choice Requires="wpg">
            <w:drawing>
              <wp:anchor distT="0" distB="0" distL="114300" distR="114300" simplePos="0" relativeHeight="1578700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273" name="Группа 273"/>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271" name="Полилиния 271"/>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272" name="Полилиния 272"/>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87008;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CMvs2YIAwAAtQkAAA4AAABkcnMvZTJvRG9jLnhtbNVW&#10;S27bMBDdF+gdCO0b2UrtJELsLJrPpmgDJD0AQ1EfQCIJkrbsXYEeoIseoFfoMkDR9grOjTociorj&#10;tvkCRRsjGoozHM28mUdy/2DR1GTOtamkmETDrUFEuGAyq0Qxid6dH7/YjYixVGS0loJPoiU30cH0&#10;+bP9VqU8kaWsM64JOBEmbdUkKq1VaRwbVvKGmi2puABlLnVDLbzqIs40bcF7U8fJYDCOW6kzpSXj&#10;xsDsoVdGU/Sf55zZt3luuCX1JILYLD41Pi/cM57u07TQVJUV68Kgj4iioZWAj/auDqmlZKarX1w1&#10;FdPSyNxuMdnEMs8rxjEHyGY42MjmRMuZwlyKtC1UDxNAu4HTo92yN/NTTapsEiU72xERtIEirT5d&#10;vb/6sPoBvy/EzQNKrSpSMD7R6kyd6m6i8G8u8UWuGychJbJAfJc9vnxhCYPJlzvjZBQRBho/RPRZ&#10;CSVya5JBAiGAcjhOfGFYedQt3enWgYRFcfhe7MLqo2gVNJG5xsk8DaezkiqO8BuXeo/TsMfp8+r7&#10;6uvqEv+/rS6vPgJaQ48WLumhMqkB1H6DUzLYhrbEnPd8zgGsMcw7pECuZ0xTNjP2hEtEm85fG4so&#10;FlkY0TKM2EKEoaLWTbsI3JC06JiUKNxsI+f8XKLeumJ0YYWPX6trsW62h8HvdiEGXZAKXfkEwaHP&#10;IyiD9Ebe0Qh7DcoblEF6oy6oHpKgDdJbjaBAANwdvhy+YHVHWJ2v2xPcwCpEw2ppuM/ZYY5t29cB&#10;clwvpJF1lR1Xde0qYHRx8arWZE7droV/HXY3zGrhjIV0ywK08BHHAt9tbnQhsyV07kzpqihh+8P2&#10;RBtgiqP1X6FMcitlkO0uEmDZf0yZzY76E2ee0lOht9ZJc3tz3qvN/xn2PYQzfee77cLtaHsjPF4o&#10;3CPymlrYPxsFJ5sRBZ7NN8hzT44pbewhNaXnInpwVKRpyWl2JDJilwpOTAGXm8iF0PAsIjWHu5Ab&#10;oaWlVX0fS9z1HspfPADhboCbS3ePcZeP9Xf0eX3bmv4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DYbf6dkAAAAJAQAADwAAAAAAAAABACAAAAAiAAAAZHJzL2Rvd25yZXYueG1sUEsBAhQAFAAAAAgA&#10;h07iQCMvs2YIAwAAtQkAAA4AAAAAAAAAAQAgAAAAKAEAAGRycy9lMm9Eb2MueG1sUEsFBgAAAAAG&#10;AAYAWQEAAKIGAAAAAA==&#10;">
                <o:lock v:ext="edit" aspectratio="f"/>
                <v:shape id="_x0000_s1026" o:spid="_x0000_s1026" o:spt="100" style="position:absolute;left:2030;top:169;height:60;width:60;" fillcolor="#000000" filled="t" stroked="f" coordsize="60,60" o:gfxdata="UEsDBAoAAAAAAIdO4kAAAAAAAAAAAAAAAAAEAAAAZHJzL1BLAwQUAAAACACHTuJAie6Mz70AAADc&#10;AAAADwAAAGRycy9kb3ducmV2LnhtbEWPwWrDMBBE74X8g9hAb43stMTBjRJIodBbqBuS6yJtLRNr&#10;ZSTZSf6+KhR6HGbmDbPZ3VwvJgqx86ygXBQgiLU3HbcKjl/vT2sQMSEb7D2TgjtF2G1nDxusjb/y&#10;J01NakWGcKxRgU1pqKWM2pLDuPADcfa+fXCYsgytNAGvGe56uSyKlXTYcV6wONCbJX1pRqdgPNjz&#10;aayqw55Po355DvdJrxqlHudl8Qoi0S39h//aH0bBsirh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7ozP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_x0000_s1026" o:spid="_x0000_s1026" o:spt="100" style="position:absolute;left:2030;top:169;height:60;width:60;" filled="f" stroked="t" coordsize="60,60" o:gfxdata="UEsDBAoAAAAAAIdO4kAAAAAAAAAAAAAAAAAEAAAAZHJzL1BLAwQUAAAACACHTuJAujcOaroAAADc&#10;AAAADwAAAGRycy9kb3ducmV2LnhtbEWPzarCMBSE94LvEI7gRq5pK1cv1SgoCm5vdeHy0BzbYnNS&#10;kvj39kYQXA4z8w2zWD1MK27kfGNZQTpOQBCXVjdcKTgedj9/IHxA1thaJgVP8rBa9nsLzLW98z/d&#10;ilCJCGGfo4I6hC6X0pc1GfRj2xFH72ydwRClq6R2eI9w08osSabSYMNxocaONjWVl+JqFEz3Jzex&#10;v9Qi00ivN2mxteenUsNBmsxBBHqEb/jT3msF2SyD95l4BO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6Nw5q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USB-микрофоны обычно обеспечивают стереопару входов, каждый из которых передает одни и те же данные, поэтому для каждого микрофона будет два одинаковых входных захвата</w:t>
      </w:r>
    </w:p>
    <w:p>
      <w:pPr>
        <w:pStyle w:val="11"/>
        <w:spacing w:before="7"/>
        <w:rPr>
          <w:sz w:val="23"/>
        </w:rPr>
      </w:pPr>
    </w:p>
    <w:p>
      <w:pPr>
        <w:pStyle w:val="11"/>
        <w:spacing w:before="1"/>
      </w:pPr>
      <w:r>
        <w:t>При использовании miniDSP UMIK-X в диалоговом окне Measure есть возможность получить среднее значение для четырех микрофонов на каждом микрофонном массиве UMA4, а также общее среднее значение для всех выбранных входов. Имена средних измерений массивов будут иметь префикс "A1-" для первого массива, "A2-" для второго и так далее.</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619500" cy="1943100"/>
            <wp:effectExtent l="0" t="0" r="0" b="0"/>
            <wp:docPr id="143"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2.jpeg"/>
                    <pic:cNvPicPr>
                      <a:picLocks noChangeAspect="1"/>
                    </pic:cNvPicPr>
                  </pic:nvPicPr>
                  <pic:blipFill>
                    <a:blip r:embed="rId163" cstate="print"/>
                    <a:stretch>
                      <a:fillRect/>
                    </a:stretch>
                  </pic:blipFill>
                  <pic:spPr>
                    <a:xfrm>
                      <a:off x="0" y="0"/>
                      <a:ext cx="3619500" cy="1943100"/>
                    </a:xfrm>
                    <a:prstGeom prst="rect">
                      <a:avLst/>
                    </a:prstGeom>
                  </pic:spPr>
                </pic:pic>
              </a:graphicData>
            </a:graphic>
          </wp:inline>
        </w:drawing>
      </w:r>
    </w:p>
    <w:p>
      <w:pPr>
        <w:pStyle w:val="11"/>
        <w:spacing w:before="11"/>
        <w:rPr>
          <w:sz w:val="9"/>
        </w:rPr>
      </w:pPr>
    </w:p>
    <w:p>
      <w:pPr>
        <w:pStyle w:val="11"/>
        <w:spacing w:before="93"/>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pPr>
    </w:p>
    <w:p>
      <w:r>
        <mc:AlternateContent>
          <mc:Choice Requires="wps">
            <w:drawing>
              <wp:anchor distT="0" distB="0" distL="114300" distR="114300" simplePos="0" relativeHeight="251669504" behindDoc="0" locked="0" layoutInCell="1" allowOverlap="1">
                <wp:simplePos x="0" y="0"/>
                <wp:positionH relativeFrom="page">
                  <wp:posOffset>2386965</wp:posOffset>
                </wp:positionH>
                <wp:positionV relativeFrom="page">
                  <wp:posOffset>201930</wp:posOffset>
                </wp:positionV>
                <wp:extent cx="6069330" cy="543560"/>
                <wp:effectExtent l="0" t="0" r="0" b="0"/>
                <wp:wrapNone/>
                <wp:docPr id="552" name="Текстовое поле 5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TextEdit="1"/>
                      </wps:cNvSpPr>
                      <wps:spPr>
                        <a:xfrm>
                          <a:off x="0" y="0"/>
                          <a:ext cx="6069330" cy="543560"/>
                        </a:xfrm>
                        <a:prstGeom prst="rect">
                          <a:avLst/>
                        </a:prstGeom>
                        <a:noFill/>
                        <a:ln w="6350">
                          <a:noFill/>
                        </a:ln>
                      </wps:spPr>
                      <wps:txbx>
                        <w:txbxContent>
                          <w:p>
                            <w:pPr>
                              <w:rPr>
                                <w:lang w:val="en-US"/>
                              </w:rPr>
                            </w:pPr>
                          </w:p>
                        </w:txbxContent>
                      </wps:txbx>
                      <wps:bodyPr upright="1"/>
                    </wps:wsp>
                  </a:graphicData>
                </a:graphic>
              </wp:anchor>
            </w:drawing>
          </mc:Choice>
          <mc:Fallback>
            <w:pict>
              <v:shape id="_x0000_s1026" o:spid="_x0000_s1026" o:spt="202" type="#_x0000_t202" style="position:absolute;left:0pt;margin-left:187.95pt;margin-top:15.9pt;height:42.8pt;width:477.9pt;mso-position-horizontal-relative:page;mso-position-vertical-relative:page;z-index:251669504;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1aGZwIAAMsEAAAOAAAAZHJzL2Uyb0RvYy54bWysVE1v2zAMvQ/YfxB0X500H1uNOkXWrsOA&#10;oC3QDD0rshwbs0VNUmpnv75PspNm3U7DLopE0uTje2Qur7qmZs/Kuop0xsdnI86UlpRXepvx7+vb&#10;D584c17oXNSkVcb3yvGrxft3l61J1TmVVOfKMiTRLm1NxkvvTZokTpaqEe6MjNJwFmQb4fG02yS3&#10;okX2pk7OR6N50pLNjSWpnIP1pnfyRcxfFEr6+6JwyrM648Dm42njuQlnsrgU6dYKU1ZygCH+AUUj&#10;Ko2ix1Q3wgu2s9UfqZpKWnJU+DNJTUJFUUkVe0A349Gbbh5LYVTsBeQ4c6TJ/b+08u75wbIqh3Zj&#10;zrRooNFadZ59po7NAz2tcSmiHg3ifAczQmOrzqxI/nBM03Up9FYtnQHdwQvTl7zyD1RpD6zRMMRY&#10;S22pRP67OTa63hsUj8EBQcgQnoCQnGDoATmgCXR3hW3CL4hkAAaF90dVQxcSxvlofjGZwCXhm00n&#10;s3mUPXn92ljnvypqWLhk3KKN2KF4Xjkf6ov0EBKKabqt6jpOTq1ZiwqT2Sh+cPTgi1oPwHusoQXf&#10;bbqB0Q3lexBqCfUAzRl5W6H4Sjj/ICxGEEaslb/HUdSEIjTcOCvJ/vqbPcRjMuDlrMVIZ9z93Amr&#10;OKu/aRB+MZ5OkdbHx3T28RwPe+rZnHr0rrkmbA0EAbp4DfG+PlwLS80Ttm8ZqsIltETtjPvD9dr3&#10;i4btlWq5jEGYeiP8Sj8aGVIHOgO16+5JWDPw76HcHR2GX6RvZOhjeyGWO09FFTUKBPesDrxjY6J0&#10;w3aHlTx9x6jX/6DFCwAAAP//AwBQSwMEFAAGAAgAAAAhAB7DMiPlAAAAEAEAAA8AAABkcnMvZG93&#10;bnJldi54bWxMT01PwkAQvZv4HzZD4k22pWKhdEtIDTExegC5eJt2l7ZxP2p3geqvdzjpZfIm8+Z9&#10;5OvRaHZWg++cFRBPI2DK1k52thFweN/eL4D5gFaidlYJ+FYe1sXtTY6ZdBe7U+d9aBiJWJ+hgDaE&#10;PuPc160y6KeuV5ZuRzcYDLQODZcDXkjcaD6LokdusLPk0GKvylbVn/uTEfBSbt9wV83M4keXz6/H&#10;Tf91+JgLcTcZn1Y0NitgQY3h7wOuHSg/FBSscicrPdMCknS+JCqBmHpcCUkSp8AqQnH6ALzI+f8i&#10;xS8AAAD//wMAUEsBAi0AFAAGAAgAAAAhALaDOJL+AAAA4QEAABMAAAAAAAAAAAAAAAAAAAAAAFtD&#10;b250ZW50X1R5cGVzXS54bWxQSwECLQAUAAYACAAAACEAOP0h/9YAAACUAQAACwAAAAAAAAAAAAAA&#10;AAAvAQAAX3JlbHMvLnJlbHNQSwECLQAUAAYACAAAACEAE3NWhmcCAADLBAAADgAAAAAAAAAAAAAA&#10;AAAuAgAAZHJzL2Uyb0RvYy54bWxQSwECLQAUAAYACAAAACEAHsMyI+UAAAAQAQAADwAAAAAAAAAA&#10;AAAAAADBBAAAZHJzL2Rvd25yZXYueG1sUEsFBgAAAAAEAAQA8wAAANMFAAAAAA==&#10;">
                <v:path/>
                <v:fill on="f" focussize="0,0"/>
                <v:stroke on="f" weight="0.5pt" joinstyle="miter"/>
                <v:imagedata o:title=""/>
                <o:lock v:ext="edit" text="t" aspectratio="t"/>
                <v:textbox>
                  <w:txbxContent>
                    <w:p>
                      <w:pPr>
                        <w:rPr>
                          <w:lang w:val="en-US"/>
                        </w:rPr>
                      </w:pPr>
                    </w:p>
                  </w:txbxContent>
                </v:textbox>
              </v:shape>
            </w:pict>
          </mc:Fallback>
        </mc:AlternateContent>
      </w:r>
      <w:r>
        <mc:AlternateContent>
          <mc:Choice Requires="wps">
            <w:drawing>
              <wp:anchor distT="0" distB="0" distL="114300" distR="114300" simplePos="0" relativeHeight="251666432"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551" name="Текстовое поле 55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0"/>
                    </wps:wsp>
                  </a:graphicData>
                </a:graphic>
              </wp:anchor>
            </w:drawing>
          </mc:Choice>
          <mc:Fallback>
            <w:pict>
              <v:shape id="_x0000_s1026" o:spid="_x0000_s1026" o:spt="202" type="#_x0000_t202" style="position:absolute;left:0pt;margin-left:0pt;margin-top:0pt;height:50pt;width:50pt;visibility:hidden;z-index:251666432;mso-width-relative:page;mso-height-relative:page;" fillcolor="#FFFFFF" filled="t" stroked="t" coordsize="21600,21600" o:gfxdata="UEsDBAoAAAAAAIdO4kAAAAAAAAAAAAAAAAAEAAAAZHJzL1BLAwQUAAAACACHTuJATEP6stAAAAAF&#10;AQAADwAAAGRycy9kb3ducmV2LnhtbE2PzWrDMBCE74W+g9hCL6WRktISXMs5GHJP4xx6XFtby9ha&#10;GUtxfp6+Sim0l2WHWWa/yTdnN4iZptB51rBcKBDEjTcdtxoO1fZ5DSJEZIODZ9JwoQCb4v4ux8z4&#10;E3/QvI+tSCEcMtRgYxwzKUNjyWFY+JE4eV9+chiTnFppJjylcDfIlVJv0mHH6YPFkUpLTb8/Og1P&#10;/UvVm1fb7A7ruprLslp9+qvWjw9L9Q4i0jn+HcMNP6FDkZhqf2QTxKAhFYk/8+YplWT9u8gil//p&#10;i29QSwMEFAAAAAgAh07iQO9uT/ARAgAAIwQAAA4AAABkcnMvZTJvRG9jLnhtbK1TzY7TMBC+I/EO&#10;lu80aVFXEDVdCUq5rACp8ACu7SQW/pPH27RHeBQeAWkvIMErZN+IsVO61S4HhKhUZ+yZ+fzNfOPF&#10;5d5ospMBlLM1nU5KSqTlTijb1vTD+/WTZ5RAZFYw7ays6UECvVw+frTofSVnrnNayEAQxELV+5p2&#10;MfqqKIB30jCYOC8tOhsXDIu4DW0hAusR3ehiVpYXRe+C8MFxCYCnq9FJlxm/aSSPb5sGZCS6psgt&#10;5jXkdZvWYrlgVRuY7xQ/0mD/wMIwZfHSE9SKRUaug3oAZRQPDlwTJ9yZwjWN4jLXgNVMy3vVbDrm&#10;Za4FmwP+1Cb4f7D8ze5dIErUdD6fUmKZQZGGL8PN8O320+3n4cfwFf83ZPiJn+9o5LBOCSGT3ql/&#10;vYcKYTYegeL+hdun89QL8FeOfwRi3UZqVOIYX5wljNmAqSlh3wSTvtgWgiio1+GkkdxHwvHw4um8&#10;LNHD0XW0kUNxl+wDxNfSGZKMmga8OLNhuyuIY+jvkEzSaSXWSuu8Ce32pQ5kx3Bc1vmXKkR0OA/T&#10;lvQ1fT6fzZEHw6ltNItoGo99BNuO1Z9nwDkw8k8l/AE4EVsx6EYC+c5xQo2KMmACqzrJxCsrSDx4&#10;VMrio6KJjJGCEp00SVaOjEzpv4nE6rTFIpMsoxLJ2jpxQEGvfVBth30c+SYPTmJuyfHVpFE/32ek&#10;u7e9/A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MQ/qy0AAAAAUBAAAPAAAAAAAAAAEAIAAAACIA&#10;AABkcnMvZG93bnJldi54bWxQSwECFAAUAAAACACHTuJA725P8BECAAAjBAAADgAAAAAAAAABACAA&#10;AAAfAQAAZHJzL2Uyb0RvYy54bWxQSwUGAAAAAAYABgBZAQAAogUAAAAA&#10;">
                <v:fill on="t" focussize="0,0"/>
                <v:stroke color="#000000" joinstyle="miter"/>
                <v:imagedata o:title=""/>
                <o:lock v:ext="edit" selection="t" aspectratio="f"/>
              </v:shape>
            </w:pict>
          </mc:Fallback>
        </mc:AlternateContent>
      </w:r>
    </w:p>
    <w:p>
      <w:pPr>
        <w:pStyle w:val="2"/>
      </w:pPr>
      <w:r>
        <w:rPr>
          <w:color w:val="000080"/>
        </w:rPr>
        <w:t xml:space="preserve">Малые </w:t>
      </w:r>
      <w:r>
        <w:rPr>
          <w:color w:val="000080"/>
          <w:spacing w:val="-2"/>
        </w:rPr>
        <w:t xml:space="preserve">параметры </w:t>
      </w:r>
      <w:r>
        <w:rPr>
          <w:color w:val="000080"/>
        </w:rPr>
        <w:t>Тиле</w:t>
      </w:r>
    </w:p>
    <w:p>
      <w:pPr>
        <w:pStyle w:val="11"/>
        <w:spacing w:before="296"/>
        <w:rPr>
          <w:sz w:val="16"/>
        </w:rPr>
      </w:pPr>
      <w:r>
        <w:t xml:space="preserve">Окно "Параметры Тиле-Смалла" используется для расчета параметров приводного устройства на основе измерений его импеданса. Предлагаются три метода: герметичная коробка, дополнительная масса и двойная дополнительная масса. Метод двойной добавленной массы взят из статьи "An Added-Mass Measurement Technique for Transducer Parameter Estimation" Jeff Candy and Claus Futtrup, JAES Volume 65 Issue 12 pp. 1005-1016; декабрь 2017 года. Он дает наиболее точные результаты, но все методы зависят от качества </w:t>
      </w:r>
      <w:r>
        <w:rPr>
          <w:spacing w:val="-2"/>
        </w:rPr>
        <w:t>измерений.</w:t>
      </w:r>
      <w:r>
        <w:drawing>
          <wp:anchor distT="0" distB="0" distL="0" distR="0" simplePos="0" relativeHeight="7168" behindDoc="0" locked="0" layoutInCell="1" allowOverlap="1">
            <wp:simplePos x="0" y="0"/>
            <wp:positionH relativeFrom="page">
              <wp:posOffset>812800</wp:posOffset>
            </wp:positionH>
            <wp:positionV relativeFrom="paragraph">
              <wp:posOffset>138430</wp:posOffset>
            </wp:positionV>
            <wp:extent cx="4648200" cy="5762625"/>
            <wp:effectExtent l="0" t="0" r="0" b="9525"/>
            <wp:wrapTopAndBottom/>
            <wp:docPr id="330"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73.jpeg"/>
                    <pic:cNvPicPr>
                      <a:picLocks noChangeAspect="1"/>
                    </pic:cNvPicPr>
                  </pic:nvPicPr>
                  <pic:blipFill>
                    <a:blip r:embed="rId164" cstate="print"/>
                    <a:stretch>
                      <a:fillRect/>
                    </a:stretch>
                  </pic:blipFill>
                  <pic:spPr>
                    <a:xfrm>
                      <a:off x="0" y="0"/>
                      <a:ext cx="4648200" cy="5762625"/>
                    </a:xfrm>
                    <a:prstGeom prst="rect">
                      <a:avLst/>
                    </a:prstGeom>
                  </pic:spPr>
                </pic:pic>
              </a:graphicData>
            </a:graphic>
          </wp:anchor>
        </w:drawing>
      </w:r>
    </w:p>
    <w:p>
      <w:pPr>
        <w:pStyle w:val="11"/>
        <w:rPr>
          <w:sz w:val="22"/>
        </w:rPr>
      </w:pPr>
    </w:p>
    <w:p>
      <w:pPr>
        <w:pStyle w:val="11"/>
      </w:pPr>
      <w:r>
        <w:t>Каждый метод требует измерения в "свободном воздухе", когда динамик жестко закреплен, без перегородки, и установлен вертикально (т.е. так, чтобы диффузор падал горизонтально, как это происходит в типичной акустической системе). Дополнительные измерения проводятся либо с добавлением массы к диффузору, либо с устройством в герметичном (воздухонепроницаемом!) корпусе (в идеале с объемом немного меньше ожидаемого Vas).</w:t>
      </w:r>
    </w:p>
    <w:p>
      <w:pPr>
        <w:pStyle w:val="11"/>
        <w:spacing w:before="8"/>
        <w:rPr>
          <w:sz w:val="17"/>
        </w:rPr>
      </w:pPr>
    </w:p>
    <w:p>
      <w:pPr>
        <w:pStyle w:val="11"/>
      </w:pPr>
      <w:r>
        <w:t>Для измерений с одной добавленной массой добавляемая масса должна составлять примерно половину ожидаемого значения Mms. Для измерения двойной добавленной массы сделайте одно измерение с массой, которая в сумме немного меньше ожидаемой.</w:t>
      </w:r>
    </w:p>
    <w:p>
      <w:pPr>
        <w:spacing w:after="0"/>
        <w:sectPr>
          <w:headerReference r:id="rId23" w:type="default"/>
          <w:footerReference r:id="rId24" w:type="default"/>
          <w:pgSz w:w="12240" w:h="15840"/>
          <w:pgMar w:top="900" w:right="620" w:bottom="420" w:left="1120" w:header="164" w:footer="236" w:gutter="0"/>
        </w:sectPr>
      </w:pPr>
    </w:p>
    <w:p>
      <w:pPr>
        <w:pStyle w:val="11"/>
        <w:spacing w:before="98"/>
      </w:pPr>
      <w:r>
        <w:t xml:space="preserve">Mms, затем один с половиной удаленных масс, и, наконец, измерение в свободном воздухе. Некоторое предварительное кондиционирование устройства с помощью сигналов среднего уровня помогает стабилизировать поведение и податливость подвески и уменьшить эффект памяти в подвеске от периодов хранения или отсутствия использования. Для качественных измерений важны тихие условия, приводные устройства работают как микрофоны и улавливают шум и вибрацию, что влияет на результаты. Измерения следует проводить до 20 кГц, чтобы можно было точно смоделировать индуктивность звуковой катушки с потерями. </w:t>
      </w:r>
      <w:r>
        <w:fldChar w:fldCharType="begin"/>
      </w:r>
      <w:r>
        <w:instrText xml:space="preserve"> HYPERLINK \l "_bookmark22" </w:instrText>
      </w:r>
      <w:r>
        <w:fldChar w:fldCharType="separate"/>
      </w:r>
      <w:r>
        <w:rPr>
          <w:color w:val="0000ED"/>
          <w:u w:val="single" w:color="0000ED"/>
        </w:rPr>
        <w:t>impedance calibration</w:t>
      </w:r>
      <w:r>
        <w:rPr>
          <w:color w:val="0000ED"/>
        </w:rPr>
        <w:t xml:space="preserve"> </w:t>
      </w:r>
      <w:r>
        <w:rPr>
          <w:color w:val="0000ED"/>
        </w:rPr>
        <w:fldChar w:fldCharType="end"/>
      </w:r>
      <w:r>
        <w:t xml:space="preserve">шаг должен быть выполнен до проведения </w:t>
      </w:r>
      <w:r>
        <w:rPr>
          <w:spacing w:val="-2"/>
        </w:rPr>
        <w:t>измерений.</w:t>
      </w:r>
    </w:p>
    <w:p>
      <w:pPr>
        <w:pStyle w:val="11"/>
        <w:spacing w:before="4"/>
        <w:rPr>
          <w:sz w:val="17"/>
        </w:rPr>
      </w:pPr>
    </w:p>
    <w:p>
      <w:pPr>
        <w:pStyle w:val="11"/>
      </w:pPr>
      <w:r>
        <w:t>Для получения точных результатов измерения добавочной массы требуются очень точные цифры массы. Чем точнее используемая шкала, тем лучше. Рекомендуется разделить общую добавляемую массу на 4 части примерно одинаковой массы, разместить их на равном расстоянии друг от друга вокруг диффузора рядом со звуковой катушкой и прочно закрепить. Хорошо подходит клей Blu-tack, как сам по себе, так и с вмонтированной в него гайкой, если требуется большая масса. Не размещайте массу у внешнего края диффузора, это негативно скажется на поведении диффузора. Для второго измерения в ходе прогона с двойной добавленной массой пару масс (осторожно!) удаляют, оставляя две на противоположных сторонах диффузора.</w:t>
      </w:r>
    </w:p>
    <w:p>
      <w:pPr>
        <w:pStyle w:val="11"/>
        <w:spacing w:before="1"/>
        <w:rPr>
          <w:sz w:val="18"/>
        </w:rPr>
      </w:pPr>
    </w:p>
    <w:p>
      <w:pPr>
        <w:pStyle w:val="11"/>
        <w:spacing w:line="230" w:lineRule="auto"/>
      </w:pPr>
      <w:r>
        <w:t xml:space="preserve">Флажки </w:t>
      </w:r>
      <w:r>
        <w:rPr>
          <w:b/>
        </w:rPr>
        <w:t xml:space="preserve">Компенсировать потери на утечку </w:t>
      </w:r>
      <w:r>
        <w:t xml:space="preserve">и </w:t>
      </w:r>
      <w:r>
        <w:rPr>
          <w:b/>
        </w:rPr>
        <w:t xml:space="preserve">Компенсировать воздушную нагрузку </w:t>
      </w:r>
      <w:r>
        <w:t xml:space="preserve">показаны для измерений в герметичном боксе, они учитывают потери на утечку в герметичном боксе (которые будут показаны как Ql в результатах) и нагрузку воздушной массы из-за герметичного бокса. Эти компенсации используют метод Карриона-Исберта, описанный Клаусом Фаттрупом в документации к его приложению </w:t>
      </w:r>
      <w:r>
        <w:rPr>
          <w:i/>
        </w:rPr>
        <w:t xml:space="preserve">Driver Parameter Calculator </w:t>
      </w:r>
      <w:r>
        <w:t xml:space="preserve">по адресу </w:t>
      </w:r>
      <w:r>
        <w:fldChar w:fldCharType="begin"/>
      </w:r>
      <w:r>
        <w:instrText xml:space="preserve"> HYPERLINK "http://www.cfuttrup.com/" \h </w:instrText>
      </w:r>
      <w:r>
        <w:fldChar w:fldCharType="separate"/>
      </w:r>
      <w:r>
        <w:rPr>
          <w:spacing w:val="-2"/>
        </w:rPr>
        <w:t>http://www.cfuttrup.com/</w:t>
      </w:r>
      <w:r>
        <w:rPr>
          <w:spacing w:val="-2"/>
        </w:rPr>
        <w:fldChar w:fldCharType="end"/>
      </w:r>
    </w:p>
    <w:p>
      <w:pPr>
        <w:pStyle w:val="11"/>
        <w:rPr>
          <w:sz w:val="22"/>
        </w:rPr>
      </w:pPr>
    </w:p>
    <w:p>
      <w:pPr>
        <w:pStyle w:val="11"/>
        <w:spacing w:before="7"/>
        <w:rPr>
          <w:sz w:val="18"/>
        </w:rPr>
      </w:pPr>
    </w:p>
    <w:p>
      <w:pPr>
        <w:pStyle w:val="4"/>
        <w:spacing w:before="1"/>
      </w:pPr>
      <w:r>
        <w:rPr>
          <w:color w:val="000080"/>
        </w:rPr>
        <w:t xml:space="preserve">Пример </w:t>
      </w:r>
      <w:r>
        <w:rPr>
          <w:color w:val="000080"/>
          <w:spacing w:val="-5"/>
        </w:rPr>
        <w:t>выполнения</w:t>
      </w:r>
    </w:p>
    <w:p>
      <w:pPr>
        <w:pStyle w:val="11"/>
        <w:spacing w:before="225"/>
      </w:pPr>
      <w:r>
        <w:t xml:space="preserve">Результаты показывают процесс расчета параметров ТС мидбасового динамика. На графиках ниже показаны измерения импеданса, выполненные в свободном воздухе, а затем с добавлением массы. Подгонка по методу наименьших квадратов </w:t>
      </w:r>
      <w:r>
        <w:fldChar w:fldCharType="begin"/>
      </w:r>
      <w:r>
        <w:instrText xml:space="preserve"> HYPERLINK \l "_bookmark27" </w:instrText>
      </w:r>
      <w:r>
        <w:fldChar w:fldCharType="separate"/>
      </w:r>
      <w:r>
        <w:rPr>
          <w:color w:val="0000ED"/>
          <w:u w:val="single" w:color="0000ED"/>
        </w:rPr>
        <w:t>electrical model</w:t>
      </w:r>
      <w:r>
        <w:rPr>
          <w:color w:val="0000ED"/>
        </w:rPr>
        <w:t xml:space="preserve"> </w:t>
      </w:r>
      <w:r>
        <w:rPr>
          <w:color w:val="0000ED"/>
        </w:rPr>
        <w:fldChar w:fldCharType="end"/>
      </w:r>
      <w:r>
        <w:t>импеданса динамика выполняется на измерениях в свободном воздухе для определения параметров модели. Другая подгонка по методу наименьших квадратов выполняется на вторичном измерении для определения модифицированных параметров движения, после чего рассчитываются параметры TS.</w:t>
      </w:r>
    </w:p>
    <w:p>
      <w:pPr>
        <w:pStyle w:val="11"/>
        <w:rPr>
          <w:sz w:val="20"/>
        </w:rPr>
      </w:pPr>
    </w:p>
    <w:p>
      <w:pPr>
        <w:pStyle w:val="11"/>
        <w:spacing w:before="2"/>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154940</wp:posOffset>
            </wp:positionV>
            <wp:extent cx="4648200" cy="2914650"/>
            <wp:effectExtent l="0" t="0" r="0" b="0"/>
            <wp:wrapTopAndBottom/>
            <wp:docPr id="334"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74.jpeg"/>
                    <pic:cNvPicPr>
                      <a:picLocks noChangeAspect="1"/>
                    </pic:cNvPicPr>
                  </pic:nvPicPr>
                  <pic:blipFill>
                    <a:blip r:embed="rId165" cstate="print"/>
                    <a:stretch>
                      <a:fillRect/>
                    </a:stretch>
                  </pic:blipFill>
                  <pic:spPr>
                    <a:xfrm>
                      <a:off x="0" y="0"/>
                      <a:ext cx="4648200" cy="2914650"/>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rPr>
          <w:sz w:val="10"/>
        </w:rPr>
      </w:pPr>
    </w:p>
    <w:p>
      <w:pPr>
        <w:pStyle w:val="11"/>
        <w:rPr>
          <w:sz w:val="20"/>
        </w:rPr>
      </w:pPr>
      <w:r>
        <w:rPr>
          <w:sz w:val="20"/>
        </w:rPr>
        <mc:AlternateContent>
          <mc:Choice Requires="wpg">
            <w:drawing>
              <wp:inline distT="0" distB="0" distL="114300" distR="114300">
                <wp:extent cx="4648200" cy="5867400"/>
                <wp:effectExtent l="0" t="0" r="0" b="0"/>
                <wp:docPr id="335" name="Группа 335"/>
                <wp:cNvGraphicFramePr/>
                <a:graphic xmlns:a="http://schemas.openxmlformats.org/drawingml/2006/main">
                  <a:graphicData uri="http://schemas.microsoft.com/office/word/2010/wordprocessingGroup">
                    <wpg:wgp>
                      <wpg:cNvGrpSpPr/>
                      <wpg:grpSpPr>
                        <a:xfrm>
                          <a:off x="0" y="0"/>
                          <a:ext cx="4648200" cy="5867400"/>
                          <a:chOff x="0" y="0"/>
                          <a:chExt cx="7320" cy="9240"/>
                        </a:xfrm>
                      </wpg:grpSpPr>
                      <pic:pic xmlns:pic="http://schemas.openxmlformats.org/drawingml/2006/picture">
                        <pic:nvPicPr>
                          <pic:cNvPr id="336" name="docshape262"/>
                          <pic:cNvPicPr>
                            <a:picLocks noChangeAspect="1"/>
                          </pic:cNvPicPr>
                        </pic:nvPicPr>
                        <pic:blipFill>
                          <a:blip r:embed="rId166"/>
                          <a:stretch>
                            <a:fillRect/>
                          </a:stretch>
                        </pic:blipFill>
                        <pic:spPr>
                          <a:xfrm>
                            <a:off x="0" y="0"/>
                            <a:ext cx="7320" cy="4590"/>
                          </a:xfrm>
                          <a:prstGeom prst="rect">
                            <a:avLst/>
                          </a:prstGeom>
                          <a:noFill/>
                          <a:ln>
                            <a:noFill/>
                          </a:ln>
                        </pic:spPr>
                      </pic:pic>
                      <pic:pic xmlns:pic="http://schemas.openxmlformats.org/drawingml/2006/picture">
                        <pic:nvPicPr>
                          <pic:cNvPr id="337" name="docshape263"/>
                          <pic:cNvPicPr>
                            <a:picLocks noChangeAspect="1"/>
                          </pic:cNvPicPr>
                        </pic:nvPicPr>
                        <pic:blipFill>
                          <a:blip r:embed="rId167"/>
                          <a:stretch>
                            <a:fillRect/>
                          </a:stretch>
                        </pic:blipFill>
                        <pic:spPr>
                          <a:xfrm>
                            <a:off x="0" y="4650"/>
                            <a:ext cx="7320" cy="4590"/>
                          </a:xfrm>
                          <a:prstGeom prst="rect">
                            <a:avLst/>
                          </a:prstGeom>
                          <a:noFill/>
                          <a:ln>
                            <a:noFill/>
                          </a:ln>
                        </pic:spPr>
                      </pic:pic>
                    </wpg:wgp>
                  </a:graphicData>
                </a:graphic>
              </wp:inline>
            </w:drawing>
          </mc:Choice>
          <mc:Fallback>
            <w:pict>
              <v:group id="_x0000_s1026" o:spid="_x0000_s1026" o:spt="203" style="height:462pt;width:366pt;" coordsize="7320,9240" o:gfxdata="UEsDBAoAAAAAAIdO4kAAAAAAAAAAAAAAAAAEAAAAZHJzL1BLAwQUAAAACACHTuJAiWTJzNUAAAAF&#10;AQAADwAAAGRycy9kb3ducmV2LnhtbE2PT0vDQBDF74LfYRnBm91N6t+YTZGinopgK4i3aTJNQrOz&#10;IbtN2m/v6EUvDx5veO83+eLoOjXSEFrPFpKZAUVc+qrl2sLH5uXqHlSIyBV2nsnCiQIsivOzHLPK&#10;T/xO4zrWSko4ZGihibHPtA5lQw7DzPfEku384DCKHWpdDThJuet0asytdtiyLDTY07Khcr8+OAuv&#10;E05P8+R5XO13y9PX5ubtc5WQtZcXiXkEFekY/47hB1/QoRCmrT9wFVRnQR6JvyrZ3TwVu7XwkF4b&#10;0EWu/9MX31BLAwQUAAAACACHTuJAg12MymcCAAAWBwAADgAAAGRycy9lMm9Eb2MueG1s1VVrjtMw&#10;EP6PxB0s/6fppuljo6YrRNkKaQUVjwO4jpNYxA/ZbtP9h8QRuMjegCvs3oixk3b7QAKtEAhVTcZj&#10;z/ibbz4706utqNGGGcuVzPBFr48Rk1TlXJYZ/vTx+sUEI+uIzEmtJMvwLbP4avb82bTRKYtVpeqc&#10;GQRJpE0bneHKOZ1GkaUVE8T2lGYSJgtlBHEwNGWUG9JAdlFHcb8/ihplcm0UZdaCd95O4lnIXxSM&#10;undFYZlDdYYBmwtPE54r/4xmU5KWhuiK0w4GeQIKQbiETfep5sQRtDb8LJXg1CirCtejSkSqKDhl&#10;oQao5qJ/Us3CqLUOtZRpU+o9TUDtCU9PTkvfbpYG8TzDg8EQI0kENOn+28OXh6/33+F3h7wfWGp0&#10;mcLihdEf9NJ0jrId+cK3hRH+DSWhbeD3ds8v2zpEwZmMkgk0DSMKc8PJaJzAIHSAVtCmszhave4i&#10;x4O4C7uMkxAT7baMPLI9EM1pCv+OKrDOqPq1pCDKrQ0D4n02uVlyujTt4JCu0Y6uXFFbEc3iUeyr&#10;8UF+XRtFPJwbRT9bJNWrisiSvbQadAmnxa+OjpeH4dGWq5rra17Xnlxvd6WBhk808JPCWn3NFV0L&#10;Jl17YAyriYPTaiuuLUYmZWLFoP/mTR4AkdQ6wxyt/IYFbPwewHqgBxMB5SMwX4IFVfyuDh67mQwv&#10;j7sJdBnrFkwJ5A2ABbtDJ0hKNje2w7Fb4t1SeXKCiGp55ADA3hOwtuiCCWDbHoHxN2QyPpfJ4P+W&#10;SVD5gRr+mEyS0bC7D3Y3xr9XSrhe4PINB6D7UPjb/XAM9uHnbPYDUEsDBAoAAAAAAIdO4kAAAAAA&#10;AAAAAAAAAAAKAAAAZHJzL21lZGlhL1BLAwQUAAAACACHTuJAFIx78StgAAA0cwAAFQAAAGRycy9t&#10;ZWRpYS9pbWFnZTIuanBlZ928eTyU+/s/fktoQwsqpWlRZK1shYyOg5BE9rUSsqfs262NIoRQxCj7&#10;nmWQbcqakOwhxr7v6xgz9/xeQ6ej83mfz/fz/Tx+j98fv07z6Mzc6+t17df1vC7Kd0ovtFtRTkEO&#10;oqGhgW6A/yBKFyQD0W7ZQv0L/mwFf+m20dFt3Uq3g4GBftuuHbt27dyxcycj097djEx7mHbu3M22&#10;e88+FlZW1l3M+w+wsRzYy8LKQr0JDS24Zivddjq67SyMOxlZ/q//UD5Ce7bRnKMZpaU5Dm3ZQ0O7&#10;h4ZSAaEgiIYOvC31hX/+odkC3pGeYdv2HTvBCdjd0BYaWtotW2mpbw3O9gDHoa176PYeO3uJfp/q&#10;TYbjdiznHgS93Xbij6xPrGqNs5xCt+493L6Dbf+Bg+wnT3Fxn+YRFhEVO39BXOZPWTn5ywqK19U1&#10;NLW0dXSNb5uYmt0xt7hv7+Do5Ozi+ujxE2+fp898g0NehoaFv3od8S42Lj4hMSk5JTsnF5uXX/Ch&#10;sKy8orKq+nPNl6bmlta29u8dnX39A4NDwyOjY+Nz8wuLS8srhFUidV00EO3Gsn6t7B/r2gPWtWXr&#10;VtqtDNR10WxxAh/aPVvpjp2l33tJleGm3b7j5x5sY/kj6G3Wp+0nhNRmWW/da9zBxincd3KOurT1&#10;lf3PFvbwf7WyXwv7e12d0C5aGkA82j0QGiLL4tyeTtoYtu5VinlcftjnDn/gy33Tzpnsj9QIWMmE&#10;4QOx2kMPJewYK59baHRk3LfL/9oXbsU7NG1yLDQbJ+IWRnfq05j0YRUvG9LVvUvuau+TNeUe3n52&#10;k2Go/KFkFXIMQ2B1oEA2+RQI8wo3g6VA7H2efNL5MuVsTYzfVFI/sfi6nsu54dtOgZ5o9RkRt8pT&#10;IPg2BepPoo1dc8CRSJUUyCOT0Lg8Aa+u+iFrRnMZ9xFWoyfw6B4UmRxCgXxjf/8awxQ41UaBFhb2&#10;k5dxA5dK8y8K3ELNivzzqpTOwHL0rk837x83V+Xls/q4mvmpeq2Fps2jEI943qJApe2kO5ue336B&#10;Au3ILMMtbgtEkBoKVKn6j+/XGOT/ekWWTfewDGnxPOhsemjn632K/gbGpgz1nkzonlT0bAqJlwJJ&#10;P6VAM5MYkgZkD9tSd+gpbiYLEQbXo+cW2NB41nrMk9L9OynQ0VfgxEFwomYWwazv9SR/nLXA8a++&#10;de41Fz5TIFcv8WYPhgMfwPaweJSC9z8O3r+a0M5lN9tQrtpgEavwlC+YFV0SEoTFdaYyzuaX9ekh&#10;J0+DjUaB/YthCplqW6VAga+yEEKM0aUG4hWjlc72k8bgYqHvepc79WWjWF+tBt8PQpbYjHaRhITp&#10;MEpP81b3S93G9NguJ9Gmr3lQ6dSOcoejWzbW3rA2EDFoLcVOMNUzPmFut6+EAg3FRb32WUmVWutb&#10;8XnXmLt6XVl6SiRFyNb2lbBvIqFklLZ003b/b8kt35VOgUaGBdem4KoPDQQNT1YKFPMnvLKsgvAE&#10;/v7VSxydr4dZdXkKf6xEbWbPwSWUtyf7wyqXE023FthETcgTS2A7UxpIPLgdFOjbcfTaGhcFYpXm&#10;QG16WOCve93H/IO2moADCBY7Dw4GKvjVaXeEr2S2I8QYppxNXCrfNQVeu19wbRL2/y/Xn0X2Ewyu&#10;5S8r3mCKtqRAc+o0TX4E9MgwH1ya61H6w+GDX4YUkQJFt37RcT83W9F25jLxislr1sCZ24uANYJn&#10;+jDet8Ja5ULYOMMZVoJhB1xnDFP+1DIQkTkgIuiqF0afKBD6rDF5KcNC5UnPfnVO87OzQgiQVEKK&#10;d21fuPeprIfyTcZ8n9NgN65EICOtFOiO3ggidat6bQJB60rhaUam1i+Xq+4L9E7M+9Gp/ueQD7FG&#10;Qoh5Rk3XXWS2ro3/WNOtr0Cqw4JhF+rzy9efv7AbPeMr1W1LfTyMt0REPloYQrOL4lv3ZUQeCI2A&#10;VF51H2zUI+A6RT78u7QZzcVu2kn9kX+QSf4f3/8L2ShQQ53Ryvf/oh+AQtpVLMQYWvEs/s+DJ34K&#10;7maycW/i13ZhKTbCjQcUaC+QYKpAS/y7UuJeFxdZoNYC5zKuUiCwwzezC4KEkx5x/lRDrTc92Qj6&#10;SRTomSKMr17XhXGbHvbNlsrkVG7RuvCPfdGwlgC3M32fF7SY5JdrobCACglcSaJNA1ejxs46VON/&#10;102FQJkkxeXtjKv0CWdc67iwqkdOyfnHLTcrtp3rSjhDipChcpVg0vc6jT/Og0fU0V8bI7J6nsps&#10;tX2J3qZPOnILnunow2khOWJr6jRtfn9dtUGoOTYYz1qj6y48W5e1F7DKs6j7wwodr2DXHFtPFMGT&#10;n+nr7eYTexX4gW6wkVFiz59zPUsapcVt2oD/T7SD4NROd7i6wsjorGVVTLvU6fL+C7h+rcPLzJ67&#10;0yssD9vJZY1YWT2v++xpunCA9zbP5HCRgVkfztt60a3jVtOtvbK2J5J7fuxORFUacHlXzTCb357H&#10;mwRiCFAMk0ofgy8WZnGWX5PR8708Ejx+p9ecr7N10Ovsd/fseuTbrrMFu3pVDR+8v/1GVZrpnS83&#10;7QPCWwqEimamQO+7ccgTg6W7RizogQUgt8uHgNn4lloSs8WXO2ZLskXxmBNmqQYXapCim0h6OIOe&#10;CIF5oCJZlmt0HHrIJa2NYw0iKpq0azwLmNXb+C/pc9G5XofepriqkB5ZVZPPqpDpM8Rk1Bcxqww6&#10;FKj9AAVaZL/BP0PyGKNASy0UaJRRs+ttSjhubiURHL4O9KuIno231+kx9DxjDmqxEr3IbiCGXIxE&#10;ipQo0FvsKWCij06giQMo5JFSAgWqToXbzeFF42u09jOE+RcUqFkHt2iseRUs8Pg0ONeIDU0UFW9r&#10;hgeqVIgTYshzi5oW9KBBEzzRDyRBrlqa4/ibB0qXcfZq32jWl6VvrFRIgTKUtVICssCjajOJg62u&#10;XjtiU5+bOxkt1aQsqbahBw86UCD9CC9BdfC+KfCKha43vHQOLpLeY46bZwKaLkOBlBxOgSbS4IkB&#10;CmRi4RlJfWsj4iDmy+skOAPcODOQHJq0pQ4/bkTu9FGmQC8cMsn3VIbUGpAElRULfjHkUhtuqQYd&#10;CgkpoEYxy00qZMbkMNQ8o+1KHCBQRFwTPNCMdCpQoFj22GYKNMiOnwFf3opAppYyyGk9o5VJsNH2&#10;Dk1aYunw51RLhIxBAgIKFSHud74QT1gyeJ0iHHEQ/yWjlf86cmmDyJDu82ERqRZigOCS0mIy95ZN&#10;p6VnXtIQUVml64HbTyEa1q47IAfVJniQ1QzsQ/iqxnhsHPyZpwH5IDgfQ1cEdv02eiwf+dzqmNQD&#10;V1cGkh0pUKe1VtKWAECRo6lo4iDuSzhYdKAT2KoFeLQqrgn9173UxnBzU1xkR7BjciIQuxPJrYYC&#10;GQBKN/rriIeT/MRhsgPYv8bGtjxwypEmQP51gscDgn/FgFOt4EV7e5rGRlkWSFWWheZ1Py1Qo/xK&#10;SAmwF990X/dhViFzeGkChTzMndkNf2ZQG8Fkg0fERKgwGiN7yIKoBeox7m+MutzvvHZwx81MSR9G&#10;VTITSLMw2RvY1UWeGUsgQBgsAY2Uh60CW55a+pe4YOZ3FlOZh5Qypdbq3LRJXui5fLFK1vvKxdPJ&#10;k+8OSeiZm75umH33ljPQE637eZYr0IrkZuxgZ23rllhrLRh0Mfrtbl9n7XeXxQRU1IMOuKE+3nC/&#10;/9JCiqNZUhw8wNbirg54ZX0toa/omR986F4N0ca+mQBuma2PKlwl6FWrzHJf3MA4BoygLk8kCBvz&#10;aLmNt9cS4btG15v0NiQzDTDnc5jIaGBbaBFGJUqXEAW6Yoxo1G3pAULVQ91IFcSr1bqQPdED6Apd&#10;sOu2ZJqUARTg2mjqBf9BBtXMqTKLXqxCDynFL1jgl9quU6Agdq9DVDl9jllqsyUfaA1Jgj8XAR5u&#10;rwxE/AOwuXjCXAhSWEtl5GyHI5ISvw55icuuvQsL8hyNX9/dHeLVpEcCuIkQwGxp8OdzE8gHEcOY&#10;LUkTqPld/xTYFhrXtxjyFcx0SysLfhxD7oQ2idiVFnS7Nnh+NfKlhfxLzkTXXgNhxYHfaCQp0Djg&#10;Fcd3zfAghyXY5pBV9RwKlBxC7vT7W1KlGf9NBCUU0KPwcpsK+UBLNxq5lI4sYoj7rtGbAr1wPD1z&#10;bRkmiouP8b5pww1qgJ88GyiQvLwBB8SiKguxKqkDVWAwQr5nO6RlsSF/DVQx9eKrRJI9Q0/K7yfG&#10;E9Vf0mw6T7M9JiXil3LOSxzSpcrmL3n6TTa3LCBSfPBEPtJsUaJuix7or0aK4CnR1BYa+cvgwRoY&#10;8j2joXW1motZ6gTkaomQJz2kMkswBeKh6mFAnowmoLWrYmipAmyOnsjFE8+mcqkBSpupgIN5aLA8&#10;qr7tVCFOCa7rW9ygTjO4RXogUEFe4uJUsVI8d1rMrangiNucU6WYLtMDekzi1hC9toQ11pTzX95N&#10;mUXILQewBOF6OtFPtYz66hgZlDtWPGuPMJO2aoXfeY5cnEP5SRoJXA1P1Ptxx/XMYYZtcNPIkalz&#10;aTcC+x41PpN62/cJwzymjZ6f2I88RBOX0tVjXmqS4cyjcliW1yyaN/jvSwm2ZRZfiMUOxftanOP0&#10;lapbOaKkELKyb8j6q7OG/r2rOwV7MiKysf60yu29StZKV7EtvQpsGgHzrKEymd1WZ06caPOSzNGb&#10;ex59GqMkJm4VcbvQ9lmfV7mQkAKnXkOoaHdqha8YVFS4kqmPtPis5aMIjFwUaJ8hPNB9pFohpPz4&#10;16adwpEVbAuX8+b4bg6arkY9fPAh8q3F4hcokZzMvGKDnmVXQU4FTl2Gi+wokFcTPCdyz/e3YykW&#10;Ec+VEwwZ82lXlBs64hYBx2LHw1K/hrsAlo1cvbaFAlnIkLsCSfRAXJ/Frqmhpn/AvcIYkrJ+nDDN&#10;ICJY4qdBiI/RffIyIzLOgt3P5gmic6j2oVBzYe7AbDJyCl9u1m8LTew4aZQ9YWT6IpcJ7WS39duD&#10;ZsTVBX4Re/WEOiF2YK0Kxe/92iSB15E5zxxPZeRVjZkAmUkKxGQr+PDRqcj75kkPByT+FDt7uRpZ&#10;1cwgmKtFoTlLQShgZy9hO3X58q+d0cit/+Nks7X6yerdiaSimjFkymKLI4K9rjCinHPkfSLySJ+W&#10;p8fiTGQqKmzgmQqpSIFcRYFM00VjmdpWwWYdAZsVtoJITYovnAZqnj39/QHJa/Sar5P+LLROeVzQ&#10;z0KBwl0uortjlVtu6Zmu2jDP3Kb+gh6JhXM07aPtu85O7IBHhQtvVFL9CXnkTwsoOXH8jB8X9VST&#10;X6fqiPsvqsSYW+b1Whdkb/waB0+2IRHwt9sjcTnAkqVFySCy3VxIKR9u8bY9zfvCN3qeQ9UIrQIF&#10;qgBys4kiqYpSqldjdsCdwGlxHKBANEC0+u9s5hYt7phdHlqqz3K73ub1ek59WFsn3uYzlFuB6d/v&#10;AAjemXmNDr2ZW1Q0Wm5Zi45aF6CKbDzrqcynxyqvRdUu7eT7FpDTchy6u4ACfTRHEyICDBQF+UuV&#10;AosokNQ84LS31+qRZArUHbOLjFZ7Yr9mFNyLjMFDnSoqK+aC2G3FE+iwAbITaa2G3AaIkPGX06P0&#10;0+nBretRqAN7oDhZSikAszBDffy1MeJL3sROEogalSiQQJMrXKS77x9q1WhImiW3RI41F/DFBJVC&#10;5uhS/GQzn8MBuTf4k9U9IYjBILIA52jZYwiLFCgvGB61Vh3rhU3z15rgUWXpA4WVi9Z9qRodd9Eu&#10;FuiBHpXVqSNo70LmzRsTtO4QAfvG14DIBRSK/yZU/73A6T5WTuh2pwocWMA8dQFL8uqoOT6wb8Dm&#10;J0GBqn61RsFUWg4CWprjfyOtRQU83j6mdo1eLj7pz07r9tq7aHv8/AwIgbEmDgccM2upcg52X9ji&#10;EXIyHKZ63frXzpyP2YH7/TYJ4YCpTV513IXti8nRgCSWhknAWd6eA15CiZS0JX04dn8nn6dS4BIe&#10;bDxpwXbZYmQzsa17KdBl4EFl4NeUU5ag2+auj5USdPypZGnoGAS76uiPVntmPbgqwDwT/4vzNe0x&#10;q1s7gNk8iagX2m5yyqRZ7cmKJ/NDBgvQpeGAPCBz4I/Um1jsbxTzXlzqskMKP5tNzsMNdyhQRzqw&#10;txfBGRnN65ICTE6lUCK4px7gg6DYGEZ4E52E4c2y8vIa/d2Wt8hQNZkAz2ag+vP9BHLxjNWJo/6c&#10;nsfbMvYrvT/FRW7+QB4skbI9zabAbBtcsuu96krBlKFB70sK9Bg4IK7hz03pFuslPIPeZkjJ7fho&#10;YMDdMFewJxV2PLxo0fRYXe9NnlGTUbu062iAN16p2Z2rV3BSWfxQ0qSVFXsn9K2myKI6ny5vaSDd&#10;uHwgtZ5LucX6aOPzHHNdjSf9F1v7Kzk+R341iEnJOW10NOkLqa6XScpiGjtL/yT5sAM2hAJdsqhp&#10;dheJm4g+lO1zvWlKZFt8Xv6C2jTdC4UhUuPguQXssxPfonklPihO7qJAtCTp8Cr2sCxToqV2JMO1&#10;tCYbMyPRO3quU2Vn3FykrtWHdn4qvSlrX+jpkzh2z0DZzNjWmr/5mcCRbWFCvDT5grnu1Yfvy0IW&#10;TbfCfKFeTy4vARLqAQU6WwSTdxSN95Zyw9UjjyjQpJgtiBi03KTpWFSl6dRa0YP7XdZNh0ZnfAr8&#10;WWAB+SA2H7Pz5V5zi4Nx2rGmTjtSa4zliDTDRkx6U2FS6Fbm+uXue0uXGmY/JluTekVaSJcb8QYE&#10;t36Ds/QjRc02N1WR5hM0pIlIgsRhv1kj5YJIsudba6mY1bHCvh5bcnTJ6RbxF3KXpgxYdZ+Y2QTO&#10;02U1OO/XleKclXqSepjW7SZdTee9c42psG5bkwJST2Xvs8DxEKlwZ3B352nkz8v2eKyceLPII9rM&#10;hwKZt9vG2yVQGfQANcL8kj2Yyp3h//C7w/8p0ozZQY1UqS4O1R8WiAQxRTpQDoDzG/0V4ijQZ/EG&#10;pKAaxAdNIDAZxy91GgGvCOoWQyRvgzf6XeXDi1YO6f/u7P6/49EC/lh3T72O/+2fXhdhXmpDL81R&#10;oGws+m8fdbOrS3NrPURV/UtZK5BSdChQSw0yJQve+LN4O/KBaz6Gfgw9N0aBrDmpy1cF//c/ijiN&#10;5nk6KRDODDjxsRnBH0osEdm/I9BrNCCuplHH/ooeHZMtfsVJIAQ2Gg8fU1O3g1OM4hWkWf4+DQSZ&#10;yb/YMNXy2zXalICgX+FjpgbHCeSSJlCTcCi0HzM3ZwyIhluOBO6uC4hX2NBLXYApsIYxO8T/gwdL&#10;1T//HnMC9aYA7ga25f8y5txXyUJ7Tfnu8aefK3gye7i8Ttsw0MxZGuACvlSXETnTGZ5KyvLqfLI7&#10;sJo2VTZdAKKWPLuQfHK+v1u7UcwdNqmD3yZzo0S3Yt9nP7uR/+S8uuwBDeKOXqn90j3n2rCCT7V8&#10;r7g+ZdM9bHMh8KrcydvErxSohALZV0Zrlqg86kq31lsxVzMQW6JAD/J7dn6QMQK2ng2wsWE2PMp/&#10;ZbZBnD4cfMkCIsSrMsdA8sIKEpfWFZOZNzxIA05sT4OJO9qkLXpVlWRBNKIafqF35Pk3BsY5GQQt&#10;iaJAN9f1R2ev1Kk8m+ITwehBMdtm8vjMKARSStCm/FCROtZQuGgjbOEfbD82Z3zd41BfuO/MLesc&#10;mfgfxfDMqnU+ELNKh9YRNMdBAcnt5MgXehotVsKzYsZ3g8fPDCCEbl1V31Dt09Z33ThOBb0T9CEx&#10;mMS//ZzVrNbhwfT5IxLa+P6jiLw6WKHyCNkOJtNnRoe+yS844jCLcYglVF81BaGJ4O7u99c7TOen&#10;wZKD6h2JWuLWGLJdIFDFGYfKXr8nYAeKrPH8raVRyTTTjTU7UaRw3encF+gcq5+qwMBhhhiHLG7T&#10;wxPWmsFvyet+Zb6M+gw8MF2OFGKo4bBH2/B/p0DkwAYf7drIVsmF1+fA7TrMVN/ShqpmzoFv/02u&#10;aiN2ouaq7oOE9noaCxrbP+2rSw2LQWLinRf3ptjX+z3cr+UA1Hd05jcadYfAVXoDkKpJbZXRRs/x&#10;UuNjFen94wc3BF5ZVXnDvdtmj19l0AWU50TU62XIDoFkd3gyXeVvvaLu+oC8tPGrNBsQ7+tca1g2&#10;8O4/c1nxG0G2ri3pUTo8EQxSgzZgwUfW01UHWo9gwIltII2rQt6eTE1VyQCGB8xYlTAG9Mou27T/&#10;ZVgcnYTu13LZCHLonuJaBZvikvopkDpOMdjr9N+qJaVzkVULeGe8xWD1ICPTRG4d9uJQtw9cpdMB&#10;Sz6JaLgmjaHmd+SAw8BvgsBpgX4o4hQFyu3M1DjUQCAAxvnpJG2Kp3/LT536WyGFK58Abs5GLnKL&#10;eSKZHYS/G+lGFdJ1avoE3A0krUqplKcmrUDOUvNqfCBBzp4CESeMqaozRsB2VjxiHtTQruP8lpSY&#10;ffLM+JPfFrSZGOYR71iJA3GXYOZ2c/EnsXYQcJWiR3bOkqexyZcbv3cec1EUGLkYqgE/e/UiJTb5&#10;qJbEbGq5VqEpxi1jImvV82T78P7wrGmGydrnMlaJa1lHd47q1dn2p4+5+XUpOeRnkpjn6Z1E8858&#10;75K33aq0a8+7d3KPdqTQQ7RjmnfpDtTz36A3e4oepEuG2wHNdl6XFAKEZRRESsBbf9PE9DOvQuNG&#10;SxNcyEMLQca9woxnltkagZo57iXKnTByBK/LTdNa6S6LbRHMPflIKb/11Ifg4bNFSkXanI9C1upy&#10;g1LpJnKc6hynNQ3KinRtKr/aNaRDztfNPU80R6ogPWKnFNxVafUiazNzzYZXo9GRQ/6lBlmkIsf8&#10;L9gpPRHmVQLQJR+BwPdPBBCioeJZl8NwxTQ+cQ1Pvm8wzb0lul4G8eSnQLMHcYRCUQvUwpwt8LPr&#10;gevZWqcKIuqca6BO6geT6G0RgZTxrJ6ocwvk44ddBCkQ3yGg3toG2pLHv7MbAKc5QYXkD3GFw1Rp&#10;BBEsE55k4DJTIZiLd8b3LYc1lTlZBI/v2qq8cjTvhdkM3CAfuKC72KTs0v2jPsndIfuRzegihrlW&#10;YHLR8nWL4JgFPspcNsOMqxH9+WD7eFA3iKMMhp3v3oRXb/RgZjRKInxIJD0K1CsEz9lblIuvP/8K&#10;WvGDbx2zYFF+URZhJPGz6QM4l4S2Yybm1Qrv3xM64LRiZjFt/3kGnZN+Ofqwy+mfSxiU9HxYW41j&#10;FtlTFrnmf4EsWm95Ah69lu7ErgASA9avpga5kEe6rbkvOYs80/YYzkuUOxivEeA2zOoN/A/b5ZRy&#10;GdgbhAzUbXakQAMv82PJgipANBJBwdmioJvxNr1mOMfMskOCwLHqYMz8pxJ0T+yVgFnd/Jk+CqTH&#10;RXpvuzqKn9KI4kIu5Rm3sQCeMbdvRHyBK6W6nh7kGZvrJvt/jEYtgZC6ln49gGi9PX7a3h0djxAP&#10;e7yrRRXYrk6g1jRKEoAf/zK6CVCPmi1kXt1vjyESwFWNWd/oy6rhfETqP1O6cu3d82t0FzdvqlUL&#10;eqQfD0I1IJB+qa9iWWiCUuVdyFEOr3urX+LnP+EIKfmbeSNEm3ZNYCJw9XarEwuNiunbn1ywC3CB&#10;emtsMfK1sG7W+Ist2DOShmV/siUEm3TbAQpEeO3/7eRzl2dIefWV+SqrK7bIBa051brLz5CXNJGJ&#10;8u72a/r6MkgyPPTIFS6RnXQytZRsYN43QpahFllTI2zZN2oEVK9OB26HQQGBJkcWHqpBgmybEY8u&#10;sI4k4dGZAIyl31O4VRDsu8pKqqLxWjK6O8m+R3ij/OB12tyumxz47C/SzOSvqYed7YHN3u/75N8E&#10;19KD8BqruRiE+Gx4gd86XwM6fxbB9YRQoD8soMq2vTPInlT9Wqbu5WIXRgp0MbZ6TnN5s5B9/j2z&#10;eeT/VgZVQQbazGC4/7CL8l9CWHmdGp04beh82r0Ss35gzUCMpwA/nF7brATG69yrcIqe3LRcagEr&#10;a+IzYrsHqEShytQTwMU7N13XGQPY3wBPzbVqtk/7QsmbyZ0yZtcDm+r0O9sNZm7spC7VWmzLAYyv&#10;eNFN9S5vj7zLsh8KX44UIc5i1DA7pW3zLpj0kcmBmVH4DPc8sh0pZdouYPVdf0tt00AxUpdTMTtQ&#10;Y7T+Vmrmc4Ye0co5wKEAP+AXGgGl2e/ziWskG2O3nl4pDX3N8Cw39cBtMfH0qPcL8f06jfBQrGt+&#10;FmmUp53fvMaVfxCIpg/ZHgc4FiSzsDoRD39QoDKxRO/oPWsTZ5G3RcoHkCV58wEKxFx+KHE5vfi5&#10;aeTQs5V8YjUyDRfiQ13wFcDgzOo4Syg12W+PD6nozH1RDuSsotSc7WLmIYW7X7SGtReCOl5V4Sq1&#10;rko1uSe5B0+aKy1jfDF7GQsb9jlblmkpLpx5ktc97uZ03GNas1tHG1Th5A2fbDsSu+w2s6GfHan6&#10;+dnsywizh5JClu/MC+WwkmwPcni1a4YbTti4cJreKIr6LiHkZJY+0F+b9+PE7HL6sYMfu3YARep6&#10;idwKggs/pK1V132KezIPKf4kG+kJeGNDQ0oADemiRYUf/OSIyjaO6mciUXVHZ7ubjSXca1/tR8ON&#10;XY3wTKZp+dWcfvnuIWfPbteBKfanRjMD07Gu8qB0LrYiN/nh1b1spDTf54+WZ9EQzjQE0RZbUVnT&#10;GBTP93F3cOMfXN5nsV9XPU/Uz9LSxDPva0pW5YcTtmftuF5xmpp2zU9pmP7Q8EBpYyqYE7tX21zt&#10;2bxPb00TGDRnk1T4fERTyB9DWLIlmCGyZD64ORcmbkulT1OIq3ZgCjfjmPApvnztysBbd/cKT2FN&#10;bzqWvfwgJD+8H1SdiLM+P6tO036uqKbimf4f4dsQFtHaQ7XkfMsnQXmZxMruhrWiVFN+lH7Jnry3&#10;GR6YQ06XEqSTinBOmAjlOjmNNcG9xkm7tgTLK9h5sMYp8zXFqWbSxUnIW8Hotg+rUkfN+XSsoj10&#10;Pn7tFmcrQEXMdbtRoN3xubMCgeacajWWyxNJy1MFLRwZJlutj+VL3fWU/mEcFJ0o8q3a+rAiKwvP&#10;Ay8GRX/5t3VRToaF/c3liIJEXmmsYxawPjr5T0lVI1YehZerU6bOjqf311jZbqFAxhUJp0W999ZE&#10;n6xegcd8kD+XM4p2vpm+kFKYgM4RlDJGknGhZ40+jwy1FMsnCgcrJ3RaOH7q2vLFMeDaozreikeW&#10;+5769BjqFHF3fyEJt6YXKw/gn4pjc4LfG+rdGRbTVDixW2aY40s574I+OkF9y/bPmaqO86sMWwfX&#10;7DMPEVziVFIIHO4qCT4+urjS4pY+MzTfnPLduve4lFy7S2R8IU5UKGpsLXeYvH+CuCU3KtCgVYWk&#10;OHMBYE2uwool+qWR/dvcFfpOtfC3linbcs8Poc6dC9Pyz5sLNTk6cFFi6aLsbRlNSfyA/TOTPl4D&#10;nUeoySgjlRIJ+AnbEJsMqPZ01zvp3tu2uHb3QtfeXQhrPUmzkfkZADbFKj/fJ9IWaXfYeWL4QJft&#10;hG/jrFSSSAPdqHiAPNHk8f4DqCm5dLLynU57LXv8GAXa6qGs9I/AREMQHpj5ZZjzuhlN6S4Cm9sG&#10;L1WhyfTr9VZNoL2aqNUbUD8e5DAD+tR43RzjAW9uVGv+R6HJfyyjkxs3l9GNkUvh/yiXZ4IswN+B&#10;iTzQEi9M2sn3LKCSaxtVbwvfm2sfpF7SMAGT/F+r5cnEX2GGycq5DhgU8D63/IeshrnXPGbs2hgo&#10;xOeB1Z4mJdEUqpBc4S4F9KKxuitMeqRHHkMvnkqkZjrw5Ns+IFtgEfApKyEfjgCBShKtmC56TrHz&#10;VzrDz+F+RBu6jxU7gujqrMG1dyZi+B8yZBpL71UlTUiotfPZPyhcJvbUoEskvzwCvj2wiLxHndeu&#10;FlzI1avtI0/onTaAZ2IKZiY6ktiVo9AXx6NTpJvW+UmZlLpFcLelmDWqw/2i8I7upZ1J/cjMbOKr&#10;7i5kdfFoq/Uf1RXthe5TDim65qPHJQaysILRJ7hGXhDT/FY8JwImIvyyP7hFuauZqN9erB5D4M9J&#10;AkuHLDnxdvc5smFXBVb5CW22HibGrIylKK1rd/dLWbeHxT3YP1ud6zHqZD8+D++0TmWTov+2mJ1u&#10;G6/3er/NySD3mvN7klYjueLOOiE0Y1c0ZTlkqjuVK9NbHJ0Yk6effCE/3F8gUwYgl4w4YA3w+GcA&#10;bXSq1YaBuN9H4Du8vTjsPA0wyK9L0D5Z6fWymhcFxtStNZ54oZ7o7zhL5uaZyKqDKzUcf/jzXmFI&#10;tQkeDSwBDFgN4p9SvbVy1sUpZn2MSr6Qc/Ad/bId5OCmAx/7cMXp5CFwfD85bVnCIjqYYdlgvUSp&#10;WHH/sE1JvCX7n3Z4c2L6cqLH4crSmrsn5gefuzxp4anCndG0xk3x3Xx1+paVzlihjy/rjIi5rf2o&#10;QY2P4kMj7ji3l6dfB+ULvUjrcqJTPdWdVltYGFkJ7PVhFwoEsuJjskf9Y+n9WOvusauUA8PJKFXf&#10;pfiwr/jl8ICQI6qHX1dX0Ce3VptTlGgdx/A1nKy/AzffWEJnbq4/5ggyUvJjys2X9Zym3cdAeK/h&#10;kH1qsq6wjU/yQkzPuO7jOe2xNn/JnHrBL1nvithsyzEITmYY2d6YiXVjmWvD2fJnpCYrmNNjTLh6&#10;mhdBLCrXWAWPxWEmOAFK7h3wj4+pfcbM5hVb2cN8NX3MTIbC+TMhQ0Z43mnfH7DLsdXbcN+5be2E&#10;A1ox4zuYfYTny9GlOSNIl7wB0+LNL/luqwJ4KZzgWRt7PYZ4gcYxJdkbW6yPvLyh1ih90JX44K3F&#10;edT8BBdqli2BYAYKqD9hEsAcwJ93qgHQig56kS3B2QyRZjciu1aDpGg6ZKm6DrS4bSl1vJkkHhY8&#10;rhXUUe10n/UlvUzgOfNDVndK459t8boQ6MuwP3r3Jwr0qht3lAJhDYY/VbMORQvMyUX1e89OFpp8&#10;LPDuqsjS+dLPpnGu+pjWDkXSmv6NbFIpeaKVG+o8bc4dQ7sleRwzv+tnOD90vdWlWRCqJiYg6jT1&#10;7qrt+HI0E0k2KZYueuf2K1xtavHGKD/WdEE6wj3B7YTrco23IPmbZowpU4dv7hZcrLxHgfY/snjW&#10;Z8R8VN7ASD9vH+/Iq6P1zYintBGB1XUvK8dqulGRLFdrPlGwRfwNB2D6MqF+j6vdryvD8vd1y922&#10;mvoQcDGbx/3D6jsN25ImIaznklNfNraSpJwdYbtLv6czyXJKiCzVheqRtcpM/lEUjhKYqrA5WG8f&#10;oZnIlJmoZ6j7g7Mtn/uk7583PjW+3K0ewKyqzX5Rozab+yzIiR+4kClBoDmRWFYvUKbFLPVyYSz4&#10;/pfVfZIWUkWqKgOGvi6G+CgXTFkCO+wraRf/+E5rJv/SnU9bTWysQxzRU3FCmouTo1+lAhfJV4jR&#10;z4A5R7mCBASaSKuRN2oRDzLi2ndVZtbhHYFfXNukr/+bMVDmBn5gYUMi8RU1p+4YcdaqA0Rn2SjS&#10;0xao/l8z4JmJzIunJTyXqWiPoCRaCrRtOORTQyef8yJ50p6mSbCbJbfVNhwr4PkSylVTfUMEWDJ9&#10;8JxsKqLDoFvdwTjq3ESCe96B1Mj3QtI783uSx6nposIRRAergZs7FRkvHj9Exubsy+XLoTP+EoCZ&#10;FQEawif95riUaD6ueZDdI+BtUmyC+2drnd20Q2+mQ+6sZduAWEHMLjec3c8t6tkih3kwBUqFDbC1&#10;lS79fs2H/RI7zO3OqJWNm0bLoosEzqJqv33BuT30W3nkng2bEl6HrBS2RhwWmMkZS0N/eGMTWgJk&#10;sbR9DSccGOokJtyO7mgDPFnLimhc122Zsh8w4x8aFA1KK/JrOF6Bc8CVIC5p1mJl9MNtrTNLUVcX&#10;c3lf6j2y8Rky6gu0XVEZ0Qz51Cnw+mLspfhOTn+xczX7X3P9sO23gR87pXAEHQaiJ1yzNdls2V+5&#10;RZQeY83ZO4CuiMm0Neo3mtn1yazfwGCRIJvoI8jZ+TTF5pQ3q23oh7VJu/lM24Hl8xMn/f/cVXDg&#10;U//b5ixylMVdoSEuhjE1iYxqIXOHfqdc2xzzwttoyRiX9mzcXG3+NBBnfdxMAjL644Vyf1x25Ofc&#10;xkGDZitGu3Pw4e8N011NqLVxlWn/boGw7bk1H8mDGOKh63z09sOcKyGBhH3XVMSCKiZeEFImyrPi&#10;nMQ137ArOQSo8CiFXR/uFW0zYUC08/BO+osWP8I/1XucIOO0W2xiJXJYrntEn2F+dXatJH3lNm2m&#10;ukx7RE5aIuk6W/FemY45EIHGZvjQXqhkMx4x5fd5nOshYHSu60qeryHseuIQCHcJhRTokBNyQk9P&#10;q2A4ytccrftOP/KH4zcVxdgUbnaTsWrtSIBNS0yZi+8xZlhRru6T9jv7vCqx9DSh/hx6ybI5Xsrr&#10;9LgPqLZiqNVWPdV53+S/z9VsIcWmQ+JJY1zIyY06AwBBqgA0DDGwWxD1BOIHIfSvOuqUWhGqNHsg&#10;SAwgaz7IfbzWlEOONEWP+cKjIiPRF+auvlthK2We/ZG6/5mIz+uIUQFQfSsSucdZaKuJHGghj1xs&#10;1WYMZHPux3/sYcYWzXOWtnDt6TIn2ivn6dWGoThPR3d34J7InF1LZC1lcxY1YtQZF0/Iuhfh4yti&#10;XtcZ1e/xUcM37uz9+fIDZSkUqFhv2DTDV1W9f7xhaJgC1cAf93kwNtA4W5SXSR3MbVz8/KQk9LWz&#10;OtuPaqYOM9t+01t11UVnkx0EV9mAKSZO3ILnhR3SgQy7nGMgjrliiHcAZgukALCJu/a6dwGOxI9O&#10;ROVzOQrFvgv2hXRPA5AC/jf7QLhDE2PufIECyfqBZDtLIQK/xwokktmuMBN2au5/TNJK+KFs/vaS&#10;I1O8rTFLdte5MzxF+2JZO7Vtn4d+Hdp7+sSuXJrvjcCoaMph33VNtGXpqRRwOomuHE1ESQrxpRJs&#10;nu9oj+NhhFxQvu4cZn3muTctTMLXZCpEF65wajeKh+7Esmrd6R77kLVwNlMF+ZwF0nsStmvzuD59&#10;uGKWbuTxmbMAjFDkiZnR8pBmgbP54JGvXQgpk6BKDgLOsJQjfmUILstU/e2YhrWWUraBwKzfeaHB&#10;fFK2kUq8ZSuHqpN5+GXx3KuxUkXKOw12H3ERiLTuZ/b/VsXPXx/uY+8YhMg2dAoMdpYUdHEUY1a6&#10;XVHLsuEkoh7YwXgAiu71ZHyQpkvwqbxnjHAR03Kkv4Ni+x27rehZNm33hjULy6Z7lrrI5AcJcwT2&#10;/3RQNyP0lvBEwhpH6Z/Ax+cLXytezjD+2OkR/cbBn94koN9afDDb5WlaVY+p+fGGr9V3ao9255N1&#10;JP6YajBJ3SjmouczVCr2UKAbhEzFttk/naCxfNuAP3JsnhQwemXowD7ku3yeup9COTQCksZEL6kQ&#10;OVErY3BZ8ReJncqH+pEnQrIHffS/ceZ2DGbsamvijSFORtiCMruB99DFkvuGN+fk1BtzUdsIL+lU&#10;3407BisOwrXbcywF+/IGnEj0eW/TPriNIUbP+KanF2uPORj7aaNBftEUt1Cf0nVnWUKPvGODBi4Y&#10;rLZZYE80sDf1VLBh6plzufXnKsbyHnd8wpxED71CZpr8xZRzLDXr49YRImHGiKsYVgdYsENmQIFd&#10;BxwX33yPP7K5PmRh4RBI6iSah1mbruY+em0CQrj1k00sxB1efbOvWuM8KMamQwaufoM2OdVSOYTN&#10;FrM6wQ3B7XKg3KN1th/eZ1546knCyaHBM4rNHS8fD8XZ9py4ec29ekhzisS5LMwo+3lCLug2A8n1&#10;Eojs2kmncR1hXA8sbd+YHdFFYMVylT3jhXFPhafY76TPi+mPqyzD/QbfldNIp0NmeOb9SAKHZVE+&#10;Dm4tKlMeNpqHQv3zXqM6+g/L2RUN3xPjw1ScD+G47qAihDp9XxP3zf6a8mSYZrGNhoN+vuGWJRuf&#10;xMSR4M5OfVtr3rKV/XPHhVyyZTmyL2xRfnslUqH2+PMBG07Nbq+P1mNSrE2LWt3mN1muY0ouHIq7&#10;KLWQX4e3d5rSi2RxjHE98bjVvtuC2DRjkhESW5Z8aqfMcjJuKOZ6YKgWopMvN16eN54NsFxWmVcd&#10;eGunFIQw/FG3AtGXQ9EdpFJs03gK/Wv7u+hWrNHHel4GiTO5MyBclaA1idXWfT86p8eTP0xvUZWe&#10;oANy2z8w2Z8wfAtDgZnxFqY/DTqIzpQ1ladRHaI6Dd9BJm+miQL5vCcl55iLSunBb7vI+NVBXJ8u&#10;6waEc6uZOdEkxHw5rlPabi8wtyKLccXNVk2WF/PuMuMd/eVnsfrNKiQlah0KQBWtV49bCsBDVDwn&#10;VJObKshf/b13jAJJVhPU2T3Db7WxpVmBJ4IkaY6RYiOGrA6gorrmIB1IzbBSQUj23edqJ9906mF6&#10;aoCwta9NKRjHd+RFV3TojZyDa08iC24a9VzIReBrUc2gMAVapf8LghRRFWUqKWYhm0ZTXKuK4YdH&#10;ch2KyIFU1aK5rlqysRnuvJZU/BFgcoDQvkaHmvRDrS6AaBXHi7Bgvi+jF4asAUNpkXjILDTya8er&#10;Efcp3MwX0NGm2bJYdLLZ5rsOEIZAYvwiUbNkHbfhNLWPuclr70We2lqjxfMX0a2Cv6uzdHkkHaBH&#10;odsWrgbBY/lWfL0NwdVkNaIHz5fRZQmtn9KnBtzrnUXLz3zGAKYUINM62NALIz/fJC80QScv3FQ5&#10;7uD8dUQncF0BnvA/1SzpOQRA6na4Pe4aMe5i33rbHCz/4N87fV6xS/d1PF9f+BPamLXqRg1/e/bQ&#10;qsC4MS32qN6cvOapfqHa+8e5//SXG77lIbqAXOT9WnzdzHZOsP8l+7Ego8uz5Nx3k4LdbhOvjgg/&#10;X4v/4FgdV9ueNORO6yJWOXWirOdggSZSObsUx1BxstW3G185X327YwIb8jXIo59h5kwGPrW6I/li&#10;W2bjFNnlnc3Xoj4f75NzGpNS4u1Wwd3Dj758WxyTJzl35EsZMzXXbQlHxq0Dc2wW09FXsi1d7psz&#10;CylhugNg51ZjJX+9KzmfGVYAmr9zMyhAH3tq/IxipYGEErhAyIyGvIibr4Mb5JYB+k85x2jX9z2W&#10;9FfaZKR0gWoB+YJmFaIkZh1O2xqSjCIk/G1m6dhxmzaZe7O10kqK2YH+bw7u4oevZBswqx5vg2Rz&#10;MfP1cKFl9Gziw8nJpUPw7mqHezYZfEHs9Cbz6q/6NB0MPvyo3XoiDGhAWAAf6aTVz2TP8Tci/m0U&#10;wxWuYGvjBvJ8Lk06Fa0BPgx0/6z7/0fc0K6B5qUM2gGVp6e+SR22eFfvO+7qZSBacWzVv7J8Wyzv&#10;In8BBSoitLve5f1S/Ed1FYZF+d3gWOneXMuayMMipLnsslhyUl8PaDzpPKF7s3WkbhnsmWGmtNlb&#10;Z1uZvNm2B4nmbBay6aHFjlm07RYCjZi1YexnlieXEjWV86Y/xgPLdm4dppRy5NS3KZJSbPdYvtJT&#10;ges3JVh9xWYLp9XETnd+ubz25SLPchrcr+ECLATwCMsPXEx+bH+BeZvzA6w2V3aRibKx8gs9I5ni&#10;w1Ln0ugHnthh253O22jc9yrlmi1zLu/riX2bs63qbaJI9mWX+Y7YzkzCYbE+lTbJi5yFb3S/vqqx&#10;THu3TelLUWw0X36NgHhmfTFrOf3OkPx7EYVOz2Ny3ucpKzYtKL6QeyOpzJPF8yYtKFlNTBTtM53V&#10;lR/xKv/gqUK2dtFPvcz7FPpn6J31NN9YFxVcMZBDD70ZD8gRJNHLOpB4c8ZL0DtmQbGKUKvyrfhm&#10;vxFTV/xQi904qotNwdb6hOmhpI43qPChrvMhGQwzbCVMBkoVEQkUKMu80Xzbpa6La9vf3D5j1H1i&#10;141JG22z4ev5M5rYWPNSA1ydomDyN/N7T5r5as4fUbwR1D40pl+J8eefaYxpOh6iF1IXwgy04pFe&#10;F7+ayOkBq8hSg4rHHm99p3jjCUea5ps6DQz7rS1u+Fba4M/QPnowGNhNbto/DXyb/J6TgQpxfzy7&#10;rXqNbm/NE9UHK53ZjHtqv4+y55VY8453voxwF5g3rVUy3n2tSvpLMyqqdHU13Iwnrcj1ent5p6df&#10;TIeIf5xjk8J9U5MXzFFAF6YviGmuRq1RoD1LGbHKkO5l6U976+6DAIE9G7sHw2zOlbwmG25EHOPQ&#10;eDz49Zn6DUfi9af0TwBQ4sH2XFfVBwDQotr6F1Q2IgOU5351DSTRnFXH/oJL/KespPd/7e2J8CFO&#10;oIgEAGnUxYB9/omeSrBA/er4gbLQxNeg8Jb7C2GhAfT9P/sKQNfSLyBrVdLi32YEtFL8Cw7LS0gk&#10;c5XVGsbnUPEE7Qr6PdjNfQXc/wGN8xfySp3GdL2z5/SzCsvFxG90f3f+6Bk+TAHIib9yK9/P6+pB&#10;rzIF5/L9RA6c+FbM1Ze4s9/DUKQCMXolPKFRHeU47rx6qdP3h/DzYlatqnZ/d7dTjxzo/eOAL2Xl&#10;/G7OSXfsS9cf8kXm0Y5A5dxNbqhzMZ5PMr5CsO2tnE0IPVlZ2diCrVfYa0mW+/N7s9QPnhTMh72C&#10;X4IA5wRM1l2d9X3skYYo4UjMDTOMiwLOxp+WPembhclSNUOvlVtCGu7brw0XhMkGRSscIrx+Ndiu&#10;nsWzVx1SiUlZoeLA8Ctk4L4BIFhNTU33A3kF9BwP2CoA8Ui2xxOWQ5AiZWr1OOQySD//h34HL+FN&#10;J2X/CoqA+Y6NTbf+2QCxAV9VQmSj0EghcNtHR0dpY6koKPChFapAzW9pwU2ABhC65OiD4DH/I+DV&#10;N3osFYbJosU/oAyrzZKfPKl8vPtHbkRoaHzZDzaD9/V2h6/WPFg459OQePgbvVYlLfK6F4GH1zGc&#10;IE9XmrkNPmTkXL/YIXgjXz57TqR4T3ph9iosVr8rMpD4edkf7zTD/FILS86AV+eBTi6NBRW5pC1D&#10;rCpTIcBKhVaTl1CgC1lZDOwV+NZu7wwKA0m0vFWlp7GzKt4ijDYr97s6Kovl3hRnXG31l1+J8k0J&#10;1GT9SqAtC/dkn+WvHZ/0qRAPCldtNXk2L9V8dDUU7vD/owo3WVUa+lDwJCF57oiYnsLt2cwnGYF1&#10;Olt6LPzmg1ZK7/Tuki9ORM3XsS+WKE4bJxgAQGod+l41FRXdmkuBHFQ6llxxjZ44pxv460YAHDh1&#10;f9PLyneOgOCON3BtHI3wZNGI3ASNXhu4s4w2uVSns6D/6lsiqtC2PxAAOfKXP4Au1y8DCDGQ2qS+&#10;8+SW5I+V6k1eAFk6gPoAuhRDM7k64W826JkkaqdyaoKBMjnSMvLQo6fXCbFAMl29JNf6I7kekzT6&#10;mNnda2zN73XKxWg9YWuXkA4qiQ09fktF2rBE0u7ggaNuFEh3mGQU30VIlAuXaxEeG8pu2atnHvvj&#10;TeyffVkLmqiyzH3jYkS6qsC0SuGeY99MkYYWpj1/Pk9JP4x3m645FPdqqjjATveLVNsbkzZ0OAk9&#10;KjHupHsZ1ZEXlbMLYFQllFGj6fiV7CXA1f4a9rUf4BxrsNDzz9ABaJWVpGabYbZ0v9NdK9nwYZha&#10;T05z3GOmghoNBnAzKuhI7u1vrZEfEnvql7nQNwuGdWBfNBWpoWkY78BFOkHUXuMkAK1a/wrsWxo8&#10;dZ02zajwtEVwj0o+IvnXNhlhG4Bjq4VaaYHB1AH9d8m/89eaPqjLDtmBAqs8ANxco/27/OOf0nOl&#10;06DNymb/ijJJFbShazj9Rlvp/TwBWaAMRO2/bJnZ/BS1VttT1gITomI71xIQbiqtoI6kYVSR3ZQG&#10;0o4mrerDeOr91GtsT813kekHElc2WF35v/Z6tWpdLX5jvowbFaP6eKpEgLpY+tHjEE5krCbOzMhT&#10;uxssvIRHUIVw/KW/1XzScHHkF3jxUACmh8pKKUSHwQEVoIQvFaALVdZ5DcqJmzNrIC0CyZITkU8M&#10;IUf8gFkA2k2d3WSyrJm6e2011EV74Drj3he/Mq9HHtmtxFEXU4yfukZn8As/q0CF0168Naw525py&#10;SOIxeShRAiwmupGaQGfYzP1eAqrqpR2bVu+R/ZucT11vlbOvBT7qKUT9t0MpGYlOYsvWeCLrR3It&#10;BWIBeRHVhF5z+TpgIWwO3Y+IC79vZbTI+4ACbaEuNk1wH2FBadYgscshWfm5QOWJntGGE7CjsOaP&#10;KeSLt1RL6OCkV3crk33te4mKkcWM/UZz3cvpqT8ITp+yZJMsz0Tlhy8EWy1m4et460CY5sg6uGR6&#10;qd54PIeQ3y8b92lKkHSiz/SZX1W2XGF859RotSP/CwBp1lUxEiiaolXIni0NtE4Y0z34PsvLOmDb&#10;VosUUNNvK2QxVubiN7Lxayc9uod55M5o3ttl3nMq/FrLzMl9RuNO2m6RNeji+g752ZiylNkYLZl4&#10;bnFqFUllSAkEu780Qkqhxo9ypRwAcnkDel18gSSlblcABsR0U8uc9kp4iMe7asBUZCcqV0VbI636&#10;/+DxLeYnkJPUKhAcKhCBtgOdrOFULlBvyhhmN8AQWUZWlNY5TS7S7Ux+CJsY4xr1aVS5u0ZXIuzZ&#10;/7Nr7nPL5q65DPP8HI9olcVDgUsgSGbZEOsSuWGZvhJJj2ArlzYZx8GffCHNYQB0+v1/U5NURvlN&#10;TDx+NwjMv6fyrEAqT3tsWRuEqns0ltY+RP7R8iA7Ct0YN2IPd9supzY4zDwTz/c+MZvu7x08/0l8&#10;9b7ycTi967CEGjNmWOA2Wqw+l/NxcpcvtDQga4faWWzsMoDekRDvaG3yom7u2eS1pyevec4PRbab&#10;rxZ6X+SOYeqPHMpMxE1EOLDQfCRdPWQreSyAuN6iPgVa1JmJZo/W2xYaSDuKwl7I0Zh2Sgz7f1QN&#10;8EitIzn0c8hXuMb1MM3G1zy6zuOj3mp8CJdt3RX4cnFhUH/V8rv7pOhUD2Bx9nH07riQq7OyZZcS&#10;vU879Sfvc99zeOq0VeJQtMoyrjXTo3ooA1cWzdJcfDBOPtG88Vx1cS1niKJJRL/MSnyw3LA8SJle&#10;GNPjThF9uTJFxM2vldv1sMyWBD4iSdx8NxZW1VNVdvIh90LB1FiYcVR9zS23YIV0A9Bj/TPJ/P38&#10;QKLi38D2NL17od/33wFd2bGpgYRQQzuQbqAmrWNTgVvJsx7bpLZAbaOg+InuNzCbAV1qInagKTeO&#10;6nX+7Ez4RmvrJaYLo+ZbgCvCaGg7t6PTdquzLzNqbLY47L20FUnGmklJ+Xb8lx80PUqOTjavbwer&#10;kjsXI2cIxOYNYHOjtebtZwZMcs4TGtvvFZU8iBW7VOK9Jts8zT+oEBPRI+Z7+TPvUd4Xl2Y+1euA&#10;1s7uQjg9hMrVLlJBnACLkD7V1BsZ6DNvfaZhQThCYDroAsJrjXd4LxnVpTK9qnK9aUgnbUWu75HC&#10;CV5BhwV23xdDxbEpbrBBzZXwq8NVKuamG0j7Z0DBuCmOIIagd87KITMhcPECPTyUhgP9pSeuAaig&#10;kwIoQfqhyIc4FOSpHfvrpaT1Jm95bdCFVUhNKIG2/UxgNoqA2Wh1Eoawm47c/+Xnx+xs3QX6gjss&#10;LHzhpXse3Fs4xPw3GiASjMBNssEH1IF5ry/+ct43waOl2bj+AkJXRVmCiHJTe/AV4O1tpJBkP5oG&#10;M3ynQBsJIlAnAbZkHQhNBHr/z43WtaqkyQOMZ9Zyo5yRU/HvDxa2k3zzcEtNDesNwSfvu9aA/dBs&#10;xzWYVZPzAgr5q+cWT72CjrQULKdotS93muT86P5RaWl9oJuz+fIeFres/oJnUkLaFgKzBGPlFne9&#10;MxJ/RlgdwDL0jC2XUyD3rJTnJwW8XJnOPu9lHy427+9GlUUcbtf9mmiZUH78nPyyT3XE97UU8axl&#10;/YiRNnw/19NwqxVdrUdTl9fCvMb3AwWQEcAmjJ49yNMWPlt7ebbfwKLOBhtl/7F3nJjW4/H5AJoH&#10;U8S+sHKNezlVvY/DjHdVcKFrgVaS4FclJb4jGvVean/TYeM1Ix0fh+bAGRlzEnrmSm3g6nArtg/2&#10;1pX3XqJvvS3GXlpyfMrD+HrI14LqFS2CsdGy8Y6LqZn+LDw3mBgSFQ+8gXXDdeJrWU3INmWVHmAA&#10;Rf6jxGlO0Cuqr/oxJSJT3KQPoHSvohXzSuikmVLEpUFCTwODmgeq2DBlcxsIJPh363Or3CYFDxJ/&#10;wNLtTZVCD1GziAab2tX+23YRQKm/2kWCqr3t/y6jAK+h+mcrNcj9wJ9zEgH0XA9F5uCA7O1Bwze1&#10;6duE4EUbM64P1+ZSwdXuIgt32A1dgHQBe3tJF/534LWXiCT2s4Sc/IlOX4eNWQfD8EEBgXQ+kohI&#10;FKZr5kTb0TvW7kM+9RKFNjYvn82OaM75rfZcaGWbbr9gxGxeFPsetdQRuRKOmuXPAog9cdycNDOW&#10;IL2C/MgHvn9q8UfaphQRDpHpGXzSbt2OSmNblt0VWTJ7UzjtnvMkHYBovu/A3FlMVFX7996eKRDR&#10;sDjAq3SG62MjXJPGQSV3RzFVTkmg9VDkH3qstQqoOaBX/potIE03irL8qaG+sWecWVVWLwEg/RIQ&#10;dFGbL7rshWkiTbY6scvmqnE799DtirsrJ64V+X1UHF9G0CGdtRTI77vP58/l09FowxfuBle/Rp8O&#10;RF4VMWuYrGHHOlWroswCV/sxREaxKwewN8Rdsu2o+YSn9VUTDt81L+C2EsD+zznkZo25Pr/XXTF/&#10;0OrkEY3WDz0/FHa6j8I9ukVJe90l4o0xi34Cb0A+Wns8OgtkaMp7zmEZ0+8s5y+cuLx3qNlqjjS1&#10;wmkUBdOzVvcQDlUUHglKjNpXJVRrNtw5+b596sk8r0vWVMe53HsD5GGL0aHEi1ElcD0cJB79MX1+&#10;Kb7b8F4019z0ywcOzPSd4zHMEdbM169jPELS3ODuH9U90biDi6nqtlMeqArdQ5kk5E7+Xi4y6clt&#10;wDlH0kqeKIeVRkToL14JNLxT77KEqxak0RfFExQXi5yQqTpEyVMlFwnlb6jCQd9lw+cCfHvt8g6N&#10;DtmuDWnnj6l8b736IwB5WCg+BcQMDD6pTxmyCzfaV3wsacwJZTJ31d/uA1N3+ByKHJGJq8Ds+PMc&#10;crJp3wS8H8SQqpOJHb4jSoGu8alB5NcOIdUvW+vq53w+tvX5EaovnZ8UOfCMyl8oNcJE72n7tceP&#10;KsLCOd/2d7kD2eDQTL/pk4r2ZiT52LsaKsueldLz4H2AOjBpU+a//4+5I3lTK+7+p7SNQQA7vVUJ&#10;MMN1o0pE4pVQotfUwKO1fPZBS8HBLKC/B1rRWknErtb41YARhwTM4k5VMN4ifPW6bcOMFW6iFJ5r&#10;y9hbXoHenZF2UwnefmdZ9pb+xemC+q61rC6svEOi++UWzrw1ufw+MoehFY15otK9gSHbfhcWeABr&#10;WJl+OHgVP19gcMSfd98+swKRuvEeydmVR4tdglP1FrWKps8cZe+fS62png1IBxk7+ixOgo5TqgAZ&#10;rmJfThJ909X5NW83SiWsWzWwv17vCBPBo69hR0e5aNDbDh19SaXS4fPygJ0E5y7fq19tUo1nTcUl&#10;ruLmWV83jIGypeCS271ottno5LS3QVkurriONnjiEJd7eZ0tYav11dzG0mMWbdb81U9zDbaLKfi5&#10;MYpMv5YyXWtSPj6CkNOdiIr9Dc0rwbuYMBOHsEIqI1d/DpMJTgkuPo5DN6h85HNJiO+bQX2K6Qqd&#10;8w6/z7ZmkCz6WAbVUx342uZsOzmiU4p+ziZO2yJastD7RBMHs4p3I7yP6w0+SBff5g2qGgg5nDpm&#10;5kzB6NnFlOWFydIh5JJxwySyy/kmV8CEWn7BHMf4rjTiUEt4AXqS87kq3MvDW6Rk78/K+gdwzZle&#10;zm6bUdNUezMyJ+H1CszCgMac3pitKLePaaVsmoXxgg2QXzOxM1rOPOj/D12D1Fq36vqkGuZVGouN&#10;RpqWhl3AwaMFHJ5J9b1ZEwmPEGndcDLVJ4jBipWfQDj/gmD5Qq1/pZ4akFOYxcxttxfIH+jRM5kI&#10;0OO6RaQds12ZDD+cRdIGgrWXjZwzJHK7BKOOLnBeEDwhV/Qqx8zSpus5vcUynA0SY2igbvFnQfgs&#10;THPPN3FZATdChNeG0WASxT+PbmriTPasESNRIBXgZVQDIE/rRbWvdvE9cOIV2B5fjkpcy6XJkr2+&#10;xolfIKPJCyjAxvIdp0DiBjD0zCsQv0dANplA6aeudwxmasqlmoHMDUMXcArV1y/H2k6GwA2LFGil&#10;DiaB3K+Nd8r6oBlgRsCbjgqLxK3pkcU3XjNlLOw+bArSkAlfC56gvUEUd2dLKxXwBP8cLWVb+KNN&#10;eehN1Xg1uGQpkWCMDIAJELpfDdKRSKD/1xfwjTb3LfACQN8e1TqwG4nWg7owFxhlkpqgUw+SQkik&#10;eD8LcoAMxklcyY2cTPfr8Jm5jRwAaRIwTUKaDWQQN420AU0qwm9//NAewa9ktXZLfbXNwhHtCQsm&#10;f52voxuahvnOrkMNI+fmTOanAhHXaqQecrCgb1TKddWQzYlEzf3bxoXpOScoBx//XPpc6JremKNj&#10;gOFO7WMv5grPt6qMKS1f+EW98M07uP/GzYno3d8y0jISwuXeF7w8bT3fKVeNnj1qYT+73/vdBRXm&#10;MV+PtFiQH7SoSjUTH3MyGsvJn27QAFblWSrGJBKBM9AbhMswd9rCC05vYxBdZvuG0e7TQP6ISvGP&#10;MKk52BDmMqOydvhvmqsv6Z0Op47WuhqFc4S9AUuFdv1gfE6jWo+kl4Yy/M4RAZYXivPAqZjEFSDr&#10;/eY01L7svyDB7gyR4EfQ7KsJUi9vylWw9YsDIKg+S4SLFNzMBaPMkCg0cWa6en04hZcwlY9GSsGQ&#10;Ldq1DR8/aTg3vCaELG6D6aYuKcl+4oI3xjJyrHo6nGAM2MzRi+/3LugB5OTGEB+Qv3nT34ygzYx6&#10;FEiA9zxwHQnaukrkCPzYgscYYLcZsTVhGj29A7PYDDTOfN1tl9wxJOKms7/cMX35Q9cIdtURiMhF&#10;sLmmhcz/FKn/tcAZKH4xTuhmzvt6fx+8yxMz/Y3+5XpXtcaByeH59r9kI2qTOHvtUwehysagIdD8&#10;kikSnqxzxb7r7XLH11u2fSBf2hllNdSJG8tHbQid0W/+s9Pv1EqO16kTLjq73AF6MWcBEnkK0ine&#10;3EypeXEoDncni0pPkDcBtAN5k3r9zQoBDFP6NbDorwbLcGqAqdGUBtImr9as8OM/ieMv/hXOqUGi&#10;ziFEgKAD4A+w45ZAcwVSRxFRQ8V/jCIqSuhUWnYCz44ETTLlKNKi7bIllyr2BcFSBW2JITuE1+ah&#10;V6dQ4C5tIDPymyJr3Lxh1LzJvx89+ltHdWC5/JEjTQiYu3Lg8NKq/CqJh8Oz6eY7C6ogEYXfWAeu&#10;pSP192YJVxe0pPa21C8osD4ude3KEbZ4X/L8xSvECBdub5XnSPpezUIzesT4Nu3z6Ffviu9/wm9f&#10;8kdVENlS+UtDEystTpqnpyUEy+abih16m9/N3r9/YcARJVhvg3OTeBnDDFIK1EF/0WddeoFba4MH&#10;ia0MYoGgL2puFfywxtgFVKdGzzeajeb8q8K16+r3t3FwBuAWWwLSq0JdNuqm/yEpEUIVS6nisihQ&#10;Ckv1/9a6qeHAiw3IUvx3N5AqpU+1/tb6z3YFaZb1mYBLwywzSL1AhBCYF7bREBiiQI2if/Zqx4N0&#10;QytunbJJNML9npXHGqSsqBOnTqhyEkCyIL0yfNMYsfrfGgMBx4HGQIbLJXT8x0F3gjR1zgXLegra&#10;AeiEVidWJWBbN3oQSqTpVNuYSUr/GDAGGSYloEH2V2mjQ+HOFv5fSeRzQHWkbUy6If/6UegaUEyA&#10;wY1Qa7zX6J79l/kKyWZ/pQ5+qTOvQ3EgRkyEl9Zn2Xy/n7CBI/nvCoAO7+A+NuyFEY/1mX7iw0u/&#10;FQTXlwnGeWxH6ooAZlZsPhW7aVqYNFssusgoXirWj6xG5lGE4lP2kV87NZCyqU1wvw0SK6Gjgh8l&#10;xzawj//zADra/ueAv6vDPT97oJV/jWqg6vG/ZvZdowGOucuvAWKczmYqoMfiO7WcNqH3l0T/h+Fi&#10;4DhIl3GDT+0c9PVRMiBmoLkEyBO34BmhTvpXlwc7qzFrQ+bIUUDdzRMQSF7COOIS0PmXdKHWzovc&#10;8dT5fu+8zv9TKNpp52TQlrPwYUYbPHql1SmXilOW3rlphMU9KhJ9J1By1LE/W6ZYXl6j4zf6ax6m&#10;YYrue8Ac6y27IM4dgk7Yi6hs5ulU/zcavwkKGFwFZIU4/h8lJc8xAvot3bd5EEmEyt+zSySoewas&#10;Xcb/EaCd8GCZayQNhElgXpX/X/OqwPCSv9DZXzt114GdO3R/m7knABDaFw1i6FJ+jeLrjAej+NZ/&#10;BpLyk7f55c/UXWWIh2QS/mNh3PMvS4778po6ChOk+9DLmjE79/1jFJTK0PUrDCAJo/hrdB/AZf3r&#10;zD20QsN3Ily70ePjCefoBfYD1QT6Vet/b0YFWTWQZQOjNZsaUCtE8dFRmjtx77zYNjmzKaCx4Nck&#10;nGt0r9bnCyQcrTAOaBmHEjcPJNFQBlndjcmZevpTLNCmIZipWBUFMBF1YyDm1t+MoQZvw9Ky0RJQ&#10;v+ZY/Zgduv8ynSRWAUwuAPNPqWWEyMCcGqBX4qlZUuntYFv/JaVkab4xOnPdct4eN5rnGwMzVtuq&#10;qflEaQ4OwKVbGhVkIdPfYgmhcvQ81ATSwG1oMt0/ZEZ59nu1zyKOuOwHZIaFJlVWjKv5+c8ZstWS&#10;sgOWqAMcey2dM6xvZc3RZQt102kEn+kKM+msf2yd7v/95qMPmiBXs5eDG65Tq6NAXWWwv0u+bwWa&#10;cZrTT3aWnD4UuhSPxN4NZxTOlpz7I5PF4sAZ7S6mIvluhA4tKoagIkGxSROv+iG7KTFoKEIwV1f3&#10;sbeDQrRwxBkl92yeVME6z5Xr0hxaJE52LTIdH272GLoqkHBZOJO4Qwfu/QP2B0VMXS0yrTV6pgxg&#10;51Cz/uZGi4y5AGa3E2GBcLMvwFcWIAQfH4OiQGqy86Mr1uJjWmo5pncwtFPb21EjImbInnRe5EEe&#10;ZqUPLiuwfcoeFf44sUnta7usZWoyp2pCd/kzW1at+3zKRUO2KqH5e1Orpj7SAhf3sR8Q9xgw73Cr&#10;IKGRAm2nDwX7pyRI2qYylyHYFzWU/7z4NFusU+KY0GUT58oejAXb9o827CLW38f3h0l6X+TNAbew&#10;VAS3sE4kE4xmY3YUhj8VzmvOULfQvP1Ke2BqZwNKN/8f92Xol0tEPWbybRMXfQ3zd9c8WVzOV5X0&#10;C1w1dbLLJzzVuej4ZFetZZ//UOLzYl6mWKeb8VenhKryXT3e79ZPssUdsP5uiHcpFIEcVfo5OJkc&#10;lIB7a7sTEaGP7OcQuCjVIhpvGvdnscvEx51LGTL9AcnWvQZbmpbLy1UtrjckdepkV99qijtbcy4t&#10;u8Bfu8+4xxnhjyUkY3ZhtSWNj2SvFF4NRXUISr5ka3vrnpM/7K3cQR6EHUpnCvkhRy1X5NWKKJ+I&#10;hCRfOgafiDrBbBR/1V02HsLPCeVIArWAAq8xdOTiXIizWUXhk8e6po/MjRnj9sq7uFhlu1xd4KkR&#10;KUvzbSxL+uGOO6u5+pLJxjm2ov4tgatcvMLw0HuldE0ljQ++lg4mWK0ncSZdoaZWmWGpn8xMJlbu&#10;0DYK43eb2421pXSGRmSX+ZBdZ0XJ5oVOT4WzaB8l62RwvghafjIwYgtXFeC92XOlhJQNMu39T6Gz&#10;DVZ5+NP/WHW5pntQbN/a55pyD/yKrB4hys66t4GhZ7zN9eqbhY+NA1/z5DQ0X/BKuH8+w1pTey7z&#10;8PsYJoxKey4212pc88Zq8GGPt3BpdVv2DLbkQq7yuZMt/DpN/d8KVyfmp4IlV5YztPoSn4ZUiQ8n&#10;m3m8G3OcsN6699VNLC/nrrWADjHY5e7EfIZG0VIa/qkhf2SZWMRSsavoI0ZsRIfw/vxrwl7bH68V&#10;t1wrztFLs8SWLqZ4JNG2+Ty1jyq2CJNBevaTzOG+o0240dMmYF7QdkRkBMPo8HIuLDbjk9u7sRfp&#10;L1P8WESLbucbc9YO1halplQffl1GysmsrVJ5C5eJxMPfzjWD3FabP2REuGz/S+BQsy/GNskUuu8g&#10;eAIVl+3JFrIhSmFAlO5829EZXRJfm6ifMq5pdcX6Y8H16hFNXN8xMMLvNDgZvA5adwH9tOdE/mxA&#10;XliYHeHunlvt57oMuhAiHT63+4wm3Vv9aZOdK5oyBdafMmebK3Gzr50fKh3q3n9ZVm9rwZ30KcXa&#10;fdbPQrvs0EXh9SG1A4h2fh3Z6+J1ZC8jL/IwzIiwGzOgIXIRVgq/+kGjJe31cysG4h+9CPanvIdh&#10;CEzYYdReScXoPXN08fFR3t7LzbpKfMPDzXbZO77g7rxIDfyRcXWaodvqcxz3DWZVIK4+VImPxyBb&#10;uQhk88B+fs4T+5I7AsPPi4G9HcIwknTdzfoP8tksWh9hVeKePsJtvaNme9dOeo/qaaXhmqE3zEvM&#10;tSP+6GeGx/0+6WJ8rIWBdINRlObK9jnCjlfKRALadFideN7LBWv4qxdUSTZMf2NwSpwg6n7X4x3X&#10;tCgTGZjaPnp+4kppe25iRDN71OsOgX7Pb5jumxMzhkq9tkdQewmxCs2nmovRDowVauhOPqsOqW++&#10;zczYPw5Grpz3FUYEIxxWCz4tq4BxNJlE+g4weET82xaFfv6T79BzQtmfGDC5p9BRMomWxFtjy1+I&#10;oRF72J+LlBGZXRfwz44clWJsz7XkR5dris3pVzpIfvASDi62KLrprxVVj7sv2tbpW23rWjkrGKjy&#10;rPh6vPn9sU66oeLZou2T1js83rImoCyeConerDibeehD1NVpbto24W5YSck6UTVHZvjzGZv9Gf0e&#10;HmN82Hp+voNXY02ZxtBDfa7TUshSFelaa/vHZeKfYeJHou61uz52DHZp+3I3Le3HveK8b7GHIjGh&#10;t23DCqZ29kt2RhclaNfG3bkkgKWlCZCQGUafmXkiZWPiU/fi83f0+KEh/Vma8YjS/ES0D/879ic5&#10;lzMtHNNSv3YYc+GwNnCZTLxTyyQwL3B1DzDl/YbpYo/aviqjy4kGU7lt7Q1Hw/YNcwbpFTfypGRs&#10;M33O695NyHj0KfbKnIqPlcj1GJnEki+2lhKvWBS2dz8MECVlFHwyrDDmSofsgbhsNkHozQIpjPnN&#10;XG0InWgzQhIkUCe7ll0CMqhWC1AZ+0gWeW/7GQWUxYeotutMVnV08dxS6m/WjvUz6Y+C7FlsQJRI&#10;MTsjtrJ1UbOxMqksJZ8uQBIrEW7OczDfvctuhd1LvHWOKQQL95ubPWdedVaZIzZTxRJoCSCWcDPJ&#10;8inBKEWbMFN210LL8MijK8X8QzWWIoU+dBr3PtmV5fXWrpRq6s87Bnx3tlScSdAJXLuRy5CspzrH&#10;9PpUpH1qUkfYHe0HI5krnjjFbEmZuNADrXzV5GIuQjvrHM9416dOZWx3QGT8xbr8b5eW9SJNBO+m&#10;fVKUXeDuzsf0o3mhtLun8bscDgkecdbkUJwpbyNaf50RsDSP0XC4sZ8/H8WTJyNYV20p4HIe4kgk&#10;cYobkbdOgqk/x9DV8epNpEsJApEW6UkdyXsyUXcMpYzS7+HZbPtmmcvT3YyaSCK2qeNsovUnS944&#10;Wp9aGbAZ8tfJE3ASpb97fjiWAKfqEEonjPILZodKo4k2b/mzhbqA5cw8Xs2TbFT4x5OJ2rhYiycH&#10;oYkMLJk/g28uWSc4ezAwV3DlgCuZpx28yVV48LTZ4hpwSFzkKwVZlXqVNW6+n11+DZsfiRLBd4R1&#10;mxRGO3Rj1c7UYu/i3Cy3zLCT3uYzqrA7e3Ps68v1PN7sjk6ouS8Y7GhwfNuNvVJt58RqVyTmL8Qw&#10;jSi3L+Y2p4dieWVv7njj8fb8QKbhS3Pi8qv3eQ68Z1/HoedmcXhb2L390Gy7Xu5c7MSWifK75tna&#10;hjVWpR6ZYc3yJaGcO8qndxfdx5RmM6bmMNhW7+50tv1EzEs0j9VusDO3aY6z3fHElIPhqufrg2Mf&#10;PJcgy+8EP6WA7hULTcu1sfNrfwCYidzIUlqJjF5zV3nbWYFYiybONhejC658jSO4toKZJ57nAqvF&#10;/bsD3vZFKjE83GZzooDtS5Y+vf/B4qwFm84Kn088RbGdDUV2thXMe2r6lPC7OV2lHlmamNE9bltp&#10;d5w6fixM6UlogkZX2So3y+mGmQsNitDSHuChPAfQLJ2B9qntgSPymx3AApS3+FJmwM2W+pkn/U0C&#10;aTYRzDyWDtd5pq3TYjK7P3ZFx6W94d5ShCfI5QJF1wnjnwDQKdWK/e02omaDqGKZ00B25yI0bZY8&#10;TflnfLn+h6RbsPR+is3BnQyveoz0UmWYGls/dn2kQM7sUFaGs8+VcFmceov1wejtezTMDD01V9KK&#10;bA9pj4p6Hs56Uy/cnvVqd9cfzXznTuZc1VTGOQ3+oe4xPEozYXjVE8yLwOvxRR9qdBAxwTLbxuuu&#10;BvPUDJkOHHvtnreAt13xrBerI/RXwKxmrUv8e/lVysRNInqu3vZ2m6jEBoz/Ma9b/OLcarQZUQJd&#10;e7yqLnEIOezlyvBESmi052xxU3rumlsVu/dUyLljAWJHzDVMdQ64l23/Evrjw7PQ10ZD77CLgd6G&#10;HI0ivLwTHBfeFeZoaZtYPrt94q7dh/yzPZ8MQnWyVQ1CL2sefbnRnNf96CjRranX7PzPIHrHnWvi&#10;dqAaLA3w1jt0QU+gtXxFhE0Q55keQ5mtTRmDzxrq5KUdyfKLCc62lewqfvYVLbnKis0a7x15wkXv&#10;8wVlcUibzNQskS1rQJ87arvzQEWpLoFnngIph/XXfez0jr5pGriCE8+9p3Ck93M9NjQ7jRXX007Q&#10;6ZWgQIwkcVvm+Jc9h7He09zp/FfGs2XN2Mtede87o2niH9iD8CgYjDOkJg/2GkvFktZaimRdAiJ7&#10;OW7h9Zp6lvv5FXvqgVbH1t/n6gyqs4i/fi//c/2wEGNt1BecgyNG+VPqG3VRJ8AjVefjebaDjvnL&#10;23OvsezqNRbOvUbrKBgT3wlVW+hybzn1ceDgkejQr4TUKl35h1P8ia02z3ntjnlvG3gyFGa2o05D&#10;TcTUiidkPqC10Xs5k4Ew8NaCq8L1arpoTqp87DmDzgcJncKBCV+W07KuJNAtvHpNLz7w5lYm81UR&#10;rlou/Mgg4/cpdJ+bs3x9MDp3XK/VvUplUuJHykINuUHl5cLEhO+Y5NkBft4qXff8COV2DIvaq5Na&#10;z/qDLzBo3HbQ1FwNTwIhzixqN0mjjW9xXxJBzaD0eItN24yquHe4W+EBGZ7qrfBoWlpWdZFT9+qj&#10;cwN1GYm9dJnPlmqjjCs62+I9tmqteEVuT9vbbXPQ+obf19VYHZpVUVKR/JcfWuqzc9fu29nlw7W3&#10;XF5Pr8lLOsR/nCA0Nes47ToSWnHtI17ADuOutvf+5wEOywau2a1ZBKsxx/fa8nb8XQbFKe5Yb7kX&#10;Wc7ttbaFBUZ9DSuhpRb8xfvS9UadGstPlkZ53PcYye7Q/xyU67yz3UbD50t9rcvzxPt0VgKlX9F1&#10;DG+fo/64jzHEjCwmstLJH2a2WJBg9omYyjUVbbf5U5n3atWhZGO+KV4Qythbne9aud9ZhGHq0B9z&#10;5Y/HTg4P93PPcVaEFM0JX93jU877IGU30xtNzcT+nYzszsbFhb70r/axFww97D1bhe5kzTTkn1sr&#10;jz7fbm3V8NBmxr5EWq+e3YLt1ulde11eZO8PUNh371xczKT1j/TbDPEEpwoi2m9xTFDYQ65dI1fn&#10;CEN0k0YQa0uoyeeBE1s97uvRfKw+DyLu9qckCYKqU5z7ycLZwO+3v1kbf8D6NkkkeJvTFSvYfoi0&#10;fZWmXX1MotbGVKKw7Q1+h0g6z0Vlew6Dqba+XXZx+fdP4cP2prFKaX82iZzO/CN15RIrf4Tc9ukG&#10;vd7ns5dGpHIn3Tyxg/69RofrtBAe21MyLtYShfqXK0ONTV4I1noV+UZFelq51xti/aMURP6s4V46&#10;cu1IDCqd+5r4LrXGS8eoiWFl7u1j9eK+0JcWkfPCqfZhvdm8n4MYg3KyHI9pPWgYoEBtadqlJ+7k&#10;n4szFylXOJ6aZm18/rytIOoTkNtrTG+mOVTzFjCspAtSWdaHRIbqi7nqfE9PHcOffFSSXmfaL8Tu&#10;8jZfMaavfUhztdRUc6BYod9of+XbHxaebJcZfB14n0bYt9wsOKJcbOJe5NxVY2IbGoUJLOGLlJpv&#10;WRCSZRRuWY7aZ5gzx1GkYnLM+WWKKKFTVO1zprcmFBj6EhHJYNnTYDEPP9rerzRU2ip5SXKu++tc&#10;aqye/P6oPCEf46yrU+lHHEmYo12YyCPY59eevXTRtkYNtpjdWQ28cn/MNyxbpNZ8RtjvO7/GEfMb&#10;9rIRcpc7fHttTFa9QIUo6eUdge01n6oPcuGJ3564XPjEQKJAAby1xadnmzW+ObhZX5rmv+GQ42wo&#10;YbZw4tnrV5NPdlmwXazUhp0OOeb3pHXBPlIizbr9/fyO17wlvC25beODEu6zp2DOyY5Xwh0dmLCE&#10;4R7A4G6nB/e8CXhVf/HlEbuI4WJGy6QO51tfODQMRKBDdQF6gbmSLqbHdvnMTKnFXpwzuKjq1/gs&#10;11XNxYJe9Lkxx+mWa1usD8+1hYG+hIRXLQMBL8e5ac62vThK++AnXohadf7nh4ae5uWuu5e5fvSC&#10;kQmk5F7GQeMH31wBSunEfKzkPJyuJMtKBS1pr8+MBvl0xsUkxeeZtMOcKDtZlmNZX88yzfR3teMU&#10;odXAte+ks7Isr7e2qMqee5pTu7aP9ITW6/sAKYI7jra9RHBOVXbnDbZY1TDiCDqK5foWoc/GeK7F&#10;w9ez5s9Oi7vZybJG0lSY+OBAOxhGljVm58+2NBrw79at7h9mGuYTd4vlcwSCxCk7dzKL6O7nxofv&#10;iXvIKoqryu45Pc0vx+A5GH3nXdLlP64ONCQuCCfOPOjairzz5YFkae0ODGyJ41Bm0fDV8wP3O/Oz&#10;fr7eOkMtm1A6/h9QSwMEFAAAAAgAh07iQJMlosfCYQAAqHQAABUAAABkcnMvbWVkaWEvaW1hZ2Ux&#10;LmpwZWe9vQk8levXP3xLUiENhiJ2pVKZMpdpqw5Cknmmkjkk83grUZGEEGKTec4825WxzHMImed5&#10;2uzpvbaGo/P8zvM8///7ed/O2Z/a7n3f+xrWWtda3/VdC/Er8Tt0UE5aVhoiIyODboP/IGIfdA0i&#10;37WL9D/4sxv8T7GXgmL3bor9lJR79lLvp6am2k9FRXPg8EGaA4cOUFEdZDh46AgdPT09NS3jUQa6&#10;o4fp6OlIDyEjB/fspthHQbGPjoaKhu7/+A/xA3RoLxkf2SQ52Slo1yEy8kNkxCoIAUFkFGC0pAH/&#10;/EO2C4xxD+XeffupwAfyD0K7yMjJd+0mJ40afNodXId2H6I4fJL3yp4jSncoT9nQ8T0KjN3LdjX7&#10;I71y6+Jp/rsPH+/bz8B49BjTmbPs585fEBAUEr50WeTaX1LSMtdl5VRU1dQ1NLW0De8ZGZuYmpnb&#10;2tk7ODo5u3g98fZ5+uy5b1Dw65DQsDfhEe/i4hMSk5JTUnNy8/ILCouKSz5VVlXX1NZ9/tLW3tHZ&#10;1f21p3doeGR0bHxicmp6aXlldW19A7O5RZoXGUT+Y1q/Z/aPeR0C89q1ezf5bkrSvMh2OYIX+aHd&#10;FCd59xy+okR5x+bIKb5He+muBsZmf9zHxq+8SH/3Yet+htMCQ2eWSFPbntn/bmKP/69m9ntif8+r&#10;F6ImJwObR34IQkJ4KbTrs1kr/c7D8jFPKo8/NeUKeH1k3imLyUsZky+WOH40TnPssagNTfULc7We&#10;TFubwqahsPscY/NGJ0Ny0IKuoRRnP05JHlf0tMLdPLzmpvw+RV368b3ndyjHKh+L1RBOojD09kTI&#10;qpAIod6gF/KJENOQB6dk4bVKhjaaFsW0j3S+Lny5t327iZC3xpDB1m4ZIgTfI0LDyeRxWHs0DldN&#10;hNyzMK3rM/Dmph8Ba7CUaUugN/CGJw8h8PhgIuQb9+fbmAMBc11EaGWFEb+OHrlSUSjOfRexKPjP&#10;u1J7AyqR1B/v2J4yU+LgvP9hM+tjLbaDrMu9ZJDgcZcIVXTjTHd8f/dlIrQ/6xN6dW8AgfCZCFUr&#10;/eP9LUqZX0Ok2/EMi+AOj2NOxsxU4Ufk/PUMjSkbPQ4gB9KQi6k4DiIk+YwILcyicGqQHWxNWqFn&#10;6IVsggC4H7m0woAcpG8s/DRIRbv5pPbnoqSWk0bdfMeSzUyJwU7dcBx5GbFwi1LTOmaEkRcevBtQ&#10;2EeEmqsMNr6CdR6dlziGMb88p2rGSxF0NWkj56FQIVbtTgUDRpcDrkpALowQoSVVsrbfX0dHNQmm&#10;KQtWWXs03eMYxtiVyoxZ/lnuu1wE382HyIF39UMoH2PP3CkbhsFTEw3B2EZCJ2SP3h75m5KRhYCV&#10;3oBCHTCABi0i5Gar659UaUBdf/+eJfcpRzQuLzj3ImHNZNBNYnFVWwh1wSyZJTFf2nJuZU+gKhFi&#10;LIccB3dKiUS/NRFCgklZEASb4E9pi1n4XWxECJ0DL6n+4y1ZK/7/za7ZEiEeXlrM0bgdcqMbHbfY&#10;XHlLs/m0yw39uzUN6HIP9EYnmNb/IKS/nvUfxY3miqFY4BSvsx8zH2FtiwgNqv5D3tyBvEsBeQ/4&#10;L0KeiPxEhKhSGQifb5C1N8KEC54iSjAl0I6AjS6w6S8Lee1rBw1WeovleXz0j0bU7EPIvsg9lY2f&#10;jUYtKOvh+BcblHuT2+5WBX0nLCvOF2LBN+MrgKSfApJei2mjwiAnxjnhivxG2cXST9NP/M9K7IG7&#10;0ESI/laPG99iVdfF61s3jMLpAxburRIhF08R9ByVGxGqbdAEo4VrZ2T6vovhE0kPqPuK413sWO+L&#10;lHv29j0R0mI3voOfllf0qTgWUR0vckOrAbXcprggDAbw1Z00gLuU+CWZvgwiNDHOg52Da4po5D+w&#10;sj6VfGzfbng4V3LfCnOcCAfMiJUuRA6pYTQIjw6BdetBYlKhScLfEkJSmV9qa/H2v+zSf/nBf7Yt&#10;9P+QMzVtIjQU5nMnpyhQINnr9H8wEtWInSI7/vTTIPVB5LAS4w/LlPTvclqN+FvfBT8P4vgWG4Q0&#10;Dp8NOXjP/w1CEHMJLHI6D9D9EMTSeUUshgiRbARq55fRrP0UFt+Jf6xMRhLYsoYuhjaJkEMO/rIS&#10;hss2hDXIHtw9gj/LXYQd/qmkBhu9RMj/oaMBNU6QLvSj3Zv3y0NoV3YkB5yvDv/rYt995L6tmEDe&#10;6D9PDVKX8Qt65wUkSDe1ph0ZR7MjFpS13AQWG1pKhcIOcXAErAU5GBMhc0+R1t+3/bCPp5qxw8Uc&#10;ij7Rx0JP6cg9C+TPdPssyk+7oG65UEmEaKtjexoi7t2VPUMyEXVmhuoEHmlkFOT451Hy/5ORkMLH&#10;WgdgMH4z41xOHUwT1ZfcZIRxciPRHxc+0Rf5G7481yU25x8YHk7bMGBIcd9b7223RTpOeLGxIsCV&#10;U/vG1esZo/aifY/pRjBp8Ytf+4fmOKN1ZrNXiBBER/YZd2JJPWs4YC8RMrWwkT2+rKdwnOZMpHbZ&#10;qz2itKFa6F4yH2Gyt/s5WoSog33PkXUoSUEPkHTIkZWPRGidGZwZLWkVmVTDT3EeTkhCpQMR2qJ3&#10;zIOUpOggNS6NKO4VQrHwclq+PLCwr/Qm8A+txyQZTd/5QnFpcN3Pi4kp5oPLVGUTBC3wSa6zLZrR&#10;5460q18O2JNqdonQkMtS9pqg9hHDOCLkNzL30JKvqVspz6TQom/fwu3loU4uNVxBUYFl7cM95zcK&#10;onLYLCtTMlfkwJdZJuEfKI5duRgUUcKwQZAAVmNrGl7dk2bZ0ik/iMG2E6GZFDB4pozCa1eMxNkJ&#10;VwoMCW+SCF7yicCs5MLdZvCqUHwbPMpiQoR0DcEnzewGMWvWW3M8hBfmkFUUEWJVRmxZCIN3nzuQ&#10;o3pt8MwwOCWla7V7rXFOn4mQHhC7Vn8tkac4vxJFvBswVJNfJ8njVV6dN2Oc99WGzm2vwgszR4O1&#10;z6lrSl3I0WPAT9GNyLpFpmpv4889QygW1E8VqcV5caNngm9RTPvCa4qEOflbzYRExQ3TXVzChCtd&#10;6LXPyBA+IoS3D8C7wbMZiu1gxBbgMcGbKoK0a13ItSUilJMPaUXi5YlQ6a0p9PIB4AJlyuJSwVnS&#10;8ZkwJwXmWyfSTShmX47ZY8aGP0LolSVCsfl8lYQrGYRV1NYR1QhFnAvcJ4tcNVR1gXFeOvgp5OrZ&#10;GOpGU7iaw4KARxFeviyRG1/L2qS3hAdzwaxbu2UlKeiUJCmUO5GjjEBldCM31XoTUn9teQyV0tua&#10;pF6UUjUhxSPkDLTzY/mTFxLBxpwobd4aHfySkXVF8kCqiCLucTrYsCAidKFc1S5gkwIMvvsMQRUq&#10;hGdmn+KFiFAPU2YnczMGkw0mN4hVSF2DlMDm0ZM2L2xTeQq9NE+E1gas8Uc7ImT+fpieMEE8HtzR&#10;Dk/WxJDfJEIBzsiZvMEt3jR2ZSIUaKIIrhUgt0REutrhkV7Frbkf240e1SLJT0YAmLmniMi5d577&#10;wYtfTBIelkqBu9NRW1QqYvxgEjQ8hHKS7Kijhnch39tzw2NdN5Hfz0YOBRKhw78uSkHmrUBdlKTY&#10;YXPoO+EcXDvhRYRmhYGVi9Vw1aWtpsZnkZTteGEzfk1vDaIDKki/Q6E0zEPTasKct1f5FkUvaST5&#10;akToOVA3G+sxXYNaLrkZBYxOZu2dkwG30FJtc3q0DcG6daFL4Hi0T6AhQmSZ7epuZoXw2mf06hF9&#10;eEkhTGXJpDLqSFAhU9/gF+RUVN7hun1EqKBCcera5TTBOiKU0UCEWEzVB6iKMXeSp9aHRRWOKPvJ&#10;XCi70KtbvX4bNb/p04P+fqpcXv60WYH7c+9Lq8NFigGhh80NKN1u3jaWTxM1mONwj3Lrc9B59oEI&#10;PaqhcBDZE8eQEWtW2EKEUqO7Lqsg+o12e/g8NsuUvVRbV+xKhBAuMN4euUWuVjBpHrWBczcD+9mJ&#10;Bgr9wkM9Zub8FHL5QC7YLV6gZgIl1jiXQrxDGFBHwbPBYB/6+InQDUOCaomBEDjp9YyQm4eSycCn&#10;/k1PZ3QUgCwcQ86ko0myoDRSuVOFDUp2qnA6XMf3p66qTUMXXgJBPFGftTXa6ZI8g1imLgFjU5Bk&#10;TD32Q+sUlBQIKUSoP2av3eAmJTjmu08TVBuv/Sc1ti6OqCWUAoHIkDyyrfrmf2u+PHIrHNmfnPf3&#10;M6B+doI4ci4etcWbKo78pcIqecGEp0TI8h7JJCm0E6FRpsEFWSBfgpCxhcHyBXAOo4GqxMVlBhU3&#10;WhCkdAw2ZonQqp19awuZFB0wSPmKmxQDcPdZgppDijkKWGvSdHDJuxoMpsOmlFVt4FSDBFlJur8/&#10;ZumyP+W3vqeZe6jFUKqxsBGuqAMpg0OAXduhhRAPcmQYzBGeE0rrlF4hSHDCM4WEdvNySbodug62&#10;yxUMWQ/Yq1Z/2Xi47kIzoZhnOeGnZm6bZYFBzHowoRRsXhxTjj3PJoMdMPszhqSZZVj+1PU2ICE1&#10;6VHyBKkoJKHkK3g3OUke9w6cbcWXEwSM32i+ILymalhR9Je4WNZip8PFLmtag87SdQ/qbiB78iCZ&#10;T/dGJTb7UxYR2nUPUcVRujiPfG/XX0abKxOAHdUIMj22tOErpjfivNdSqKbNnepaLXPcVY9uEbDD&#10;soGGu2Ga9+LMKM3FPp9FQvicBSPhMXJr9fSdmzctm2OzpM5K0bHs6uYfxptjKyNE9bU1E+NOXY+b&#10;bbYZzQtH2kiof5vwVqs9/T0HPz2VxqHZItDvsbugI29G7+buQCPNhZNaqiL4rspdfOKm5PWC6KOf&#10;h8NXc20TPyfKJ2Kij1Lz8wsESZVtqlj2ll2Pe0BVmuWy1jx3HS61IUKebfCS4ARBvHXWLlyMj3Pu&#10;RK5s2RVrAT/rwzWs0tbhX88xh5cwZN2I2Q/3viJCDiPAZACrOWxK6HiKLURgaNiJ0BGNc/+8bJ6Y&#10;klzVa/S97wHS7hs+QlFxw0I/xbxsyhEFDE0IxLMej+wvIkIfzJCYCGT+ScJcLYEcbHBV55drbZ68&#10;9hwYnRtlX5oJCegxLyLkiO8dsuYZ6SCIabKH8AZcX8S1ob7JLpc3TKbhkP15wbiIVQXVEYWSWtwy&#10;PKZL6UlnbsBQccbcc+F6wvu2g+v4TvTbypUSAf6IzKUAFO5Ifgdru3J2SX705QHmZxHHoEdLPkeR&#10;lVO6MkDsh+k6KqgxV2W0Gt5PtWpf/4uWkHNyFL1IhJxpXEzuj2AsGirIjJuvLB3wverdJnYFtnrk&#10;KnMaZRpAhI4XaetdmVJG8peWddwRVkdy1R5GbToEY/0JjdqW0iwZy9/g72IonALXAs79q/24ChGK&#10;EdS5fdEp0S5c2zj28FRB6uGRZyoEvdFVsMr+wkrPLSPHipDlweAnRCgaPEWrzbn9fm36eXBj25QX&#10;A8mWJSCALduViEr+xIkifTjs94fvTQu3SjxKyOx7VDBc/+OngUQoV2fLjAhdCY4OavyhJbSbjHao&#10;LUwOUKvAlj2fpm0ssWE/91Qen0K7YYVcZFIknM04tykl4gm+2fwavi8AtycYnDBxWGXEPJiTAJiT&#10;7jtP3jU96bPtVj59j7AFE7MkmbLd8QFhDZIL2I23Jek1Edq54eIaSs/z+mILvnvMFWNJD7uvxmJA&#10;uAI8o8ZkssE/ZM78sv25soJNbokFHPYzEJYu72vCW0lguTz5V/Fy9O1zHvJe2AQiFGYmjuyPr+g4&#10;tZJO0AlYG1xZYN/QwUcU//J2eJYTDYANA7POJEJYjlvkxh13l+M3uUXg5jIwgGtJ07cyURbLuoh+&#10;Hlyp7BRhzlSR5Hb9tr1wCKTctnZUvR3MPwNsUDwBC+feyO64w2TrFoZwUdx0JKETjcAtHGn/6VHJ&#10;JD3CR/wyu3dnGFsLfTI0jD7gx5K3/Y6JPCcC0+ROReiSBq7aqYwsvF0ucpNJZHJyF+rfdebcnxdT&#10;UswPCUXaL3+j7RfGlX4GE7DoZLkFV+UskBzymF3i0jxcHvIBOErSPibBOzY17RARSiNZ82NMobFH&#10;zAoNuD7g2+H6smjUfGdIx51eNBfQU9LSt6bSYkL1gGEDp4KN5Idhzwt/CEdqhD4Q6VBDo4/4tpV1&#10;Z7AdGS5xwGzUnd222zH7CyNeGJhmb3Iju0lrvtKI7klD/bHXZoVe+FM/z4UOssCE6UPc4cZCpC1B&#10;mgS343sF8HJnCoNHi5AVfwu9FvD6joCj7KfXt8COd4gkuQGQWvvaudABRYA/bBmAzSG4CGMFQ5IN&#10;/hpgbu+2rN2aOYnKBZMSjyNCxoWrg5iNv48RNiJE14QCqnZfkSD90lPwD9lt3aEimUqSdHDeEGHs&#10;5wJ1R+HuLnk3oWL6Jl1O5+pgAqocORI15UfrmGg+hGcyjhGh0FvxQQeqkikXqLd0JChdlpFPpTxO&#10;OW1oLuHS26bUExUYrwxIKJ457p46dnlGICVP2GmuHfutvmMihed9SZR9Yliik/wH+VizBwoHUHeS&#10;8EEDQj43dmt+SeYq7FtQF2AVLWsT6JduG5TmU0gwU2d8tqFhQefIIfxW6HFqw/5NCmmNcRPIZkXD&#10;PstTgEs+ABgqYBcEAxMx1nJdOGGjAykJvQZSXBlFIdwxWrujDRpZr/GIagaJ7xtO7uRW++LLSol5&#10;xPNCkOtu42pXttCBWK34b00V91sK1vqe3F5fdouN5Mj3cvvkO2WHp1VsGy2JaKoZ6NVJOqwrdojT&#10;WJ3cysB08+WlcV8qQTNeeVJIeeQDowctcAbf9KMJ3nprDwz+jDHLY3b5novZtcP5SJ3bDhuc//B7&#10;/xq88zAuxf/phC7jh7rQEcnuNSMj6znrg9PCol4mF4LzS+CRV+cza6u3ckwlmLoEhY/Jc1zO1ERs&#10;GXujE2wNdtl1tUnQYqT3FVJ5JVYKfLpZcd/3dDBykV3A/nJChiaOCF1DT+aPGVA3hKIOu7neq883&#10;URBWgW7D6QXLijNm+skTJzayzre1AvP9Ul3h1alOt3OUN+X7dHlWSwV41TAxuGaFcqDr5cDvQOHJ&#10;UvvsBJX/DE1b7OlWUZuUWkCpjgL/i4kUn+gQSkHoFscULAvspz0KbwMOmiskr6cTPZMH3NP/pSO7&#10;HdTcAkGNI3hOlh8Cz8wC2fltSHGdwrfKb0drdPYBm3v0gJOX1imjCb7LqBv/ENhqih2hqRqLIeFK&#10;mMHa5+Rda9e2fc+UXx4ttCOQTDRHzKTDMyNEyMjcA6jfiRmDrVHUl/BkOBO4xVkB+JDkXVVEaPoe&#10;sNvv/o5YVXOJUEowvtdPgTTTLPxDxTFJmt8GNI4prn2H4yoLTEltEj4PCK20oAw4AeoE0QPgzVVz&#10;qKELPaoGTKdHMxGSkdE7Y+vSjfMtQC/0kHy9mfj/SZLeoDt52uKTh4mQKlouyPP83/5uau8qvYoq&#10;6RjbRjLUu2P+v/ZqSfEm9L/xakkR7D+d2ncTdOEbCU0XEhrbtCs520Rkjt8ODewjk5xW2D2b6dxd&#10;Y2lMGG6+uejwXLQP41WVI5j6rearhagU+ZyGweLePioipHDmhYZtrKk6K1PrbF6GyO6899mPuL4/&#10;5vW+3nH7XJYwRvx4tHCnIPK5hufRNTsd8T2Meu9ouI6+fmXTNQRgWdT8G7KP1/Tz8031mlzO129E&#10;gcMs7BlylOJ3iMxHub4nrBZXUgv8mQxkFWJ5Vwd6pksRT5ESfQys8p4wIqQPBGaS40qH+XclYCbo&#10;lJTCLn+feNFCSbN0jYAUQxChO6Uwfn9p73eJswVWZWxByFFh63b89MIkBDx6KFU7Cfd4ATkTDF8o&#10;Vc3XF/gBKnhyg3ibbBzOExzKwwgOd1Kry5cKvb8qslB0igJ/j36gp0/GyIKijO1Q5VH/K7N0d8tG&#10;RgrsaUQ/aZ+g8EkZZr5yypG3b77Muu0rbU35tWPkXw9daWQxL5w8ocyPkltupq89E1CF9GaKCMqu&#10;s1ot1hHfXWB8B2i9doZLuOFjd29nuBpTnfVE7Hza/AW7DFv58GcTY0FqBfAHrspbnwpeoa1bViMX&#10;fgBUYO6tlhrMsakaJsJCyLUOsBQFaRkbOhEHXqv8GzQlgNrcAwT9h/0QqLCMJJTUwctst8jtBjFL&#10;wYSSxj+8PtI3ZHcVAB1l5YO7teBVQ/WbsWCf5oNRmyQspTW7hfI62k65jaefbhvVI9thGlQFvQCM&#10;UQqC3DUPz/1xfwfCTB9J8AMwHy4Q+gdcZW7ua01Cr6Brvxww9uV/sRJxHbQLv4wHlPvPAFeN87/a&#10;DTA3FGYVABRBQAmSwT829xRi2+BJhZttilsIfP62iRBWBBJl6H4PoDERnvyCf4BVuuM/HC3sOgyw&#10;nsn/IDtrV0gz3YakPDmltlErGcathC3V12Q7kBhgEFJLYn5ALwDpVA+bzxKApuN+x6rAsF4Ho1BD&#10;4R8ajElSTOBIqGC3NT4RgAQDcG11AN6BCPVaaiTvehkIrGYacmsU/SUMWMMAsx+wVIrA39jXr3g4&#10;AeySv+Qe0ha2AdgSTdpC8LNTP1wWGATxGWDNa/NQa70G+KOdwSlwXS4wl906CDwLCxNZGTMbZYaz&#10;cPVzVC1TY0ClBfny9HXu/E214qc3aHwC8DM+rGDIt+XgJxqWIwaMU4Q9i12xmdM510PVlRZe/VUa&#10;f/f63mfoqoZqNcnpBgrbwb1u7O7xZholBPQudj8xKeG+/DMHmGe/Z57KlybMKnkrXv3Yh0l2fykX&#10;DdYaTsIdabGce5fnfdL3jO9pvdRA/1iZmFo5FN3dUK+U0y+aD8J1VMrgwNBCrjIkOpkQJJkM8C7/&#10;xVik8tAcFqC5uM7QCvTj1KNIOhXbAOsMOmh6uOJU7zRj7+GPCX3TwbqfbY/2J/SnH77yGT+ufb3z&#10;8VpP6bioIwf3kF6G8N2JSxNdnmLn89CHphrB4lgzB5+uOPcoo3Gsu5d/xa0Z0bhcM8j9laBXqjOm&#10;vZ4R8RSH0yFC3/nhJftaN0VI30nsJXLYERge4F1nbtCRKRrHgtwhAxHCUA/i9JgFaTcxhSDSNQbB&#10;5fT4uWpIpScZbq5GE8iFQeJRzV5z4Wa4MyHwgFgYcAlppghr5gRBFVVyLPdK+xd41JRMrPwawcOS&#10;CC0eQ2NK/nhTHMEv98GZ8uWpSCVM9pA8P+eZvDkO1U7a+YqZWZ9+pF+bGVJu7RANgXZLAXwbGAOj&#10;vlFiUZcEj5sk+mu1QMapelmZWtn9jbY84zk6E5Mcna9D12cUjnfklwGE57uHN3wWa0aErpMGD0Rz&#10;eKaRwD8lrJ31YfBw4uSYU95z7nd/ec6bnQpovOHW73giS5V9LN27fbgDd4lznPldUcFyPDk2g7X9&#10;Ssb1lY9VaSawRIZJnME1MS6arh5DCXn3Lu83iPLVDGlfImQBx5NWVBSs6MTgbkGGDgk6DLPHX11d&#10;nw2F4In4Q5+piNBIa+GE/tvBBy2PXxe/Cw9LqHXFR5n5PbMZTcK9t1bcSG5nK2PIwGLgrs9EiJOZ&#10;5OGrmcgCfbN8s+aNBM6UAPwOoIKv4VHpmJa0pFrHdeFdTnBX/e8PBycntC4SwrCTNut+nB5D6Il0&#10;eE59PZKE9LvK/wH0g3ukayWZqVgIg5jfOzu5c1M1AMbPK0m3bo5YWbIGCAswu9WtucD/QvnBuD3W&#10;BO7Muy9u7ZHOYJlYt+8y8WJVgev3gAVOHWgEW831c6sVbtPOlmYix4LVvt2iEN8pdSrqL1ewIjP8&#10;HwPOA3gEXlLL8k1IJ8OH2dficswhvR0ftfvMhl7uE2boR070ozFjBtUyvKfYt27tsYpiWWqfs7Gh&#10;3QLGYlvoGLP7w9NXxMQUUWs0+C4Qy2WalZn9yDDwg4HrGYEXgKHVY/Y00oMAm31LCq24uQGmEtMe&#10;VyHinsl9kuQxLX8sRw5knA+YjwfOXWy7U3sGPBMEX4ASEsCCS7A/xd9HLX9EVwzOKWvWOuOjPyju&#10;EQZ7xMlMyuXrtMkAe01y6a6ZG6OABQSjcFHE70smZ9SUR2OkM2w5RR17l0aFcesBiGqdvp16NcOm&#10;DZxb9W48Fgnsmp1TzH7XnZf/3Bxe6XO7oneudFqKDBAmx8hnNmPC28KUpkOvqApkR29wO2dFfX3h&#10;Ew+Y8LYOHU+a7UBODA8CGAwIh18a7woT/jwmhjpKTnRwdqbs27XtTXGBy9UZmHE77jL3IpwhgV9L&#10;m0xF5ed2hYUBI9D4ywjYFS0gc7l4xS4taxA0hZOwnRmoDOU2XnyIMXIqCOQ9OBk4BmSc1/0Qg5WE&#10;UoKTMG7Fej21a+ccjHrw+LDLEo43UcuN6CbxCz22X8E+G4ewfG+/v2Szj1UOiBg4HF3Cbso3534G&#10;etIt/1v0uSPP+cnlcX+8WhXr51bOiFqZ06KsEWEN3o226sqbuZjzRVPBlilw5frgwKoscsFnVUDr&#10;vYDdaDlW7E007Vqb/SP0RBycr+XyuJ8IfRJMGjeVXEmv3Qpt3ppcwqnJ8Tz3OJqvNeJu3DMqa8wZ&#10;eHjU0nnDbobwzhq73jmBYJS42NuL4av8a7FjQ9kpSdXJMm84Qq9q4LqsZNCM8eDAadF9oo57DJls&#10;x7kNTpceuvwwLSLYPWkYXX3ocPMRJ52PhXJtiHNvFgQfoi+gIkMKNdRJsM75mUNZOss8qrSrfjZ9&#10;fg4k09WMAycT4H5UJ3rFmWqvrhdwnFoQcXus85yfX+zFLJ1YkJhVw2BVOxt8tPkKuz8PvdEyjiPj&#10;S+vEC52Y+85fa6ZkDM7YAA2IW7PMkAq8GSkfPt8U/IeZZ9X/ZfQPAKNvq4JJMlCzZvu4kfO+v7Ch&#10;vODGSGNf27Xu+gACoHtsGJjLD9MeCSIo+nDd5C9s6tw1gbeSmFXovo/cwOJRb8aM1wXzV8uYWBPC&#10;h2p74ifqrAFnQm1UBP3Uzd6Va3TLrcS/K4TL/11vr5YBV25quo3V9b4GXdnxfcfCC3ClqvxWFyq8&#10;Mvsx2avl1/DkMj60Z283dLflevcJHRBDmcILKcgSYbsKZnLCITwPeUCuDPC/9yto/hVxw/HWlIPN&#10;QJFrlffuJhHG2gaZESnT20rXKYAzTf4IE4vKx1z7leQtXhsuGxme3bgItvxc14OMzrquOTnpNmdT&#10;2Km0uLefLhf+YHGTGcloUCaNVc1uUxnjYogkC8Eshz8NFz4eEg534nsY53PGIjoOoBvZsjDGxcCo&#10;PmNijeJ9rHdzH/eV2p6MvqZIidbEcST+gahvEqKyke/2U5Wiiq4xdWUDpWIzRrZ65HT3fdhF0LoU&#10;p4DjvDJp13+4VrpQk5MzJvcJtPuB9MED9K6uFwI+qLRkHHioeMxc2HxCbrEpwUHDobuEyoT5tmwh&#10;3tD64zl0ZWvHGnVsSRWBt/h9+aG+yd77xueFynLq7RTruSVuZROhdgbs4EqrO1Opu1eAtUvSNu41&#10;EtAvrJjAbfSV2zbXTJ/r1Y1WjJfC80jH18icqMdwZg0MNw94teNV4OYr2WGOFVxt0Voen5MsXlGH&#10;PG6Tzn9LhNIvUL7ROor6lsUZh7+zqj17kdbl41Lhs7jFp08Ey83VaBiiTMT7ApSOG2Vvqdk6nlIZ&#10;8wsWG/meWWwxTMNYq53O51OK7soyCmUcGgEOWuvQN1rjl/06BAr9z9XOlE8lWHXNEHvF+GlKMwKe&#10;25WfsCw1+sZk/ELsM3t/P3MdfbhriLLHnKPHoaWjS9wvg8WLsztOGj9e/xzup3PzUiDfl1Kf73IV&#10;QjlzRkPeZ/NK+BNYtU2nnn3vFD8HV5W0bFwkyUtnzaR5NLDUJ/qQW0MIgpeyuXPSJ4qgj2Uy8XWx&#10;0lHDaWtSiI/Hp63CAhRXH212p0b762vEsK8b1BowaG6+NWcIZcqzefniqqLlWY/oG8g3Waqn3XqG&#10;n9je8ljguZtJeu4McmsEPHc7H5+2nY83VDb7tywf5fV+YYIYcO4zc7cD4WsEKZAIq+CEV+//cH9f&#10;oNa6QPa3MzgZrisFR1N3dQDBHyRvpbDvQgM9JhO2QYH9v7LtatN/RzMxu/5O4Gmk/s7rdZC5xKLw&#10;N1DzHZ3UP0MSz1N/Yxk7s+9IBXCQ/MAzbnQgu0k+fy3hSwfZXXiNDy5VMvvvc/JTyKUpkLo7TXLz&#10;lcC/lmmsN8AEWiJQ8QX3MSAvEITAPetk3T4uJzDbVzz57f8R3xTWelsC6yXOWYOcy7NHAw7Oq8PK&#10;HoKP0p1KZRfnF+a4tNvqyNqcQ3Tmc1mR/dLWMdY3+XWGuV5EekdFp6RcNNbVnsq1PG2CCVeDvdF+&#10;hSXjr7XURRE1KeZJTHoTl/Dt9lsaIgNsSywrc+8XK3WycGudmW0nBzGGK8yFBDH0nGVS8lT0hbL2&#10;MUamuYRXvBWj7fcdWQerOYQ3dDBwAKKyqEJ/OLu39uT+uKyjIwnKHYJ+CoLk/f3Vpt4h1xROSMoa&#10;3bq8Zky+tJa+12130N5GQn769M0nF814mOjPONhruuXPHBUXLdyIFFodhDCusvdc9ZhaGoqqlmXG&#10;5S6ykU/cL8Tl+KEXeWLe1WVQN14blghwNbFhjRLYKphsbkzs/fzAk/7ZhEvmt7vDZ7H9zI791Oqm&#10;YhoZBns9aocsqmTpdRo6knwHrdwq9qeJ2jkgHQla72fyCuWTawKnHK9oQFcrl7WLUoVeniuZZQtW&#10;GuH4RA7fnTJ3GWkqubMBz7yZH9yoI2zUq8gtVpTaJ2rjs6odA8fpqxwYHBbfvXURqQOkEkdWzSbX&#10;TvHTcFXqNjSe1MB4SQG+0iVApWkvLqrdkc+BdSZ/w8OifTmOLEJ1ecRv4eDRzG+8t9OKr6SkC/jr&#10;1Dwo33imc6ttzthB3p3pvFRu7b4DjxJNtcLjjYytTu+PM6lLT6/NL1Nc9WN7eWMChTXufFCT0Z1/&#10;vIHbRtukEkFVEWk5PukQdmXkGFbZufyvJ8A2gXNcHPiFFX1d+XYwzZR6tvy6O3fTt/DEeikrP1S0&#10;4hUADiEIWGsV7RJ5uCpze9iJU1VUzpebF8B9QFIb2Tsi1/h51vpo9zu5Knfaiz7Jbb//ZONI87ne&#10;wJr02QbYYDGLb5Hy6cKazqER9EHtSEsLdddz92fvHZ+KeFAk7XsEfMPx4NNPsbNpG4Z7Qt0Hj7q5&#10;48N9gj9KHEWblPG8ishMzCq5JLMRW4htbGLS8yJoCblzEyHySvXdj2UjmoGBbTedzG+Swn7ux52b&#10;fGIuciCvVIqLjuWuJevrSMoEEV+ofmlXwCyLPHqLMwruFxikRmGSVoGxvwlekxyKS5Q4z3yerTVg&#10;iq6Ym/jAo2RgXt3p8Nb+lj35JG4Lnbp07jAXsjLFjDvBmeWtoyOvluS9SytnAwtq/KY1X50jf4N5&#10;J9MnhmgBqZL5wberm2nl+ymcDfzKlJKcYstEucMfcJ8sWOJUf1jkHXIju07tUxBaovsoJ5oH7bIm&#10;Bym8CyPRpLT/Js2khSiqTdwoI0dMR27eovAv6w7HuTUSIS8uAfr+cScv9Zz2A00VKnJZgBb00ny1&#10;2+0Ar/6dYXIitI+x1oDaLBJV15I3E2V8m7J+QoHgv0cR6zOzhDtnIuhuWD94rQUY6x7hp8c3eYBl&#10;7z6W+aaMbcRSWP3waSaPwgtmG74O7/BpCWVoZw/j2qBBjlzESQ81ZYu8ThmcnLUIql8Y4W2MKayc&#10;GQ6gNWdSudnVaL/P38S/R1+IwEihpUl/Sdz83VrHtK/wZ+YfJ8ZPy67psbube22QyqybcfJ2R1ku&#10;/ehVYWYT/xcPLb+lhQxk+PSSU/Ph4pm+tTUJ9El4bp4HQ2szb/okNlhzUDbRzRYDp/4VIwWbJU8d&#10;iQ4/c3iYE/AynyMX4vTfzZTZVzub1PZ3sbIuEioyZ/CPsnqmD9Mdk7g5Qj34NIw/eEE/imPO7wH7&#10;fHCtx/njHfieJiRyZp7t3yA1hXNgC0uak7bekDB5hwje+z3A7OYAs9vBwgbA2X+D1SreIlvi57A9&#10;JEhG+t2+xfkQT9t1P1ZxpOtP6J1Xtq97NenWrlZZaQ8AJIGD4SforipoC/Cm+sBu3vdpke9dfCH3&#10;W50A+z5mx9/8+ptjmscdvCuMyngocXJp/Pm9MAZa9+MbPkJ7elsEq+qbLl/fuIgrPfLV10z4PctL&#10;8/Mv78JJmO6LEqembs+FcilTEmYjFFqs67+kgiAzzNzlpXTUUOnEC/ep/LM6lz58MRm7HOx5j4Ao&#10;88Jo6aM4LtQqJaIwYdovbUezllcTDbL5e5barC4DYB+9tfZliknGlweQCTd0CttbrrFO2qVZgpVR&#10;rXIOtrIeCveY3LxnMKzX0eO2z3JC08/fRKci5MxRZ8HzR05fWCngSwPBB7oUpww7J+e5PuqVP3Gh&#10;ssNuDcAmbdmnltSDE3p0zsynGJl+EtDL/Xbq+JC7IlZ+k2AnU6lHxrbHwsy6gGzFnDFX132QBzXA&#10;DzcfJUJnCSvGE09xZ95NRbjHaU4xqJt8VoygMm3Bd6wiVhuRC96rdK5xLbXtFadNNxiqzNr0LGTc&#10;nsDG2rIih0oT1/TQVehqnJzH1LAo7SGM7/KHjDDv0QLacXpL9flLBbi2h+pIXnRxDbJ8UthB+/ae&#10;RtnjC8FZ2PG49+TYyxUqG/GXkAuCopmfLnFZ1VYXEo4XHrbQ9ghmlrfI0+p1zslaCLNuZLP8/AWm&#10;VQNYx9i3kkUxxmFDOG1G+Pm5C/XrPSdvZYwvMnChKvl5Mg8jh9XuxKYn4ZS74o7hx8Jr8QUvSw4d&#10;ZUkev2PLeGOxIvDdl+akqYKCIN4zo9dVRQ83fSvg8zC7JxadOZBYsO6rSyt3gbn41H0Qv5IQpIDN&#10;e4NfMjvFNfy5V44iS6yQ+6Hco/helLlH640AvPbqlGLMfpcknBfPNkpeEHNbTeHvjxYkjbGYku1E&#10;LQHZDFjEE2kScRvytUOSVE5w20+2Tqlq5oeV2WYSGQ9AmMLuSBGoue29QP1Fp7P0BLVx1MEyleR+&#10;PW0MYyX/XjeZDIE2eScveF0t4M1fYS9ErNhH/RUHAkvTrXX0RZdwHmSLlhlftCuS0vqfzQmUCwn1&#10;nZlrp5Y5SpgGTJNsbPKxALmnQzyP2BdfopINpjeuqS0ZF4rqTvf6xqoFdo9pxlEG0lksv9uyskqv&#10;ClA44Fwfrd+E5Lcd2vDOG6RwUq+Uaoth6HV/5sQmuc+w4FqoLe5mg1Y4+vmbQpfs5LeYH6w/4OOy&#10;yWiXmCpZ4bM54wD/zLy+Ax7VbsewbxSIwX2mk0Iv6NQCW1tlpSiopM7QkUUO026SmRuszbATHncM&#10;0kACNDyUyMlsePJUmEHzOkNCBxF69/kRgAzMPy2ifFf7nmcInOP+2JExezdUx1iaQuOu3d1SeZql&#10;oOJv76RO3wn1FGUi0QrruvJ03F26OMw2dr8cHxilG5nwMQqBaVofaa96X4mhZVtS9ErHcQm94LoB&#10;mAymTj4DZk/8mNiVYx3epc4xlwsLSRgLTgFyJANyZcISJMQ0cBwBmGiobNFnzw+8cnoheVfAulQA&#10;brMPHgwBJSXIHE54oqmPgMvCqE2f+/NaWpqZg3xCf6DJHrcw5HRY+5TOThqi5CGQOtckA2jZK3gw&#10;HzxqBeldYpRZOGx93Cm+t3ps0NxEIY/TV7WvJ4DDa7LdPYaAlJsmnHMqw9B+cBkopPOw78zPdQ+i&#10;Nmkqusvmg8TQBTAFbPjLLrZ/nPqOgCb1ETzrzzktlS8niRtFpgchHB42Ylo7xsPKlWQK0N3DFtMl&#10;RhFTjk+0r6AAIvZmdUsNNRvJs7nqRcDzYJSAram78IOK3MHCHmW2Zfn0Kc4x2WzG5PCVDPLkTzX0&#10;VOveSsc/f+I+mlo1Mm58+zQ29V3JHL98tqVQQ+QlsuVgglbAlTldcA5waO3xw2cZWkxMMwmg7nvT&#10;V1leSNmjSt2Q5nPVyXi/DnPFnLWTtbKX+iIh0tniQqOFjSVdS91TH//XBwefpbqkvW6Chxkfz+L0&#10;hrhkruqYnhLxz6+Ohc976C2JeLVn98L7sxbT1POWkiqtaWaUez4UaoQeEvy0N+xQA+P9tHbMPWq0&#10;t/3GWz0tuFsd5yGdJY75C/U14ql/2YX5GDORhkL1uvIMq9peDYlPsuxKIDE+7fI2qO1dGDyDa9q4&#10;0c55M9JU4e2xZRUwmXn8uXa7PqH8+71XCAWKm8bIiThXtSgSDRpeq94GS4d70DOAycqbLCLn4hFp&#10;3GVFk46YMQJYoQXwDZly8llEGkyZtBjeW1n4caK44Il0+xazwaVxHBGq19pOQsRQOTnKIVaXjAYJ&#10;EbWSTPXxPUAEA0Rh7Cp6SB4fAB4l4TC4MWZuLZAapEjenrwFwNEx3ZqMETy7QpGr5qj7NSW1hwJ4&#10;CaSEg5G6qANPP/aJ1cO0UtP+YKnIrwe8sKdqj2FZCpAkVrC31Bn/J2w8lvf93h6ui0Mk2KroYgp1&#10;HBle9Tp5QA27CxFTGtT8p7zG0i6w9/tvGtc5GISEJj4dGg/dkLdNydvCfzM5L5Q8bMDpo77J1pft&#10;YRpnHSLTyFQ4cCw1RyfnxZxr9cBxH9E00XMqmhWq1qt6In1z1MyjQ19wybDzsc0vi9P9/DeDuGAN&#10;f+/E50mmhwpmFZO9i8I91CudlXDlgA78qbLIfMpALq/VDckV5Z+urv5AUvmoZYt0YLIuxX7eRzqi&#10;MubHXztIPmhz483urPd/OD6i+WzeIDdbk6vjCA+r7hXb5frC8f4NNuuy0jR9RSozJolgp1Amtaig&#10;N18fWVplr6wILwYs8CMwhzKDTVNFiijlS0aQJS6ho+v0tbBRL9ycjtiYgj+FCwUaZgd8/V7H4pZN&#10;QEwIxv7ioEo7oBI1C1D3FaKKwcGwZjGJ/KBibVfPKx7LAMC0mWxCBlzS6aiAXOIGap0pj0spHH2e&#10;Xgwk4QdzyqRttkGZ3GwPMPzNvGqreO7qVazy/bnm+bB0iyltfkDo3c7p/74dZLciE3sieSM1aRdO&#10;k+QJPx6f3TbHrGgs9MCED67nxY+vp/3mnAslmu2IeT15Bf1FGpysOvw0yZ1D4yQA5ttsOuMKZIHg&#10;Node+AJE4d6MLka9m1CiBdx4UrZ/P3KH+TtHqMsGYiZqjV1GD2kk/3nxQkFSQg93pMOnJupNTriT&#10;J6ktfzo0BZx2pWjTNx6vocApdX3whbEfpwgp8KeAWT/E5koBYM5yEOjNkWsWqynnyNlU2mbDFErv&#10;ABMZum0i1TVksnvRk+pA0OFPYarbiHLeDaRcQTkFpLJzMGp2GXyNeaXSQq+OgHxGLitKrrsuVUS2&#10;JtisrjmoaKHXc0VsYUTDf7aCwUm/XZtpX9dp7N2aUCGCrtVIvUNgzrc7bLKnJeos0jrWuKiut7B3&#10;ZUlUWyb09eV3hD08sdxFzxxxA5AorS9vLLSVDVYJvXJTxZT02vRx+w+5Xp7L5C9Km2Z8QN+Dbx/r&#10;C+VETn03LiJCPmH+S0lXFw18voWXXR5ypbosJsXeoL6i9Bx6WV3uVnhNINW2i/7OysWUcbFavZKX&#10;HHOWy9/mKg5jblrTG8gsUVVp3y4sLvH63GKXEmKb+PUikp/nitgILbsdhSGBsX/axSH8nuXoniZq&#10;5zZgMXjx62lMt/oTeo90VMWjPkUlgoxlKYi3QBWGoRpbxcFb6hemevWCdT5HXkJuw9ZhIL2Tf2+a&#10;yTICY/7BT1P4WHrxcjfBVUZvTwTcOgrE9Ach4jpIu/AngQfpHAHZgbiYls6day6z8+Qrl4KU/ruL&#10;dyy2jIImXZ4zvN/FFb8ttu26G95ijCYmyX0YYB2C7W3uPWvh5wmKr92fmzrXNK558nghLnfTAddX&#10;gj5oGzP90zdopqGeFLkjFmzBCi+ExNCY/6weuMTji1ja/A5UiqYPSK7aQDfFPygO2xUjN8ZTzIHT&#10;qgemBGh3Dy6mow7qSyVNRkRVd0xZm9HkBcmKveU0TQtq3EJJUuwuD0AuzcCfDJaEP0kc8Y+cLbGA&#10;P8mmWDbtqhrQi7ckrDY0g3KmRv34i7z6eosSX0Y0cjpx1h4sPG4aDwof/IUTYODNrNdcipa4UVeJ&#10;bRd0CdUQn5QR59JAwlP0+fAmhf42I9wleRpo6P4ysOgKuNQ1SqUjJ8jeX87iwbheXJTIIEJ78xse&#10;izJ3W/TTx1++ml5xr+tLn7SWTsMro/BwR+F+ubWz2Azd6o2nMd04pBn1i/UVmeMPdfSqq15dh3pH&#10;WEqMPGa4x26rvWHya2uIt9S3sU9aIUJcb+BR4SyRrqUh65farO8OhfZVldiV/NVAuWecpvugCaEn&#10;Eo0ddVWPc0IpLeIKHjj51jhqjvdGZLxVEFMhL1cKN9StqbXTyYl15Les0+0+sxRZ7cL4DEchPu6f&#10;qfU5y0xZJm1K9vigQNhBQEC3jvc78Rzd84ZA7jdp2+U3Oh5wrXs1GIRnAPgcRm3RMAFeuhDtWS3e&#10;WryA+TDu/JJIe1XvAX/3d2Yi0bGGriZ0S02vnB+kllytf37aiKZqsLIUr+q1cE7dI5zRLx97ZmWg&#10;u/IWf/DpW6h83eAyKwP+MX947N1iFo6L0Hi8vJEtwz9t8NDUwLE27RVVdGG7JYNsc7jtCbXvpa9o&#10;4df87gzF8kSIwVwkMyzpWtxkcH5hL+cKnOJT+IyAVyvI2qr5qH48FaAibnV9aXAl6/52AbeBdGvH&#10;lFKRgjgngmU9YEszGvWf9s92SA27TxZRnJxMhJ44yn03mWMw2BJCLsX9ZWrC7sWdf1ZmiSFDIs5T&#10;uKfHJz+vH1uGS+0Lt2V+MDvImZ5RrGDncvNp0qTQu7ZPX5g57oDALlYybcNhdQuA7+qvbmkEdoXt&#10;Sij4XBTJ2BZmmvDO85z59J5wwDYbr8m6rcb1k1IGSnboZTRIBnKbd6b6i40WQ/UbYE1MNiFCKuzY&#10;PDKGSBJC/E9WWcqWNc7rR77ROJZQUkuoQIJ0JRVQ/X/QypT/WUgBkZKQAYpYM3ZAuApQBKOwgMvZ&#10;CU86SeUjrKj1NkWAHf/AWH+lJPnBUfB3vjGkcebPOgpPUknQ/h3wzR81cAx3f7DL3ryVRss5mO6K&#10;3j5mtvklGS/p1BRUED1h2zR5bd05bfIG/xxRG32tkcFj5oekYjHCn1buLwkV+A64nLiT2HOe1X3E&#10;6uh3t+w02gjp4/TqNYMvPU4haL/1TWoLvu/C6XlEpq+29KlfWsn7piu8eDUJU1LYL9lYLTwU5hm7&#10;6PN6I0wY0Rt9slNI1zwi/Xl+5mlyMjX48bmOOWA6n5B1+vEeAI0OgryRqLVv6CEERY8TrUx7XuSe&#10;aCOsbnu9rT33ZlKEIp/smcDSXFFepPZUxuz3PP+uo8oH59veS9VovZRHPFTUNvresI5c6wsA+T47&#10;avuYqReqaoGK4Pk/mTDbEH8Z4KcAgP7fy7Ni/rUEKz/v38s+Yg68JPFGwYv6f0kn+Sf3TJKJVPNI&#10;p6Rb6C+Il69cZ2BkOHjtYZu5unoY1QMth0rBKhvRs5QNXxASb20ljxnQ0W6ZeG3+5LECK525VXYS&#10;Z+k+Itx+r/xxP2t9VdeidMF0/RhuUIDPCjnD1ivsPlgmoaTfvV4MapC/jBC2AkBPgRiq12o8BUAO&#10;JTQQGx0wTg1hGRmwyvEoGhsHcpnJu24/dDH0tKjz4NOXHXG/2T3U+eJpfekzg5nl2i4Wcc1hxEbm&#10;aaWjRCjxrmHnlcy0YcYqC/hpBWuwcklOcWmRs/pA883nIysL3PdOGj7mLQ01Zpvkq/KkMcRQfnIk&#10;MCwOZLhmVK8P0s3c7y7J7+CsUK7ToNrtGilxgyOfzmXXoHPk6dLjIeKbrudwzTd8d3sfOnT1Ak0q&#10;9J32isrt/Snb06iBsdNIwoWAfHC+/JoBpVre+4j3v8lRGhZsaqVvQDHIpArIpC3JANaLDhYEWCtj&#10;NoA7CKLv6lt87QdolNs8RSyj4QlfeFJgvAxlBtDYIoBLk1YhNTPcXnjdMvO+1YGTisMBgPUH5brE&#10;zTmIw12F8DpTep6FD2D15FrznAWlGJPCiBnFJfBYsT58ak63raX1KnPA9iA9B6/VS+xrqmAo7sJR&#10;8l83kA6xFuiKXJBP0jUaZuuQJtghr3e8tap28YnK0ylELHcZAEswhqa7z2M3x39lqSnkjv3ZrKGE&#10;lUSfXQnzs8c05h7Q96/cu1AXR3C5wuIYzdwd07Uqqiddzbpes6bQWF7Fc0zW0IEzHS184yDM9GYq&#10;tlH+G75vapNZxCUgR/YHywJUjTLtrBqdHkc5C399i/cZCTcinANSsp1rD2kPoJ0ynLUdAaZayBAA&#10;ksCxzVe1i7oL+Lyqocvu6KWRXyupjM+EN5d/rVvyrjF6xTlb4DmH1OLXEKDGXqZ3AjjFHD/Xg/k3&#10;kS/dUn3ZuG0+1/ABusR6mCSXaWgLFMEtE7mQDLhNqVDxbyud5L7zK1JD05z5zRy1sosMSHtL2sw9&#10;jTIXQeGIedYfcp4o7ywcOjgpzIIsJw1E8vDfybCUwm+NYFrA01lXTy2xHx1RBNHHlSJkyY+95skc&#10;X0lHt1iB6gEX5HZDgSSQh8JfoPldFisjODqgAkDjb3aEVaBBGu1Z7EzuWVs0oB4BpvNALdyiiGL3&#10;kwDkou1aOTHUbNfIj/RZTDuPMQMKLB+IjIcDsHOEzjPeo5U3SRJTzr4kgx8n1ZNf+G3vtxRY7EI+&#10;zzDygXqOWz3f2Be4LvcjAEMFnzop0Y3EberCg0rbjS4e+ib9Mfl47L0/5J2iUnVNEVCwt307VfT9&#10;HSudkjKgiI+0J3g94KcC5Qik0TNmJ6Knu6fk2wdS/D4X8GzR17bbgWnewcTV9Jp45SV22D+vCbuX&#10;UdhcFAgZz8ZY1R/p0Tjdcu21YZpQPnt/ot5Lgsp317lLmZRV8KEsewVtayoM6zl7cRe2nBWl16HZ&#10;ba5HRHkGw7Dvz39zyZbaTKNVrlh6Ws0h+0TIJeBx2eklflmBUsNO69dZfykMTibDZT1vVqkQA1lX&#10;F7uf5i3sNV0ycxHysZs5SnehEnpxfg3pGireUyzeyDx791uq5bsLToihtbBH9zMd5CUSUgfqznbY&#10;6+SWjK/fbGSD7WW+JBepGYRIHtdQSHhh5uBRoQzoLxKdErzrx5a2d1K9LXNcRA+1dbwRm0A4vQoO&#10;ZC8j+r09DNZ/lxEWNd7T11cAbBmwZ2uDAwEEZ0CfsP1D6K/cNWMjnHGASfWI3BFIG1ApEkbikquC&#10;pzOBp9NNbMjjlLbgculI14uFwQzCNNgp2Be5OTk4d4uiXMBjGJQDk4oO6zp2lgNnmhXmukcrkr4W&#10;xDV08Eoruje9XHr82lC5mHvQfeeuaw4gOoluBboqyaL33+oht5IqYaf8/KFhybto/2BHYu6TxZhp&#10;Tq1rghTFIbU1bHHk1Y5HOVHI1vgJO7jfej2t2X7huUihD9tihr9P0PJHkU1bhVNwRt9xUWVa1Dj3&#10;PaRwY97pJyl9vtDaiJQNgqrM0HkEuT8xwcHS6FXD0vPZW8/O3PJYHovsNtss8RE/F3NgOHIsKwk9&#10;E2FPR/bBTQFQIK+xrG1TsUd0GatpMVuLj4hQ8nYtR8td/mhKq3MHwo5TlttGcy85hH0vPzyh0sXt&#10;nfH29C6PletVQ4ZSCH5+1l1ZDYqSFogaYFzFOBxZAy2Pb3U/t9Kwz/S7TT9/HHZvcqhGYB9aGtyI&#10;5uCp9NiN7lz7WqYxcvlERfdJdqxETU/UbF6e9eZYKeu9jAHjW7D31eRKhstjKuHL1x7y7MboqC4h&#10;n2XgbIdLVUySZZhl4iZfbjLd4L7YhI8Yl/RwQNjDDsWb4eVsqrcE6hvg5rMgxW7e4//g0nfgjRGu&#10;/PDG9rx6/JhHSYqOic4e2NbDaU2AmweDknT7v4MhT6Z+GpU2GZx8On5IEb8nU/ia6h8lHZDOP7oP&#10;qPHAIwuKIHhKAv14zAv6aaBbbaosfM2EIhlc2mexffxu7EuPFvUmPg9FaVv4BdDcVDH/eHbcOX0f&#10;K0osEHa5OELQerE1HgQPa5nU4rIDNjUEhwMopgaQi3lbNxMzD37Ly9b9MKDbtXI6vlpAAcfHQXEy&#10;Vcv/uiy23s4uAkziqrUiH+lIC0leGernyMK5acGTX2deLvIEZOaljS4mvTD27asy6rcUPFihV5Dn&#10;OzHxNKcej5FYDrr+rVRznekRW2XvLTZUXg/EDxK2bKnHL5yvmZwKAw0OzPEDedM0V33P84O6YCAM&#10;h39WQ1tQAhYcKCGZXjclM3/5HjmsZQ+QyoisP2pLQE3funaY4HHArBjdurVbxJrpJ38C/eOI3D4V&#10;kqaKCE0/IKlUcUnC1q8yaZ5TDRMbiqvJpNLqXmBMzxDUxL4uj26pivwMD4A92TUi8Eqi9gevoqU3&#10;/DZ/4i/KuCwWgVwBRQhHO/rFvBKFrSO2CYg/vf1fsFLc5UbbiJ9VJUvgKXGZAaf8fD7KoswNb9DL&#10;ckIsdcNl0xsj8NPGma+md1eqt15YjpVnPf2OvS69GnQ/nRe10W/KFyJF0/zXtWhZXQ3REUU6M1a6&#10;RXw/ITulD6DszOejp9YThw90IgbYWx66anCexkQOZ4WcaHOjuTdYy0toq6jFphUcbcbtl8s1XAyT&#10;bj0bplfuigaJq3PxPekWfPuMn7KhTrul7AVyZZ53LKXJYBf2C3k14eLS1DKOHcAXn0TjhRF9A2yP&#10;QmVY32u5ZQ4u3GgdwWZoezBjFBJMt966DMTZOw5bH8p0mN6qTA+qYl5IP7erdhfieifc26/v6Wmp&#10;4ml2vf+rjZSvanuX9us1I0RP4Vu4fh+AjotSL15KLckSMQJFMjZbavmT54QZ6eWBb/PT3QckmkBS&#10;Cmmb3e5JtbNpgxIAEQL8EFtzRCivN+sWBcsJEicCpLB+0uB/dmf4TzR4gBj9osEv/6LBx9sMbdd4&#10;o3D+LBZm6KW5X9WA96YNljmnQAeBLiACMjKSLCzbGX0lyWMeJ6BJkTDE8tyPNI5b756waLg17kcP&#10;hx0ZnmZqkFIgB7F3Fsni0sfQKHI9PNAaWLf+LooULEhBzmE1USpYpvrKwpreaczHtL46rvS7K2eD&#10;xxEXeJaYMk4jDkqcoMnNwSFbNW/Xktfap8mVEyEn4WuUOMom5ByXhdtNqnXU3pXa9bHsWtz+0vJY&#10;mePuFHtU/FB6Byw+Eiha3fZZcDIpBLyyimwoLgqJsPBLQaIFGotHrR1Odyu+t5zyVS7eclEe8aU8&#10;mpx2oloFNOI45rxdKvdHI46WUlDeT0EqttXYDjdBYT4a9zhrOxdYLklj5ZOys7GCoE0JUxIQnjoR&#10;YJ3AysW07BoAQN0ACiilIsGz07KEKcX1j1YNILINJkXqv7hcL/p4QVTSFgBS5wDh9UoH8PILeIuG&#10;G4TzrBngKQnbu3iUCe2dhz6KcXEX1Xrvp5QfJLvP1+YtgrcgRFwtDMlxnsKp14l+glEZUztUE2ay&#10;e7EfM1LJwRVZKaYD52fQ31MMkmJWn6R2HwPKP6CO7Zx1Md3TdCNg04J0XH/uAN27RBOo4frqV2Am&#10;2a2G+9oUVmSk+T9JIFvKbMzbTUvihd+xFZi+V7ZwIMxmC7EKgWy3p0Rn27FLdSPilzKvVQ3uL+MZ&#10;xsaXo9vimNKvHTIPfSieP2qIj3zWcw/hpU62iKrioZpnYvTLWJv5yyC0vmq9LxEh/0borWuZlfsk&#10;e3S8xBn4Woeji63sK/GZRtoqnqNm+rc7CSyDN54DZAuHTO4bOAkY41/uwDgHH0z//Wy3aLqlJ4XI&#10;ldkSaoAPDn4SQ+M8Emc9BsRvYjUut5O6w3R+C9BeLr+27rl4PqfId0Ez+Prbmg+VaZrftEVQV3NO&#10;RbQpBhChA2/dKoRbmru2ePHmmV59bQQ7F1ZYJCnNNlGPdv2oBhn7HO3itJjlkk8wv4Om1e4XMEWq&#10;C6qmj0b9i2mZaKyTV1XYYbZzOpZ8OpqqIynRQ4bPaB9UYVX7KQuTcLWpBLseZ//c6JDxlFQ3NbPD&#10;tvFOUqeMgTIfSdFdUJqacL7ETuh5dJ0ghHkSGMheWepotUD57JQpERKSQmLmbpWXuSKLo70TbZL6&#10;7i2NcSMvyC9Td5m83Wfbjg/NEskrxSSkfe3bK0CEaJyMv/2FdLa3FUriuSnxl6YqPGj51+C+rHzn&#10;udNLwi/W5u68KBJaB0eRUV/Wl0F7y/XPIJis6xRrEI9PWKxdFeeToX7J/1jGPO5ArIVhYi8+cVxU&#10;aYx9q4feubbc5ogb2eK91BodrqujhvPfLITbeUbbD91s89jtJu7zqf/pY7tjsv77zPIwY+LimkfU&#10;bo9n9LgDDgUN75Lix16pzL5BetOCpw2vAL1XyRvpX679frZCDMOn48y1ir85YhCirRj2V/s8z9MB&#10;62HvY7D2VJn4dx4aM3Vsupt4vFbUMlyb/9oGZLdhe4u7NfQ6ez69sApOwjYqJWtn2Tl7JC2xVTFl&#10;eplHyFT2P9TE9RlhpbO5KqIQW1+xAv7shMs6XHeWZHSNne39yT+1mnBQ+L+NeFK0ylfXmjXGYi/S&#10;BQ8x5LOU1V8hYeCZXqY1F4tW0967Cm0EizXxPFbf6kuv4OtaUzxahxzrWlbM/RqAdXh63xoca8Ld&#10;sWa9epmBRvRRUXlCoYHcdd8LX5w6sQo9oGzLnI1DydGwKVy74+D14kXgQAqJ3k5yk4gQ6O/xd+Ed&#10;DadWwJvuv5uEfPn7EkiCqJI6BP00TOCk+JNr8H9wUPxuLbJtSn4WQimbIZb354IjEOSsQPnb79Yg&#10;niBI/N3358+qyR+dX36WW/2zCxBIKAFO1jnwavh3elg7DizzCS55Qvk9cGpo/0uvHzqyCbDZilsa&#10;Tx7KiPRXIPcASwivpaFrOCqtyhA237tyX8oa9rgPF82336+w82p4NVrmzzR/tzEqo9Tq4rG0HsJn&#10;YRwRUgRtDoEdrmqhKNuvnbQui57YgrHjSMLZgBwFwKRpB9aCF4SeAmQPdxROp3j8cW+nuHKTTcIA&#10;nHQDthusRCQBdDVbSgV7enAFj8SvIMAoZXrOAnhgCrSKfAOi/gjIKot0fG+DlVnq0mkmvG0LlH1A&#10;2VW3b8+3ng2Gm1eJ0EYDjFOAtK18UgFtl4a0DWAskwKC8VgdvMiPYaZOhdrCxsBMJzYVeSN9kKS+&#10;Vp2gOYYm3K0CjhdBHeuSb10KY29rpmvBLWtJGEPCCJyrrt2kl0GItPk1efI81H+seVTT42uynu0z&#10;WO3pPpi0WAt6IDAZxQ8a3ddvQLqyL4J1E2fGR0DZieAIew3owSQvmEQPLo7fwr8DV6VrNewAt6eG&#10;CE21jzSGYQxB3AZ6cBiZq+fAt81MSMFkbXVYfQFycwaBFSDrTN6U4m6dUmNoug/X/po+4l4kAU4C&#10;gBW4edh01wAFs0yC6n+zthR3IkpSp8IMzhEhdVe1Gh/ho/dUMOrqGSYXAQzjLuoxS4Sowarq7nyE&#10;pBZDAU+CSqcqSAuBNeHsjdohCCnTBbbc4faEKFGPObQPkAzPHMH1l+7Tl5/O9xWypNL+ISeCx7ts&#10;nS0JUUjF+W2p4lMQAITvPlJvsMRBsvGvwJeG8SGpFVEmF9vnbN0v4UGIS+2Bmm/T75Wf0CJCSYqE&#10;Umw26CqF7omhOVb0nBByIAI5rGcxuAH6jV3OOLMMNOJmZNIGaTHMWUSa7iT1jm/ZgCD+KB7ZH0PF&#10;JBeQYwcya6CM0/JG+45a7yuJWk1cyJF1e/woqhKx0YePMPKOR/dkEFDCA8FAJlbgXEn6/AoxLnPX&#10;zdC3gJwzE/chU0UjP9BN2HzQIqrC1SDsPrzSi1y3iPlj4RiW5FX/VKTWHUvnya3GBSI/x23HiOdP&#10;HUhL0bph1xe73tN013oIQI+9UJsfXhl/QS6O5e0ASAwk/dLM9oo/lK1l185qcnzneM4ax/mXkXYS&#10;fZcbFHC8W3CpSsbbUg280AhhMwBgpTFUaztKRm/uHL2aQNplnzBjiT7hrV8LKIxaWgJrq4dej1Sb&#10;ri3LC5tjQE6BhcwkzMI/+mv8IY5kJTuaMJFaDcSDj4ItnaxJLVF7WymfC0BnPABfSFvcmqTVvO6M&#10;bE80GJTHAT1ulgZsH0+un051GAk4+YdTrWHXJ+vRRFIeOPO38tybFspB0JhNkJQnM2fTAYjZdssN&#10;T5EvF1B/LrHEnwtH8T99YDfrCRBiMAAPUj8HnuRSwpiOVPYaNDb3xJFHo4E+Ib2vZfXeEFCQxws5&#10;gOEG+/8Q1Ex9xL4B84lP2uEVZqfehzXrOBj7qzNmBx1B1G8sz/uHNg1GHh32FCdvuO9pE9xOp/HS&#10;SXRIIjsOg7raaVTYlofJ+CtDMP912/WC2ZoROyFsnO5VgptV5dhmRveCycPXZHOkWAB0t6jhEUPM&#10;ZfSRMruDGv8xs3shNKUm/OdJ+EevvDzwBKXOorafXvl/BRtITQq736igsf/JP0etltI6//fOuUTZ&#10;pyhAEktol7YEzSbkkMts/15oAZ19q/g1/vJEI/DYwZabn0bRmumuFeUAv31HHfk2/yd2u46cCBkw&#10;ILeERKApxpiEeNA6zZRUmb/r5XsAWPwj8N/OAGoilzhLgHAo/Flr8e4NYYoQwvWj6UTM3h0dz+oJ&#10;Z8G3Z5K4KCqrIOIH2vdnMzVJBvbtrGH+jqRhwo/SDe3f+ULIKhiEIGAZumRJ3Q9l7jT9atXz3zSa&#10;aOx6DpJk2h0TUT8Kx2ci/9F54levPnYs3wLqBxHzb5MCab8gzHm83nrJsyYPuCO7QpMV140Gkcug&#10;OZaO/uPUnYZiFVQzx8WvJAAbS0IzXJKnfjs2yVDZzphZ7Z9NEJ3bSEFWEIA89EQj/+f4+U/2RCCI&#10;n1GbFsCm7Gig9p9aTZD6p5H2lZynilzkQEI3sCULhHoVNwFyU6Y7bD+4DkkYL4Kkdhje5TM42vP5&#10;K5HLUBsYWhcST2FKrmG6+i70h2/1veI/t0DEPRAsdQMejdpAC2BMS0FcO/q/qH1J+t1tLoYqTxl0&#10;4tlBUEgxrwSYkxchHDQYfQ35t3SKA6JbF7xWgwQAnZDN/xlA19P7z6AW+AH/sUBpDpjU3+0X/jue&#10;eATlV1R0Tv12ZwZQtLrdjwtYp1/NF9o1RM1MyUzj33met/jVSvCndmw3X3DwZNhRomQeCm49Qbqw&#10;+rtEKf94Je8l1tdkB4DW/jdpcyAk23lz1KYTsAfanpx/9rxChihcZJXHX2D5mWIBPbD+JW3egWdH&#10;Gk6BaPY0KZ5XmtokNFohfbeBNGGgn/9Im3OQVFZeDB6cnImLoXgX9M+yB1Vg13/2jv2dN/c69FJU&#10;JfmPvHnWFTXB320KLW3zbpHvjB8ABfo07exP0OnwjiaDqlnI7h54uwvDQ8/z/xIx+IPinMwGuB30&#10;HC2xkmj+lSuAzoIF/b9ouwDZ2QER/a+84X+gSn9qjHClISuCpDG9PPjdt/Zk0H1D3eSVgkRAbpv2&#10;+BKjf7rbbTvZjOHifN/aKoa6Zjt69euVVlphFkKHCgqE7/gcGNNeBe77dTtgl3nl+UGTg30EwfEB&#10;joM44aIgLsbK9cJQja6wLf9PugJtdSvV+8uUkm9/NLwvModwxNDhvg5iPO6XKQ7puEuP18tFy4Sa&#10;VrSamR8+1nnWqc30I9dyXWo6mhfbrwDZGyy+MjNYpQM2+cMT0AQeOXSiDT153gi0+dxHEEAt+oOL&#10;NHmANUdFoIM/CSbALULtBBwP5tYuAEpeAW+VgR7sOoIzz0wYpuHNm0nQk2sMf+dGm8euC7/tRGGk&#10;87K29vTCg96AYTxUccLcQf8wSlZeVI8+MzM+UDrS8cCZMjW9hmyhhZBy0DBRLou5EDowQzjMBfC8&#10;AiTmIHpEBneaSQNPwYlePImsKUL7OIYO8C3Ga/sPoOIbT4aMMLq4J2uykxWZdhYaJutrLh9dBdVN&#10;hzI4CI8KUBtD8CfPC9P6J9r6bhYrpWgF3TEMyOMRczcf/OOZiOcibz1oLY9+Ne01whWGnWVs7+13&#10;29RALNfNj1gvseS4zO0/FjpYyVyveBSjziK9XCkX1WvibzXL9fjjw9gip0qGT+vYxtZk8mz44NQJ&#10;21StAKyTwVKywODBKZup9dh8DsFTZ0aa9SGDjIcIOkFRmNyUIawE9rnbMYFSyss1elmdcN0wyEjL&#10;yIYp947hgBOBKw6TgqLO1xQzZM3ZKLkZgujhEXvN0BXrlls47qPQgx+F7SsWSrggBw0XwpsNIU5B&#10;UTHODNRgEoKN1iDhpptUAjS4xJ8rdgQAe1QEwTFW8aVgJ5OqEu8n2sZeZoY08YdlnJ3v5zjfXLnw&#10;WfBTum/rp+Rvbmhe9c3XB6yc4qoaYzHslSJV+szv5TPU5dWKfS3sjfI1vOON+kKM72eFpn00MZrZ&#10;MCVvBdMzs5nqSu0Nicj59BTvsiiENytxfCaQTe6VopV5+lXguvfIhDXozz7ow5Qnwa+gl2XnfxaZ&#10;o7d5gSvj6qbzLe1jwkewdZ8r3Qc3pHQwUTaW35spB6a7XG6+XfnQOtJUIK2m/opD1K3uIv3ner6s&#10;4+9jDqAUu/Py8+5Pq9/eDDruHgtX1HblLOSXX85T4DvTwaXVNtxSsjmzPBcktrGeqTGU9Cy4RmQ8&#10;xcT93ZTDjOXuw2/u5HOcpsa+7BGGnR/MLGeqla6lDz7T54r8JByxVuYi5EWTH9EjwFh4S8Bz3xNs&#10;WcetslyddIv8itVU92TyrqfP7KLKzEOvEQYYcWbwThURnEDT5D/DGcKZla7vzAK5Xqf6HRcq1e8v&#10;+xz2OcxRi97w5Y0hD63usXl3yh9iGQrE0pQMHjr5S82oCALwTk0yQw4xgWvHzEABAMMrjIUcYoUU&#10;jaOpJK00OtbmuPVExjSUc+8aWlF8ikaK5IOKsQPBINMuj8TtVVzaAmVm0kss6Cf2eXm5AZWefgzF&#10;ob2gprGFG5849fg91/4J23MGJTkslVY0sE80F3CH6qsOaw5Mlly98PVMpZS1ubpm5P0bmX3P8d8q&#10;7kcbIJarK0xmyaZRfxqJlJSZLd0S+y+ZCfcaDG8j2xgp18CvqCCZCmpgKj7YZ13EBA6rLgY84+Li&#10;nBUQLoho0wIdkSL9X6mrYf/y1vUYe+j4QGLGWOrkNcglAHdaBLSQ4gTQ3Elk7cwN+JDZyaNRNxvc&#10;ij8WKS5lcWKsh9tHkAc/GzrGmS6mask8WLpmqn795ldN/nnkQwMhRc7vcLKHgZgZTm6JTn9/B07c&#10;LAlzk0sHK2eREB6XY3wo3SGnjvFh2m6zM5qd8i8MG0BTI0cXD3RChndORYJxOpu+REu018u8+jlX&#10;OecM3pSeqKB59rl9+C7WirXRij1LQ0s8vgJRfJailRu3vkmx4d/VNAbP7c24iFU9GY62fRanOLyZ&#10;ZBD5AnEPLKWJHPCULFEE8gzodPSpNm02AMaIch50xl413OwQcUAncqPuZ6VoxR5KrtTlidkA5QCB&#10;w+Tf+x2lc9pxgoYwfYMGv/wbcnmOGpAqanX+1rfBb2mZnO6wkW5A7rSKCavWVg8TiorR12mmeh9d&#10;05LUe0j7znqyF7/x8WtMS6XhHfMg7jFU6F7NK+i1ZxaQuO+1Z8hlnr17IKhet63t4+tpodvzwQR9&#10;xsyRhQVd62oaPTda63hZw9ipbi7HZBkz9qj7Sfu/NNZy1Fvu5y0u3lSX3rTwb6lga0yZKTF6XSL9&#10;hK2kg3rPpQzaN7jKCjrm4lAE3zW22yBpbB1i+4EydXpr4C3heMEzc4bGU+UpvTlZokYvogmdxSTx&#10;DBlUIR0v4AhAuKyAKNklb4BW57IA6No/5VjQrmMg9lhT8U2QlNXKX6mpRScjLmasOA6X0O7x56+W&#10;YHnfefPRgeiN8+Xp87eVTrM77L/Ut1wyQuF66EV0HlnLH4pjCrbAi7QFCWGE3eyYtp3HlRLgtXaF&#10;gIxtnyJ2EQ0KocC49oD3V+R5SGqT2vv0mUCxwEwIOL3efKpldVmp7Urfeb8G29L+4fpPXSJ2XYum&#10;Qt2MGq06Mgxx+1O/MVxa7pjXi0827l+xrP1mDs1oVInc7ASTTIi+iBwbAhJ9889hdR9arFTNXlp4&#10;EtNhJYa0ThhgOPTZ0maXD4XkZsGI9/15/TKR4H4Za9J4gVpL9iGxi3miXB/SkjFPbwQrlKh13K8X&#10;4JRc6caiDRK0WE+2yb0wDzUkDBzBWfhiQuwtvuMv9E5XKrRFj8tPnhDqFkrVHtIKkZNa4WksRA2L&#10;HaQPoFvwEQkJCxDjOJDgONTnLjRaGMaV13Kh5D1VaF9AiObBmRXe3vroIoglCSimAX737A/FTFBt&#10;w11J5I40z0juSTmUhTDVlwAH2iCD9fdF2soMV4M2nPCerGTNPoHQdZuevMhB/9JQQeOvxd++Hvsw&#10;EhEwRMgyGsaWewyMVBb0upVYxXLlMHqZRQs6M1xWksO3JTNmcQf5p9LdI88s6V4tKMqtSTCWqw+S&#10;aEF/uzOzmgZclKnLwKlMQLXPASdoDEFXpsb+SNDocWVlr3GsaYRdN2ysyaCTMqHXp8ZGXapBtVHw&#10;nnsp6wvzg46lpGd3Wj2Yaoe5+Cu3LL41juLCrj/msGGbM2RzQ9ui2SKgebt+WF5BpEdHOU/9YEpt&#10;75GXImtT0qgsMz8qE+XcYxHXSOcofn1jo9EGTWNfqsgk8Z67THhP5Bnv2dD6id5NSwHXHmXJdIkh&#10;qsLL2JkTvaUXHXDWNKinYog0c4cI8dfdDK8Eppg/xWo9vdK+Wte8EbZwa095wLO8orlBhwRjdEUw&#10;cElwq1awdn2HYLl4mbjh4WmhjFMKJiErYe8aWV3xFi8xGiPncLbJ/V+nWY/lvXc64TMs+uh+Gv0H&#10;09bIeoTQXPp1t8NpJeLp2EIGnOTS8Wi68qVdgC0hVKD+QFPB2t3Rqu3UsXtFWtpGemU8QY+uviWs&#10;vF2NoVUConO9eT0hWtyj5Q3B7g9FsniEMczSxoyz3BjA6HOdmq6ZillOLFTjyxzv/bIf/42meFru&#10;8ydPjnIg2BbbJi8JjzFYjKH4U9BbgYoxbKuYGIgXPsH+7Dg2bQ08uSVy4ROp7sMpqP56ax6N/C3T&#10;vIzLXDHO/mNrJXkX51h0acpoNx4BeHHimd1nO501BenW8O+B9Or2E2PWLvUFS/kvvUyG6o81tCu4&#10;HntEk8fFV3lKR2DsXt+Gx19nZAasPFnzRyeG8zuj1nI+D5Uzqqjr3FrfUssKP5UerW7Fdyys3lp8&#10;HZRWzLa7Nb/klFlSdzdQbj3VgWNL1MoYHb9uUlGmozkfz3Mm7TM5T/g4HJeLy+G8/8XDYKiOMsZJ&#10;ZUTCf4S58UKfYmHZnWSrHv5TR0dsxkPUjQKfNpx4m6JX/yZcK4SgzWFwHWM01H9EOaciuz2CI03Q&#10;3ke9KPSqMCVzpC3LLH2PWuQZ+h5V77v7JFn8QSKb5isfbVI59x5bX+3toBxK9CZPQsjZ00GRMjEJ&#10;IHtR0+Emm2TGJ0UxNnpRgW/+JTuS/4DnHA6ZIFwZzd7mppWYGffOnKEk3yuIYbzJyOkzi4fRtPMc&#10;qqssbP3RIsofJz+W9ThzYbXHJPciyzXFi7ky2OYo7cunAx7cM67kMNLkcBVCV9I+3SCwYswHWOUv&#10;4wQt6BuUenrPfEoP7Kl5n9jfUmpprPkVl9GZTN7Z6eMB9r15RPkVhXPX8+8syk0rfxVVdJ4pdxeZ&#10;ShzkamiqZm2uD/SwLg8vvNgflfqgKEvKfK+f9YP9UM2lhAv7puSlKJ7n3aKj/m4oACI+B56YhF6o&#10;1lz7HFmkjI1us5+bc5wTU1ebu/FsH1fHoEnhy0uno7VGexvz2fy13s4pP4jLt6dMzoomiJkyvfXg&#10;as1PWSs356I7018ggGUIw/LJ5HMc/5jRPUd9wwvb59y3vJZiTG88xByXY9DL+DFR45nu9MDdzHUD&#10;jMwadeoWahU2xGytT7udGfFnrC04om9aaDx+1FhohfPVZ+rA67uyNWTptW52UVJTqq1loXAyS16q&#10;+S2hIOxpmhoWl5uzWjsCx5kzf3/Cl/5AhuDzZfjShtWYx+2GohUaO9C3Oz/LV7B+4ZBTklqHPZWF&#10;3tXN6+9L2oP6rcK5uN5hFRuZ6vgMaxjNcYkvDaMF40ffxaOScJdXD7Q2s5h+OL46b9bRpffBq6WT&#10;ZdTDlMYrIAnhLdx47DIbZcAiYOh2TrS4iQoNMCnwkVHk5uNc/NzflvE+Zxi6dz7fARd7SE0jtlf4&#10;fKoQilZwjv9ax9ycoIDv8MQt/prAb2K3ZQqttCVLC4MYpEfGjXobHBn57jQjx8QlD7o+dll+eAng&#10;u2aKJ3aJONCPdSFo7PtMcYlLNC3+Exahy5njV43Mwp+PzGdWBvDMj5cu0ExtuBj7mVnAtutpyXE9&#10;p6vDC1G6hewrqRf4re0svCGbatBO9sT71iQf0frkGLNHvGkvNbnJjxviY7XXhgcRZZdH/B26GjBn&#10;5zfkOyjKWhNjjU+9+sgeTnXSaTRQmO2C3IGa/i8t5i4GT8VU4jC1iq79CKW8Ts6qLCpFE74vsR2v&#10;vmg95DtwZSLTQrfoQ7WTySOPg/09bidLF+EexJUCRqHA3lqnlsYThU90rI37xs8b8xafrLcyFq3Y&#10;YDDBCGZNyqbWDkU9lDfNfFV7XGWg/jBP/T71PqY5fy/OwelO6S61mhYps6Nn841Ox7tq7H5rG20z&#10;o/yddkL/PHsl+pkwB6g2NvUxLsuPVmFpyCg2fJH+6GGpmpZvMMM3ocHwCivxdHLf5zV9F2/fYo1B&#10;ZJy7JUKt3Hr9FQl0S3y9e3UccE4Mp3vLM/13Kdg1+S7Hs91XOG/s0JvmvfvtPO5SE8WdK0tIydLQ&#10;o10WuadTX2QXhNsl0Y5asm+4mczxHnANRSw3rq8YMOJ4bdLPlFcOfKu2LLkeF9Tb5xZx36dtmt/m&#10;2EuhMFuB7DRL+01VXJ/W62XWM0sBz4dbuO2RVLV7l24m2BzRpZHrmnLzszM61FdLePmxQj0wsjUh&#10;2HpAO59GqFhdPKmScLodp2Rqlbepbdr5WAijL6RclwN9fE0vek+leaPcwilZcMRg992ls7ESSWkz&#10;7d+uCVa9in1poerX+NXbkfdrRlFabXSPQRhmpuepnLK6CznNu4gHfIot7TNsBvnFFa3WGXOtZ4tD&#10;9x2+NBYS5/8mBeJnb6C8ETLR0hFkeg8ReSJaxqB9haDqN9P+wuttd6AT/9DN3KF+h3YlVz9RaZ1j&#10;J4I4tIRrj4Q59FlFa88F2HK4Glp1YTsDzRZLa3stvul+HN537IYj7Zm3wivX27+0XuBwDrqAa1BB&#10;Oru9xRVnFLPBz9pDHMUHF84fo+zwAN2dPVoHQXuGwQPp+TqIvV+vZXAGmpuzJPrqxNm1Wj384mN8&#10;LNj8/bEF32nvu6sO/DRxbcH1t3jzDI9O3XznecR04mVeHugvIlCTdNwuSUly38u8R9BxapXk7SqG&#10;XT+rGXb+vVeTVlD60ukj8w/gDx6qK4T3rhMC4BRgod1cTTEFRSg/K8xIfx9co9+Nqp11wnnTqeaw&#10;L/o9evyA3/dhMvVX8OtnTso8vNIW6nuhcW/uCk+LciGF5HdQC0ynCkGUV3ydyVnOvUsXoVJKrne3&#10;RTWB35bxIm780rFagyQ5m1G8aqvUmfcn90IvqB1GllJk5M4lCnGBg+jxz8HuX7YJqNxsL3hE+m0i&#10;Q9l3T0qou84RQi5OSdHxaeYfOopY5PQ49s73Kt2LReejsXAXjDI/l9AR/biQ2WbG153u1i1AufxA&#10;SrvvfBF7/h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GZS7yb0AAACnAQAAGQAAAGRycy9fcmVscy9lMm9Eb2MueG1sLnJlbHO9kMsKwjAQRfeC&#10;/xBmb9N2ISKmbkRwK/oBQzJNo82DJIr+vQFBFAR3LmeGe+5hVuubHdmVYjLeCWiqGhg56ZVxWsDx&#10;sJ0tgKWMTuHoHQm4U4J1N52s9jRiLqE0mJBYobgkYMg5LDlPciCLqfKBXLn0PlrMZYyaB5Rn1MTb&#10;up7z+M6A7oPJdkpA3KkW2OEeSvNvtu97I2nj5cWSy18quLGluwAxasoCLCmDz2VbnQJp4N8lmv9I&#10;NC8J/vHe7gFQSwMEFAAAAAgAh07iQEJw4ioGAQAAFQIAABMAAABbQ29udGVudF9UeXBlc10ueG1s&#10;lZHBTsMwDIbvSLxDlCtq0+2AEGq7wzqOgNB4gChx20DjRHEo29uTdpsE00DimNjf789JudrZgY0Q&#10;yDis+CIvOANUThvsKv66fcjuOKMoUcvBIVR8D8RX9fVVud17IJZopIr3Mfp7IUj1YCXlzgOmSuuC&#10;lTEdQye8VO+yA7EsiluhHEbAmMUpg9dlA638GCLb7NL1weTNQ8fZ+tA4zaq4sVPAXBAXmQADnTHS&#10;+8EoGdN2YkR9ZpYdrfJEzj3UG083SZ1fnjBVfkp9H3DkntJzBqOBPcsQH6VN6kIHEtp9YoAx/ztk&#10;srSUubY1CvImUJOwFxhPVr+lw9I1Tv03fDNTp2wxf2r9BVBLAQIUABQAAAAIAIdO4kBCcOIqBgEA&#10;ABUCAAATAAAAAAAAAAEAIAAAAGzIAABbQ29udGVudF9UeXBlc10ueG1sUEsBAhQACgAAAAAAh07i&#10;QAAAAAAAAAAAAAAAAAYAAAAAAAAAAAAQAAAAMsYAAF9yZWxzL1BLAQIUABQAAAAIAIdO4kCKFGY8&#10;0QAAAJQBAAALAAAAAAAAAAEAIAAAAFbGAABfcmVscy8ucmVsc1BLAQIUAAoAAAAAAIdO4kAAAAAA&#10;AAAAAAAAAAAEAAAAAAAAAAAAEAAAAAAAAABkcnMvUEsBAhQACgAAAAAAh07iQAAAAAAAAAAAAAAA&#10;AAoAAAAAAAAAAAAQAAAAUMcAAGRycy9fcmVscy9QSwECFAAUAAAACACHTuJAGZS7yb0AAACnAQAA&#10;GQAAAAAAAAABACAAAAB4xwAAZHJzL19yZWxzL2Uyb0RvYy54bWwucmVsc1BLAQIUABQAAAAIAIdO&#10;4kCJZMnM1QAAAAUBAAAPAAAAAAAAAAEAIAAAACIAAABkcnMvZG93bnJldi54bWxQSwECFAAUAAAA&#10;CACHTuJAg12MymcCAAAWBwAADgAAAAAAAAABACAAAAAkAQAAZHJzL2Uyb0RvYy54bWxQSwECFAAK&#10;AAAAAACHTuJAAAAAAAAAAAAAAAAACgAAAAAAAAAAABAAAAC3AwAAZHJzL21lZGlhL1BLAQIUABQA&#10;AAAIAIdO4kCTJaLHwmEAAKh0AAAVAAAAAAAAAAEAIAAAAD1kAABkcnMvbWVkaWEvaW1hZ2UxLmpw&#10;ZWdQSwECFAAUAAAACACHTuJAFIx78StgAAA0cwAAFQAAAAAAAAABACAAAADfAwAAZHJzL21lZGlh&#10;L2ltYWdlMi5qcGVnUEsFBgAAAAALAAsAlgIAAKPJAAAAAA==&#10;">
                <o:lock v:ext="edit" aspectratio="f"/>
                <v:shape id="docshape262" o:spid="_x0000_s1026" o:spt="75" type="#_x0000_t75" style="position:absolute;left:0;top:0;height:4590;width:7320;" filled="f" o:preferrelative="t" stroked="f" coordsize="21600,21600" o:gfxdata="UEsDBAoAAAAAAIdO4kAAAAAAAAAAAAAAAAAEAAAAZHJzL1BLAwQUAAAACACHTuJAXA6dXrwAAADc&#10;AAAADwAAAGRycy9kb3ducmV2LnhtbEWPQWuDQBSE74X8h+UVcmtWK0gxrh4KhYC9JC09P9wXNXXf&#10;irua7L/PBgo9DjPzDVPWNzOKlWY3WFaQ7hIQxK3VA3cKvr8+Xt5AOI+scbRMCgI5qKvNU4mFtlc+&#10;0nrynYgQdgUq6L2fCild25NBt7MTcfTOdjboo5w7qWe8RrgZ5WuS5NLgwHGhx4nee2p/T4tRcMnC&#10;kq5+CS40ofn5DHrNR63U9jlN9iA83fx/+K990AqyLIfHmXgEZH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OnV68AAAA&#10;3AAAAA8AAAAAAAAAAQAgAAAAIgAAAGRycy9kb3ducmV2LnhtbFBLAQIUABQAAAAIAIdO4kAzLwWe&#10;OwAAADkAAAAQAAAAAAAAAAEAIAAAAAsBAABkcnMvc2hhcGV4bWwueG1sUEsFBgAAAAAGAAYAWwEA&#10;ALUDAAAAAA==&#10;">
                  <v:fill on="f" focussize="0,0"/>
                  <v:stroke on="f"/>
                  <v:imagedata r:id="rId166" o:title=""/>
                  <o:lock v:ext="edit" aspectratio="t"/>
                </v:shape>
                <v:shape id="docshape263" o:spid="_x0000_s1026" o:spt="75" type="#_x0000_t75" style="position:absolute;left:0;top:4650;height:4590;width:7320;" filled="f" o:preferrelative="t" stroked="f" coordsize="21600,21600" o:gfxdata="UEsDBAoAAAAAAIdO4kAAAAAAAAAAAAAAAAAEAAAAZHJzL1BLAwQUAAAACACHTuJAYtA2B74AAADc&#10;AAAADwAAAGRycy9kb3ducmV2LnhtbEWPQWvCQBSE70L/w/IKvZmNSlWiq4dSobQIGj3k+Mw+s8Hs&#10;25Ddavz3bqHgcZiZb5jlureNuFLna8cKRkkKgrh0uuZKwfGwGc5B+ICssXFMCu7kYb16GSwx0+7G&#10;e7rmoRIRwj5DBSaENpPSl4Ys+sS1xNE7u85iiLKrpO7wFuG2keM0nUqLNccFgy19GCov+a9VoAt7&#10;N35buPdZvjOf/fdPkR9PSr29jtIFiEB9eIb/219awWQyg78z8QjI1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A2B74A&#10;AADcAAAADwAAAAAAAAABACAAAAAiAAAAZHJzL2Rvd25yZXYueG1sUEsBAhQAFAAAAAgAh07iQDMv&#10;BZ47AAAAOQAAABAAAAAAAAAAAQAgAAAADQEAAGRycy9zaGFwZXhtbC54bWxQSwUGAAAAAAYABgBb&#10;AQAAtwMAAAAA&#10;">
                  <v:fill on="f" focussize="0,0"/>
                  <v:stroke on="f"/>
                  <v:imagedata r:id="rId167" o:title=""/>
                  <o:lock v:ext="edit" aspectratio="t"/>
                </v:shape>
                <w10:wrap type="none"/>
                <w10:anchorlock/>
              </v:group>
            </w:pict>
          </mc:Fallback>
        </mc:AlternateContent>
      </w:r>
    </w:p>
    <w:p>
      <w:pPr>
        <w:pStyle w:val="11"/>
        <w:rPr>
          <w:sz w:val="13"/>
        </w:rPr>
      </w:pPr>
    </w:p>
    <w:p>
      <w:pPr>
        <w:pStyle w:val="11"/>
        <w:spacing w:before="93"/>
      </w:pPr>
      <w:r>
        <w:t xml:space="preserve">Для расчета параметров TS выбираются измерения и </w:t>
      </w:r>
      <w:r>
        <w:rPr>
          <w:spacing w:val="-2"/>
        </w:rPr>
        <w:t xml:space="preserve">вводятся </w:t>
      </w:r>
      <w:r>
        <w:t>необходимые значения:</w:t>
      </w:r>
    </w:p>
    <w:p>
      <w:pPr>
        <w:pStyle w:val="11"/>
        <w:spacing w:before="2"/>
        <w:rPr>
          <w:sz w:val="20"/>
        </w:rPr>
      </w:pPr>
    </w:p>
    <w:p>
      <w:pPr>
        <w:pStyle w:val="11"/>
        <w:spacing w:line="204" w:lineRule="auto"/>
        <w:ind w:hanging="1"/>
      </w:pPr>
      <w:r>
        <mc:AlternateContent>
          <mc:Choice Requires="wpg">
            <w:drawing>
              <wp:anchor distT="0" distB="0" distL="114300" distR="114300" simplePos="0" relativeHeight="15795200" behindDoc="0" locked="0" layoutInCell="1" allowOverlap="1">
                <wp:simplePos x="0" y="0"/>
                <wp:positionH relativeFrom="page">
                  <wp:posOffset>1283970</wp:posOffset>
                </wp:positionH>
                <wp:positionV relativeFrom="paragraph">
                  <wp:posOffset>48260</wp:posOffset>
                </wp:positionV>
                <wp:extent cx="47625" cy="47625"/>
                <wp:effectExtent l="0" t="0" r="9525" b="9525"/>
                <wp:wrapNone/>
                <wp:docPr id="338" name="Группа 338"/>
                <wp:cNvGraphicFramePr/>
                <a:graphic xmlns:a="http://schemas.openxmlformats.org/drawingml/2006/main">
                  <a:graphicData uri="http://schemas.microsoft.com/office/word/2010/wordprocessingGroup">
                    <wpg:wgp>
                      <wpg:cNvGrpSpPr/>
                      <wpg:grpSpPr>
                        <a:xfrm>
                          <a:off x="0" y="0"/>
                          <a:ext cx="47625" cy="47625"/>
                          <a:chOff x="2023" y="76"/>
                          <a:chExt cx="75" cy="75"/>
                        </a:xfrm>
                      </wpg:grpSpPr>
                      <wps:wsp>
                        <wps:cNvPr id="339" name="Полилиния 1"/>
                        <wps:cNvSpPr/>
                        <wps:spPr>
                          <a:xfrm>
                            <a:off x="2030" y="83"/>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40" name="Полилиния 2"/>
                        <wps:cNvSpPr/>
                        <wps:spPr>
                          <a:xfrm>
                            <a:off x="2030" y="83"/>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3.8pt;height:3.75pt;width:3.75pt;mso-position-horizontal-relative:page;z-index:15795200;mso-width-relative:page;mso-height-relative:page;" coordorigin="2023,76" coordsize="75,75" o:gfxdata="UEsDBAoAAAAAAIdO4kAAAAAAAAAAAAAAAAAEAAAAZHJzL1BLAwQUAAAACACHTuJAwnZQ99gAAAAI&#10;AQAADwAAAGRycy9kb3ducmV2LnhtbE2PQUvDQBCF74L/YRnBm93dSFuN2RQp6qkItoJ4m2anSWh2&#10;NmS3SfvvXU96HN7He98Uq7PrxEhDaD0b0DMFgrjytuXawOfu9e4BRIjIFjvPZOBCAVbl9VWBufUT&#10;f9C4jbVIJRxyNNDE2OdShqohh2Hme+KUHfzgMKZzqKUdcErlrpOZUgvpsOW00GBP64aq4/bkDLxN&#10;OD3f65dxczysL9+7+fvXRpMxtzdaPYGIdI5/MPzqJ3Uok9Pen9gG0RnIVJYl1MByASLlmXpcgtgn&#10;cK5BloX8/0D5A1BLAwQUAAAACACHTuJAnKaqZQgDAACuCQAADgAAAGRycy9lMm9Eb2MueG1s1VZL&#10;btswEN0X6B0I7Rv5EzuJEDuL5rMp2gBJD8BQ1AegSIKkLXtXoAfoogfoFboMULS9gnOjzlCi4jht&#10;vkDRxohIkcOnmTfzSO4fLCpB5tzYUslJ1N/qRYRLptJS5pPo/fnxq92IWEdlSoWSfBItuY0Opi9f&#10;7Nc64QNVKJFyQwBE2qTWk6hwTidxbFnBK2q3lOYSJjNlKurg1eRxamgN6JWIB73eOK6VSbVRjFsL&#10;o4fNZDT1+FnGmXuXZZY7IiYR+Ob80/jnBT7j6T5NckN1UbLWDfoELypaSvhoB3VIHSUzU96Cqkpm&#10;lFWZ22KqilWWlYz7GCCafm8jmhOjZtrHkid1rjuagNoNnp4My97OTw0p00k0HEKqJK0gSavPVx+u&#10;Pq5+wu8rwXFgqdZ5AsYnRp/pU9MO5M0bBr7ITIUthEQWnt9lxy9fOMJgcHtnPBhFhMFM0/XsswJS&#10;hGsGvcEwIjC5M27ywoqjduVOuwxaWBOHz8XoVedEraGG7DVN9nk0nRVUc8++xcg7mvY6mr6sfqy+&#10;rS79//fV5dUn0m+o8gs6nmxigbLfkDToDaEmIeDdYRNwIGoMw8gStOvh0oTNrDvhyjNN52+s8wzm&#10;aejRIvTYQoaupg6H0QHsktoDk8I3OFqpOT9Xft5hIlqvwsevp4VcNwMiMFmti2EutNpDNfEBYBNH&#10;mAxtY9QAjQZ3GrVOdZQEiNA2UKO+d+oeLOQXXL/HrRbr7gA3uAreMKEsb2JGzn3NdnmA+l1PpFWi&#10;TI9LITAD1uQXr4Uhc4o7lv9rablhJiQaS4XLArXwEZRAU2zYu1DpEsp2pk2ZF7D1+er0NiATlPTf&#10;0Ms2cN1uK7f14lOOfoDA/l+9bJbTnwTznIIKhbWumLsr80E1/s9I7zGC6cqeJkLidrY38ucKhQtE&#10;JqiDzbPScKRZmftD+YZyHigwbaw7pLZohOgRUIc0KThNj2RK3FLDUSnhVhOhCxVPIyI4XIKw5y0d&#10;LcVDLGE7QDk/Trz+6INLgd9Z2gsM3jrW3z3m9TVr+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DC&#10;dlD32AAAAAgBAAAPAAAAAAAAAAEAIAAAACIAAABkcnMvZG93bnJldi54bWxQSwECFAAUAAAACACH&#10;TuJAnKaqZQgDAACuCQAADgAAAAAAAAABACAAAAAnAQAAZHJzL2Uyb0RvYy54bWxQSwUGAAAAAAYA&#10;BgBZAQAAoQYAAAAA&#10;">
                <o:lock v:ext="edit" aspectratio="f"/>
                <v:shape id="Полилиния 1" o:spid="_x0000_s1026" o:spt="100" style="position:absolute;left:2030;top:83;height:60;width:60;" fillcolor="#000000" filled="t" stroked="f" coordsize="60,60" o:gfxdata="UEsDBAoAAAAAAIdO4kAAAAAAAAAAAAAAAAAEAAAAZHJzL1BLAwQUAAAACACHTuJAlxM2lL0AAADc&#10;AAAADwAAAGRycy9kb3ducmV2LnhtbEWPQWsCMRSE74X+h/AKvdWsXdF2axQqCL2Jq9jrI3ndLN28&#10;LEl21X9vCgWPw8x8wyzXF9eJkUJsPSuYTgoQxNqblhsFx8P25Q1ETMgGO8+k4EoR1qvHhyVWxp95&#10;T2OdGpEhHCtUYFPqKymjtuQwTnxPnL0fHxymLEMjTcBzhrtOvhbFXDpsOS9Y7GljSf/Wg1Mw7Oz3&#10;aVgsdp98GvSsDNdRz2ulnp+mxQeIRJd0D/+3v4yCsnyHvzP5CM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EzaU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2" o:spid="_x0000_s1026" o:spt="100" style="position:absolute;left:2030;top:83;height:60;width:60;" filled="f" stroked="t" coordsize="60,60" o:gfxdata="UEsDBAoAAAAAAIdO4kAAAAAAAAAAAAAAAAAEAAAAZHJzL1BLAwQUAAAACACHTuJAnSTwprUAAADc&#10;AAAADwAAAGRycy9kb3ducmV2LnhtbEVPyQrCMBC9C/5DGMGLaFo3pBoFRcGr1YPHoRnbYjMpSdz+&#10;3hwEj4+3rzZv04gnOV9bVpCOEhDEhdU1lwou58NwAcIHZI2NZVLwIQ+bdbezwkzbF5/omYdSxBD2&#10;GSqoQmgzKX1RkUE/si1x5G7WGQwRulJqh68Ybho5TpK5NFhzbKiwpV1FxT1/GAXz49VN7IwaZBro&#10;7S7N9/b2UarfS5MliEDv8Bf/3EetYDKN8+OZeATk+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nSTwpr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 xml:space="preserve">сопротивление звуковой катушки постоянному току (RDC) в омах. Точное измерение низких сопротивлений непросто, но модель импеданса, которую использует REW, может компенсировать сопротивление постоянному току, которое не является </w:t>
      </w:r>
      <w:r>
        <w:rPr>
          <w:spacing w:val="-2"/>
        </w:rPr>
        <w:t>точным.</w:t>
      </w:r>
    </w:p>
    <w:p>
      <w:pPr>
        <w:pStyle w:val="11"/>
        <w:spacing w:before="81" w:line="223" w:lineRule="auto"/>
      </w:pPr>
      <w:r>
        <mc:AlternateContent>
          <mc:Choice Requires="wpg">
            <w:drawing>
              <wp:anchor distT="0" distB="0" distL="114300" distR="114300" simplePos="0" relativeHeight="15795200" behindDoc="0" locked="0" layoutInCell="1" allowOverlap="1">
                <wp:simplePos x="0" y="0"/>
                <wp:positionH relativeFrom="page">
                  <wp:posOffset>1283970</wp:posOffset>
                </wp:positionH>
                <wp:positionV relativeFrom="paragraph">
                  <wp:posOffset>105410</wp:posOffset>
                </wp:positionV>
                <wp:extent cx="47625" cy="47625"/>
                <wp:effectExtent l="0" t="0" r="9525" b="9525"/>
                <wp:wrapNone/>
                <wp:docPr id="341" name="Группа 341"/>
                <wp:cNvGraphicFramePr/>
                <a:graphic xmlns:a="http://schemas.openxmlformats.org/drawingml/2006/main">
                  <a:graphicData uri="http://schemas.microsoft.com/office/word/2010/wordprocessingGroup">
                    <wpg:wgp>
                      <wpg:cNvGrpSpPr/>
                      <wpg:grpSpPr>
                        <a:xfrm>
                          <a:off x="0" y="0"/>
                          <a:ext cx="47625" cy="47625"/>
                          <a:chOff x="2023" y="167"/>
                          <a:chExt cx="75" cy="75"/>
                        </a:xfrm>
                      </wpg:grpSpPr>
                      <wps:wsp>
                        <wps:cNvPr id="342" name="Полилиния 22"/>
                        <wps:cNvSpPr/>
                        <wps:spPr>
                          <a:xfrm>
                            <a:off x="2030" y="174"/>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43" name="Полилиния 23"/>
                        <wps:cNvSpPr/>
                        <wps:spPr>
                          <a:xfrm>
                            <a:off x="2030" y="174"/>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3pt;height:3.75pt;width:3.75pt;mso-position-horizontal-relative:page;z-index:15795200;mso-width-relative:page;mso-height-relative:page;" coordorigin="2023,167" coordsize="75,75" o:gfxdata="UEsDBAoAAAAAAIdO4kAAAAAAAAAAAAAAAAAEAAAAZHJzL1BLAwQUAAAACACHTuJAvIgVHtkAAAAJ&#10;AQAADwAAAGRycy9kb3ducmV2LnhtbE2PTUvDQBCG74L/YRnBm90PNdaYTZGinkrBVijettlpEprd&#10;Ddlt0v57x5PeZngf3nmmWJxdx0YcYhu8BjkTwNBXwba+1vC1fb+bA4vJeGu64FHDBSMsyuurwuQ2&#10;TP4Tx02qGZX4mBsNTUp9znmsGnQmzkKPnrJDGJxJtA41t4OZqNx1XAmRcWdaTxca0+Oyweq4OTkN&#10;H5OZXu/l27g6HpaX7+3jereSqPXtjRQvwBKe0x8Mv/qkDiU57cPJ28g6DUooRSgFWQaMACWen4Dt&#10;aXiQwMuC//+g/AFQSwMEFAAAAAgAh07iQOlkk1kKAwAAswkAAA4AAABkcnMvZTJvRG9jLnhtbNVW&#10;S27bMBDdF+gdCO4b2XJsJ0LsLJrPpmgDJD0AQ1EfgCIJkrbsXYEeoIseoFfoMkDR9gr2jTqkRMVx&#10;03yBoo0RkSKHTzNv5pE8OFxUHM2ZNqUUE9zf6WHEBJVpKfIJfn9x8moPI2OJSAmXgk3wkhl8OH35&#10;4qBWCYtlIXnKNAIQYZJaTXBhrUqiyNCCVcTsSMUETGZSV8TCq86jVJMa0Csexb3eKKqlTpWWlBkD&#10;o0fNJJ56/Cxj1L7LMsMs4hMMvln/1P556Z7R9IAkuSaqKGnrBnmCFxUpBXy0gzoilqCZLn+Dqkqq&#10;pZGZ3aGyimSWlZT5GCCafm8rmlMtZ8rHkid1rjqagNotnp4MS9/OzzQq0wke7PYxEqSCJK0+rz+s&#10;P65+wu8rcuPAUq3yBIxPtTpXZ7odyJs3F/gi05VrISS08PwuO37ZwiIKg7vjUTzEiMJM0/Xs0wJS&#10;5NbEvXiAEUz2R+MmMbQ4bpeO23XQwqIofC9ybnVe1AqKyFzzZJ7H03lBFPP0Gxd6x1Pc8fRl9WP1&#10;bXXl/7+vrtafUBw3ZPkVHVMmMUDaLTTFvQFUpQt5vNuEHLgawbgjCtrNgElCZ8aeMunJJvM3xnoS&#10;8zT0SBF6dCFCVxHrhp0HrotqD4wK37jRSs7ZhfTz1uWidSt8/Hqai02zfe/8XutimAut8lBNgADY&#10;xBEmQ9sYNUDDwZ1GrVMdJQEitA3UEOoYiLsHy/ELVve41WLdHeAWV8EbyqVhTcyOc1+1XR6ggjcT&#10;aSQv05OSc5cBo/PL11yjOXGblv9rablhxoUzFtItC9TCR5wImmpzvUuZLqFwZ0qXeQG7n9eytwGh&#10;OFX/FcWArNud5RbF+Jw7R0Bj/7FitgvqT5J5TkmF0trUzN21+aAq/2fE9xjJdIVPEi7chrY/9IcL&#10;gVtExomF7bNScK4ZkfuT+YZ2HigxpY09IqZopOgRnBJJUjCSHosU2aWC81LA1QY7FyqWYsQZ3IRc&#10;z1taUvKHWMKG4AT9OPn64w9uBn5vaW8x7uqx+e4xr+9a0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8iBUe2QAAAAkBAAAPAAAAAAAAAAEAIAAAACIAAABkcnMvZG93bnJldi54bWxQSwECFAAUAAAA&#10;CACHTuJA6WSTWQoDAACzCQAADgAAAAAAAAABACAAAAAoAQAAZHJzL2Uyb0RvYy54bWxQSwUGAAAA&#10;AAYABgBZAQAApAYAAAAA&#10;">
                <o:lock v:ext="edit" aspectratio="f"/>
                <v:shape id="Полилиния 22" o:spid="_x0000_s1026" o:spt="100" style="position:absolute;left:2030;top:174;height:60;width:60;" fillcolor="#000000" filled="t" stroked="f" coordsize="60,60" o:gfxdata="UEsDBAoAAAAAAIdO4kAAAAAAAAAAAAAAAAAEAAAAZHJzL1BLAwQUAAAACACHTuJAwbHXmL0AAADc&#10;AAAADwAAAGRycy9kb3ducmV2LnhtbEWPzWrDMBCE74W+g9hCbo2cH5LiWg40EMgt1A3pdZG2lqm1&#10;MpLsJG9fFQo9DjPzDVPtbq4XE4XYeVawmBcgiLU3HbcKzh+H5xcQMSEb7D2TgjtF2NWPDxWWxl/5&#10;naYmtSJDOJaowKY0lFJGbclhnPuBOHtfPjhMWYZWmoDXDHe9XBbFRjrsOC9YHGhvSX83o1Mwnuzn&#10;ZdxuT298GfV6Fe6T3jRKzZ4WxSuIRLf0H/5rH42C1XoJv2fyEZ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sdeY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23" o:spid="_x0000_s1026" o:spt="100" style="position:absolute;left:2030;top:174;height:60;width:60;" filled="f" stroked="t" coordsize="60,60" o:gfxdata="UEsDBAoAAAAAAIdO4kAAAAAAAAAAAAAAAAAEAAAAZHJzL1BLAwQUAAAACACHTuJAbfZu0bwAAADc&#10;AAAADwAAAGRycy9kb3ducmV2LnhtbEWPwWrDMBBE74H8g9hALqGRXbehuJYDDS34WieHHhdrY5ta&#10;KyOpsf33UaHQ4zAzb5jiOJtB3Mj53rKCdJ+AIG6s7rlVcDl/PLyA8AFZ42CZFCzk4ViuVwXm2k78&#10;Sbc6tCJC2OeooAthzKX0TUcG/d6OxNG7WmcwROlaqR1OEW4G+ZgkB2mw57jQ4Uinjprv+scoOFRf&#10;LrPPNCDTTr+d0vrdXheltps0eQURaA7/4b92pRVkTxn8nolHQJ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32btG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эффективная площадь в квадратных сантиметрах, большинство технических паспортов драйверов включают показатель эффективной площади, но если он недоступен, REW может рассчитать его для вас, учитывая эффективный диаметр, который представляет собой диаметр диффузора плюс часть окружения, обычно от 1/3 до 1/2, просто нажмите на значок калькулятора слева от поля эффективной площади</w:t>
      </w:r>
    </w:p>
    <w:p>
      <w:pPr>
        <w:pStyle w:val="11"/>
        <w:spacing w:before="63" w:line="297" w:lineRule="auto"/>
      </w:pPr>
      <w:r>
        <mc:AlternateContent>
          <mc:Choice Requires="wpg">
            <w:drawing>
              <wp:anchor distT="0" distB="0" distL="114300" distR="114300" simplePos="0" relativeHeight="15796224"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344" name="Группа 344"/>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45" name="Полилиния 13"/>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46" name="Полилиния 14"/>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796224;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Ey1e6oEAwAAswkAAA4AAABkcnMvZTJvRG9jLnhtbNVW&#10;S27bMBDdF+gdCO4b+RM7jRA7i+azKdoASQ/AUNQHkEiCpC17V6AH6KIH6BW6DFC0vYJ9ow5HouK4&#10;bb5A0VqwhuIMhzNvPuTB4aIqyVwYWyg5of2dHiVCcpUUMpvQdxcnL15SYh2TCSuVFBO6FJYeTp8/&#10;O6h1LAYqV2UiDAEl0sa1ntDcOR1HkeW5qJjdUVpIYKbKVMzBp8mixLAatFdlNOj1xlGtTKKN4sJa&#10;mD1qmHSK+tNUcPc2Ta1wpJxQsM3h2+D70r+j6QGLM8N0XvDWDPYIKypWSNi0U3XEHCMzU/yiqiq4&#10;UValboerKlJpWnCBPoA3/d6WN6dGzTT6ksV1pjuYANotnB6tlr+ZnxlSJBM63N2lRLIKgrT6tH6/&#10;/rD6Ac8X4ucBpVpnMQifGn2uz0w7kTVf3vFFaipPwSWyQHyXHb5i4QiHyd298WBECQdOM0T0eQ4h&#10;8msGvcGQEmD2x4MmMDw/bpfuteuAwqIo7Bd5szorag1JZK9xsk/D6TxnWiD81rve4QSmtDh9Xn1f&#10;fV1d4f/b6mr9kfSHDVi4okPKxhZA+w1Mg94QshJd3m9cDliNYd4DBXTTYRbzmXWnQiHYbP7aOgQx&#10;S8KI5WHEFzIMNXN+2lvgh6RGxSRH4mcrNRcXCvnOx6I1K2x+zS7lptg+Gr/Xmhh4gWpU1TgIChs/&#10;AjPQRqhRNMK4Q3QDM9BGqDWqgyRwA22kRn006g5dHl+A9w6zWl23O7iFVbCGl8qKxmePOWZtFwfw&#10;cTOQVpVFclKUpY+ANdnlq9KQOfNNC38tdjfESumFpfLLArSwiS+CJtv86FIlS0jcmTZFlkP366Om&#10;tlB8Vf+VihnfVjFte/nfK2Y7of5UMk9JqZBamzVze27eK8v/meJ7SMl0ie+7hW9o+yM8XBjcItKS&#10;OWiflYZzzcoMT+YbtXPPEtPGuiNm86YUUYOvHxbngiXHMiFuqeG8lHC1od6ESiSUlAJuQn6Eko4V&#10;5X0ksek9tHzx+IObAfaW9hbjrx6b36jz+q41/Q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Crfd1a&#10;2QAAAAkBAAAPAAAAAAAAAAEAIAAAACIAAABkcnMvZG93bnJldi54bWxQSwECFAAUAAAACACHTuJA&#10;TLV7qgQDAACzCQAADgAAAAAAAAABACAAAAAoAQAAZHJzL2Uyb0RvYy54bWxQSwUGAAAAAAYABgBZ&#10;AQAAngYAAAAA&#10;">
                <o:lock v:ext="edit" aspectratio="f"/>
                <v:shape id="Полилиния 13" o:spid="_x0000_s1026" o:spt="100" style="position:absolute;left:2030;top:169;height:60;width:60;" fillcolor="#000000" filled="t" stroked="f" coordsize="60,60" o:gfxdata="UEsDBAoAAAAAAIdO4kAAAAAAAAAAAAAAAAAEAAAAZHJzL1BLAwQUAAAACACHTuJATlhP7L0AAADc&#10;AAAADwAAAGRycy9kb3ducmV2LnhtbEWPQWsCMRSE70L/Q3iF3jRrtSqrUWih0Ju4Fnt9JM/N4uZl&#10;SbKr/vumIPQ4zMw3zGZ3c60YKMTGs4LppABBrL1puFbwffwcr0DEhGyw9UwK7hRht30abbA0/soH&#10;GqpUiwzhWKICm1JXShm1JYdx4jvi7J19cJiyDLU0Aa8Z7lr5WhQL6bDhvGCxow9L+lL1TkG/tz+n&#10;frncv/Op1/NZuA96USn18jwt1iAS3dJ/+NH+Mgpm8zf4O5OP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E/s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4" o:spid="_x0000_s1026" o:spt="100" style="position:absolute;left:2030;top:169;height:60;width:60;" filled="f" stroked="t" coordsize="60,60" o:gfxdata="UEsDBAoAAAAAAIdO4kAAAAAAAAAAAAAAAAAEAAAAZHJzL1BLAwQUAAAACACHTuJAfYHNSbwAAADc&#10;AAAADwAAAGRycy9kb3ducmV2LnhtbEWPT2vCQBTE74V+h+UVvBTdpLZBYlZBqeC1aQ89PrIvfzD7&#10;Nuyumnx7VxA8DjPzG6bYjqYXF3K+s6wgXSQgiCurO24U/P0e5isQPiBr7C2Tgok8bDevLwXm2l75&#10;hy5laESEsM9RQRvCkEvpq5YM+oUdiKNXW2cwROkaqR1eI9z08iNJMmmw47jQ4kD7lqpTeTYKsuO/&#10;W9ov6pHpXe/2aflt60mp2VuarEEEGsMz/GgftYLlZwb3M/EI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2BzUm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15796224" behindDoc="0" locked="0" layoutInCell="1" allowOverlap="1">
                <wp:simplePos x="0" y="0"/>
                <wp:positionH relativeFrom="page">
                  <wp:posOffset>1283970</wp:posOffset>
                </wp:positionH>
                <wp:positionV relativeFrom="paragraph">
                  <wp:posOffset>293370</wp:posOffset>
                </wp:positionV>
                <wp:extent cx="47625" cy="47625"/>
                <wp:effectExtent l="0" t="0" r="9525" b="9525"/>
                <wp:wrapNone/>
                <wp:docPr id="347" name="Группа 347"/>
                <wp:cNvGraphicFramePr/>
                <a:graphic xmlns:a="http://schemas.openxmlformats.org/drawingml/2006/main">
                  <a:graphicData uri="http://schemas.microsoft.com/office/word/2010/wordprocessingGroup">
                    <wpg:wgp>
                      <wpg:cNvGrpSpPr/>
                      <wpg:grpSpPr>
                        <a:xfrm>
                          <a:off x="0" y="0"/>
                          <a:ext cx="47625" cy="47625"/>
                          <a:chOff x="2023" y="462"/>
                          <a:chExt cx="75" cy="75"/>
                        </a:xfrm>
                      </wpg:grpSpPr>
                      <wps:wsp>
                        <wps:cNvPr id="348" name="Полилиния 31"/>
                        <wps:cNvSpPr/>
                        <wps:spPr>
                          <a:xfrm>
                            <a:off x="2030" y="4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49" name="Полилиния 32"/>
                        <wps:cNvSpPr/>
                        <wps:spPr>
                          <a:xfrm>
                            <a:off x="2030" y="4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3.1pt;height:3.75pt;width:3.75pt;mso-position-horizontal-relative:page;z-index:15796224;mso-width-relative:page;mso-height-relative:page;" coordorigin="2023,462" coordsize="75,75" o:gfxdata="UEsDBAoAAAAAAIdO4kAAAAAAAAAAAAAAAAAEAAAAZHJzL1BLAwQUAAAACACHTuJAWvsC5doAAAAJ&#10;AQAADwAAAGRycy9kb3ducmV2LnhtbE2PTUvDQBCG74L/YRnBm91Naj+M2RQp6qkItkLxNs1Ok9Ds&#10;bshuk/bfO570NAzz8M7z5quLbcVAfWi805BMFAhypTeNqzR87d4eliBCRGew9Y40XCnAqri9yTEz&#10;fnSfNGxjJTjEhQw11DF2mZShrMlimPiOHN+OvrcYee0raXocOdy2MlVqLi02jj/U2NG6pvK0PVsN&#10;7yOOL9Pkddicjuvr9272sd8kpPX9XaKeQUS6xD8YfvVZHQp2OvizM0G0GlKVpoxqeJzzZCBVTwsQ&#10;Bw2z6QJkkcv/DYofUEsDBBQAAAAIAIdO4kAKSGTZBgMAALMJAAAOAAAAZHJzL2Uyb0RvYy54bWzV&#10;Vktu2zAQ3RfoHQjtG/kTO40QO4vmsynaAEkPwFDUB6BIgqQte1egB+iiB+gVugwQtL2Cc6MOR6Li&#10;uM0fKNoYESkO+TTzZh7Jvf1FJcicG1sqOYn6W72IcMlUWsp8En04O3r1OiLWUZlSoSSfREtuo/3p&#10;yxd7tU74QBVKpNwQAJE2qfUkKpzTSRxbVvCK2i2luQRjpkxFHbyaPE4NrQG9EvGg1xvHtTKpNopx&#10;a2H0oDFGU8TPMs7c+yyz3BExicA3h0+Dz3P/jKd7NMkN1UXJWjfoE7yoaCnhox3UAXWUzEz5G1RV&#10;MqOsytwWU1WssqxkHGOAaPq9jWiOjZppjCVP6lx3NAG1Gzw9GZa9m58YUqaTaLi9ExFJK0jS6svV&#10;x6tPq5/w+0b8OLBU6zyBycdGn+oT0w7kzZsPfJGZyrcQElkgv8uOX75whMHg9s54MIoIA0vTRfZZ&#10;ASnyawa9wTAi3jgeNIlhxWG7dKddBy0sisP3Yu9W50WtoYjsNU/2eTydFlRzpN/60DueoKRbnr6u&#10;fqwuVxf4/311cfWZDPsNWbiiY8omFkj7A02D3hCqEkPebUIOXI1h3BMF7XrANGEz6465QrLp/K11&#10;SGKehh4tQo8tZOhq6vyw98B3SY3ApMDGj1Zqzs8U2p3PRetW+Pi1Wcj1abvoPBYI5CTYQqsRqgkQ&#10;AJs4gjG0zaQGaIR5vxWpdaqjJECEtoEa9dGpe7A8v0DvPW61WHcHuMFV8IYJZXkTs+ccq7bLA8S4&#10;nkirRJkelUL4DFiTn78Rhsyp37Twr+XuxjQh/WSp/LJALXzEi6CpNt87V+kSCnemTZkXsPtheeIc&#10;EIpX9V9RDGT3dsVgzr0joLH/WDGbBXWbZJ5TUqG01jVzd20+qMr/GfE9RjJd4ft9x29ouyM8XCjc&#10;IjJBHWyflYZzzcocT+Yb2nmgxLSx7oDaopEiIjS7dMFpeihT4pYazksJV5vIu1DxNCKCw03I90CU&#10;NHG0FA+ZiZveY+WLxx/cDHBvaW8x/uqx/o6Y13et6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a&#10;+wLl2gAAAAkBAAAPAAAAAAAAAAEAIAAAACIAAABkcnMvZG93bnJldi54bWxQSwECFAAUAAAACACH&#10;TuJACkhk2QYDAACzCQAADgAAAAAAAAABACAAAAApAQAAZHJzL2Uyb0RvYy54bWxQSwUGAAAAAAYA&#10;BgBZAQAAoQYAAAAA&#10;">
                <o:lock v:ext="edit" aspectratio="f"/>
                <v:shape id="Полилиния 31" o:spid="_x0000_s1026" o:spt="100" style="position:absolute;left:2030;top:469;height:60;width:60;" fillcolor="#000000" filled="t" stroked="f" coordsize="60,60" o:gfxdata="UEsDBAoAAAAAAIdO4kAAAAAAAAAAAAAAAAAEAAAAZHJzL1BLAwQUAAAACACHTuJAoFngcroAAADc&#10;AAAADwAAAGRycy9kb3ducmV2LnhtbEVPz2vCMBS+D/Y/hCd4m6lT7OiMwgaCN1kVd30kb02xeSlJ&#10;WvW/N4eBx4/v93p7c50YKcTWs4L5rABBrL1puVFwOu7ePkDEhGyw80wK7hRhu3l9WWNl/JV/aKxT&#10;I3IIxwoV2JT6SsqoLTmMM98TZ+7PB4cpw9BIE/Caw10n34tiJR22nBss9vRtSV/qwSkYDvb3PJTl&#10;4YvPg14uwn3Uq1qp6WRefIJIdEtP8b97bxQslnltPpOPgNw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WeBy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Полилиния 32" o:spid="_x0000_s1026" o:spt="100" style="position:absolute;left:2030;top:469;height:60;width:60;" filled="f" stroked="t" coordsize="60,60" o:gfxdata="UEsDBAoAAAAAAIdO4kAAAAAAAAAAAAAAAAAEAAAAZHJzL1BLAwQUAAAACACHTuJADB5ZO7wAAADc&#10;AAAADwAAAGRycy9kb3ducmV2LnhtbEWPT2sCMRTE7wW/Q3iCl+JmV+vSbo2C0oLXrh48PjbP3aXJ&#10;y5LEf9++KQgeh5n5DbNc36wRF/Khd6ygyHIQxI3TPbcKDvvv6TuIEJE1Gsek4E4B1qvRyxIr7a78&#10;Q5c6tiJBOFSooItxqKQMTUcWQ+YG4uSdnLcYk/St1B6vCW6NnOV5KS32nBY6HGjbUfNbn62Ccnf0&#10;c7cgg0yverMt6i93uis1GRf5J4hIt/gMP9o7rWD+9gH/Z9IRk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eWTu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температура воздуха в градусах Цельсия давление воздуха в миллибарах</w:t>
      </w:r>
    </w:p>
    <w:p>
      <w:pPr>
        <w:pStyle w:val="11"/>
        <w:spacing w:before="1"/>
      </w:pPr>
      <w:r>
        <mc:AlternateContent>
          <mc:Choice Requires="wpg">
            <w:drawing>
              <wp:anchor distT="0" distB="0" distL="114300" distR="114300" simplePos="0" relativeHeight="15797248"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350" name="Группа 350"/>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351" name="Полилиния 40"/>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52" name="Полилиния 41"/>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15797248;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xi3PcQEDAACzCQAADgAAAGRycy9lMm9Eb2MueG1s1VZL&#10;btswEN0X6B0I7RvZSpw0Quwsms+maAMkPQBDUR+AIgmStuxdgR6gix6gV+gyQNH2Cs6NOhyJiuO2&#10;zg8o2hgRKXL4NPNmHsmDw3ktyIwbWyk5joZbg4hwyVRWyWIcvbs4efEyItZRmVGhJB9HC26jw8nz&#10;ZweNTnmiSiUybgiASJs2ehyVzuk0ji0reU3tltJcwmSuTE0dvJoizgxtAL0WcTIY7MaNMpk2inFr&#10;YfSonYwmiJ/nnLm3eW65I2IcgW8Onwafl/4ZTw5oWhiqy4p1btBHeFHTSsJHe6gj6iiZmuoXqLpi&#10;RlmVuy2m6ljlecU4xgDRDAdr0ZwaNdUYS5E2he5pAmrXeHo0LHszOzOkysbR9gj4kbSGJC0/Xb+/&#10;/rD8Ab8vxI8DS40uUjA+Nfpcn5luoGjffODz3NS+hZDIHPld9PzyuSMMBnf2dpNRRBjMtF1kn5WQ&#10;Ir8mGSTbEYHJ4aBLDCuPu6V73TpoYVEcvhd7t3ovGg1FZG94sk/j6bykmiP91ofe8zTsefq8/L78&#10;urzC/2/Lq+uPZKcjC1f0TNnUAmm/oSkZbAPrGPJeW4uBq10Y90RBuxowTdnUulOukGw6e20dklhk&#10;oUfL0GNzGbqaOj/sPfBd0iAwKbHxo7Wa8QuF887nonMrfPxmWshVs310Hl2HnIS50GqEagMEwDaO&#10;MBna1qgFGiUbjTqnekoCRGhbqBHkB4i7A8vzC1Z3uNVhbQ5wjavgDRPK8jZmzzlWbZ8HYGs1kVaJ&#10;KjuphPAZsKa4fCUMmVG/aeFfR8stMyG9sVR+WaAWPuJF0Fab712qbAGFO9WmKkrY/YaI1AnFq/qv&#10;KCbZpBh0yTsCGvuPFbNeUH+SzFNKKpTWqmY21+a9qvyfEd9DJNMXvt93/Ia2P8LDhcItIhfUwfZZ&#10;azjXrCzwZL6lnXtKTBvrjqgtWykigtcPTUtOs2OZEbfQcF5KuNpE3oWaZxERHG5CvoeWjlbiPpa4&#10;fT5Uvnj8wc0A95buFuOvHqvviHlz15r8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EvDyF7YAAAA&#10;CQEAAA8AAAAAAAAAAQAgAAAAIgAAAGRycy9kb3ducmV2LnhtbFBLAQIUABQAAAAIAIdO4kDGLc9x&#10;AQMAALMJAAAOAAAAAAAAAAEAIAAAACcBAABkcnMvZTJvRG9jLnhtbFBLBQYAAAAABgAGAFkBAACa&#10;BgAAAAA=&#10;">
                <o:lock v:ext="edit" aspectratio="f"/>
                <v:shape id="Полилиния 40" o:spid="_x0000_s1026" o:spt="100" style="position:absolute;left:2030;top:107;height:60;width:60;" fillcolor="#000000" filled="t" stroked="f" coordsize="60,60" o:gfxdata="UEsDBAoAAAAAAIdO4kAAAAAAAAAAAAAAAAAEAAAAZHJzL1BLAwQUAAAACACHTuJAtLrfMr0AAADc&#10;AAAADwAAAGRycy9kb3ducmV2LnhtbEWPQWsCMRSE74X+h/AKvdXsaquyGoUKhd6kq+j1kTw3Szcv&#10;S5Jd9d83hUKPw8x8w6y3N9eJkUJsPSsoJwUIYu1Ny42C4+HjZQkiJmSDnWdScKcI283jwxor46/8&#10;RWOdGpEhHCtUYFPqKymjtuQwTnxPnL2LDw5TlqGRJuA1w10np0Uxlw5bzgsWe9pZ0t/14BQMe3s+&#10;DYvF/p1Pg36dhfuo57VSz09lsQKR6Jb+w3/tT6Ng9lbC75l8BO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ut8y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41" o:spid="_x0000_s1026" o:spt="100" style="position:absolute;left:2030;top:107;height:60;width:60;" filled="f" stroked="t" coordsize="60,60" o:gfxdata="UEsDBAoAAAAAAIdO4kAAAAAAAAAAAAAAAAAEAAAAZHJzL1BLAwQUAAAACACHTuJAh2Ndl7gAAADc&#10;AAAADwAAAGRycy9kb3ducmV2LnhtbEWPzQrCMBCE74LvEFbwIppWUaQaBUXBq9WDx6VZ22KzKUn8&#10;e3sjCB6HmfmGWa5fphEPcr62rCAdJSCIC6trLhWcT/vhHIQPyBoby6TgTR7Wq25niZm2Tz7SIw+l&#10;iBD2GSqoQmgzKX1RkUE/si1x9K7WGQxRulJqh88IN40cJ8lMGqw5LlTY0rai4pbfjYLZ4eImdkoN&#10;Mg30ZpvmO3t9K9XvpckCRKBX+Id/7YNWMJmO4XsmHgG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2Ndl7gAAADcAAAA&#10;DwAAAAAAAAABACAAAAAiAAAAZHJzL2Rvd25yZXYueG1sUEsBAhQAFAAAAAgAh07iQDMvBZ47AAAA&#10;OQAAABAAAAAAAAAAAQAgAAAABwEAAGRycy9zaGFwZXhtbC54bWxQSwUGAAAAAAYABgBbAQAAsQMA&#10;AAAA&#10;" path="m60,30l51,7,30,0,9,7,0,30,9,52,30,60,51,52,60,30xe">
                  <v:fill on="f" focussize="0,0"/>
                  <v:stroke color="#000000" joinstyle="round"/>
                  <v:imagedata o:title=""/>
                  <o:lock v:ext="edit" aspectratio="f"/>
                </v:shape>
              </v:group>
            </w:pict>
          </mc:Fallback>
        </mc:AlternateContent>
      </w:r>
      <w:r>
        <w:t xml:space="preserve">дополнительная масса в граммах или объем герметичного ящика в </w:t>
      </w:r>
      <w:r>
        <w:rPr>
          <w:spacing w:val="-2"/>
        </w:rPr>
        <w:t>литрах.</w:t>
      </w:r>
    </w:p>
    <w:p>
      <w:pPr>
        <w:pStyle w:val="11"/>
        <w:spacing w:before="4"/>
        <w:rPr>
          <w:sz w:val="23"/>
        </w:rPr>
      </w:pPr>
    </w:p>
    <w:p>
      <w:pPr>
        <w:spacing w:before="0"/>
        <w:ind w:firstLine="0"/>
        <w:jc w:val="left"/>
        <w:rPr>
          <w:sz w:val="21"/>
        </w:rPr>
      </w:pPr>
      <w:r>
        <w:rPr>
          <w:sz w:val="21"/>
        </w:rPr>
        <w:t xml:space="preserve">Затем нажимается кнопка </w:t>
      </w:r>
      <w:r>
        <w:rPr>
          <w:b/>
          <w:sz w:val="21"/>
        </w:rPr>
        <w:t>Calculate Parameters (Рассчитать параметры)</w:t>
      </w:r>
      <w:r>
        <w:rPr>
          <w:sz w:val="21"/>
        </w:rPr>
        <w:t xml:space="preserve">, и получаются следующие </w:t>
      </w:r>
      <w:r>
        <w:rPr>
          <w:spacing w:val="-2"/>
          <w:sz w:val="21"/>
        </w:rPr>
        <w:t>результаты.</w:t>
      </w:r>
    </w:p>
    <w:p>
      <w:pPr>
        <w:spacing w:after="0"/>
        <w:jc w:val="left"/>
        <w:rPr>
          <w:sz w:val="21"/>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000625" cy="7772400"/>
            <wp:effectExtent l="0" t="0" r="9525" b="0"/>
            <wp:docPr id="353"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77.jpeg"/>
                    <pic:cNvPicPr>
                      <a:picLocks noChangeAspect="1"/>
                    </pic:cNvPicPr>
                  </pic:nvPicPr>
                  <pic:blipFill>
                    <a:blip r:embed="rId168" cstate="print"/>
                    <a:stretch>
                      <a:fillRect/>
                    </a:stretch>
                  </pic:blipFill>
                  <pic:spPr>
                    <a:xfrm>
                      <a:off x="0" y="0"/>
                      <a:ext cx="5000625" cy="7772400"/>
                    </a:xfrm>
                    <a:prstGeom prst="rect">
                      <a:avLst/>
                    </a:prstGeom>
                  </pic:spPr>
                </pic:pic>
              </a:graphicData>
            </a:graphic>
          </wp:inline>
        </w:drawing>
      </w:r>
    </w:p>
    <w:p>
      <w:pPr>
        <w:pStyle w:val="11"/>
        <w:spacing w:before="10"/>
        <w:rPr>
          <w:sz w:val="13"/>
        </w:rPr>
      </w:pPr>
    </w:p>
    <w:p>
      <w:pPr>
        <w:pStyle w:val="11"/>
        <w:spacing w:before="114" w:line="208" w:lineRule="auto"/>
        <w:rPr>
          <w:sz w:val="18"/>
        </w:rPr>
      </w:pPr>
      <w:r>
        <w:t xml:space="preserve">Первая колонка результатов в нижней части окна показывает сопротивление громкоговорителя </w:t>
      </w:r>
      <w:r>
        <w:rPr>
          <w:position w:val="-3"/>
          <w:sz w:val="18"/>
        </w:rPr>
        <w:t xml:space="preserve">RE, </w:t>
      </w:r>
      <w:r>
        <w:t>которое обычно немного выше, чем сопротивление постоянному току; минимальное сопротивление Zmin после пика и частоту fmin, на которой оно возникает; f3, которая является частотой, на которой сопротивление увеличилось до sqrt(2)*Zfmin; индуктивность на f3; эффективный диаметр и эффективную площадь. Во втором столбце указаны резонансная частота fS; механический (QMS), электрический (QES) и общий (QTS) Q-факторы и FTS.</w:t>
      </w:r>
    </w:p>
    <w:p>
      <w:pPr>
        <w:spacing w:after="0" w:line="208" w:lineRule="auto"/>
        <w:rPr>
          <w:sz w:val="18"/>
        </w:rPr>
        <w:sectPr>
          <w:pgSz w:w="12240" w:h="15840"/>
          <w:pgMar w:top="900" w:right="620" w:bottom="420" w:left="1120" w:header="164" w:footer="236" w:gutter="0"/>
        </w:sectPr>
      </w:pPr>
    </w:p>
    <w:p>
      <w:pPr>
        <w:pStyle w:val="11"/>
        <w:spacing w:before="122" w:line="201" w:lineRule="auto"/>
      </w:pPr>
      <w:r>
        <w:t xml:space="preserve">показатель (fS/QTS). Эти параметры также могут быть рассчитаны для любого отдельного измерения, не требуя выбора вторичного измерения. Показатель </w:t>
      </w:r>
      <w:r>
        <w:rPr>
          <w:position w:val="-4"/>
          <w:sz w:val="18"/>
        </w:rPr>
        <w:t xml:space="preserve">LP </w:t>
      </w:r>
      <w:r>
        <w:t xml:space="preserve">и показатели MMS, </w:t>
      </w:r>
      <w:r>
        <w:rPr>
          <w:position w:val="-4"/>
          <w:sz w:val="18"/>
        </w:rPr>
        <w:t>CMS</w:t>
      </w:r>
      <w:r>
        <w:t>, RMS, VAS, Bℓ и Eta (эффективность) в третьей колонке могут быть рассчитаны только с помощью дополнительных измерений.</w:t>
      </w:r>
    </w:p>
    <w:p>
      <w:pPr>
        <w:pStyle w:val="11"/>
        <w:spacing w:before="3"/>
        <w:rPr>
          <w:sz w:val="18"/>
        </w:rPr>
      </w:pPr>
    </w:p>
    <w:p>
      <w:pPr>
        <w:pStyle w:val="11"/>
      </w:pPr>
      <w:r>
        <w:t xml:space="preserve">Результаты можно скопировать в буфер обмена, щелкнув правой кнопкой мыши на области результатов, или записать в текстовый файл с помощью кнопки </w:t>
      </w:r>
      <w:r>
        <w:rPr>
          <w:b/>
        </w:rPr>
        <w:t>Записать параметры в файл</w:t>
      </w:r>
      <w:r>
        <w:t>. При записи в файл разделитель между значениями, метками и т.д. определяется в меню Файл → Экспорт.</w:t>
      </w:r>
    </w:p>
    <w:p>
      <w:pPr>
        <w:pStyle w:val="11"/>
        <w:spacing w:before="10"/>
        <w:rPr>
          <w:sz w:val="17"/>
        </w:rPr>
      </w:pPr>
    </w:p>
    <w:p>
      <w:pPr>
        <w:pStyle w:val="11"/>
      </w:pPr>
      <w:r>
        <w:t xml:space="preserve">На графике ниже показаны смоделированные трассы импеданса, наложенные на измеренные значения для </w:t>
      </w:r>
      <w:r>
        <w:rPr>
          <w:spacing w:val="-2"/>
        </w:rPr>
        <w:t xml:space="preserve">измерения в </w:t>
      </w:r>
      <w:r>
        <w:t>свободном воздухе.</w:t>
      </w:r>
    </w:p>
    <w:p>
      <w:pPr>
        <w:pStyle w:val="11"/>
        <w:rPr>
          <w:sz w:val="20"/>
        </w:rPr>
      </w:pPr>
    </w:p>
    <w:p>
      <w:pPr>
        <w:pStyle w:val="11"/>
        <w:spacing w:before="6"/>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158115</wp:posOffset>
            </wp:positionV>
            <wp:extent cx="4648200" cy="3143250"/>
            <wp:effectExtent l="0" t="0" r="0" b="0"/>
            <wp:wrapTopAndBottom/>
            <wp:docPr id="354"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78.jpeg"/>
                    <pic:cNvPicPr>
                      <a:picLocks noChangeAspect="1"/>
                    </pic:cNvPicPr>
                  </pic:nvPicPr>
                  <pic:blipFill>
                    <a:blip r:embed="rId169" cstate="print"/>
                    <a:stretch>
                      <a:fillRect/>
                    </a:stretch>
                  </pic:blipFill>
                  <pic:spPr>
                    <a:xfrm>
                      <a:off x="0" y="0"/>
                      <a:ext cx="4648200" cy="3143250"/>
                    </a:xfrm>
                    <a:prstGeom prst="rect">
                      <a:avLst/>
                    </a:prstGeom>
                  </pic:spPr>
                </pic:pic>
              </a:graphicData>
            </a:graphic>
          </wp:anchor>
        </w:drawing>
      </w:r>
    </w:p>
    <w:p>
      <w:pPr>
        <w:pStyle w:val="11"/>
        <w:spacing w:before="10"/>
        <w:rPr>
          <w:sz w:val="13"/>
        </w:rPr>
      </w:pPr>
    </w:p>
    <w:p>
      <w:pPr>
        <w:pStyle w:val="11"/>
        <w:spacing w:before="93"/>
      </w:pPr>
      <w:r>
        <w:t>Измерения двойной добавленной массы включают кривую Bℓ (голубой цвет на изображении), она должна быть близка к горизонтальной в районе резонансной частоты, если измерения выполнены хорошо.</w:t>
      </w:r>
    </w:p>
    <w:p>
      <w:pPr>
        <w:pStyle w:val="11"/>
        <w:rPr>
          <w:sz w:val="18"/>
        </w:rPr>
      </w:pPr>
    </w:p>
    <w:p>
      <w:pPr>
        <w:pStyle w:val="11"/>
      </w:pPr>
      <w:r>
        <w:t>После расчета параметров TS можно построить производные и смоделированные величины и фазы подвижного и блокированного импеданса в дополнение к трассам общего импеданса, а также величину и фазу ZM* для результатов двойной добавленной массы. Моделируемые трассы создаются с использованием значений параметров модели, а производные трассы создаются путем вычитания значений модели из измеренных значений (например, производный мотационный импеданс создается путем вычитания смоделированного блокированного импеданса из общего измеренного импеданса).</w:t>
      </w:r>
    </w:p>
    <w:p>
      <w:pPr>
        <w:pStyle w:val="11"/>
        <w:rPr>
          <w:sz w:val="20"/>
        </w:rPr>
      </w:pPr>
      <w:r>
        <w:rPr>
          <w:sz w:val="20"/>
        </w:rPr>
        <w:drawing>
          <wp:inline distT="0" distB="0" distL="0" distR="0">
            <wp:extent cx="4648200" cy="3257550"/>
            <wp:effectExtent l="0" t="0" r="0" b="0"/>
            <wp:docPr id="35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79.jpeg"/>
                    <pic:cNvPicPr>
                      <a:picLocks noChangeAspect="1"/>
                    </pic:cNvPicPr>
                  </pic:nvPicPr>
                  <pic:blipFill>
                    <a:blip r:embed="rId170" cstate="print"/>
                    <a:stretch>
                      <a:fillRect/>
                    </a:stretch>
                  </pic:blipFill>
                  <pic:spPr>
                    <a:xfrm>
                      <a:off x="0" y="0"/>
                      <a:ext cx="4648200" cy="3257550"/>
                    </a:xfrm>
                    <a:prstGeom prst="rect">
                      <a:avLst/>
                    </a:prstGeom>
                  </pic:spPr>
                </pic:pic>
              </a:graphicData>
            </a:graphic>
          </wp:inline>
        </w:drawing>
      </w:r>
    </w:p>
    <w:p>
      <w:pPr>
        <w:pStyle w:val="11"/>
        <w:rPr>
          <w:sz w:val="20"/>
        </w:rPr>
      </w:pPr>
    </w:p>
    <w:p>
      <w:pPr>
        <w:pStyle w:val="11"/>
        <w:spacing w:before="6"/>
        <w:rPr>
          <w:sz w:val="16"/>
        </w:rPr>
      </w:pPr>
    </w:p>
    <w:p>
      <w:pPr>
        <w:pStyle w:val="4"/>
        <w:spacing w:before="91"/>
      </w:pPr>
      <w:bookmarkStart w:id="38" w:name="_bookmark27"/>
      <w:bookmarkEnd w:id="38"/>
      <w:r>
        <w:rPr>
          <w:color w:val="000080"/>
          <w:spacing w:val="-2"/>
        </w:rPr>
        <w:t xml:space="preserve">Модель </w:t>
      </w:r>
      <w:r>
        <w:rPr>
          <w:color w:val="000080"/>
        </w:rPr>
        <w:t>электрического импеданса</w:t>
      </w:r>
    </w:p>
    <w:p>
      <w:pPr>
        <w:pStyle w:val="11"/>
        <w:spacing w:before="226"/>
      </w:pPr>
      <w:r>
        <w:t>REW использует модель для электрического импедансного компонента драйвера, основанную на "Модели электродинамического преобразователя, включающей полуиндуктивность и средства для замыкания намагниченности переменного тока" Кнуда Торборга и Клауса Фаттрупа, JAES том 59 выпуск 9 стр. 612-627; сентябрь 2011 года. На схеме ниже показаны компоненты модели электрического импеданса.</w:t>
      </w:r>
    </w:p>
    <w:p>
      <w:pPr>
        <w:pStyle w:val="11"/>
        <w:rPr>
          <w:sz w:val="20"/>
        </w:rPr>
      </w:pPr>
    </w:p>
    <w:p>
      <w:pPr>
        <w:pStyle w:val="11"/>
        <w:spacing w:before="4"/>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156210</wp:posOffset>
            </wp:positionV>
            <wp:extent cx="2314575" cy="981075"/>
            <wp:effectExtent l="0" t="0" r="9525" b="9525"/>
            <wp:wrapTopAndBottom/>
            <wp:docPr id="356"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80.jpeg"/>
                    <pic:cNvPicPr>
                      <a:picLocks noChangeAspect="1"/>
                    </pic:cNvPicPr>
                  </pic:nvPicPr>
                  <pic:blipFill>
                    <a:blip r:embed="rId171" cstate="print"/>
                    <a:stretch>
                      <a:fillRect/>
                    </a:stretch>
                  </pic:blipFill>
                  <pic:spPr>
                    <a:xfrm>
                      <a:off x="0" y="0"/>
                      <a:ext cx="2314575" cy="981075"/>
                    </a:xfrm>
                    <a:prstGeom prst="rect">
                      <a:avLst/>
                    </a:prstGeom>
                  </pic:spPr>
                </pic:pic>
              </a:graphicData>
            </a:graphic>
          </wp:anchor>
        </w:drawing>
      </w:r>
    </w:p>
    <w:p>
      <w:pPr>
        <w:pStyle w:val="11"/>
        <w:spacing w:before="10"/>
        <w:rPr>
          <w:sz w:val="13"/>
        </w:rPr>
      </w:pPr>
    </w:p>
    <w:p>
      <w:pPr>
        <w:pStyle w:val="11"/>
        <w:spacing w:before="108" w:line="218" w:lineRule="auto"/>
      </w:pPr>
      <w:r>
        <w:t xml:space="preserve">Модель начинается с сопротивления приводного блока </w:t>
      </w:r>
      <w:r>
        <w:rPr>
          <w:position w:val="-3"/>
          <w:sz w:val="18"/>
        </w:rPr>
        <w:t>RE</w:t>
      </w:r>
      <w:r>
        <w:t xml:space="preserve">, которое является сопротивлением постоянного тока RDC. REW имеет дополнительное сопротивление dR, которое учитывает разницу между фактическим RE и измеренным сопротивлением, которое может отличаться из-за ошибок измерения или температуры катушки. За ним следует последовательная индуктивность LEB, а затем параллельная комбинация индуктивности </w:t>
      </w:r>
      <w:r>
        <w:rPr>
          <w:position w:val="-3"/>
          <w:sz w:val="18"/>
        </w:rPr>
        <w:t>LE</w:t>
      </w:r>
      <w:r>
        <w:t xml:space="preserve">, полуиндуктивности KE и сопротивления </w:t>
      </w:r>
      <w:r>
        <w:rPr>
          <w:position w:val="-3"/>
          <w:sz w:val="18"/>
        </w:rPr>
        <w:t>RSS</w:t>
      </w:r>
      <w:r>
        <w:t xml:space="preserve">. </w:t>
      </w:r>
      <w:r>
        <w:rPr>
          <w:position w:val="-3"/>
          <w:sz w:val="18"/>
        </w:rPr>
        <w:t xml:space="preserve">LE </w:t>
      </w:r>
      <w:r>
        <w:t xml:space="preserve">представляет собой индуктивность части звуковой катушки, расположенной внутри зазора двигателя. LEB представляет часть катушки, расположенную вне зазора двигателя. Полуиндуктивность KE имеет импеданс, который изменяется с квадратным корнем из омега. Она моделирует эффекты вихревых токов и глубины кожи в полюсной детали. Параллельная комбинация </w:t>
      </w:r>
      <w:r>
        <w:rPr>
          <w:position w:val="-3"/>
          <w:sz w:val="18"/>
        </w:rPr>
        <w:t xml:space="preserve">LE </w:t>
      </w:r>
      <w:r>
        <w:t xml:space="preserve">и KE моделирует переход поведения катушки от обычного индуктора на низких частотах к полуиндуктору на высоких частотах. Компонент </w:t>
      </w:r>
      <w:r>
        <w:rPr>
          <w:position w:val="-3"/>
          <w:sz w:val="18"/>
        </w:rPr>
        <w:t xml:space="preserve">RSS </w:t>
      </w:r>
      <w:r>
        <w:t>моделирует влияние электропроводящего материала в магнитной системе. Значения параметров, которые определяет REW, можно при желании изменить и просмотреть влияние на смоделированные импеданс и фазовые трассы на графике, но параметры TS, которые были рассчитаны, не будут изменены.</w:t>
      </w:r>
    </w:p>
    <w:p>
      <w:pPr>
        <w:pStyle w:val="11"/>
        <w:rPr>
          <w:sz w:val="22"/>
        </w:rPr>
      </w:pPr>
    </w:p>
    <w:p>
      <w:pPr>
        <w:pStyle w:val="11"/>
        <w:spacing w:before="1"/>
        <w:rPr>
          <w:sz w:val="18"/>
        </w:rPr>
      </w:pPr>
    </w:p>
    <w:p>
      <w:pPr>
        <w:pStyle w:val="4"/>
        <w:spacing w:before="1"/>
      </w:pPr>
      <w:r>
        <w:rPr>
          <w:color w:val="000080"/>
          <w:spacing w:val="-2"/>
        </w:rPr>
        <w:t xml:space="preserve">Модель </w:t>
      </w:r>
      <w:r>
        <w:rPr>
          <w:color w:val="000080"/>
        </w:rPr>
        <w:t>механического импеданса</w:t>
      </w:r>
    </w:p>
    <w:p>
      <w:pPr>
        <w:pStyle w:val="11"/>
        <w:spacing w:before="225"/>
      </w:pPr>
      <w:r>
        <w:t>Модель механического импеданса включает в себя элементы, учитывающие зависимость податливости от частоты. В ней используется модель вязкоупругости LOG из статьи "Модели низкочастотных громкоговорителей, которые</w:t>
      </w:r>
    </w:p>
    <w:p>
      <w:pPr>
        <w:spacing w:after="0"/>
        <w:sectPr>
          <w:pgSz w:w="12240" w:h="15840"/>
          <w:pgMar w:top="900" w:right="620" w:bottom="420" w:left="1120" w:header="164" w:footer="236" w:gutter="0"/>
        </w:sectPr>
      </w:pPr>
    </w:p>
    <w:p>
      <w:pPr>
        <w:pStyle w:val="11"/>
        <w:spacing w:before="98"/>
      </w:pPr>
      <w:r>
        <w:t>Включить ползучесть подвеса" Кнудсена и Йенсена, JAES том 41 выпуск 1/2 стр. 3-18; февраль 1993 г., с добавлением функции Retardation Spectra, как описано в "Modeling Viscoelasticity of Loudspeaker Suspensions Using Retardation Spectra" by Agerkvist and Ritter, AES Convention: 129 (ноябрь 2010), номер доклада: 8217.</w:t>
      </w:r>
    </w:p>
    <w:p>
      <w:pPr>
        <w:pStyle w:val="11"/>
        <w:rPr>
          <w:sz w:val="22"/>
        </w:rPr>
      </w:pPr>
    </w:p>
    <w:p>
      <w:pPr>
        <w:pStyle w:val="11"/>
        <w:spacing w:before="2"/>
        <w:rPr>
          <w:sz w:val="18"/>
        </w:rPr>
      </w:pPr>
    </w:p>
    <w:p>
      <w:pPr>
        <w:pStyle w:val="4"/>
        <w:spacing w:before="1"/>
      </w:pPr>
      <w:r>
        <w:rPr>
          <w:color w:val="000080"/>
        </w:rPr>
        <w:t xml:space="preserve">Упрощенная </w:t>
      </w:r>
      <w:r>
        <w:rPr>
          <w:color w:val="000080"/>
          <w:spacing w:val="-2"/>
        </w:rPr>
        <w:t>модель</w:t>
      </w:r>
    </w:p>
    <w:p>
      <w:pPr>
        <w:pStyle w:val="11"/>
        <w:spacing w:before="233" w:line="230" w:lineRule="auto"/>
      </w:pPr>
      <w:r>
        <w:t xml:space="preserve">Поскольку значения частотно-зависимых компонентов не поддерживаются многими симуляторами цепей, REW также рассчитывает значения для альтернативной модели заблокированного импеданса с использованием двух параллельных пар резистор-индуктор последовательно, обозначенных R2-L2 и R3-L3, и обычной модели импеданса движения </w:t>
      </w:r>
      <w:r>
        <w:rPr>
          <w:position w:val="-3"/>
          <w:sz w:val="18"/>
        </w:rPr>
        <w:t>RES</w:t>
      </w:r>
      <w:r>
        <w:t xml:space="preserve">, </w:t>
      </w:r>
      <w:r>
        <w:rPr>
          <w:position w:val="-3"/>
          <w:sz w:val="18"/>
        </w:rPr>
        <w:t>CMES</w:t>
      </w:r>
      <w:r>
        <w:t xml:space="preserve">, </w:t>
      </w:r>
      <w:r>
        <w:rPr>
          <w:position w:val="-3"/>
          <w:sz w:val="18"/>
        </w:rPr>
        <w:t xml:space="preserve">LCES </w:t>
      </w:r>
      <w:r>
        <w:t>без частотно-зависимого демпфирования и согласования. Значения этих компонентов показаны в поле "Упрощенная модель". На этой диаграмме показаны компоненты упрощенной модели.</w:t>
      </w:r>
    </w:p>
    <w:p>
      <w:pPr>
        <w:pStyle w:val="11"/>
        <w:rPr>
          <w:sz w:val="20"/>
        </w:rPr>
      </w:pPr>
    </w:p>
    <w:p>
      <w:pPr>
        <w:pStyle w:val="11"/>
        <w:rPr>
          <w:sz w:val="20"/>
        </w:rPr>
      </w:pPr>
    </w:p>
    <w:p>
      <w:pPr>
        <w:pStyle w:val="11"/>
        <w:spacing w:before="10"/>
        <w:rPr>
          <w:sz w:val="12"/>
        </w:rPr>
      </w:pPr>
      <w:r>
        <w:drawing>
          <wp:anchor distT="0" distB="0" distL="0" distR="0" simplePos="0" relativeHeight="7168" behindDoc="0" locked="0" layoutInCell="1" allowOverlap="1">
            <wp:simplePos x="0" y="0"/>
            <wp:positionH relativeFrom="page">
              <wp:posOffset>965200</wp:posOffset>
            </wp:positionH>
            <wp:positionV relativeFrom="paragraph">
              <wp:posOffset>109220</wp:posOffset>
            </wp:positionV>
            <wp:extent cx="4495800" cy="1428750"/>
            <wp:effectExtent l="0" t="0" r="0" b="0"/>
            <wp:wrapTopAndBottom/>
            <wp:docPr id="357"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81.jpeg"/>
                    <pic:cNvPicPr>
                      <a:picLocks noChangeAspect="1"/>
                    </pic:cNvPicPr>
                  </pic:nvPicPr>
                  <pic:blipFill>
                    <a:blip r:embed="rId172" cstate="print"/>
                    <a:stretch>
                      <a:fillRect/>
                    </a:stretch>
                  </pic:blipFill>
                  <pic:spPr>
                    <a:xfrm>
                      <a:off x="0" y="0"/>
                      <a:ext cx="4495800" cy="1428750"/>
                    </a:xfrm>
                    <a:prstGeom prst="rect">
                      <a:avLst/>
                    </a:prstGeom>
                  </pic:spPr>
                </pic:pic>
              </a:graphicData>
            </a:graphic>
          </wp:anchor>
        </w:drawing>
      </w:r>
    </w:p>
    <w:p>
      <w:pPr>
        <w:pStyle w:val="11"/>
        <w:spacing w:before="4"/>
        <w:rPr>
          <w:sz w:val="20"/>
        </w:rPr>
      </w:pPr>
    </w:p>
    <w:p>
      <w:pPr>
        <w:pStyle w:val="11"/>
        <w:spacing w:before="94"/>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39" w:name="Hints and tips"/>
      <w:bookmarkEnd w:id="39"/>
      <w:bookmarkStart w:id="40" w:name="_bookmark28"/>
      <w:bookmarkEnd w:id="40"/>
      <w:r>
        <w:rPr>
          <w:color w:val="000080"/>
        </w:rPr>
        <w:t xml:space="preserve">Подсказки и </w:t>
      </w:r>
      <w:r>
        <w:rPr>
          <w:color w:val="000080"/>
          <w:spacing w:val="-4"/>
        </w:rPr>
        <w:t>советы</w:t>
      </w:r>
    </w:p>
    <w:p>
      <w:pPr>
        <w:pStyle w:val="11"/>
        <w:spacing w:before="296"/>
      </w:pPr>
      <w:r>
        <w:t xml:space="preserve">Вот несколько подсказок и советов по использованию </w:t>
      </w:r>
      <w:r>
        <w:rPr>
          <w:spacing w:val="-5"/>
        </w:rPr>
        <w:t>REW</w:t>
      </w:r>
    </w:p>
    <w:p>
      <w:pPr>
        <w:pStyle w:val="11"/>
        <w:spacing w:before="4"/>
        <w:rPr>
          <w:sz w:val="19"/>
        </w:rPr>
      </w:pPr>
    </w:p>
    <w:p>
      <w:pPr>
        <w:pStyle w:val="11"/>
        <w:spacing w:line="223" w:lineRule="auto"/>
      </w:pPr>
      <w:r>
        <mc:AlternateContent>
          <mc:Choice Requires="wpg">
            <w:drawing>
              <wp:anchor distT="0" distB="0" distL="114300" distR="114300" simplePos="0" relativeHeight="15799296"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358" name="Группа 358"/>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359" name="Полилиния 7"/>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60" name="Полилиния 8"/>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15799296;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IsD4lwUDAACuCQAADgAAAGRycy9lMm9Eb2MueG1s1VZL&#10;btswEN0X6B0I7Rv5UzuJEDuL5rMp2gBJD8BQ1AeQSIKkLXtXoAfoogfoFboMELS9gnOjzpCi4jht&#10;vkDRWrCG4gyHM28+5N7+oq7InGtTSjGJ+lu9iHDBZFqKfBJ9ODt6tRMRY6lIaSUFn0RLbqL96csX&#10;e41K+EAWskq5JqBEmKRRk6iwViVxbFjBa2q2pOICmJnUNbXwqfM41bQB7XUVD3q9cdxInSotGTcG&#10;Zg88M5o6/VnGmX2fZYZbUk0isM26t3bvc3zH0z2a5JqqomStGfQJVtS0FLBpp+qAWkpmurylqi6Z&#10;lkZmdovJOpZZVjLufABv+r0Nb461nCnnS540uepgAmg3cHqyWvZufqJJmU6i4QhCJWgNQVp9ufp4&#10;9Wn1E55vBOcBpUblCQgfa3WqTnQ7kfsvdHyR6RopuEQWDt9lhy9fWMJg8vX2eDCKCAOOHzr0WQEh&#10;wjWD3mAYEWDujH1cWHHYrtxulwGFNXHYLkarOiMaBTlkrmEyz4PptKCKO/QNet7BtNvB9HX1Y3W5&#10;unD/76uLq89k20PlFnQ4mcQAZL8BadAbQk6Cw7tD73AAagzTiBLQdXdpwmbGHnPpkKbzt8Y6BPM0&#10;jGgRRmwhwlBRi9NoAA5J4xSTwhGcreWcn0nHtxiI1qqw+TW7EutiAAQGqzUx8AJVTpX3DxR6PwIz&#10;UC/kFY0cCBDbwAzUC7VGdZAEbqBeatR3Rt2jC/EF0+8xq9V1t4MbWAVrWCUN9z4j5i5nuziAj+uB&#10;NLIq06OyqjACRufnbypN5hQ7lvu12N0QqwQKC4nLArSwCZaATzYcnct0CWk7U7rMC2h9faepLRMs&#10;6b9RL4h121Zu10vbWv7zetlMpz8VzHMSKiTWesXcnZkPyvF/pvQeUzBd2mOvwHa2O3LnCoULRFZR&#10;C82zVnCkGZG7Q/lG5TywwJQ29oCawhei04DVQ5OC0/RQpMQuFRyVAm41EZpQ8zQiFYdLEI6cpKVl&#10;9RBJ1/IeW7zu6INLgess7QUGbx3r307n9TVr+g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PBG8D&#10;2AAAAAgBAAAPAAAAAAAAAAEAIAAAACIAAABkcnMvZG93bnJldi54bWxQSwECFAAUAAAACACHTuJA&#10;IsD4lwUDAACuCQAADgAAAAAAAAABACAAAAAnAQAAZHJzL2Uyb0RvYy54bWxQSwUGAAAAAAYABgBZ&#10;AQAAngYAAAAA&#10;">
                <o:lock v:ext="edit" aspectratio="f"/>
                <v:shape id="Полилиния 7" o:spid="_x0000_s1026" o:spt="100" style="position:absolute;left:2030;top:93;height:60;width:60;" fillcolor="#000000" filled="t" stroked="f" coordsize="60,60" o:gfxdata="UEsDBAoAAAAAAIdO4kAAAAAAAAAAAAAAAAAEAAAAZHJzL1BLAwQUAAAACACHTuJASszTNL0AAADc&#10;AAAADwAAAGRycy9kb3ducmV2LnhtbEWPT2sCMRTE70K/Q3iF3jRrrf9Wo9BCoTdxLfb6SJ6bpZuX&#10;Jcmu+u2bQqHHYWZ+w2z3N9eKgUJsPCuYTgoQxNqbhmsFn6f38QpETMgGW8+k4E4R9ruH0RZL4698&#10;pKFKtcgQjiUqsCl1pZRRW3IYJ74jzt7FB4cpy1BLE/Ca4a6Vz0WxkA4bzgsWO3qzpL+r3inoD/br&#10;3C+Xh1c+9/plFu6DXlRKPT1Oiw2IRLf0H/5rfxgFs/kafs/kIyB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zNM0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8" o:spid="_x0000_s1026" o:spt="100" style="position:absolute;left:2030;top:93;height:60;width:60;" filled="f" stroked="t" coordsize="60,60" o:gfxdata="UEsDBAoAAAAAAIdO4kAAAAAAAAAAAAAAAAAEAAAAZHJzL1BLAwQUAAAACACHTuJA1pGsxrUAAADc&#10;AAAADwAAAGRycy9kb3ducmV2LnhtbEVPuwrCMBTdBf8hXMFFNK1ikWoUFAVXq4Pjpbm2xeamJPH1&#10;92YQHA/nvdq8TSue5HxjWUE6SUAQl1Y3XCm4nA/jBQgfkDW2lknBhzxs1v3eCnNtX3yiZxEqEUPY&#10;56igDqHLpfRlTQb9xHbEkbtZZzBE6CqpHb5iuGnlNEkyabDh2FBjR7uaynvxMAqy49XN7JxaZBrp&#10;7S4t9vb2UWo4SJMliEDv8Bf/3EetYJbF+fFMPAJy/Q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1pGsxr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t xml:space="preserve">Файлы mdat в REW можно открыть, дважды щелкнув по ним или перетащив их в </w:t>
      </w:r>
      <w:r>
        <w:rPr>
          <w:spacing w:val="-2"/>
        </w:rPr>
        <w:t xml:space="preserve">окно </w:t>
      </w:r>
      <w:r>
        <w:t>REW.</w:t>
      </w:r>
    </w:p>
    <w:p>
      <w:pPr>
        <w:pStyle w:val="11"/>
        <w:spacing w:before="76" w:line="223" w:lineRule="auto"/>
      </w:pPr>
      <w:r>
        <mc:AlternateContent>
          <mc:Choice Requires="wpg">
            <w:drawing>
              <wp:anchor distT="0" distB="0" distL="114300" distR="114300" simplePos="0" relativeHeight="1579929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61" name="Группа 361"/>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62" name="Полилиния 34"/>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63" name="Полилиния 35"/>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79929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Bw441IIAwAAswkAAA4AAABkcnMvZTJvRG9jLnhtbNVW&#10;S24UMRDdI3EHy3vSMz2ZSdLKTBbks0EQKeEAjtv9kdy2ZXt+OyQOwIIDcAWWkRBwhcmNKFd/MhlC&#10;vhKCjNJ2u8qvq57r2d4/WFSSzIR1pVZj2t/qUSIU12mp8jF9f378apcS55lKmdRKjOlSOHowefli&#10;f24SEetCy1RYAiDKJXMzpoX3JokixwtRMbeljVBgzLStmIdXm0epZXNAr2QU93qjaK5taqzmwjkY&#10;PayNdIL4WSa4f5dlTngixxRi8/i0+LwIz2iyz5LcMlOUvAmDPSGKipUKPtpBHTLPyNSWv0FVJbfa&#10;6cxvcV1FOstKLjAHyKbf28jmxOqpwVzyZJ6bjiagdoOnJ8Pyt7NTS8p0TAejPiWKVbBIq89XH64+&#10;rn7C7ysJ48DS3OQJOJ9Yc2ZObTOQ128h8UVmq9BCSmSB/C47fsXCEw6D2zujeEgJB0vdRfZ5AUsU&#10;5sS9eEAJGPujuF4YXhw1U3eaedDCpKj9XhTC6qKYGygid82Tex5PZwUzAul3IfWOp7jj6cvqx+rb&#10;6hL/v68urz6RwXZNFs7omHKJA9JuoSnuDaAqMeW9OuWWqxGMB6KgXU+YJXzq/InQSDabvXEeSczT&#10;tseKtscXqu0a5sNwiCB0yRyBSYFNGK30TJxrtPuwFk1Y7cevzVKtu+1h8LtNiK2tbQ1C1QkCYJ1H&#10;a2zb2qkGGg7udGqC6ihpIdq2hhpCHQNx92AFfsHrnrAarLsT3OCqjYZL7USdc+Acq7ZbB6jg9YV0&#10;WpbpcSllWAFn84vX0pIZC5sW/jW03HCTKjgrHaa11MJHggjqagu9C50uoXCnxpZ5Absfahl9QChB&#10;1X9FMSDrZme5RTGo6BAIaOw/VsxmQf1JMs8pqba01jVzd20+qMr/GfE9RjJd4bNEqrCh7Q3xcGFw&#10;i8gk87B9VgbONadyPJlvaOeBEjPW+UPmilqKiBCUyJJCsPRIpcQvDZyXCq42NIRQiZQSKeAmFHro&#10;6VkpH+IJG0IQ9OPki8cf3Axwb2luMeHqsf6OmNd3rck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DYbf6dkAAAAJAQAADwAAAAAAAAABACAAAAAiAAAAZHJzL2Rvd25yZXYueG1sUEsBAhQAFAAAAAgA&#10;h07iQBw441IIAwAAswkAAA4AAAAAAAAAAQAgAAAAKAEAAGRycy9lMm9Eb2MueG1sUEsFBgAAAAAG&#10;AAYAWQEAAKIGAAAAAA==&#10;">
                <o:lock v:ext="edit" aspectratio="f"/>
                <v:shape id="Полилиния 34" o:spid="_x0000_s1026" o:spt="100" style="position:absolute;left:2030;top:169;height:60;width:60;" fillcolor="#000000" filled="t" stroked="f" coordsize="60,60" o:gfxdata="UEsDBAoAAAAAAIdO4kAAAAAAAAAAAAAAAAAEAAAAZHJzL1BLAwQUAAAACACHTuJAigSL+L0AAADc&#10;AAAADwAAAGRycy9kb3ducmV2LnhtbEWPwWrDMBBE74H+g9hCb4mcpNjFjRJoodBbqBOS6yJtLVNr&#10;ZSTZSf6+KhRyHGbmDbPZXV0vJgqx86xguShAEGtvOm4VHA8f8xcQMSEb7D2TghtF2G0fZhusjb/w&#10;F01NakWGcKxRgU1pqKWM2pLDuPADcfa+fXCYsgytNAEvGe56uSqKUjrsOC9YHOjdkv5pRqdg3Nvz&#10;aayq/RufRv28DrdJl41ST4/L4hVEomu6h//bn0bBulzB35l8BO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BIv4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35" o:spid="_x0000_s1026" o:spt="100" style="position:absolute;left:2030;top:169;height:60;width:60;" filled="f" stroked="t" coordsize="60,60" o:gfxdata="UEsDBAoAAAAAAIdO4kAAAAAAAAAAAAAAAAAEAAAAZHJzL1BLAwQUAAAACACHTuJAJkMysboAAADc&#10;AAAADwAAAGRycy9kb3ducmV2LnhtbEWPzarCMBSE94LvEI5wN6Jpb7FINQqKF9xaXbg8NMe22JyU&#10;JP69/Y0guBxm5htmuX6aTtzJ+daygnSagCCurG65VnA6/k3mIHxA1thZJgUv8rBeDQdLLLR98IHu&#10;ZahFhLAvUEETQl9I6auGDPqp7Ymjd7HOYIjS1VI7fES46eRvkuTSYMtxocGetg1V1/JmFOT7s8vs&#10;jDpkGuvNNi139vJS6meUJgsQgZ7hG/6091pBlmfwPhOPgFz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QzKxugAAANw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 xml:space="preserve">Файлы импульсных характеристик в формате .wav или .aiff можно импортировать, перетащив их в </w:t>
      </w:r>
      <w:r>
        <w:rPr>
          <w:spacing w:val="-2"/>
        </w:rPr>
        <w:t xml:space="preserve">окно </w:t>
      </w:r>
      <w:r>
        <w:t>REW</w:t>
      </w:r>
    </w:p>
    <w:p>
      <w:pPr>
        <w:pStyle w:val="11"/>
        <w:spacing w:before="76" w:line="223" w:lineRule="auto"/>
      </w:pPr>
      <w:r>
        <mc:AlternateContent>
          <mc:Choice Requires="wpg">
            <w:drawing>
              <wp:anchor distT="0" distB="0" distL="114300" distR="114300" simplePos="0" relativeHeight="1580032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64" name="Группа 364"/>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65" name="Полилиния 37"/>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66" name="Полилиния 38"/>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032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JncY3wFAwAAswkAAA4AAABkcnMvZTJvRG9jLnhtbNVW&#10;S24UMRDdI3EHy3vS88lMklZmsiCfDYJICQdw3O6P5LYt2zM9s0PiACw4AFdgiYSAK0xuRLn6k8kA&#10;k5+EIKO03a7y66rnerYPjxalJHNhXaHVhPZ3epQIxXVSqGxC316evtinxHmmEia1EhO6FI4eTZ8/&#10;O6xMLAY61zIRlgCIcnFlJjT33sRR5HguSuZ2tBEKjKm2JfPwarMosawC9FJGg15vHFXaJsZqLpyD&#10;0ePaSKeIn6aC+zdp6oQnckIhNo9Pi8+r8IymhyzOLDN5wZsw2COiKFmh4KMd1DHzjMxs8QtUWXCr&#10;nU79DtdlpNO04AJzgGz6vY1szqyeGcwli6vMdDQBtRs8PRqWv56fW1IkEzoc71KiWAmLtPp4/e76&#10;/eoH/D6TMA4sVSaLwfnMmgtzbpuBrH4LiS9SW4YWUiIL5HfZ8SsWnnAY3N0bD0aUcLDUXWSf57BE&#10;Yc6gNxhSAsb+eFAvDM9Pmql7zTxoYVLUfi8KYXVRVAaKyN3w5J7G00XOjED6XUi94wlCaXj6tPq+&#10;+rr6gv/fVl+uP5DhXk0WzuiYcrED0n5D06A3hKrElA/qlFuuxjAeiIJ2PWEW85nzZ0Ij2Wz+ynkk&#10;MUvaHsvbHl+otmuYD8MhgtAlFQKTHJswWuq5uNRo92EtmrDaj9+YpVp3O8Dg95sQW1vbGoSqEwTA&#10;Oo/W2La1Uw00Gm51aoLqKGkh2raGGvUxqDuwAr9A7x1hNVjbE9zgqo2GS+1EnXPgHKu2Wweo4PWF&#10;dFoWyWkhZVgBZ7Orl9KSOQubFv41tNxykyo4Kx2mtdTCR4II6moLvSudLKFwZ8YWWQ67Xx+RGqEE&#10;Vf8VxYy3KQbJDYGAxv5jxWwW1J8k85SSaktrXTPba/NeVf7PiO8hkukKn8VShQ3tYISHC4NbRCqZ&#10;h+2zNHCuOZXhyXxLO/eUmLHOHzOX11JEhKAfFueCJScqIX5p4LxUcLWhIYRSJJRIATeh0ENPzwp5&#10;H0/YEIKgHyZfPP7gZoB7S3OLCVeP9XfEvLlrTX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JncY3wFAwAAswkAAA4AAAAAAAAAAQAgAAAAKAEAAGRycy9lMm9Eb2MueG1sUEsFBgAAAAAGAAYA&#10;WQEAAJ8GAAAAAA==&#10;">
                <o:lock v:ext="edit" aspectratio="f"/>
                <v:shape id="Полилиния 37" o:spid="_x0000_s1026" o:spt="100" style="position:absolute;left:2030;top:169;height:60;width:60;" fillcolor="#000000" filled="t" stroked="f" coordsize="60,60" o:gfxdata="UEsDBAoAAAAAAIdO4kAAAAAAAAAAAAAAAAAEAAAAZHJzL1BLAwQUAAAACACHTuJABe0TjL0AAADc&#10;AAAADwAAAGRycy9kb3ducmV2LnhtbEWPQWsCMRSE70L/Q3iF3jRr1bVsjUILhd7EbbHXR/K6Wbp5&#10;WZLsqv++EQSPw8x8w2x2Z9eJkUJsPSuYzwoQxNqblhsF318f0xcQMSEb7DyTggtF2G0fJhusjD/x&#10;gcY6NSJDOFaowKbUV1JGbclhnPmeOHu/PjhMWYZGmoCnDHedfC6KUjpsOS9Y7Ondkv6rB6dg2Nuf&#10;47Be79/4OOjlIlxGXdZKPT3Oi1cQic7pHr61P42CRbmC65l8BOT2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7ROM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38" o:spid="_x0000_s1026" o:spt="100" style="position:absolute;left:2030;top:169;height:60;width:60;" filled="f" stroked="t" coordsize="60,60" o:gfxdata="UEsDBAoAAAAAAIdO4kAAAAAAAAAAAAAAAAAEAAAAZHJzL1BLAwQUAAAACACHTuJANjSRKbkAAADc&#10;AAAADwAAAGRycy9kb3ducmV2LnhtbEWPzarCMBSE9xd8h3AENxdNq1ikGgVFwa3VhctDc2yLzUlJ&#10;4t/bG0FwOczMN8xi9TStuJPzjWUF6SgBQVxa3XCl4HTcDWcgfEDW2FomBS/ysFr2/haYa/vgA92L&#10;UIkIYZ+jgjqELpfSlzUZ9CPbEUfvYp3BEKWrpHb4iHDTynGSZNJgw3Ghxo42NZXX4mYUZPuzm9gp&#10;tcj0r9ebtNjay0upQT9N5iACPcMv/G3vtYJJlsHnTDwCcvk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Y0kSm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Список измерений можно перемещаться с помощью Alt+UP и Alt+DOWN для перехода вверх и вниз по списку, или любое из первых 9 измерений можно выбрать напрямую с помощью ALT+1 или 2 или 3...9.</w:t>
      </w:r>
    </w:p>
    <w:p>
      <w:pPr>
        <w:pStyle w:val="11"/>
        <w:spacing w:before="76" w:line="223" w:lineRule="auto"/>
      </w:pPr>
      <w:r>
        <mc:AlternateContent>
          <mc:Choice Requires="wpg">
            <w:drawing>
              <wp:anchor distT="0" distB="0" distL="114300" distR="114300" simplePos="0" relativeHeight="1580032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67" name="Группа 367"/>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68" name="Полилиния 43"/>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69" name="Полилиния 44"/>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032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MnGgOoKAwAAswkAAA4AAABkcnMvZTJvRG9jLnhtbNVW&#10;S27bMBDdF+gdCO4b+RM7iRA7i+azKdoASQ/AUNQHkEiCpC17V6AH6KIH6BW6DFC0vYJzow5HouK4&#10;zR8o2hjRUJzh6M2bGZL7B4uqJHNhbKHkhPa3epQIyVVSyGxC358fv9qlxDomE1YqKSZ0KSw9mL58&#10;sV/rWAxUrspEGAJOpI1rPaG5czqOIstzUTG7pbSQoEyVqZiDV5NFiWE1eK/KaNDrjaNamUQbxYW1&#10;MHvYKOkU/aep4O5dmlrhSDmhgM3h0+Dzwj+j6T6LM8N0XvAWBnsCiooVEj7auTpkjpGZKX5zVRXc&#10;KKtSt8VVFak0LbjAGCCafm8jmhOjZhpjyeI60x1NQO0GT092y9/OTw0pkgkdjncokayCJK0+X324&#10;+rj6Cb+vxM8DS7XOYjA+MfpMn5p2ImvefOCL1FReQkhkgfwuO37FwhEOk9s748GIEg6aZojs8xxS&#10;5NcMeoMhJaDsjwdNYnh+1C7dadeBhEVR+F7kYXUoag1FZK95ss/j6SxnWiD91ofe8QQl3fL0ZfVj&#10;9W11if/fV5dXn8j2sCELV3RM2dgCaX+gadAbQlViyHtNyIGrMcx7okCuB8xiPrPuRCgkm83fWIck&#10;ZkkYsTyM+EKGoWbOT3sEfkhqdExyFH62UnNxrlDvfC5aWOHj1+pSrpvtIfjdFmLQBanRVRMgOGzi&#10;CMogG6PG0QjZg+wGZZCNUQuqoyRog2ysRn0EdY8vzy/Qew+s1tfdAW5wFdDwUlnRxOw5x6rt8gAx&#10;rifSqrJIjouy9BmwJrt4XRoyZ37Twr+WuxtmpfTGUvllgVr4iG+Cptr86EIlSyjcmTZFlsPu10dP&#10;baP4rv4rHQPZvb1jtj0kDwR67D/umM2Cuq1lnlNSobTWe+bu2nxQlf8zzfeYlukK3+8WfkPbG+Hh&#10;wuAWkZbMwfZZaTjXrMzwZL7ROw9sMW2sO2Q2b1oRPfhiZXEuWHIkE+KWGs5LCVcb6iFUIqGkFHAT&#10;8iO0dKwoH2KJm95j2xePP7gZ4N7S3mL81WP9HX1e37Wm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Nht/p2QAAAAkBAAAPAAAAAAAAAAEAIAAAACIAAABkcnMvZG93bnJldi54bWxQSwECFAAUAAAA&#10;CACHTuJAycaA6goDAACzCQAADgAAAAAAAAABACAAAAAoAQAAZHJzL2Uyb0RvYy54bWxQSwUGAAAA&#10;AAYABgBZAQAApAYAAAAA&#10;">
                <o:lock v:ext="edit" aspectratio="f"/>
                <v:shape id="Полилиния 43" o:spid="_x0000_s1026" o:spt="100" style="position:absolute;left:2030;top:169;height:60;width:60;" fillcolor="#000000" filled="t" stroked="f" coordsize="60,60" o:gfxdata="UEsDBAoAAAAAAIdO4kAAAAAAAAAAAAAAAAAEAAAAZHJzL1BLAwQUAAAACACHTuJA6+y8EroAAADc&#10;AAAADwAAAGRycy9kb3ducmV2LnhtbEVPz2vCMBS+D/Y/hDfYbabOUaUzLWww2E1Wh7s+kmdT1ryU&#10;JK3635uD4PHj+71tzm4QM4XYe1awXBQgiLU3PXcKfvdfLxsQMSEbHDyTggtFaOrHhy1Wxp/4h+Y2&#10;dSKHcKxQgU1prKSM2pLDuPAjceaOPjhMGYZOmoCnHO4G+VoUpXTYc26wONKnJf3fTk7BtLN/h2m9&#10;3n3wYdJvq3CZddkq9fy0LN5BJDqnu/jm/jYKVmVem8/kIyDrK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7LwS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44" o:spid="_x0000_s1026" o:spt="100" style="position:absolute;left:2030;top:169;height:60;width:60;" filled="f" stroked="t" coordsize="60,60" o:gfxdata="UEsDBAoAAAAAAIdO4kAAAAAAAAAAAAAAAAAEAAAAZHJzL1BLAwQUAAAACACHTuJAR6sFW7wAAADc&#10;AAAADwAAAGRycy9kb3ducmV2LnhtbEWPT2vCQBTE74V+h+UVvBTdpGKoaVZBqeDVtIceH9mXPzT7&#10;Nuyumnx7VxA8DjPzG6bYjqYXF3K+s6wgXSQgiCurO24U/P4c5p8gfEDW2FsmBRN52G5eXwrMtb3y&#10;iS5laESEsM9RQRvCkEvpq5YM+oUdiKNXW2cwROkaqR1eI9z08iNJMmmw47jQ4kD7lqr/8mwUZMc/&#10;t7Qr6pHpXe/2aflt60mp2VuafIEINIZn+NE+agXLbA33M/EI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rBVu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Измерение можно переместить вверх или вниз в списке, выделив его, затем нажав и удерживая левую кнопку мыши, перетащите измерение вверх или вниз в нужное место.</w:t>
      </w:r>
    </w:p>
    <w:p>
      <w:pPr>
        <w:pStyle w:val="11"/>
        <w:spacing w:before="76" w:line="223" w:lineRule="auto"/>
      </w:pPr>
      <w:r>
        <mc:AlternateContent>
          <mc:Choice Requires="wpg">
            <w:drawing>
              <wp:anchor distT="0" distB="0" distL="114300" distR="114300" simplePos="0" relativeHeight="15801344"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70" name="Группа 370"/>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71" name="Полилиния 46"/>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72" name="Полилиния 47"/>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1344;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CJmGy4FAwAAswkAAA4AAABkcnMvZTJvRG9jLnhtbNVW&#10;S27bMBDdF+gdCO0b2XJsJ0LsLJrPpmgDJD0AQ1EfgCIJkrbsXYEeoIseoFfoMkDQ9grOjTpDfeK4&#10;rfMDijZGRIocPs28mUfy4HBRCjLnxhZKToL+Ti8gXDKVFDKbBO8vTl7tBcQ6KhMqlOSTYMltcDh9&#10;+eKg0jGPVK5Ewg0BEGnjSk+C3Dkdh6FlOS+p3VGaS5hMlSmpg1eThYmhFaCXIox6vVFYKZNooxi3&#10;FkaP6slg6vHTlDP3Lk0td0RMAvDN+afxz0t8htMDGmeG6rxgjRv0CV6UtJDw0Q7qiDpKZqb4Baos&#10;mFFWpW6HqTJUaVow7mOAaPq9jWhOjZppH0sWV5nuaAJqN3h6Mix7Oz8zpEgmwWAM/EhaQpJWn28+&#10;3Hxc/YDfV4LjwFKlsxiMT40+12emGcjqNwx8kZoSWwiJLDy/y45fvnCEweDueBQNA8Jgpu569lkO&#10;KcI1US8aBAQm+6OoTgzLj5ul42YdtLAobL8XoludF5WGIrK3PNnn8XSeU809/RZD73jqdzx9WX1f&#10;Xa+u/P+31dXNJ7I7qsnyKzqmbGyBtN/QFPUGwLoPeb8OueVqBONIFLTrAdOYzaw75cqTTedvrPMk&#10;Zknbo3nbYwvZdjV1OIweYJdUHpjkvsHRUs35hfLzDnPRuNV+/HZayHWzfe/8XuNiO9e22kPVAQJg&#10;HUc72ba1UQ00HGw1apzqKGkh2raGGkJ+gLh7sJBfsLrHrQZre4AbXLXeMKEsr2NGzn3VdnmACl5P&#10;pFWiSE4KITAD1mSXr4Uhc4qblv9raLljJiQaS4XLWmrhIyiCutqwd6mSJRTuTJsiy2H363ukRiio&#10;6r+imGibYsboEjoCGvuPFbNZUH+SzHNKqi2tdc1sr80HVfk/I77HSKYrfBoLiRva/tAfLhRuEamg&#10;DrbPUsO5ZmXmT+Y72nmgxLSx7ojavJaiR8BipXHOaXIsE+KWGs5LCVebAF0oeRIQweEmhD1v6Wgh&#10;HmIJGwIK+nHy9ccf3Az83tLcYvDqsf7uMW/vWtO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CJmGy4FAwAAswkAAA4AAAAAAAAAAQAgAAAAKAEAAGRycy9lMm9Eb2MueG1sUEsFBgAAAAAGAAYA&#10;WQEAAJ8GAAAAAA==&#10;">
                <o:lock v:ext="edit" aspectratio="f"/>
                <v:shape id="Полилиния 46" o:spid="_x0000_s1026" o:spt="100" style="position:absolute;left:2030;top:169;height:60;width:60;" fillcolor="#000000" filled="t" stroked="f" coordsize="60,60" o:gfxdata="UEsDBAoAAAAAAIdO4kAAAAAAAAAAAAAAAAAEAAAAZHJzL1BLAwQUAAAACACHTuJA/w+DUr0AAADc&#10;AAAADwAAAGRycy9kb3ducmV2LnhtbEWPwWrDMBBE74X+g9hAb43sJsTBjRJoodBbqBuS6yJtLRNr&#10;ZSTZSf6+KgR6HGbmDbPZXV0vJgqx86ygnBcgiLU3HbcKDt8fz2sQMSEb7D2TghtF2G0fHzZYG3/h&#10;L5qa1IoM4VijApvSUEsZtSWHce4H4uz9+OAwZRlaaQJeMtz18qUoVtJhx3nB4kDvlvS5GZ2CcW9P&#10;x7Gq9m98HPVyEW6TXjVKPc3K4hVEomv6D9/bn0bBoirh70w+AnL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4NS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47" o:spid="_x0000_s1026" o:spt="100" style="position:absolute;left:2030;top:169;height:60;width:60;" filled="f" stroked="t" coordsize="60,60" o:gfxdata="UEsDBAoAAAAAAIdO4kAAAAAAAAAAAAAAAAAEAAAAZHJzL1BLAwQUAAAACACHTuJAzNYB97wAAADc&#10;AAAADwAAAGRycy9kb3ducmV2LnhtbEWPQWvCQBSE74L/YXkFL1I3iZiW1FVQWsjV6MHjI/tMQrNv&#10;w+5Wk3/vFgo9DjPzDbPdj6YXd3K+s6wgXSUgiGurO24UXM5fr+8gfEDW2FsmBRN52O/msy0W2j74&#10;RPcqNCJC2BeooA1hKKT0dUsG/coOxNG7WWcwROkaqR0+Itz0MkuSXBrsOC60ONCxpfq7+jEK8vLq&#10;1nZDPTIt9eGYVp/2Nim1eEmTDxCBxvAf/muXWsH6LYPfM/EIyN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WAfe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Навигация по графикам осуществляется с помощью клавиш Ctrl+ВПРАВО и Ctrl+ВЛЕВО для перехода к следующему или предыдущему графику, или Ctrl+1 или 2 или 3...9 для перехода к 1-му, 2-му и т.д. графику.</w:t>
      </w:r>
    </w:p>
    <w:p>
      <w:pPr>
        <w:pStyle w:val="11"/>
        <w:spacing w:before="75" w:line="223" w:lineRule="auto"/>
      </w:pPr>
      <w:r>
        <mc:AlternateContent>
          <mc:Choice Requires="wpg">
            <w:drawing>
              <wp:anchor distT="0" distB="0" distL="114300" distR="114300" simplePos="0" relativeHeight="15801344" behindDoc="0" locked="0" layoutInCell="1" allowOverlap="1">
                <wp:simplePos x="0" y="0"/>
                <wp:positionH relativeFrom="page">
                  <wp:posOffset>1283970</wp:posOffset>
                </wp:positionH>
                <wp:positionV relativeFrom="paragraph">
                  <wp:posOffset>101600</wp:posOffset>
                </wp:positionV>
                <wp:extent cx="47625" cy="47625"/>
                <wp:effectExtent l="0" t="0" r="9525" b="9525"/>
                <wp:wrapNone/>
                <wp:docPr id="373" name="Группа 373"/>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374" name="Полилиния 4"/>
                        <wps:cNvSpPr/>
                        <wps:spPr>
                          <a:xfrm>
                            <a:off x="2030" y="16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75" name="Полилиния 5"/>
                        <wps:cNvSpPr/>
                        <wps:spPr>
                          <a:xfrm>
                            <a:off x="2030" y="16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pt;height:3.75pt;width:3.75pt;mso-position-horizontal-relative:page;z-index:15801344;mso-width-relative:page;mso-height-relative:page;" coordorigin="2023,161" coordsize="75,75" o:gfxdata="UEsDBAoAAAAAAIdO4kAAAAAAAAAAAAAAAAAEAAAAZHJzL1BLAwQUAAAACACHTuJAMdT539kAAAAJ&#10;AQAADwAAAGRycy9kb3ducmV2LnhtbE2PwU7DMBBE70j8g7VI3KgdVy0Q4lSoAk4VEi0S4ubG2yRq&#10;vI5iN2n/nuUEtx3N0+xMsTr7Tow4xDaQgWymQCBVwbVUG/jcvd49gIjJkrNdIDRwwQir8vqqsLkL&#10;E33guE214BCKuTXQpNTnUsaqQW/jLPRI7B3C4G1iOdTSDXbicN9JrdRSetsSf2hsj+sGq+P25A28&#10;TXZ6nmcv4+Z4WF++d4v3r02GxtzeZOoJRMJz+oPhtz5Xh5I77cOJXBSdAa20ZpSNJW9iQKvHexB7&#10;PuYLkGUh/y8ofwBQSwMEFAAAAAgAh07iQKo3UwEHAwAAsQkAAA4AAABkcnMvZTJvRG9jLnhtbNVW&#10;S27bMBDdF+gdCO0b2U7sJELsLJrPpmgDJD0AQ1EfQCIJkrbsXYEeoIseoFfoMkDQ9grOjTociorj&#10;NH+gaGNEpDjk08zjvCH39ud1RWZcm1KKcdTf6EWECybTUuTj6OPZ0ZudiBhLRUorKfg4WnAT7U9e&#10;v9prVMIHspBVyjUBEGGSRo2jwlqVxLFhBa+p2ZCKCzBmUtfUwqvO41TTBtDrKh70eqO4kTpVWjJu&#10;DIweeGM0Qfws48x+yDLDLanGEfhm8anxee6e8WSPJrmmqihZ6wZ9hhc1LQV8tIM6oJaSqS5vQdUl&#10;09LIzG4wWccyy0rGMQaIpt9bi+ZYy6nCWPKkyVVHE1C7xtOzYdn72YkmZTqONrc3IyJoDZu0/Hr1&#10;6erz8hf8vhM3Diw1Kk9g8rFWp+pEtwO5f3OBzzNduxZCInPkd9Hxy+eWMBjc2h4NhhFhYPFdZJ8V&#10;sEVuzaA3ABfA2B/1/caw4rBdut2ugxYWxeF7sXOr86JRkETmmifzMp5OC6o40m9c6B1PWx1P35Y/&#10;l5fLC/z/sby4+kK2PFe4oCPKJAY4+wNLg94mJCVGvOMjDlSNYNzxBO1qvDRhU2OPuUSu6eydschh&#10;noYeLUKPzUXoKmrdsPPAdUmDwKTAxo3WcsbPJNqt24rWrfDxa3MlVqftovPoOmxJsIVWIZQPEAB9&#10;HMEYWj/JAw0x0+5Eap3qKAkQofVQwz469QCW4xfofcCtFuv+ANe4Ct6wShruY3acY9J2+wAxrm6k&#10;kVWZHpVV5XbA6Pz8baXJjLqahX8tdzemVcJNFtItC9TCR5wGfLa53rlMF5C3U6XLvIDih7rCOaAT&#10;J+q/IhjQbltYbgsG9ez8AIX9x4JZz6e7FPOSjAqZtSqZ+1PzUUn+z2jvKYrp8t6VHVfPdod4tFC4&#10;Q2QVtVA9awWnmhE5nss3pPNIhSlt7AE1hVciIvgiXXCaHoqU2IWC01LAxSZyLtQ8jUjF4R7keqBJ&#10;mlhaVo+ZiTXvqerFww/uBVha2juMu3isviPm9U1r8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x&#10;1Pnf2QAAAAkBAAAPAAAAAAAAAAEAIAAAACIAAABkcnMvZG93bnJldi54bWxQSwECFAAUAAAACACH&#10;TuJAqjdTAQcDAACxCQAADgAAAAAAAAABACAAAAAoAQAAZHJzL2Uyb0RvYy54bWxQSwUGAAAAAAYA&#10;BgBZAQAAoQYAAAAA&#10;">
                <o:lock v:ext="edit" aspectratio="f"/>
                <v:shape id="Полилиния 4" o:spid="_x0000_s1026" o:spt="100" style="position:absolute;left:2030;top:168;height:60;width:60;" fillcolor="#000000" filled="t" stroked="f" coordsize="60,60" o:gfxdata="UEsDBAoAAAAAAIdO4kAAAAAAAAAAAAAAAAAEAAAAZHJzL1BLAwQUAAAACACHTuJA73ggyr0AAADc&#10;AAAADwAAAGRycy9kb3ducmV2LnhtbEWPwWrDMBBE74X+g9hCb42cJsTFjRJoodBbiFPc6yJtLVNr&#10;ZSTZSf4+CgRyHGbmDbPenlwvJgqx86xgPitAEGtvOm4V/By+Xt5AxIRssPdMCs4UYbt5fFhjZfyR&#10;9zTVqRUZwrFCBTaloZIyaksO48wPxNn788FhyjK00gQ8Zrjr5WtRrKTDjvOCxYE+Len/enQKxp39&#10;bcay3H1wM+rlIpwnvaqVen6aF+8gEp3SPXxrfxsFi3IJ1zP5CMj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eCDK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5" o:spid="_x0000_s1026" o:spt="100" style="position:absolute;left:2030;top:168;height:60;width:60;" filled="f" stroked="t" coordsize="60,60" o:gfxdata="UEsDBAoAAAAAAIdO4kAAAAAAAAAAAAAAAAAEAAAAZHJzL1BLAwQUAAAACACHTuJAQz+Zg7sAAADc&#10;AAAADwAAAGRycy9kb3ducmV2LnhtbEWPzYvCMBTE74L/Q3gLexFNu2KV2igoLnjd6sHjo3n9YJuX&#10;ksSv/34jCHscZuY3TLF9mF7cyPnOsoJ0loAgrqzuuFFwPn1PVyB8QNbYWyYFT/Kw3YxHBeba3vmH&#10;bmVoRISwz1FBG8KQS+mrlgz6mR2Io1dbZzBE6RqpHd4j3PTyK0kyabDjuNDiQPuWqt/yahRkx4ub&#10;2wX1yDTRu31aHmz9VOrzI03WIAI9wn/43T5qBfPlAl5n4hG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z+Zg7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Перемещение курсора на название трассы в легенде графика выделит эту трассу на </w:t>
      </w:r>
      <w:r>
        <w:rPr>
          <w:spacing w:val="-2"/>
        </w:rPr>
        <w:t>графике</w:t>
      </w:r>
    </w:p>
    <w:p>
      <w:pPr>
        <w:pStyle w:val="11"/>
        <w:spacing w:before="76" w:line="223" w:lineRule="auto"/>
      </w:pPr>
      <w:r>
        <mc:AlternateContent>
          <mc:Choice Requires="wpg">
            <w:drawing>
              <wp:anchor distT="0" distB="0" distL="114300" distR="114300" simplePos="0" relativeHeight="1580236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76" name="Группа 376"/>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77" name="Полилиния 4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78" name="Полилиния 5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2368;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CyrTA0JAwAAswkAAA4AAABkcnMvZTJvRG9jLnhtbNVW&#10;S24UMRDdI3EHy3vS88nMJK3MZEE+GwSREg7guN0fyW1btmd6ZofEAVhwAK7AMhICrjC5EeXqTyYJ&#10;5CshyChtt6v8uuq5nu29/WUpyUJYV2g1pf2tHiVCcZ0UKpvS92dHr3YocZ6phEmtxJSuhKP7s5cv&#10;9ioTi4HOtUyEJQCiXFyZKc29N3EUOZ6LkrktbYQCY6ptyTy82ixKLKsAvZTRoNcbR5W2ibGaC+dg&#10;9KA20hnip6ng/l2aOuGJnFKIzePT4vM8PKPZHoszy0xe8CYM9oQoSlYo+GgHdcA8I3Nb3IIqC261&#10;06nf4rqMdJoWXGAOkE2/dyObY6vnBnPJ4iozHU1A7Q2engzL3y5OLCmSKR1OxpQoVsIirT9ffrj8&#10;uP4Jv68kjANLlclicD625tSc2GYgq99C4svUlqGFlMgS+V11/IqlJxwGtyfjwYgSDpa6i+zzHJYo&#10;zBn0BkNKwNgfD+qF4flhM3XSzIMWJkXt96IQVhdFZaCI3BVP7nk8nebMCKTfhdQ7niYdT1/WP9bf&#10;1hf4/319cfmJbO/WZOGMjikXOyDtNzQNekOoSkwZJ7K45WoM44EoaDcTZjGfO38sNJLNFm+cRxKz&#10;pO2xvO3xpWq7hvkwHCIIXVIhMMmxCaOlXogzjXYf1qIJq/34lVmqTbddDH6nCbG1ta1BqDpBAKzz&#10;aI1tWzvVQKPhnU5NUB0lLUTb1lCjPgZ1D1bgF+i9J6wG6+4Eb3DVRsOldqLOOXCOVdutA1Tw5kI6&#10;LYvkqJAyrICz2flracmChU0L/xparrlJFZyVDtNaauEjQQR1tYXeuU5WULhzY4ssh92vj0iNUIKq&#10;/4pi4BBodpbbihlhYYRAQGP/sWJuFtSfJPOckmpLa1Mzd9fmg6r8nxHfYyTTFT6LpQob2u4IDxcG&#10;t4hUMg/bZ2ngXHMqw5P5mnYeKDFjnT9gLq+liAhBPyzOBUsOVUL8ysB5qeBqQ0MIpUgokQJuQqGH&#10;np4V8iGesCEEQT9Ovnj8wc0A95bmFhOuHpvviHl115r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A2G3+nZAAAACQEAAA8AAAAAAAAAAQAgAAAAIgAAAGRycy9kb3ducmV2LnhtbFBLAQIUABQAAAAI&#10;AIdO4kAsq0wNCQMAALMJAAAOAAAAAAAAAAEAIAAAACgBAABkcnMvZTJvRG9jLnhtbFBLBQYAAAAA&#10;BgAGAFkBAACjBgAAAAA=&#10;">
                <o:lock v:ext="edit" aspectratio="f"/>
                <v:shape id="Полилиния 49" o:spid="_x0000_s1026" o:spt="100" style="position:absolute;left:2030;top:169;height:60;width:60;" fillcolor="#000000" filled="t" stroked="f" coordsize="60,60" o:gfxdata="UEsDBAoAAAAAAIdO4kAAAAAAAAAAAAAAAAAEAAAAZHJzL1BLAwQUAAAACACHTuJAH6q+vbwAAADc&#10;AAAADwAAAGRycy9kb3ducmV2LnhtbEWPQWsCMRSE74X+h/AKvdWsWtyyNQoVBG/iKvb6SF43Szcv&#10;S5Jd9d83QsHjMDPfMMv11XVipBBbzwqmkwIEsfam5UbB6bh9+wARE7LBzjMpuFGE9er5aYmV8Rc+&#10;0FinRmQIxwoV2JT6SsqoLTmME98TZ+/HB4cpy9BIE/CS4a6Ts6JYSIct5wWLPW0s6d96cAqGvf0+&#10;D2W5/+LzoN/n4TbqRa3U68u0+ASR6Joe4f/2ziiYlyXcz+Qj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r28AAAA&#10;3AAAAA8AAAAAAAAAAQAgAAAAIgAAAGRycy9kb3ducmV2LnhtbFBLAQIUABQAAAAIAIdO4kAzLwWe&#10;OwAAADkAAAAQAAAAAAAAAAEAIAAAAAsBAABkcnMvc2hhcGV4bWwueG1sUEsFBgAAAAAGAAYAWwEA&#10;ALUDAAAAAA==&#10;" path="m30,0l9,8,0,30,9,53,30,60,51,53,60,30,51,8,30,0xe">
                  <v:fill on="t" focussize="0,0"/>
                  <v:stroke on="f"/>
                  <v:imagedata o:title=""/>
                  <o:lock v:ext="edit" aspectratio="f"/>
                </v:shape>
                <v:shape id="Полилиния 50" o:spid="_x0000_s1026" o:spt="100" style="position:absolute;left:2030;top:169;height:60;width:60;" filled="f" stroked="t" coordsize="60,60" o:gfxdata="UEsDBAoAAAAAAIdO4kAAAAAAAAAAAAAAAAAEAAAAZHJzL1BLAwQUAAAACACHTuJArT42HbUAAADc&#10;AAAADwAAAGRycy9kb3ducmV2LnhtbEVPyQrCMBC9C/5DGMGLaFrFhWoUFAWvVg8eh2Zsi82kJHH7&#10;e3MQPD7evtq8TSOe5HxtWUE6SkAQF1bXXCq4nA/DBQgfkDU2lknBhzxs1t3OCjNtX3yiZx5KEUPY&#10;Z6igCqHNpPRFRQb9yLbEkbtZZzBE6EqpHb5iuGnkOElm0mDNsaHClnYVFff8YRTMjlc3sVNqkGmg&#10;t7s039vbR6l+L02WIAK9w1/8cx+1gsk8ro1n4hGQ6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rT42HbUAAADcAAAADwAA&#10;AAAAAAABACAAAAAiAAAAZHJzL2Rvd25yZXYueG1sUEsBAhQAFAAAAAgAh07iQDMvBZ47AAAAOQAA&#10;ABAAAAAAAAAAAQAgAAAABAEAAGRycy9zaGFwZXhtbC54bWxQSwUGAAAAAAYABgBbAQAArgMAAAAA&#10;" path="m60,30l51,8,30,0,9,8,0,30,9,53,30,60,51,53,60,30xe">
                  <v:fill on="f" focussize="0,0"/>
                  <v:stroke color="#000000" joinstyle="round"/>
                  <v:imagedata o:title=""/>
                  <o:lock v:ext="edit" aspectratio="f"/>
                </v:shape>
              </v:group>
            </w:pict>
          </mc:Fallback>
        </mc:AlternateContent>
      </w:r>
      <w:r>
        <w:t>Если имя измерения отображается синим цветом на панели измерений, это означает, что оно было изменено после загрузки.</w:t>
      </w:r>
    </w:p>
    <w:p>
      <w:pPr>
        <w:pStyle w:val="11"/>
        <w:spacing w:before="76" w:line="223" w:lineRule="auto"/>
      </w:pPr>
      <w:r>
        <mc:AlternateContent>
          <mc:Choice Requires="wpg">
            <w:drawing>
              <wp:anchor distT="0" distB="0" distL="114300" distR="114300" simplePos="0" relativeHeight="1580236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79" name="Группа 379"/>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80" name="Полилиния 28"/>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81" name="Полилиния 29"/>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2368;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Ep9VWcCAwAAswkAAA4AAABkcnMvZTJvRG9jLnhtbNVW&#10;S27bMBDdF+gdCO4b2XKdjxA7i+azKdoASQ/AUNQHkEiCpC17V6AH6KIH6BW6LFC0vYJzow5HouK4&#10;zR8o2hgRKc7waebNh9w/WNQVmQtjSyUndLg1oERIrtJS5hP67vz4xS4l1jGZskpJMaFLYenB9Pmz&#10;/UYnIlaFqlJhCIBImzR6QgvndBJFlheiZnZLaSFBmClTMwevJo9SwxpAr6soHgy2o0aZVBvFhbWw&#10;etgK6RTxs0xw9zbLrHCkmlCwzeHT4PPCP6PpPktyw3RR8s4M9ggralZK+GgPdcgcIzNT/gZVl9wo&#10;qzK3xVUdqSwruUAfwJvhYMObE6NmGn3JkybXPU1A7QZPj4blb+anhpTphI529iiRrIYgrT5dvr/8&#10;sPoJvy/ErwNLjc4TUD4x+kyfmm4hb9+844vM1H4El8gC+V32/IqFIxwWX+5sx2NKOEjaKbLPCwiR&#10;3xMP4hElIBxux21geHHUbd3p9sEIm6Lwvcib1VvRaEgie8WTfRpPZwXTAum33vXA0y7kUcfT59WP&#10;1bfVV/z/vvp6+ZHEuy1ZuKNnyiYWSPsDTfFgBGjoMrLMksDVNqx7omBcd5glfGbdiVBINpu/tg5J&#10;zNMwY0WY8YUMU82cX/YW+ClpEJgUOPjVWs3FuUK587HozAofvxJXcl0NUgZsRJ8hJkEWRo1QrYMA&#10;2PoRhGFslVqg8ehWpc6onpIAEcYWajxEo+7A8vyC6XeY1WHd7uAGV8EaXikrWp8955i1fRyArfVA&#10;WlWV6XFZVT4C1uQXrypD5sw3LfzraLmmVkmvLJXfFqiFj/giaLPNzy5UuoTEnWlT5gV0vyEidYXi&#10;q/qvVAxE5OaK6drL/14xmwl1U8k8JaVCaq3XzO25ea8s/2eK7yEl0ye+7zu+oe2N8XBhcIvIKuag&#10;fdYazjUrczyZr9XOPUtMG+sOmS3aUkQEXz8sKQRLj2RK3FLDeSnhakO9CbVIKakE3IT8DDUdK6v7&#10;aGL7fGj54vEHNwPsLd0txl891t8R8+quNf0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DYbf6dkA&#10;AAAJAQAADwAAAAAAAAABACAAAAAiAAAAZHJzL2Rvd25yZXYueG1sUEsBAhQAFAAAAAgAh07iQEp9&#10;VWcCAwAAswkAAA4AAAAAAAAAAQAgAAAAKAEAAGRycy9lMm9Eb2MueG1sUEsFBgAAAAAGAAYAWQEA&#10;AJwGAAAAAA==&#10;">
                <o:lock v:ext="edit" aspectratio="f"/>
                <v:shape id="Полилиния 28" o:spid="_x0000_s1026" o:spt="100" style="position:absolute;left:2030;top:169;height:60;width:60;" fillcolor="#000000" filled="t" stroked="f" coordsize="60,60" o:gfxdata="UEsDBAoAAAAAAIdO4kAAAAAAAAAAAAAAAAAEAAAAZHJzL1BLAwQUAAAACACHTuJApZZW7roAAADc&#10;AAAADwAAAGRycy9kb3ducmV2LnhtbEVPy2oCMRTdC/2HcAvdacYHjoxGoQWhO3EqdntJbieDk5sh&#10;yYz6982i0OXhvHeHh+vESCG2nhXMZwUIYu1Ny42Cy9dxugERE7LBzjMpeFKEw/5lssPK+DufaaxT&#10;I3IIxwoV2JT6SsqoLTmMM98TZ+7HB4cpw9BIE/Cew10nF0Wxlg5bzg0We/qwpG/14BQMJ/t9Hcry&#10;9M7XQa+W4Tnqda3U2+u82IJI9Ej/4j/3p1Gw3OT5+Uw+AnL/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llbu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29" o:spid="_x0000_s1026" o:spt="100" style="position:absolute;left:2030;top:169;height:60;width:60;" filled="f" stroked="t" coordsize="60,60" o:gfxdata="UEsDBAoAAAAAAIdO4kAAAAAAAAAAAAAAAAAEAAAAZHJzL1BLAwQUAAAACACHTuJACdHvp7gAAADc&#10;AAAADwAAAGRycy9kb3ducmV2LnhtbEWPzQrCMBCE74LvEFbwIppWUaQaBUXBq9WDx6VZ22KzKUn8&#10;e3sjCB6HmfmGWa5fphEPcr62rCAdJSCIC6trLhWcT/vhHIQPyBoby6TgTR7Wq25niZm2Tz7SIw+l&#10;iBD2GSqoQmgzKX1RkUE/si1x9K7WGQxRulJqh88IN40cJ8lMGqw5LlTY0rai4pbfjYLZ4eImdkoN&#10;Mg30ZpvmO3t9K9XvpckCRKBX+Id/7YNWMJmn8D0Tj4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dHvp7gAAADcAAAA&#10;DwAAAAAAAAABACAAAAAiAAAAZHJzL2Rvd25yZXYueG1sUEsBAhQAFAAAAAgAh07iQDMvBZ47AAAA&#10;OQAAABAAAAAAAAAAAQAgAAAABwEAAGRycy9zaGFwZXhtbC54bWxQSwUGAAAAAAYABgBbAQAAsQMA&#10;AAAA&#10;" path="m60,30l51,8,30,0,9,8,0,30,9,53,30,60,51,53,60,30xe">
                  <v:fill on="f" focussize="0,0"/>
                  <v:stroke color="#000000" joinstyle="round"/>
                  <v:imagedata o:title=""/>
                  <o:lock v:ext="edit" aspectratio="f"/>
                </v:shape>
              </v:group>
            </w:pict>
          </mc:Fallback>
        </mc:AlternateContent>
      </w:r>
      <w:r>
        <w:t>Используйте Ctrl+Shift+3 для применения 1/3-октавного сглаживания, повторите для удаления сглаживания. Ctrl+Shift+X применяет переменное сглаживание</w:t>
      </w:r>
    </w:p>
    <w:p>
      <w:pPr>
        <w:pStyle w:val="11"/>
        <w:spacing w:before="76" w:line="223" w:lineRule="auto"/>
      </w:pPr>
      <w:r>
        <mc:AlternateContent>
          <mc:Choice Requires="wpg">
            <w:drawing>
              <wp:anchor distT="0" distB="0" distL="114300" distR="114300" simplePos="0" relativeHeight="1580339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82" name="Группа 382"/>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383" name="Полилиния 1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84" name="Полилиния 2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3392;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GT5HhwFAwAAswkAAA4AAABkcnMvZTJvRG9jLnhtbNVW&#10;y24TMRTdI/EPlvd0kkkT2lGTLuhjg6BSywe4Hs9D8tiW7bx2SHwACz6AX2BZCQG/kP4R13ceTQOk&#10;LwlBRhl77Ovje4/vsX1wuKgkmQnrSq3GtL/To0QortNS5WP67uLkxR4lzjOVMqmVGNOlcPRw8vzZ&#10;wdwkItaFlqmwBECUS+ZmTAvvTRJFjheiYm5HG6GgM9O2Yh4+bR6lls0BvZJR3OuNorm2qbGaC+eg&#10;9ajupBPEzzLB/dssc8ITOabgm8e3xfdleEeTA5bklpmi5I0b7BFeVKxUMGkHdcQ8I1Nb/gJVldxq&#10;pzO/w3UV6SwrucAYIJp+byOaU6unBmPJk3luOpqA2g2eHg3L38zOLCnTMR3sxZQoVsEirT5dv7/+&#10;sPoBzxcS2oGluckTMD615tyc2aYhr79C4IvMVqGEkMgC+V12/IqFJxwad1+O4iElHHrqKrLPC1ii&#10;MCbuxQNKoLM/wilZwovjZujLZhyUMChq54uCW50XcwNJ5G54ck/j6bxgRiD9LoTe8QRONjx9Xn1f&#10;fV1d4f/b6ur6I+nv12ThiI4plzgg7Tc0xb0BZCWGjANZ0nI1gvZAFJTrAQMnU+dPhUay2ey180hi&#10;nrY1VrQ1vlBt1TAfmoMHoUrmCEwKLEJrpWfiQmO/D2vRuNVOftMt1brZPjq/17jY9rWlQag6QACs&#10;42g727I2qoGGg61GjVMdJS1EW9ZQwz46dQdW4BfovcOtBmt7gBtctd5wqZ2oYw6cY9Z26wAZvL6Q&#10;TssyPSmlDCvgbH75SloyY2HTwl9Dyy0zqYKx0mFYSy1MEkRQZ1uoXep0CYk7NbbMC9j9+ojUCCWo&#10;+q8oZneLYmJMjOAIaOw/VsxmQv1JMk9JqTa11jWzPTfvleX/jPgeIpku8VkiVdjQ9od4uDC4RWSS&#10;edg+KwPnmlM5nsy3tHNPiRnr/BFzRS1FRAj6YUkhWHqsUuKXBs5LBVcbGlyoREqJFHATCjW09KyU&#10;97GEDSEI+mHyxeMPbga4tzS3mHD1WP9GzJu71uQ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GT5HhwFAwAAswkAAA4AAAAAAAAAAQAgAAAAKAEAAGRycy9lMm9Eb2MueG1sUEsFBgAAAAAGAAYA&#10;WQEAAJ8GAAAAAA==&#10;">
                <o:lock v:ext="edit" aspectratio="f"/>
                <v:shape id="Полилиния 19" o:spid="_x0000_s1026" o:spt="100" style="position:absolute;left:2030;top:169;height:60;width:60;" fillcolor="#000000" filled="t" stroked="f" coordsize="60,60" o:gfxdata="UEsDBAoAAAAAAIdO4kAAAAAAAAAAAAAAAAAEAAAAZHJzL1BLAwQUAAAACACHTuJAVUTImb0AAADc&#10;AAAADwAAAGRycy9kb3ducmV2LnhtbEWPQWsCMRSE7wX/Q3iF3mpWV1S2RkGh0Ju4Lfb6SF43Szcv&#10;S5Jd9d83gtDjMDPfMJvd1XVipBBbzwpm0wIEsfam5UbB1+f76xpETMgGO8+k4EYRdtvJ0wYr4y98&#10;orFOjcgQjhUqsCn1lZRRW3IYp74nzt6PDw5TlqGRJuAlw10n50WxlA5bzgsWezpY0r/14BQMR/t9&#10;Hlar457Pg16U4TbqZa3Uy/OseAOR6Jr+w4/2h1FQrku4n8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RMiZ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20" o:spid="_x0000_s1026" o:spt="100" style="position:absolute;left:2030;top:169;height:60;width:60;" filled="f" stroked="t" coordsize="60,60" o:gfxdata="UEsDBAoAAAAAAIdO4kAAAAAAAAAAAAAAAAAEAAAAZHJzL1BLAwQUAAAACACHTuJAGaZMP7wAAADc&#10;AAAADwAAAGRycy9kb3ducmV2LnhtbEWPT4vCMBTE7wt+h/AEL4um1bWUrlFQXOh1qwePj+bZlm1e&#10;ShL/9NubhYU9DjPzG2aze5pe3Mn5zrKCdJGAIK6t7rhRcD59zXMQPiBr7C2TgpE87LaTtw0W2j74&#10;m+5VaESEsC9QQRvCUEjp65YM+oUdiKN3tc5giNI1Ujt8RLjp5TJJMmmw47jQ4kCHluqf6mYUZOXF&#10;reyaemR61/tDWh3tdVRqNk2TTxCBnuE//NcutYJV/gG/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mTD+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Если вы случайно удалили измерение, используйте пункт Restore Last Removed в меню файлов, чтобы восстановить его.</w:t>
      </w:r>
    </w:p>
    <w:p>
      <w:pPr>
        <w:pStyle w:val="11"/>
        <w:spacing w:before="62" w:line="297" w:lineRule="auto"/>
      </w:pPr>
      <w:r>
        <mc:AlternateContent>
          <mc:Choice Requires="wpg">
            <w:drawing>
              <wp:anchor distT="0" distB="0" distL="114300" distR="114300" simplePos="0" relativeHeight="1580339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385" name="Группа 385"/>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386" name="Полилиния 25"/>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87" name="Полилиния 26"/>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3392;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IVToTEFAwAAswkAAA4AAABkcnMvZTJvRG9jLnhtbNVW&#10;TW4TMRTeI3EHa/Z0kpQk7ahJF/Rng6BSywFcj+dH8tiW7WSSHRIHYMEBuALLSgi4Qnojnt+Mp2mA&#10;9E9CkFHGHvv5+X2f32f74HBRCTLnxpZKTqL+Ti8iXDKVljKfRO8uTl7sRcQ6KlMqlOSTaMltdDh9&#10;/uyg1gkfqEKJlBsCTqRNaj2JCud0EseWFbyidkdpLqEzU6aiDj5NHqeG1uC9EvGg1xvFtTKpNopx&#10;a6H1qOmMpug/yzhzb7PMckfEJILYHL4Nvi/9O54e0CQ3VBcla8Ogj4iioqWESTtXR9RRMjPlL66q&#10;khllVeZ2mKpilWUl44gB0PR7G2hOjZppxJInda47moDaDZ4e7Za9mZ8ZUqaTaHdvGBFJK1ik1afr&#10;99cfVj/g+UJ8O7BU6zwB41Ojz/WZaRvy5ssDX2Sm8iVAIgvkd9nxyxeOMGh8OR4NYBIGPU0V2WcF&#10;LJEfM+gNdiMCnf1Rv1kYVhy3Q8ftOChhUBzmi31YXRS1hiSyNzzZp/F0XlDNkX7roXc8jTqePq++&#10;r76urvD/bXV1/ZEAPuQGR3RM2cQCab+hadDbhaxEyHsN5MDVCNo9UVCuA6YJm1l3yhWSTeevrUMS&#10;8zTUaBFqbCFDVVPnm30EvkpqdEwKLHxrpeb8QmG/82vRhhUmv+kWct1sH4MftyGGvlBqdNUABIcN&#10;jtAZysaocTQcbDVqg+ooCS5C2bga9jGoO3x5foHeO8JqfW0HuMFViIYJZXmD2XOOWdutA2Tw+kJa&#10;Jcr0pBTCr4A1+eUrYcic+k0Lfy0tt8yE9MZS+WGBWpjEi6DJNl+7VOkSEnemTZkXsPuhsNAGhOJV&#10;/VcUM96mmJEH5wMBjf3HitlMqD9J5ikpFVJrXTPbc/NeWf7PiO8hkukSnyZC+g1tf4iHC4VbRCao&#10;g+2z0nCuWZnjyXxLO/eUmDbWHVFbNFJEDz5ZaVJwmh7LlLilhvNSwtUm8iFUPI2I4HAT8jW0dLQU&#10;97GEDcEL+mHyxeMPbga4t7S3GH/1WP9Gnzd3rel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IVToTEFAwAAswkAAA4AAAAAAAAAAQAgAAAAKAEAAGRycy9lMm9Eb2MueG1sUEsFBgAAAAAGAAYA&#10;WQEAAJ8GAAAAAA==&#10;">
                <o:lock v:ext="edit" aspectratio="f"/>
                <v:shape id="Полилиния 25" o:spid="_x0000_s1026" o:spt="100" style="position:absolute;left:2030;top:168;height:60;width:60;" fillcolor="#000000" filled="t" stroked="f" coordsize="60,60" o:gfxdata="UEsDBAoAAAAAAIdO4kAAAAAAAAAAAAAAAAAEAAAAZHJzL1BLAwQUAAAACACHTuJARTNrAb0AAADc&#10;AAAADwAAAGRycy9kb3ducmV2LnhtbEWPwWrDMBBE74H+g9hCb4mcpNjBjRJooNBbqBuS6yJtLVNr&#10;ZSTZSf6+KhR6HGbmDbPd31wvJgqx86xguShAEGtvOm4VnD7f5hsQMSEb7D2TgjtF2O8eZlusjb/y&#10;B01NakWGcKxRgU1pqKWM2pLDuPADcfa+fHCYsgytNAGvGe56uSqKUjrsOC9YHOhgSX83o1MwHu3l&#10;PFbV8ZXPo35eh/uky0app8dl8QIi0S39h//a70bBelPC75l8BO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M2sB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26" o:spid="_x0000_s1026" o:spt="100" style="position:absolute;left:2030;top:168;height:60;width:60;" filled="f" stroked="t" coordsize="60,60" o:gfxdata="UEsDBAoAAAAAAIdO4kAAAAAAAAAAAAAAAAAEAAAAZHJzL1BLAwQUAAAACACHTuJA6XTSSLwAAADc&#10;AAAADwAAAGRycy9kb3ducmV2LnhtbEWPT4vCMBTE7wt+h/AEL8uaVtEtXaNgcaFXqwePj+bZlm1e&#10;ShL/9NubhYU9DjPzG2aze5pe3Mn5zrKCdJ6AIK6t7rhRcD59f2QgfEDW2FsmBSN52G0nbxvMtX3w&#10;ke5VaESEsM9RQRvCkEvp65YM+rkdiKN3tc5giNI1Ujt8RLjp5SJJ1tJgx3GhxYGKluqf6mYUrMuL&#10;W9oV9cj0rvdFWh3sdVRqNk2TLxCBnuE//NcutYJl9gm/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00ki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15804416" behindDoc="0" locked="0" layoutInCell="1" allowOverlap="1">
                <wp:simplePos x="0" y="0"/>
                <wp:positionH relativeFrom="page">
                  <wp:posOffset>1283970</wp:posOffset>
                </wp:positionH>
                <wp:positionV relativeFrom="paragraph">
                  <wp:posOffset>292735</wp:posOffset>
                </wp:positionV>
                <wp:extent cx="47625" cy="47625"/>
                <wp:effectExtent l="0" t="0" r="9525" b="9525"/>
                <wp:wrapNone/>
                <wp:docPr id="388" name="Группа 388"/>
                <wp:cNvGraphicFramePr/>
                <a:graphic xmlns:a="http://schemas.openxmlformats.org/drawingml/2006/main">
                  <a:graphicData uri="http://schemas.microsoft.com/office/word/2010/wordprocessingGroup">
                    <wpg:wgp>
                      <wpg:cNvGrpSpPr/>
                      <wpg:grpSpPr>
                        <a:xfrm>
                          <a:off x="0" y="0"/>
                          <a:ext cx="47625" cy="47625"/>
                          <a:chOff x="2023" y="461"/>
                          <a:chExt cx="75" cy="75"/>
                        </a:xfrm>
                      </wpg:grpSpPr>
                      <wps:wsp>
                        <wps:cNvPr id="389" name="Полилиния 16"/>
                        <wps:cNvSpPr/>
                        <wps:spPr>
                          <a:xfrm>
                            <a:off x="2030" y="4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90" name="Полилиния 17"/>
                        <wps:cNvSpPr/>
                        <wps:spPr>
                          <a:xfrm>
                            <a:off x="2030" y="4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3.05pt;height:3.75pt;width:3.75pt;mso-position-horizontal-relative:page;z-index:15804416;mso-width-relative:page;mso-height-relative:page;" coordorigin="2023,461" coordsize="75,75" o:gfxdata="UEsDBAoAAAAAAIdO4kAAAAAAAAAAAAAAAAAEAAAAZHJzL1BLAwQUAAAACACHTuJA/AAAVtoAAAAJ&#10;AQAADwAAAGRycy9kb3ducmV2LnhtbE2Py07DMBBF90j8gzVI7KgfpQFCJhWqgFVViRYJsXPjaRI1&#10;tqPYTdq/x6xgObpH954plmfbsZGG0HqHIGcCGLnKm9bVCJ+7t7tHYCFqZ3TnHSFcKMCyvL4qdG78&#10;5D5o3MaapRIXco3QxNjnnIeqIavDzPfkUnbwg9UxnUPNzaCnVG47roTIuNWtSwuN7mnVUHXcnizC&#10;+6Snl7l8HdfHw+ryvVtsvtaSEG9vpHgGFukc/2D41U/qUCanvT85E1iHoIRSCUW4zySwBCjx9ABs&#10;j7CYZ8DLgv//oPwBUEsDBBQAAAAIAIdO4kAiELLRCQMAALMJAAAOAAAAZHJzL2Uyb0RvYy54bWzV&#10;Vktu2zAQ3RfoHQjtG9lK7SRC7Cyaz6ZoAyQ9AENRH4AiCZK27F2BHqCLHqBX6LJA0fYKzo06HImK&#10;46b5AkUbIyJFDkdv3swjuX+wqAWZc2MrJSfRcGsQES6ZyipZTKJ358cvdiNiHZUZFUrySbTkNjqY&#10;Pn+23+iUJ6pUIuOGgBNp00ZPotI5ncaxZSWvqd1SmkuYzJWpqYNXU8SZoQ14r0WcDAbjuFEm00Yx&#10;bi2MHraT0RT95zln7m2eW+6ImESAzeHT4PPCP+PpPk0LQ3VZsQ4GfQSKmlYSPtq7OqSOkpmpfnNV&#10;V8woq3K3xVQdqzyvGMcYIJrhYCOaE6NmGmMp0qbQPU1A7QZPj3bL3sxPDamySbS9C6mStIYkrT5d&#10;vr/8sPoJvy/EjwNLjS5SMD4x+kyfmm6gaN984Ivc1L6FkMgC+V32/PKFIwwGX+6Mk1FEGMy0XWSf&#10;lZAivyYZJNsR8ZPjYZsYVh51S3e6ddDCojh8L/awehSNhiKyVzzZp/F0VlLNkX7rQ+952ut5+rz6&#10;sfq2+or/31dfLz+S4bglC1f0TNnUAmk30JQMtqEqMWRkmaaBqzGMe6KgXQ+Ypmxm3QlXSDadv7YO&#10;SSyy0KNl6LGFDF1NnR/2CHyXNOiYlNj40VrN+bnCeedz0cEKH7+aFnLdDKgAjDsdxDAXWo2u2gDB&#10;YRtHmAxta9Q6GiW3GnWgekqCi9C2rkZDBHWHL88vQL8DVufr9gA3uApomFCWtzF7zrFq+zxABa8n&#10;0ipRZceVED4D1hQXr4Qhc+o3LfzraLlmJqQ3lsovC9TCR7wI2mrzvQuVLaFwZ9pURQm7HwoLbUAo&#10;XtV/QzF7wHW3s9ygGCTXAwGN/ceK2SyoP0nmKSUVSmtdM7fX5r2q/J8R30Mk0xc+TYX0G9reCA8X&#10;CreIXFAH22et4VyzssCT+Zp27ikxbaw7pLZspYgevBJpWnKaHcmMuKWG81LC1SbyEGqeRURwuAn5&#10;Hlo6Won7WMKG4AX9MPni8Qc3A9xbuluMv3qsv6PPq7vW9B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D8AABW2gAAAAkBAAAPAAAAAAAAAAEAIAAAACIAAABkcnMvZG93bnJldi54bWxQSwECFAAUAAAA&#10;CACHTuJAIhCy0QkDAACzCQAADgAAAAAAAAABACAAAAApAQAAZHJzL2Uyb0RvYy54bWxQSwUGAAAA&#10;AAYABgBZAQAApAYAAAAA&#10;">
                <o:lock v:ext="edit" aspectratio="f"/>
                <v:shape id="Полилиния 16" o:spid="_x0000_s1026" o:spt="100" style="position:absolute;left:2030;top:468;height:60;width:60;" fillcolor="#000000" filled="t" stroked="f" coordsize="60,60" o:gfxdata="UEsDBAoAAAAAAIdO4kAAAAAAAAAAAAAAAAAEAAAAZHJzL1BLAwQUAAAACACHTuJANKz/c70AAADc&#10;AAAADwAAAGRycy9kb3ducmV2LnhtbEWPQWsCMRSE74X+h/AKvdWsWtRujYKC0Jt0Fb0+ktfN0s3L&#10;kmRX/feNIPQ4zMw3zHJ9da0YKMTGs4LxqABBrL1puFZwPOzeFiBiQjbYeiYFN4qwXj0/LbE0/sLf&#10;NFSpFhnCsUQFNqWulDJqSw7jyHfE2fvxwWHKMtTSBLxkuGvlpChm0mHDecFiR1tL+rfqnYJ+b8+n&#10;fj7fb/jU6/dpuA16Vin1+jIuPkEkuqb/8KP9ZRRMFx9wP5OP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rP9z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7" o:spid="_x0000_s1026" o:spt="100" style="position:absolute;left:2030;top:468;height:60;width:60;" filled="f" stroked="t" coordsize="60,60" o:gfxdata="UEsDBAoAAAAAAIdO4kAAAAAAAAAAAAAAAAAEAAAAZHJzL1BLAwQUAAAACACHTuJA40Tc4bUAAADc&#10;AAAADwAAAGRycy9kb3ducmV2LnhtbEVPuwrCMBTdBf8hXMFFNK2iaDUKioKr1cHx0lzbYnNTkvj6&#10;ezMIjofzXm3ephFPcr62rCAdJSCIC6trLhVczofhHIQPyBoby6TgQx42625nhZm2Lz7RMw+liCHs&#10;M1RQhdBmUvqiIoN+ZFviyN2sMxgidKXUDl8x3DRynCQzabDm2FBhS7uKinv+MApmx6ub2Ck1yDTQ&#10;212a7+3to1S/lyZLEIHe4S/+uY9awWQR58cz8QjI9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40Tc4b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Вы можете очистить или выделить все трассы в графике наложения, щелкнув правой кнопкой мыши в области легенды График можно перемещать, нажав правую кнопку мыши и перетащив его.</w:t>
      </w:r>
    </w:p>
    <w:p>
      <w:pPr>
        <w:pStyle w:val="11"/>
        <w:spacing w:before="1"/>
      </w:pPr>
      <w:r>
        <mc:AlternateContent>
          <mc:Choice Requires="wpg">
            <w:drawing>
              <wp:anchor distT="0" distB="0" distL="114300" distR="114300" simplePos="0" relativeHeight="15804416"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391" name="Группа 391"/>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392" name="Полилиния 52"/>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393" name="Полилиния 53"/>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15804416;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qJY1NggDAACzCQAADgAAAGRycy9lMm9Eb2MueG1s1VZL&#10;btswEN0X6B0I7RvZcp00Quwsms+maAMkPQBDUR9AIgmStuxdgR6gix6gV+iyQNH2Cs6NOjP6xHHz&#10;D1C0FixS5PBx5nEeyb39RVWyubSu0GoSDLcGAZNK6KRQ2SR4f3b04lXAnOcq4aVWchIspQv2p8+f&#10;7dUmlpHOdZlIywBEubg2kyD33sRh6EQuK+62tJEKOlNtK+7h02ZhYnkN6FUZRoPBdlhrmxirhXQO&#10;Wg+azmBK+GkqhX+Xpk56Vk4C8M3T29L7HN/hdI/HmeUmL0TrBn+EFxUvFEzaQx1wz9nMFn9AVYWw&#10;2unUbwldhTpNCyEpBohmONiI5tjqmaFYsrjOTE8TULvB06Nhxdv5iWVFMglGu8OAKV7BIq0+X3y4&#10;+Lj6Bc9Xhu3AUm2yGIyPrTk1J7ZtyJovDHyR2gpLCIktiN9lz69ceCag8eXOdjQOmICepkrsixyW&#10;CMdEg2gUMOgcDtqFEflhO3SnHQclDAq7+UJ0q/eiNpBE7pIn9zSeTnNuJNHvMPSep6jn6cvq5+r7&#10;6hv9f6y+XXxi46ghi0b0TLnYAWnX0BQNRpCVFPIODuRxx9U2tCNRUK4HzGMxc/5YaiKbz984T8Oy&#10;pKvxvKuJheqqhntsxgmwymoCZjkV2FrpuTzT1O9xLVq3uskvu0u1brZLzpPrsCZdX1cagmoCBMAm&#10;jq6zKxujBqhh70ak1qmekg6iKxuoMeQxEHcHFvILVne41WLdHuAGV503otRONjEj55S1/TpAjOsL&#10;6XRZJEdFWeIKOJudvy4tm3PctOjXcnfFrFRorDQO66iFSVAETbZh7VwnS0jcmbFFlsPuR1omGxAK&#10;qvqvKAZk3e4s1yhmhMGhI6Cx/1gxmwl1k2SeklJdaq1r5vbcvFeW/zPie4hk+sTHfQc3tN0xHS4c&#10;bhFpyT1sn5WBc82pjE7mK9q5p8SMdf6Au7yRIiFgsvI4lzw5VAnzSwPnpYKrTYAuVDIJWCnhJoQ1&#10;svS8KO9jSZveQ+VLxx/cDGhvaW8xePVY/ybMy7vW9D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L&#10;w8he2AAAAAkBAAAPAAAAAAAAAAEAIAAAACIAAABkcnMvZG93bnJldi54bWxQSwECFAAUAAAACACH&#10;TuJAqJY1NggDAACzCQAADgAAAAAAAAABACAAAAAnAQAAZHJzL2Uyb0RvYy54bWxQSwUGAAAAAAYA&#10;BgBZAQAAoQYAAAAA&#10;">
                <o:lock v:ext="edit" aspectratio="f"/>
                <v:shape id="Полилиния 52" o:spid="_x0000_s1026" o:spt="100" style="position:absolute;left:2030;top:107;height:60;width:60;" fillcolor="#000000" filled="t" stroked="f" coordsize="60,60" o:gfxdata="UEsDBAoAAAAAAIdO4kAAAAAAAAAAAAAAAAAEAAAAZHJzL1BLAwQUAAAACACHTuJAv9H7370AAADc&#10;AAAADwAAAGRycy9kb3ducmV2LnhtbEWPT2sCMRTE74V+h/AK3mrWP2i7NQotFLyJa7HXR/K6Wbp5&#10;WZLsqt/eCILHYWZ+w6w2Z9eKgUJsPCuYjAsQxNqbhmsFP4fv1zcQMSEbbD2TggtF2Kyfn1ZYGn/i&#10;PQ1VqkWGcCxRgU2pK6WM2pLDOPYdcfb+fHCYsgy1NAFPGe5aOS2KhXTYcF6w2NGXJf1f9U5Bv7O/&#10;x3653H3ysdfzWbgMelEpNXqZFB8gEp3TI3xvb42C2fsUbmfyEZDr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fvf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53" o:spid="_x0000_s1026" o:spt="100" style="position:absolute;left:2030;top:107;height:60;width:60;" filled="f" stroked="t" coordsize="60,60" o:gfxdata="UEsDBAoAAAAAAIdO4kAAAAAAAAAAAAAAAAAEAAAAZHJzL1BLAwQUAAAACACHTuJAE5ZClrwAAADc&#10;AAAADwAAAGRycy9kb3ducmV2LnhtbEWPQWvCQBSE7wX/w/IEL6VuYlBs6iooFnI17cHjI/tMQrNv&#10;w+5qkn/vFgo9DjPzDbM7jKYTD3K+tawgXSYgiCurW64VfH99vm1B+ICssbNMCibycNjPXnaYazvw&#10;hR5lqEWEsM9RQRNCn0vpq4YM+qXtiaN3s85giNLVUjscItx0cpUkG2mw5bjQYE+nhqqf8m4UbIqr&#10;y+yaOmR61cdTWp7tbVJqMU+TDxCBxvAf/msXWkH2nsHvmXgE5P4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WQpa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Колесико мыши можно использовать для увеличения или уменьшения масштаба </w:t>
      </w:r>
      <w:r>
        <w:rPr>
          <w:spacing w:val="-2"/>
        </w:rPr>
        <w:t>графика</w:t>
      </w:r>
    </w:p>
    <w:p>
      <w:pPr>
        <w:pStyle w:val="11"/>
        <w:spacing w:before="73" w:line="223" w:lineRule="auto"/>
      </w:pPr>
      <w:r>
        <mc:AlternateContent>
          <mc:Choice Requires="wpg">
            <w:drawing>
              <wp:anchor distT="0" distB="0" distL="114300" distR="114300" simplePos="0" relativeHeight="1580544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394" name="Группа 394"/>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395" name="Полилиния 55"/>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96" name="Полилиния 56"/>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15805440;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AD5/9MFAwAAswkAAA4AAABkcnMvZTJvRG9jLnhtbNVW&#10;y24TMRTdI/EPlvd0krQJzahJF/SxQVCp5QNcj+cheWzLdjLJDokPYMEH8AssKyHgF9I/4l7Po2mA&#10;9CUhaNSxx/f6zLnH99o+OFyUksyFdYVWE9rf6VEiFNdJobIJfXdx8mKfEueZSpjUSkzoUjh6OH3+&#10;7KAysRjoXMtEWAIgysWVmdDcexNHkeO5KJnb0UYoMKbalszDq82ixLIK0EsZDXq9UVRpmxiruXAO&#10;Ro9qI50G/DQV3L9NUyc8kRMK3Hx42vC8xGc0PWBxZpnJC97QYI9gUbJCwUc7qCPmGZnZ4heosuBW&#10;O536Ha7LSKdpwUWIAaLp9zaiObV6ZkIsWVxlppMJpN3Q6dGw/M38zJIimdDd8R4lipWwSKtP1++v&#10;P6x+wO8LwXFQqTJZDM6n1pybM9sMZPUbBr5IbYkthEQWQd9lp69YeMJhcO/laDCkhIOl7gb1eQ5L&#10;hHMGvcEuJWDsD8f1wvD8uJn6spkHLUyK2u9FSKtjURlIInejk3uaTuc5MyLI7zD0Tieg0uj0efV9&#10;9XV1Ff6/ra6uP5Jh4IdEYEanlIsdiPYbmQa9XchKDHk0qkNutRrBOAoF7XrALOYz50+FDmKz+Wvn&#10;g4hZ0vZY3vb4QrVdwzwOIwPskioAkzw0OFrqubjQwe5xLRpa7cdvzFKtu40D+f2GYmtrWxOg6gAB&#10;sI6jNbZt7VQDDXe3OjWkOklaiLatoYb9QOoOLNQX5L2DVoO1PcANrVo2XGon6phR85C13TpABq8v&#10;pNOySE4KKXEFnM0uX0lL5gw3rfDXyHLLTSp0VhqntdLCRzD36mzD3qVOlpC4M2OLLIfdrx+QmkLB&#10;qv4rFTPaVjEh8ZHI/10xmwn1p5J5Skq1qbVeM9tz815Z/s8U30NKpkt8FkuFG9p4GA4XBreIVDIP&#10;22dp4FxzKgsn863auWeJGev8EXN5XYoBAeuHxblgybFKiF8aOC8VXG0oUihFQokUcBPCXvD0rJD3&#10;8YQNAQv6YeUbjj+4GYS9pbnF4NVj/T1g3ty1p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bFHk&#10;aNkAAAAJAQAADwAAAAAAAAABACAAAAAiAAAAZHJzL2Rvd25yZXYueG1sUEsBAhQAFAAAAAgAh07i&#10;QAD5/9MFAwAAswkAAA4AAAAAAAAAAQAgAAAAKAEAAGRycy9lMm9Eb2MueG1sUEsFBgAAAAAGAAYA&#10;WQEAAJ8GAAAAAA==&#10;">
                <o:lock v:ext="edit" aspectratio="f"/>
                <v:shape id="Полилиния 55" o:spid="_x0000_s1026" o:spt="100" style="position:absolute;left:2030;top:166;height:60;width:60;" fillcolor="#000000" filled="t" stroked="f" coordsize="60,60" o:gfxdata="UEsDBAoAAAAAAIdO4kAAAAAAAAAAAAAAAAAEAAAAZHJzL1BLAwQUAAAACACHTuJAMDhjq70AAADc&#10;AAAADwAAAGRycy9kb3ducmV2LnhtbEWPT2sCMRTE70K/Q3iF3jRrrf9Wo9BCoTdxLfb6SJ6bpZuX&#10;Jcmu+u2bQqHHYWZ+w2z3N9eKgUJsPCuYTgoQxNqbhmsFn6f38QpETMgGW8+k4E4R9ruH0RZL4698&#10;pKFKtcgQjiUqsCl1pZRRW3IYJ74jzt7FB4cpy1BLE/Ca4a6Vz0WxkA4bzgsWO3qzpL+r3inoD/br&#10;3C+Xh1c+9/plFu6DXlRKPT1Oiw2IRLf0H/5rfxgFs/Ucfs/kIyB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OGOr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56" o:spid="_x0000_s1026" o:spt="100" style="position:absolute;left:2030;top:166;height:60;width:60;" filled="f" stroked="t" coordsize="60,60" o:gfxdata="UEsDBAoAAAAAAIdO4kAAAAAAAAAAAAAAAAAEAAAAZHJzL1BLAwQUAAAACACHTuJAA+HhDrwAAADc&#10;AAAADwAAAGRycy9kb3ducmV2LnhtbEWPT2vCQBTE74V+h+UVvBTdpGKoaVZBqeDVtIceH9mXPzT7&#10;Nuyumnx7VxA8DjPzG6bYjqYXF3K+s6wgXSQgiCurO24U/P4c5p8gfEDW2FsmBRN52G5eXwrMtb3y&#10;iS5laESEsM9RQRvCkEvpq5YM+oUdiKNXW2cwROkaqR1eI9z08iNJMmmw47jQ4kD7lqr/8mwUZMc/&#10;t7Qr6pHpXe/2aflt60mp2VuafIEINIZn+NE+agXLdQb3M/EI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h4Q6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Переменный масштаб доступен при нажатии и удержании правой кнопки мыши, затем, когда правая кнопка опущена, нажмите левую кнопку, затем перетащите мышь.</w:t>
      </w:r>
    </w:p>
    <w:p>
      <w:pPr>
        <w:pStyle w:val="11"/>
        <w:spacing w:before="75" w:line="223" w:lineRule="auto"/>
      </w:pPr>
      <w:r>
        <mc:AlternateContent>
          <mc:Choice Requires="wpg">
            <w:drawing>
              <wp:anchor distT="0" distB="0" distL="114300" distR="114300" simplePos="0" relativeHeight="15805440" behindDoc="0" locked="0" layoutInCell="1" allowOverlap="1">
                <wp:simplePos x="0" y="0"/>
                <wp:positionH relativeFrom="page">
                  <wp:posOffset>1283970</wp:posOffset>
                </wp:positionH>
                <wp:positionV relativeFrom="paragraph">
                  <wp:posOffset>101600</wp:posOffset>
                </wp:positionV>
                <wp:extent cx="47625" cy="47625"/>
                <wp:effectExtent l="0" t="0" r="9525" b="9525"/>
                <wp:wrapNone/>
                <wp:docPr id="397" name="Группа 397"/>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398" name="Полилиния 109"/>
                        <wps:cNvSpPr/>
                        <wps:spPr>
                          <a:xfrm>
                            <a:off x="2030" y="16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399" name="Полилиния 110"/>
                        <wps:cNvSpPr/>
                        <wps:spPr>
                          <a:xfrm>
                            <a:off x="2030" y="16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pt;height:3.75pt;width:3.75pt;mso-position-horizontal-relative:page;z-index:15805440;mso-width-relative:page;mso-height-relative:page;" coordorigin="2023,161" coordsize="75,75" o:gfxdata="UEsDBAoAAAAAAIdO4kAAAAAAAAAAAAAAAAAEAAAAZHJzL1BLAwQUAAAACACHTuJAMdT539kAAAAJ&#10;AQAADwAAAGRycy9kb3ducmV2LnhtbE2PwU7DMBBE70j8g7VI3KgdVy0Q4lSoAk4VEi0S4ubG2yRq&#10;vI5iN2n/nuUEtx3N0+xMsTr7Tow4xDaQgWymQCBVwbVUG/jcvd49gIjJkrNdIDRwwQir8vqqsLkL&#10;E33guE214BCKuTXQpNTnUsaqQW/jLPRI7B3C4G1iOdTSDXbicN9JrdRSetsSf2hsj+sGq+P25A28&#10;TXZ6nmcv4+Z4WF++d4v3r02GxtzeZOoJRMJz+oPhtz5Xh5I77cOJXBSdAa20ZpSNJW9iQKvHexB7&#10;PuYLkGUh/y8ofwBQSwMEFAAAAAgAh07iQB6oLh4HAwAAtQkAAA4AAABkcnMvZTJvRG9jLnhtbNVW&#10;S27bMBDdF+gdCO4b+VM7sRA7i+azKdoASQ/AUNQHkEiCpC17V6AH6KIH6BW6LFC0vYJzow5HouK4&#10;zR8o2hgRKXL4NPNmHsn9g2VVkoUwtlBySvs7PUqE5CopZDal786PX+xRYh2TCSuVFFO6EpYezJ4/&#10;2691LAYqV2UiDAEQaeNaT2nunI6jyPJcVMzuKC0kTKbKVMzBq8mixLAa0KsyGvR646hWJtFGcWEt&#10;jB42k3SG+GkquHubplY4Uk4p+ObwafB54Z/RbJ/FmWE6L3jrBnuEFxUrJHy0gzpkjpG5KX6Dqgpu&#10;lFWp2+GqilSaFlxgDBBNv7cVzYlRc42xZHGd6Y4moHaLp0fD8jeLU0OKZEqHk11KJKsgSetPl+8v&#10;P6x/wu8L8ePAUq2zGIxPjD7Tp6YdyJo3H/gyNZVvISSyRH5XHb9i6QiHwZe748GIEg4zTRfZ5zmk&#10;yK8Z9AZDSmCyP+43ieH5Ubt0t10HLSyKwvci71bnRa2hiOwVT/ZpPJ3lTAuk3/rQO56gpFuePq9/&#10;rL+tv+L/9/XXy4+k35s0bOGSjiobW2DtDzwNekMoS4x5r4k5kDWGcc8UtJsRs5jPrTsRCtlmi9fW&#10;IYtZEnosDz2+lKGrmfPD3gPfJTUCkxwbP1qphThXOO98Mlq3wsevpku5aTZB59F1SEqYC61GqCZA&#10;AGziCJOhbYwaoNHwVqPWqY6SABHaBmrUR6fuwPL8Ar13uNVi3R7gFlfBG14qK5qYPedYtl0egK3N&#10;RFpVFslxUZY+A9ZkF69KQxbM71r419JyzayU3lgqvyxQCx/xKmiqzfcuVLKCyp1rU2Q5bH+oLLQB&#10;pXhZ/xXJQHZvlkwfK8N7Air7jyWzXVE3aeYpNRVqa1M0txfnvcr8n1HfQzTTVb7fePyONhnh8cLg&#10;HpGWzMH+WWk42azM8Gy+Jp57akwb6w6ZzRstIoKXIotzwZIjmRC30nBiSrjcUO9CJRJKSgF3Id9D&#10;S8eK8j6WuH8+VL94AMLdADeX9h7jLx+b74h5ddua/Q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x&#10;1Pnf2QAAAAkBAAAPAAAAAAAAAAEAIAAAACIAAABkcnMvZG93bnJldi54bWxQSwECFAAUAAAACACH&#10;TuJAHqguHgcDAAC1CQAADgAAAAAAAAABACAAAAAoAQAAZHJzL2Uyb0RvYy54bWxQSwUGAAAAAAYA&#10;BgBZAQAAoQYAAAAA&#10;">
                <o:lock v:ext="edit" aspectratio="f"/>
                <v:shape id="Полилиния 109" o:spid="_x0000_s1026" o:spt="100" style="position:absolute;left:2030;top:168;height:60;width:60;" fillcolor="#000000" filled="t" stroked="f" coordsize="60,60" o:gfxdata="UEsDBAoAAAAAAIdO4kAAAAAAAAAAAAAAAAAEAAAAZHJzL1BLAwQUAAAACACHTuJA3jnMNboAAADc&#10;AAAADwAAAGRycy9kb3ducmV2LnhtbEVPTWsCMRC9C/0PYQreNGsVbVej0ILQm3QVvQ7JuFm6mSxJ&#10;dtV/3xyEHh/ve7O7u1YMFGLjWcFsWoAg1t40XCs4HfeTdxAxIRtsPZOCB0XYbV9GGyyNv/EPDVWq&#10;RQ7hWKICm1JXShm1JYdx6jvizF19cJgyDLU0AW853LXyrSiW0mHDucFiR1+W9G/VOwX9wV7O/Wp1&#10;+ORzrxfz8Bj0slJq/Dor1iAS3dO/+On+NgrmH3ltPpOPgN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Ocw1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110" o:spid="_x0000_s1026" o:spt="100" style="position:absolute;left:2030;top:168;height:60;width:60;" filled="f" stroked="t" coordsize="60,60" o:gfxdata="UEsDBAoAAAAAAIdO4kAAAAAAAAAAAAAAAAAEAAAAZHJzL1BLAwQUAAAACACHTuJAcn51fLwAAADc&#10;AAAADwAAAGRycy9kb3ducmV2LnhtbEWPT4vCMBTE7wt+h/AEL8uaVlG2XaNgcaFXqwePj+bZlm1e&#10;ShL/9NubhYU9DjPzG2aze5pe3Mn5zrKCdJ6AIK6t7rhRcD59f3yC8AFZY2+ZFIzkYbedvG0w1/bB&#10;R7pXoRERwj5HBW0IQy6lr1sy6Od2II7e1TqDIUrXSO3wEeGml4skWUuDHceFFgcqWqp/qptRsC4v&#10;bmlX1CPTu94XaXWw11Gp2TRNvkAEeob/8F+71AqWWQa/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dXy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Вы можете проводить измерения между точками на графике, удерживая нажатой клавишу Ctrl, нажав правую кнопку мыши и перетаскивая мышь.</w:t>
      </w:r>
    </w:p>
    <w:p>
      <w:pPr>
        <w:pStyle w:val="11"/>
        <w:spacing w:before="76" w:line="223" w:lineRule="auto"/>
      </w:pPr>
      <w:r>
        <mc:AlternateContent>
          <mc:Choice Requires="wpg">
            <w:drawing>
              <wp:anchor distT="0" distB="0" distL="114300" distR="114300" simplePos="0" relativeHeight="15806464"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400" name="Группа 400"/>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401" name="Полилиния 91"/>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402" name="Полилиния 92"/>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15806464;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DhUmtgFAwAAswkAAA4AAABkcnMvZTJvRG9jLnhtbNVW&#10;S27bMBDdF+gdCO0byUrsxkLsLJrPpmgDJD0AQ1EfgCIJkrbsXYEeoIseoFfoMkDR9grOjTocfeK4&#10;rfMDijZGRIocPs28mUfy4HBRCTLnxpZKToLBThQQLplKS5lPgncXJy/2A2IdlSkVSvJJsOQ2OJw+&#10;f3ZQ64THqlAi5YYAiLRJrSdB4ZxOwtCyglfU7ijNJUxmylTUwavJw9TQGtArEcZRNAprZVJtFOPW&#10;wuhRMxlMET/LOHNvs8xyR8QkAN8cPg0+L/0znB7QJDdUFyVr3aCP8KKipYSP9lBH1FEyM+UvUFXJ&#10;jLIqcztMVaHKspJxjAGiGUQb0ZwaNdMYS57Uue5pAmo3eHo0LHszPzOkTCfBXgT8SFpBklafrt9f&#10;f1j9gN8X4seBpVrnCRifGn2uz0w7kDdvPvBFZirfQkhkgfwue375whEGg3svR/EwIAxmmi6yzwpI&#10;kV8TR/FuQGByMIqbxLDiuF36sl0HLSwKu++F3q3ei1pDEdkbnuzTeDovqOZIv/Wh9zwNep4+r76v&#10;vq6u8P/b6ur6IxkPGrJwRc+UTSyQ9hua4mgXWMeQx03IHVcjGPdEQbseME3YzLpTrpBsOn9tHZKY&#10;p12PFl2PLWTX1dT5Ye+B75IagUmBjR+t1JxfKJx3PhetW93Hb6aFXDcbo/P7rYvdXNdqhGoCBMAm&#10;jm6yaxujBmi4u9WodaqnpIPo2gZqCPkB4u7A8vyC1R1utVjbA9zgqvOGCWV5E7PnHKu2zwNU8Hoi&#10;rRJlelIK4TNgTX75Shgyp37Twr+WlltmQnpjqfyyjlr4iBdBU22+d6nSJRTuTJsyL2D3w/JEGxCK&#10;V/VfUUy8TTGode8IaOw/VsxmQf1JMk8pqa601jWzvTbvVeX/jPgeIpm+8GkipN/QxkM8XCjcIjJB&#10;HWyflYZzzcocT+Zb2rmnxLSx7ojaopEiIngl0qTgND2WKXFLDeelhKtN4F2oeBoQweEm5Hto6Wgp&#10;7mMJG4IX9MPki8cf3Axwb2lvMf7qsf6OmDd3rel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DhUmtgFAwAAswkAAA4AAAAAAAAAAQAgAAAAKAEAAGRycy9lMm9Eb2MueG1sUEsFBgAAAAAGAAYA&#10;WQEAAJ8GAAAAAA==&#10;">
                <o:lock v:ext="edit" aspectratio="f"/>
                <v:shape id="Полилиния 91" o:spid="_x0000_s1026" o:spt="100" style="position:absolute;left:2030;top:169;height:60;width:60;" fillcolor="#000000" filled="t" stroked="f" coordsize="60,60" o:gfxdata="UEsDBAoAAAAAAIdO4kAAAAAAAAAAAAAAAAAEAAAAZHJzL1BLAwQUAAAACACHTuJAZ6M9Sr0AAADc&#10;AAAADwAAAGRycy9kb3ducmV2LnhtbEWPQUsDMRSE70L/Q3iCN5uslrasTQsVBG/FtbTXR/LcLG5e&#10;liS7bf+9EQSPw8x8w2x2V9+LiWLqAmuo5goEsQm241bD8fPtcQ0iZWSLfWDScKMEu+3sboO1DRf+&#10;oKnJrSgQTjVqcDkPtZTJOPKY5mEgLt5XiB5zkbGVNuKlwH0vn5RaSo8dlwWHA706Mt/N6DWMB3c+&#10;javVYc+n0Sye420yy0brh/tKvYDIdM3/4b/2u9WwUBX8ni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oz1K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92" o:spid="_x0000_s1026" o:spt="100" style="position:absolute;left:2030;top:169;height:60;width:60;" filled="f" stroked="t" coordsize="60,60" o:gfxdata="UEsDBAoAAAAAAIdO4kAAAAAAAAAAAAAAAAAEAAAAZHJzL1BLAwQUAAAACACHTuJAVHq/77sAAADc&#10;AAAADwAAAGRycy9kb3ducmV2LnhtbEWPT4vCMBTE78J+h/AW9iKaVF2RahS2rODV6mGPj+bZFpuX&#10;kmT98+2NIHgcZuY3zGpzs524kA+tYw3ZWIEgrpxpudZwPGxHCxAhIhvsHJOGOwXYrD8GK8yNu/Ke&#10;LmWsRYJwyFFDE2OfSxmqhiyGseuJk3dy3mJM0tfSeLwmuO3kRKm5tNhyWmiwp6Kh6lz+Ww3z3Z+f&#10;um/qkGlofoqs/HWnu9Zfn5lagoh0i+/wq70zGmZqAs8z6QjI9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Hq/77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Существуют также клавиатурные средства управления графиком: клавиши курсора перемещают курсоры графика; клавиши shift+курсор перемещают график; x и shift+x уменьшают/увеличивают масштаб по оси x, y и shift+y уменьшают/увеличивают масштаб по </w:t>
      </w:r>
      <w:r>
        <w:rPr>
          <w:spacing w:val="-4"/>
        </w:rPr>
        <w:t xml:space="preserve">оси </w:t>
      </w:r>
      <w:r>
        <w:t>y.</w:t>
      </w:r>
    </w:p>
    <w:p>
      <w:pPr>
        <w:pStyle w:val="11"/>
        <w:spacing w:before="63"/>
      </w:pPr>
      <w:r>
        <mc:AlternateContent>
          <mc:Choice Requires="wpg">
            <w:drawing>
              <wp:anchor distT="0" distB="0" distL="114300" distR="114300" simplePos="0" relativeHeight="15806464"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403" name="Группа 403"/>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404" name="Полилиния 64"/>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05" name="Полилиния 65"/>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15806464;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GKSXdcKAwAAswkAAA4AAABkcnMvZTJvRG9jLnhtbNVW&#10;S27bMBDdF+gdCO0b2Y7tNELsLJrPpmgDJD0AQ1EfQCIJkrbsXYEeoIseoFfoMkDQ9grOjTociorj&#10;pvkCRRsjGoozHM28mUdyb39RV2TOtSmlmET9rV5EuGAyLUU+iT6cHb16HRFjqUhpJQWfREtuov3p&#10;yxd7jUr4QBaySrkm4ESYpFGTqLBWJXFsWMFrarak4gKUmdQ1tfCq8zjVtAHvdRUPer1x3EidKi0Z&#10;NwZmD7wymqL/LOPMvs8ywy2pJhHEZvGp8XnunvF0jya5pqooWRsGfUIUNS0FfLRzdUAtJTNd/uaq&#10;LpmWRmZ2i8k6lllWMo45QDb93kY2x1rOFOaSJ02uOpgA2g2cnuyWvZufaFKmk2jY246IoDUUafXl&#10;6uPVp9VP+H0jbh5QalSegPGxVqfqRLcTuX9ziS8yXTsJKZEF4rvs8OULSxhMDnfGg1FEGGj8ENFn&#10;BZTIrRn0BhACKPvjgS8MKw7bpTvtOpCwKA7fi11YXRSNgiYy1ziZ5+F0WlDFEX7jUu9wGnY4fV39&#10;WF2uLvD/++ri6jMZDz1YuKJDyiQGQLsFpkFvG7oSU971KQesxjDvgAK5njBN2MzYYy4RbDp/ayyC&#10;mKdhRIswYgsRhopaN+0icEPSoGNSoHCztZzzM4l662rRhhU+fq2uxLrZLga/04YYdEEqdOUTBIc+&#10;j6AM0ht5RyOsO1Q3KIP0Rm1QHSRBG6S3GvUxqHt8OXwB3nvCan3dneAGViEaVknDfc4Oc+zarg6Q&#10;43ohjazK9KisKlcBo/PzN5Umc+o2LfxrsbthVglnLKRbFqCFjzgS+G5zo3OZLqFxZ0qXeQG7Xx89&#10;tURxrP4rjAHytjvLLYxBRrtAgGP/MWM2G+pPlHlOS4XWWufM3b35oC7/Z8j3GMp0je92C7eh7Y7w&#10;cKFwi8gqamH7rBWca0bkeDLf4M4DKaa0sQfUFJ6K6MHxhyYFp+mhSIldKjgvBVxtIhdCzdOIVBxu&#10;Qm6ElpaW1UMscdN7LH3x+IObAe4t7S3GXT3W39Hn9V1r+g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rfd1a2QAAAAkBAAAPAAAAAAAAAAEAIAAAACIAAABkcnMvZG93bnJldi54bWxQSwECFAAUAAAA&#10;CACHTuJAYpJd1woDAACzCQAADgAAAAAAAAABACAAAAAoAQAAZHJzL2Uyb0RvYy54bWxQSwUGAAAA&#10;AAYABgBZAQAApAYAAAAA&#10;">
                <o:lock v:ext="edit" aspectratio="f"/>
                <v:shape id="Полилиния 64" o:spid="_x0000_s1026" o:spt="100" style="position:absolute;left:2030;top:169;height:60;width:60;" fillcolor="#000000" filled="t" stroked="f" coordsize="60,60" o:gfxdata="UEsDBAoAAAAAAIdO4kAAAAAAAAAAAAAAAAAEAAAAZHJzL1BLAwQUAAAACACHTuJAd9Se0r0AAADc&#10;AAAADwAAAGRycy9kb3ducmV2LnhtbEWPQUsDMRSE70L/Q3iCN5tUl7asTQsVBG/FtbTXR/LcLG5e&#10;liS7bf+9EQSPw8x8w2x2V9+LiWLqAmtYzBUIYhNsx62G4+fb4xpEysgW+8Ck4UYJdtvZ3QZrGy78&#10;QVOTW1EgnGrU4HIeaimTceQxzcNAXLyvED3mImMrbcRLgftePim1lB47LgsOB3p1ZL6b0WsYD+58&#10;Glerw55Po6me420yy0brh/uFegGR6Zr/w3/td6uhUhX8ni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1J7S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65" o:spid="_x0000_s1026" o:spt="100" style="position:absolute;left:2030;top:169;height:60;width:60;" filled="f" stroked="t" coordsize="60,60" o:gfxdata="UEsDBAoAAAAAAIdO4kAAAAAAAAAAAAAAAAAEAAAAZHJzL1BLAwQUAAAACACHTuJA25Mnm7sAAADc&#10;AAAADwAAAGRycy9kb3ducmV2LnhtbEWPzYvCMBTE78L+D+EJexFNun4g1ShsccGr1YPHR/Nsi81L&#10;SeLXf78RFvY4zMxvmPX2aTtxJx9axxqyiQJBXDnTcq3hdPwZL0GEiGywc0waXhRgu/kYrDE37sEH&#10;upexFgnCIUcNTYx9LmWoGrIYJq4nTt7FeYsxSV9L4/GR4LaTX0otpMWW00KDPRUNVdfyZjUs9mc/&#10;dXPqkGlkvous3LnLS+vPYaZWICI943/4r703GmZqDu8z6Qj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5Mnm7sAAADc&#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 xml:space="preserve">Для большинства действий существуют сочетания клавиш, перечисленные в </w:t>
      </w:r>
      <w:r>
        <w:rPr>
          <w:spacing w:val="-1"/>
        </w:rPr>
        <w:t xml:space="preserve">разделе </w:t>
      </w:r>
      <w:r>
        <w:fldChar w:fldCharType="begin"/>
      </w:r>
      <w:r>
        <w:instrText xml:space="preserve"> HYPERLINK \l "_bookmark136" </w:instrText>
      </w:r>
      <w:r>
        <w:fldChar w:fldCharType="separate"/>
      </w:r>
      <w:r>
        <w:rPr>
          <w:color w:val="0000ED"/>
          <w:u w:val="single" w:color="0000ED"/>
        </w:rPr>
        <w:t>shortcuts</w:t>
      </w:r>
      <w:r>
        <w:rPr>
          <w:color w:val="0000ED"/>
          <w:spacing w:val="-1"/>
        </w:rPr>
        <w:t xml:space="preserve"> </w:t>
      </w:r>
      <w:r>
        <w:rPr>
          <w:color w:val="0000ED"/>
          <w:spacing w:val="-1"/>
        </w:rPr>
        <w:fldChar w:fldCharType="end"/>
      </w:r>
      <w:r>
        <w:rPr>
          <w:spacing w:val="-2"/>
        </w:rPr>
        <w:t>разделе</w:t>
      </w:r>
    </w:p>
    <w:p>
      <w:pPr>
        <w:pStyle w:val="11"/>
        <w:spacing w:before="58"/>
      </w:pPr>
      <w:r>
        <mc:AlternateContent>
          <mc:Choice Requires="wpg">
            <w:drawing>
              <wp:anchor distT="0" distB="0" distL="114300" distR="114300" simplePos="0" relativeHeight="15807488"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406" name="Группа 406"/>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407" name="Полилиния 85"/>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08" name="Полилиния 86"/>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15807488;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SSJr+gUDAACzCQAADgAAAGRycy9lMm9Eb2MueG1s1VZL&#10;btswEN0X6B0I7hvZTmwnQuwsms+maAMkPQBDUR9AIgmStuxdgR6gix6gV+gyQNH2Cs6NOhyJiuOm&#10;+QJFGyMixRk+zbz5kPsHi6okc2FsoeSE9rd6lAjJVVLIbELfnx+/2qXEOiYTViopJnQpLD2Yvnyx&#10;X+tYDFSuykQYAiDSxrWe0Nw5HUeR5bmomN1SWkgQpspUzMGryaLEsBrQqzIa9HqjqFYm0UZxYS2s&#10;HjZCOkX8NBXcvUtTKxwpJxRsc/g0+Lzwz2i6z+LMMJ0XvDWDPcGKihUSPtpBHTLHyMwUv0FVBTfK&#10;qtRtcVVFKk0LLtAH8Kbf2/DmxKiZRl+yuM50RxNQu8HTk2H52/mpIUUyoTu9ESWSVRCk1eerD1cf&#10;Vz/h95X4dWCp1lkMyidGn+lT0y5kzZt3fJGayo/gElkgv8uOX7FwhMPizng0GFLCQdJMkX2eQ4j8&#10;nkFvsE0JCPvDcRMYnh+1W8ftPhhhUxS+F3mzOitqDUlkr3myz+PpLGdaIP3Wu97xNO54+rL6sfq2&#10;usT/76vLq09kF+3zhsCOjikbWyDtFpoGvW3ISu/yaKdxOXA1gnVPFIzrDrOYz6w7EQrJZvM31iGJ&#10;WRJmLA8zvpBhqpnzy94CPyU1ApMcB79aqbk4Vyh3PhatWeHj1+JSrqvtofEYLYhJkIVRI1TjIAA2&#10;fgRhGBulBmg4uFOpNaqjJECEsYEa9tGoe7A8v0DvPWa1WHc7uMFVsIaXyorGZ885Zm0XB2BrPZBW&#10;lUVyXJSlj4A12cXr0pA5800L/1pabqiV0itL5bcFauEjPveabPOzC5UsIXFn2hRZDt2vj0htofiq&#10;/isVA4dA21luqZi2vfzvFbOZUH8qmeekVEit9Zq5OzcflOX/TPE9pmS6xPd9xze0vSEeLgxuEWnJ&#10;HLTPSsO5ZmWGJ/ON2nlgiWlj3SGzeVOKiODrh8W5YMmRTIhbajgvJVxtqDehEgklpYCbkJ+hpmNF&#10;+RBNbJ+PLV88/uBmgL2lvcX4q8f6O2Je37Wm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zQxaT&#10;2AAAAAkBAAAPAAAAAAAAAAEAIAAAACIAAABkcnMvZG93bnJldi54bWxQSwECFAAUAAAACACHTuJA&#10;SSJr+gUDAACzCQAADgAAAAAAAAABACAAAAAnAQAAZHJzL2Uyb0RvYy54bWxQSwUGAAAAAAYABgBZ&#10;AQAAngYAAAAA&#10;">
                <o:lock v:ext="edit" aspectratio="f"/>
                <v:shape id="Полилиния 85" o:spid="_x0000_s1026" o:spt="100" style="position:absolute;left:2030;top:164;height:60;width:60;" fillcolor="#000000" filled="t" stroked="f" coordsize="60,60" o:gfxdata="UEsDBAoAAAAAAIdO4kAAAAAAAAAAAAAAAAAEAAAAZHJzL1BLAwQUAAAACACHTuJAhwYApb0AAADc&#10;AAAADwAAAGRycy9kb3ducmV2LnhtbEWPQUsDMRSE70L/Q3iCN5tUS7esTQsVBG/FtbTXR/LcLG5e&#10;liS7bf+9EQSPw8x8w2x2V9+LiWLqAmtYzBUIYhNsx62G4+fb4xpEysgW+8Ck4UYJdtvZ3QZrGy78&#10;QVOTW1EgnGrU4HIeaimTceQxzcNAXLyvED3mImMrbcRLgftePim1kh47LgsOB3p1ZL6b0WsYD+58&#10;GqvqsOfTaJbP8TaZVaP1w/1CvYDIdM3/4b/2u9WwVBX8ni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BgCl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86" o:spid="_x0000_s1026" o:spt="100" style="position:absolute;left:2030;top:164;height:60;width:60;" filled="f" stroked="t" coordsize="60,60" o:gfxdata="UEsDBAoAAAAAAIdO4kAAAAAAAAAAAAAAAAAEAAAAZHJzL1BLAwQUAAAACACHTuJANZKIBbgAAADc&#10;AAAADwAAAGRycy9kb3ducmV2LnhtbEVPy4rCMBTdD/gP4QpuhjGpL4ZOU0FRcGtnFi4vzbUt09yU&#10;JL7+3iwEl4fzLtZ324sr+dA51pBNFQji2pmOGw1/v/uvbxAhIhvsHZOGBwVYl6OPAnPjbnykaxUb&#10;kUI45KihjXHIpQx1SxbD1A3EiTs7bzEm6BtpPN5SuO3lTKmVtNhxamhxoG1L9X91sRpWh5OfuyX1&#10;yPRpNtus2rnzQ+vJOFM/ICLd41v8ch+MhoVKa9OZdARk+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ZKIBbgAAADcAAAA&#10;DwAAAAAAAAABACAAAAAiAAAAZHJzL2Rvd25yZXYueG1sUEsBAhQAFAAAAAgAh07iQDMvBZ47AAAA&#10;OQAAABAAAAAAAAAAAQAgAAAABwEAAGRycy9zaGFwZXhtbC54bWxQSwUGAAAAAAYABgBbAQAAsQMA&#10;AAAA&#10;" path="m60,30l51,7,30,0,9,7,0,30,9,52,30,60,51,52,60,30xe">
                  <v:fill on="f" focussize="0,0"/>
                  <v:stroke color="#000000" joinstyle="round"/>
                  <v:imagedata o:title=""/>
                  <o:lock v:ext="edit" aspectratio="f"/>
                </v:shape>
              </v:group>
            </w:pict>
          </mc:Fallback>
        </mc:AlternateContent>
      </w:r>
      <w:r>
        <w:t xml:space="preserve">Пробел можно использовать для нажатия на текущую выделенную кнопку вместо </w:t>
      </w:r>
      <w:r>
        <w:rPr>
          <w:spacing w:val="-2"/>
        </w:rPr>
        <w:t>мыши</w:t>
      </w:r>
    </w:p>
    <w:p>
      <w:pPr>
        <w:pStyle w:val="11"/>
        <w:spacing w:before="73" w:line="223" w:lineRule="auto"/>
      </w:pPr>
      <w:r>
        <mc:AlternateContent>
          <mc:Choice Requires="wpg">
            <w:drawing>
              <wp:anchor distT="0" distB="0" distL="114300" distR="114300" simplePos="0" relativeHeight="15807488"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409" name="Группа 409"/>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410" name="Полилиния 58"/>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411" name="Полилиния 59"/>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15807488;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PqSRbYEAwAAswkAAA4AAABkcnMvZTJvRG9jLnhtbNVW&#10;S27bMBDdF+gdCO4b2U7sJELsLJrPpmgDJD0AI1EfgCIJkrbsXYEeoIseoFfoMkDR9gr2jTociYrj&#10;Nn+gaC1YpMiZx5k3MyQPDueVIDNubKnkmPa3epRwmai0lPmYvr84ebVHiXVMpkwoycd0wS09nLx8&#10;cVDrmA9UoUTKDQEQaeNaj2nhnI6jyCYFr5jdUppLmMyUqZiDT5NHqWE1oFciGvR6o6hWJtVGJdxa&#10;GD1qJukE8bOMJ+5dllnuiBhTsM3h2+D70r+jyQGLc8N0USatGewJVlSslLBoB3XEHCNTU/4GVZWJ&#10;UVZlbitRVaSyrEw4+gDe9Hsb3pwaNdXoSx7Xue5oAmo3eHoybPJ2dmZImY7pTm+fEskqCNLy8+rD&#10;6uPyJzxfiR8HlmqdxyB8avS5PjPtQN58ecfnmal8Cy6ROfK76Pjlc0cSGNzZHQ2GlCQw03SR/aSA&#10;EHmdQW+wTQlM9oe4JIuT4rhV3W31oAWlKKwXebM6K2oNSWSvebLP4+m8YJoj/da7HnjqQx61PH1Z&#10;/lh+W17h//vyavWJDPcaslCjY8rGFkj7A02D3jageZdHI6/I4sDVCMY9UdCuOwycTK075QrJZrM3&#10;1qFanoYeK0IvmcvQ1cz5Yb+A75IagUmBjR+t1IxfKJx3PhatWWHx62kh18UgZcBG9BliEuZCqxGq&#10;cRAAGz/CZGgboQZouH2nUGtUR0mACG0DNeyjUfdgeX7B9HvMarHudnCDq2BNIpTljc+ec8zaLg7A&#10;1nogrRJlelIK4SNgTX75WhgyY37Twl9Lyw0xIb2wVF4tUAuL+CJoss33LlW6gMSdalPmBex+fURq&#10;C8VX9V+pGIjI7RXTbi//e8VsJtRtJfOclAqptV4zd+fmg7L8nym+x5RMl/h+3/Eb2v4QDxcGt4hM&#10;MAfbZ6XhXLMyx5P5Ru08sMS0se6I2aIpRUTw9cPigrP0WKbELTSclxKuNtSbUPGUEsHhJuR7KOlY&#10;KR4iidvnY8sXjz+4GeDe0t5i/NVj/Rsxr+9ak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sUeRo&#10;2QAAAAkBAAAPAAAAAAAAAAEAIAAAACIAAABkcnMvZG93bnJldi54bWxQSwECFAAUAAAACACHTuJA&#10;+pJFtgQDAACzCQAADgAAAAAAAAABACAAAAAoAQAAZHJzL2Uyb0RvYy54bWxQSwUGAAAAAAYABgBZ&#10;AQAAngYAAAAA&#10;">
                <o:lock v:ext="edit" aspectratio="f"/>
                <v:shape id="Полилиния 58" o:spid="_x0000_s1026" o:spt="100" style="position:absolute;left:2030;top:166;height:60;width:60;" fillcolor="#000000" filled="t" stroked="f" coordsize="60,60" o:gfxdata="UEsDBAoAAAAAAIdO4kAAAAAAAAAAAAAAAAAEAAAAZHJzL1BLAwQUAAAACACHTuJAjTYODLkAAADc&#10;AAAADwAAAGRycy9kb3ducmV2LnhtbEVPz2vCMBS+D/Y/hDfwNtM6UemMwgbCbrIqen0kz6aseSlJ&#10;WvW/N4eBx4/v93p7c50YKcTWs4JyWoAg1t603Cg4HnbvKxAxIRvsPJOCO0XYbl5f1lgZf+VfGuvU&#10;iBzCsUIFNqW+kjJqSw7j1PfEmbv44DBlGBppAl5zuOvkrCgW0mHLucFiT9+W9F89OAXD3p5Pw3K5&#10;/+LToOcf4T7qRa3U5K0sPkEkuqWn+N/9YxTMyzw/n8lHQG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02Dgy5AAAA3A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Полилиния 59" o:spid="_x0000_s1026" o:spt="100" style="position:absolute;left:2030;top:166;height:60;width:60;" filled="f" stroked="t" coordsize="60,60" o:gfxdata="UEsDBAoAAAAAAIdO4kAAAAAAAAAAAAAAAAAEAAAAZHJzL1BLAwQUAAAACACHTuJAIXG3RbsAAADc&#10;AAAADwAAAGRycy9kb3ducmV2LnhtbEWPT4vCMBTE78J+h/AEL6Jp1BWpRmGLC16te/D4aJ5tsXkp&#10;Sfz37TfCwh6HmfkNs9k9bSfu5EPrWIOaZiCIK2darjX8nL4nKxAhIhvsHJOGFwXYbT8GG8yNe/CR&#10;7mWsRYJwyFFDE2OfSxmqhiyGqeuJk3dx3mJM0tfSeHwkuO3kLMuW0mLLaaHBnoqGqmt5sxqWh7Of&#10;u0/qkGlsvgpV7t3lpfVoqLI1iEjP+B/+ax+MhoVS8D6TjoD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G3Rb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Чтобы освободить больше места для графика (например, при низком разрешении экрана), используйте кнопку развернуть/свернуть над панелями измерений, чтобы уменьшить занимаемую ими ширину, и отключите полосы прокрутки графика с помощью кнопки над графиком. Вы также можете убрать надписи под панелью инструментов и кнопками графика, сняв флажки в поле </w:t>
      </w:r>
      <w:r>
        <w:fldChar w:fldCharType="begin"/>
      </w:r>
      <w:r>
        <w:instrText xml:space="preserve"> HYPERLINK \l "_bookmark132" </w:instrText>
      </w:r>
      <w:r>
        <w:fldChar w:fldCharType="separate"/>
      </w:r>
      <w:r>
        <w:rPr>
          <w:color w:val="0000ED"/>
          <w:u w:val="single" w:color="0000ED"/>
        </w:rPr>
        <w:t xml:space="preserve">View </w:t>
      </w:r>
      <w:r>
        <w:rPr>
          <w:color w:val="0000ED"/>
          <w:u w:val="single" w:color="0000ED"/>
        </w:rPr>
        <w:fldChar w:fldCharType="end"/>
      </w:r>
      <w:r>
        <w:fldChar w:fldCharType="begin"/>
      </w:r>
      <w:r>
        <w:instrText xml:space="preserve"> HYPERLINK \l "_bookmark132" </w:instrText>
      </w:r>
      <w:r>
        <w:fldChar w:fldCharType="separate"/>
      </w:r>
      <w:r>
        <w:rPr>
          <w:color w:val="0000ED"/>
          <w:u w:val="single" w:color="0000ED"/>
        </w:rPr>
        <w:t>preferences</w:t>
      </w:r>
      <w:r>
        <w:rPr>
          <w:color w:val="0000ED"/>
        </w:rPr>
        <w:t xml:space="preserve"> </w:t>
      </w:r>
      <w:r>
        <w:rPr>
          <w:color w:val="0000ED"/>
        </w:rPr>
        <w:fldChar w:fldCharType="end"/>
      </w:r>
      <w:r>
        <w:t xml:space="preserve">чтобы освободить больше вертикального пространства. Вы можете убрать панель инструментов, сняв флажок </w:t>
      </w:r>
      <w:r>
        <w:rPr>
          <w:b/>
        </w:rPr>
        <w:t xml:space="preserve">Показывать панель инструментов </w:t>
      </w:r>
      <w:r>
        <w:t xml:space="preserve">в настройках представления (все, что находится на панели инструментов, имеет соответствующий пункт меню и кнопку </w:t>
      </w:r>
      <w:r>
        <w:fldChar w:fldCharType="begin"/>
      </w:r>
      <w:r>
        <w:instrText xml:space="preserve"> HYPERLINK \l "_bookmark136" </w:instrText>
      </w:r>
      <w:r>
        <w:fldChar w:fldCharType="separate"/>
      </w:r>
      <w:r>
        <w:rPr>
          <w:color w:val="0000ED"/>
          <w:u w:val="single" w:color="0000ED"/>
        </w:rPr>
        <w:t>keyboard shortcut</w:t>
      </w:r>
      <w:r>
        <w:rPr>
          <w:color w:val="0000ED"/>
          <w:u w:val="single" w:color="0000ED"/>
        </w:rPr>
        <w:fldChar w:fldCharType="end"/>
      </w:r>
      <w:r>
        <w:t>).</w:t>
      </w:r>
    </w:p>
    <w:p>
      <w:pPr>
        <w:pStyle w:val="11"/>
        <w:spacing w:before="8"/>
        <w:rPr>
          <w:sz w:val="11"/>
        </w:rPr>
      </w:pPr>
    </w:p>
    <w:p>
      <w:pPr>
        <w:pStyle w:val="11"/>
        <w:spacing w:before="94"/>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41" w:name="Measurements Panel"/>
      <w:bookmarkEnd w:id="41"/>
      <w:bookmarkStart w:id="42" w:name="_bookmark29"/>
      <w:bookmarkEnd w:id="42"/>
      <w:r>
        <w:rPr>
          <w:color w:val="000080"/>
          <w:spacing w:val="-2"/>
        </w:rPr>
        <w:t xml:space="preserve">Панель </w:t>
      </w:r>
      <w:r>
        <w:rPr>
          <w:color w:val="000080"/>
        </w:rPr>
        <w:t>измерений</w:t>
      </w:r>
    </w:p>
    <w:p>
      <w:pPr>
        <w:pStyle w:val="11"/>
        <w:spacing w:before="296"/>
      </w:pPr>
      <w:r>
        <w:t>На панели измерений отображаются выполненные или загруженные измерения и информация о них. Вкладки на панели используются для выбора отдельных измерений, они включают миниатюру частотной характеристики. Текст рядом с миниатюрой показывает имя файла, из которого было загружено или в который было сохранено измерение (если оно было сохранено), дату и время измерения, а также использованные файлы калибровки микрофона/измерительного прибора и звуковой карты (наведите курсор мыши на эту область текста, чтобы вызвать всплывающую подсказку, показывающую всю ширину текста). Порядок следования измерений в списке можно изменить, щелкнув на выбранном в данный момент измерении и перетащив его вверх или вниз на новую позицию в списке.</w:t>
      </w:r>
    </w:p>
    <w:p>
      <w:pPr>
        <w:pStyle w:val="11"/>
        <w:spacing w:before="9"/>
        <w:rPr>
          <w:sz w:val="16"/>
        </w:rPr>
      </w:pPr>
      <w:r>
        <w:drawing>
          <wp:anchor distT="0" distB="0" distL="0" distR="0" simplePos="0" relativeHeight="7168" behindDoc="0" locked="0" layoutInCell="1" allowOverlap="1">
            <wp:simplePos x="0" y="0"/>
            <wp:positionH relativeFrom="page">
              <wp:posOffset>812800</wp:posOffset>
            </wp:positionH>
            <wp:positionV relativeFrom="paragraph">
              <wp:posOffset>137795</wp:posOffset>
            </wp:positionV>
            <wp:extent cx="2628900" cy="3162300"/>
            <wp:effectExtent l="0" t="0" r="0" b="0"/>
            <wp:wrapTopAndBottom/>
            <wp:docPr id="415"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82.jpeg"/>
                    <pic:cNvPicPr>
                      <a:picLocks noChangeAspect="1"/>
                    </pic:cNvPicPr>
                  </pic:nvPicPr>
                  <pic:blipFill>
                    <a:blip r:embed="rId173" cstate="print"/>
                    <a:stretch>
                      <a:fillRect/>
                    </a:stretch>
                  </pic:blipFill>
                  <pic:spPr>
                    <a:xfrm>
                      <a:off x="0" y="0"/>
                      <a:ext cx="2628900" cy="316230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spacing w:val="-2"/>
        </w:rPr>
        <w:t>Collapse</w:t>
      </w:r>
    </w:p>
    <w:p>
      <w:pPr>
        <w:pStyle w:val="11"/>
        <w:spacing w:before="226" w:line="241" w:lineRule="exact"/>
      </w:pPr>
      <w:r>
        <w:t xml:space="preserve">Панель измерений можно сделать более узкой, чтобы увеличить площадь экрана для графика, нажмите </w:t>
      </w:r>
      <w:r>
        <w:rPr>
          <w:spacing w:val="-5"/>
        </w:rPr>
        <w:t>кнопку</w:t>
      </w:r>
    </w:p>
    <w:p>
      <w:pPr>
        <w:spacing w:before="0" w:line="241" w:lineRule="exact"/>
        <w:ind w:firstLine="0"/>
        <w:jc w:val="left"/>
        <w:rPr>
          <w:sz w:val="21"/>
        </w:rPr>
      </w:pPr>
      <w:r>
        <w:rPr>
          <w:sz w:val="21"/>
        </w:rPr>
        <w:t xml:space="preserve">Кнопка </w:t>
      </w:r>
      <w:r>
        <w:rPr>
          <w:b/>
          <w:sz w:val="21"/>
        </w:rPr>
        <w:t xml:space="preserve">"Свернуть" </w:t>
      </w:r>
      <w:r>
        <w:rPr>
          <w:sz w:val="21"/>
        </w:rPr>
        <w:t xml:space="preserve">для сужения </w:t>
      </w:r>
      <w:r>
        <w:rPr>
          <w:spacing w:val="-2"/>
          <w:sz w:val="21"/>
        </w:rPr>
        <w:t>панели.</w:t>
      </w:r>
    </w:p>
    <w:p>
      <w:pPr>
        <w:pStyle w:val="11"/>
        <w:spacing w:before="6"/>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142875</wp:posOffset>
            </wp:positionV>
            <wp:extent cx="1419225" cy="2266950"/>
            <wp:effectExtent l="0" t="0" r="9525" b="0"/>
            <wp:wrapTopAndBottom/>
            <wp:docPr id="416"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83.jpeg"/>
                    <pic:cNvPicPr>
                      <a:picLocks noChangeAspect="1"/>
                    </pic:cNvPicPr>
                  </pic:nvPicPr>
                  <pic:blipFill>
                    <a:blip r:embed="rId174" cstate="print"/>
                    <a:stretch>
                      <a:fillRect/>
                    </a:stretch>
                  </pic:blipFill>
                  <pic:spPr>
                    <a:xfrm>
                      <a:off x="0" y="0"/>
                      <a:ext cx="1419225" cy="2266950"/>
                    </a:xfrm>
                    <a:prstGeom prst="rect">
                      <a:avLst/>
                    </a:prstGeom>
                  </pic:spPr>
                </pic:pic>
              </a:graphicData>
            </a:graphic>
          </wp:anchor>
        </w:drawing>
      </w:r>
    </w:p>
    <w:p>
      <w:pPr>
        <w:spacing w:after="0"/>
        <w:rPr>
          <w:sz w:val="17"/>
        </w:rPr>
        <w:sectPr>
          <w:headerReference r:id="rId25" w:type="default"/>
          <w:footerReference r:id="rId26" w:type="default"/>
          <w:pgSz w:w="12240" w:h="15840"/>
          <w:pgMar w:top="900" w:right="620" w:bottom="420" w:left="1120" w:header="164" w:footer="236" w:gutter="0"/>
        </w:sectPr>
      </w:pPr>
    </w:p>
    <w:p>
      <w:pPr>
        <w:pStyle w:val="4"/>
        <w:spacing w:before="102"/>
      </w:pPr>
      <w:r>
        <w:rPr>
          <w:color w:val="000080"/>
          <w:spacing w:val="-2"/>
        </w:rPr>
        <w:t xml:space="preserve">Контроль </w:t>
      </w:r>
      <w:r>
        <w:rPr>
          <w:color w:val="000080"/>
        </w:rPr>
        <w:t>измерений</w:t>
      </w:r>
    </w:p>
    <w:p>
      <w:pPr>
        <w:pStyle w:val="11"/>
        <w:spacing w:before="225"/>
      </w:pPr>
      <w:r>
        <w:t xml:space="preserve">Текстовое поле в верхней части панели измерений используется для изменения названия измерения. Длина названия ограничена шириной поля. Если введено пустое имя, используется "Без описания". Имя отображается синим цветом для новых измерений или измерений с несохраненными изменениями, в противном случае оно </w:t>
      </w:r>
      <w:r>
        <w:rPr>
          <w:spacing w:val="-2"/>
        </w:rPr>
        <w:t>черное.</w:t>
      </w:r>
    </w:p>
    <w:p>
      <w:pPr>
        <w:pStyle w:val="11"/>
        <w:spacing w:before="3"/>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141605</wp:posOffset>
            </wp:positionV>
            <wp:extent cx="2609850" cy="1009650"/>
            <wp:effectExtent l="0" t="0" r="0" b="0"/>
            <wp:wrapTopAndBottom/>
            <wp:docPr id="420"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51.jpeg"/>
                    <pic:cNvPicPr>
                      <a:picLocks noChangeAspect="1"/>
                    </pic:cNvPicPr>
                  </pic:nvPicPr>
                  <pic:blipFill>
                    <a:blip r:embed="rId142" cstate="print"/>
                    <a:stretch>
                      <a:fillRect/>
                    </a:stretch>
                  </pic:blipFill>
                  <pic:spPr>
                    <a:xfrm>
                      <a:off x="0" y="0"/>
                      <a:ext cx="2609850" cy="1009650"/>
                    </a:xfrm>
                    <a:prstGeom prst="rect">
                      <a:avLst/>
                    </a:prstGeom>
                  </pic:spPr>
                </pic:pic>
              </a:graphicData>
            </a:graphic>
          </wp:anchor>
        </w:drawing>
      </w:r>
    </w:p>
    <w:p>
      <w:pPr>
        <w:pStyle w:val="11"/>
        <w:rPr>
          <w:sz w:val="22"/>
        </w:rPr>
      </w:pPr>
    </w:p>
    <w:p>
      <w:pPr>
        <w:pStyle w:val="11"/>
      </w:pPr>
      <w:r>
        <w:t xml:space="preserve">Кнопки в колонке рядом с полем имени используются для удаления измерения (при удалении измерения оно удаляется из REW, сохраненные файлы измерений не затрагиваются), сохранения измерения, установки цвета трассы и расширения или свертывания области заметок. Цвета трассировки можно вернуть к значениям по умолчанию в разделе </w:t>
      </w:r>
      <w:r>
        <w:fldChar w:fldCharType="begin"/>
      </w:r>
      <w:r>
        <w:instrText xml:space="preserve"> HYPERLINK \l "_bookmark133" </w:instrText>
      </w:r>
      <w:r>
        <w:fldChar w:fldCharType="separate"/>
      </w:r>
      <w:r>
        <w:rPr>
          <w:color w:val="0000ED"/>
          <w:u w:val="single" w:color="0000ED"/>
        </w:rPr>
        <w:t>View</w:t>
      </w:r>
      <w:r>
        <w:rPr>
          <w:color w:val="0000ED"/>
        </w:rPr>
        <w:t xml:space="preserve"> </w:t>
      </w:r>
      <w:r>
        <w:rPr>
          <w:color w:val="0000ED"/>
        </w:rPr>
        <w:fldChar w:fldCharType="end"/>
      </w:r>
      <w:r>
        <w:t>Предпочтения.</w:t>
      </w:r>
    </w:p>
    <w:p>
      <w:pPr>
        <w:pStyle w:val="11"/>
        <w:spacing w:before="8"/>
        <w:rPr>
          <w:sz w:val="17"/>
        </w:rPr>
      </w:pPr>
    </w:p>
    <w:p>
      <w:pPr>
        <w:pStyle w:val="11"/>
      </w:pPr>
      <w:r>
        <w:t>В области примечаний можно вводить заметки, относящиеся к каждому измерению, они сохраняются вместе с измерением. Щелчок правой кнопкой мыши в области заметок вызывает меню Вырезать/Копировать/Вставить.</w:t>
      </w:r>
    </w:p>
    <w:p>
      <w:pPr>
        <w:pStyle w:val="11"/>
        <w:spacing w:before="5"/>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142240</wp:posOffset>
            </wp:positionV>
            <wp:extent cx="2609850" cy="1162050"/>
            <wp:effectExtent l="0" t="0" r="0" b="0"/>
            <wp:wrapTopAndBottom/>
            <wp:docPr id="42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52.jpeg"/>
                    <pic:cNvPicPr>
                      <a:picLocks noChangeAspect="1"/>
                    </pic:cNvPicPr>
                  </pic:nvPicPr>
                  <pic:blipFill>
                    <a:blip r:embed="rId143" cstate="print"/>
                    <a:stretch>
                      <a:fillRect/>
                    </a:stretch>
                  </pic:blipFill>
                  <pic:spPr>
                    <a:xfrm>
                      <a:off x="0" y="0"/>
                      <a:ext cx="2609878" cy="1162050"/>
                    </a:xfrm>
                    <a:prstGeom prst="rect">
                      <a:avLst/>
                    </a:prstGeom>
                  </pic:spPr>
                </pic:pic>
              </a:graphicData>
            </a:graphic>
          </wp:anchor>
        </w:drawing>
      </w:r>
    </w:p>
    <w:p>
      <w:pPr>
        <w:pStyle w:val="11"/>
        <w:rPr>
          <w:sz w:val="22"/>
        </w:rPr>
      </w:pPr>
    </w:p>
    <w:p>
      <w:pPr>
        <w:pStyle w:val="11"/>
        <w:spacing w:before="5"/>
        <w:rPr>
          <w:sz w:val="22"/>
        </w:rPr>
      </w:pPr>
    </w:p>
    <w:p>
      <w:pPr>
        <w:pStyle w:val="4"/>
      </w:pPr>
      <w:bookmarkStart w:id="43" w:name="_bookmark30"/>
      <w:bookmarkEnd w:id="43"/>
      <w:r>
        <w:rPr>
          <w:color w:val="000080"/>
        </w:rPr>
        <w:t xml:space="preserve">Change </w:t>
      </w:r>
      <w:r>
        <w:rPr>
          <w:color w:val="000080"/>
          <w:spacing w:val="-5"/>
        </w:rPr>
        <w:t>Cal</w:t>
      </w:r>
    </w:p>
    <w:p>
      <w:pPr>
        <w:pStyle w:val="11"/>
        <w:spacing w:before="226"/>
      </w:pPr>
      <w:r>
        <w:t xml:space="preserve">Кнопка </w:t>
      </w:r>
      <w:r>
        <w:rPr>
          <w:b/>
        </w:rPr>
        <w:t xml:space="preserve">Change Cal </w:t>
      </w:r>
      <w:r>
        <w:t>вызывает диалоговое окно для загрузки, обновления или очистки файлов калибровочных данных для микрофона/измерителя или звуковой карты, а также для выбора того, использовался ли для измерения измеритель SPL с C-взвешиванием. Обратите внимание, что изменение калибровочных данных или настройки C-взвешивания приведет к очистке всех созданных графиков водопада, спада или спектрограммы, поскольку они больше не будут отображать достоверные данные. Другие затронутые графики будут восстановлены с использованием новых калибровочных данных.</w:t>
      </w:r>
    </w:p>
    <w:p>
      <w:pPr>
        <w:pStyle w:val="11"/>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139700</wp:posOffset>
            </wp:positionV>
            <wp:extent cx="3981450" cy="2181225"/>
            <wp:effectExtent l="0" t="0" r="0" b="9525"/>
            <wp:wrapTopAndBottom/>
            <wp:docPr id="422"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84.jpeg"/>
                    <pic:cNvPicPr>
                      <a:picLocks noChangeAspect="1"/>
                    </pic:cNvPicPr>
                  </pic:nvPicPr>
                  <pic:blipFill>
                    <a:blip r:embed="rId175" cstate="print"/>
                    <a:stretch>
                      <a:fillRect/>
                    </a:stretch>
                  </pic:blipFill>
                  <pic:spPr>
                    <a:xfrm>
                      <a:off x="0" y="0"/>
                      <a:ext cx="3981450" cy="2181225"/>
                    </a:xfrm>
                    <a:prstGeom prst="rect">
                      <a:avLst/>
                    </a:prstGeom>
                  </pic:spPr>
                </pic:pic>
              </a:graphicData>
            </a:graphic>
          </wp:anchor>
        </w:drawing>
      </w:r>
    </w:p>
    <w:p>
      <w:pPr>
        <w:pStyle w:val="11"/>
        <w:spacing w:before="3"/>
        <w:rPr>
          <w:sz w:val="23"/>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3"/>
        <w:rPr>
          <w:sz w:val="23"/>
        </w:rPr>
      </w:pPr>
    </w:p>
    <w:p>
      <w:pPr>
        <w:pStyle w:val="3"/>
        <w:spacing w:before="96"/>
      </w:pPr>
      <w:bookmarkStart w:id="44" w:name="Impulse Responses"/>
      <w:bookmarkEnd w:id="44"/>
      <w:bookmarkStart w:id="45" w:name="_bookmark31"/>
      <w:bookmarkEnd w:id="45"/>
      <w:r>
        <w:rPr>
          <w:color w:val="000080"/>
        </w:rPr>
        <w:t xml:space="preserve">Импульсные </w:t>
      </w:r>
      <w:r>
        <w:rPr>
          <w:color w:val="000080"/>
          <w:spacing w:val="-2"/>
        </w:rPr>
        <w:t>ответы</w:t>
      </w:r>
    </w:p>
    <w:p>
      <w:pPr>
        <w:spacing w:before="285" w:line="247" w:lineRule="auto"/>
        <w:ind w:firstLine="0"/>
        <w:jc w:val="left"/>
        <w:rPr>
          <w:sz w:val="19"/>
        </w:rPr>
      </w:pPr>
      <w:r>
        <w:rPr>
          <w:w w:val="105"/>
          <w:sz w:val="19"/>
        </w:rPr>
        <w:t xml:space="preserve">Интерпретация импульсных характеристик является важной частью акустического анализа. Измерение импульсной характеристики может многое рассказать нам о помещении и о том, как в нем будет воспроизводиться звук. Оно может показать нам, какие виды обработки будут полезны и правильно ли они были применены для достижения наилучших результатов. На этой странице описаны импульсные характеристики, информация, которую можно извлечь из них, а также способы измерения и анализа таких </w:t>
      </w:r>
      <w:r>
        <w:rPr>
          <w:spacing w:val="-2"/>
          <w:w w:val="105"/>
          <w:sz w:val="19"/>
        </w:rPr>
        <w:t xml:space="preserve">характеристик </w:t>
      </w:r>
      <w:r>
        <w:rPr>
          <w:w w:val="105"/>
          <w:sz w:val="19"/>
        </w:rPr>
        <w:t>в компании REW</w:t>
      </w:r>
      <w:r>
        <w:rPr>
          <w:spacing w:val="-2"/>
          <w:w w:val="105"/>
          <w:sz w:val="19"/>
        </w:rPr>
        <w:t>.</w:t>
      </w:r>
    </w:p>
    <w:p>
      <w:pPr>
        <w:pStyle w:val="11"/>
        <w:rPr>
          <w:sz w:val="22"/>
        </w:rPr>
      </w:pPr>
    </w:p>
    <w:p>
      <w:pPr>
        <w:pStyle w:val="6"/>
        <w:spacing w:before="181"/>
      </w:pPr>
      <w:r>
        <w:rPr>
          <w:color w:val="000080"/>
        </w:rPr>
        <w:t xml:space="preserve">Что такое импульсный </w:t>
      </w:r>
      <w:r>
        <w:rPr>
          <w:color w:val="000080"/>
          <w:spacing w:val="-2"/>
        </w:rPr>
        <w:t>ответ?</w:t>
      </w:r>
    </w:p>
    <w:p>
      <w:pPr>
        <w:spacing w:before="218" w:line="247" w:lineRule="auto"/>
        <w:ind w:firstLine="0"/>
        <w:jc w:val="left"/>
        <w:rPr>
          <w:sz w:val="19"/>
        </w:rPr>
      </w:pPr>
      <w:r>
        <w:rPr>
          <w:w w:val="105"/>
          <w:sz w:val="19"/>
        </w:rPr>
        <w:t xml:space="preserve">Прежде чем мы сможем далеко продвинуться в интерпретации импульсной характеристики, необходимо понять, что такое импульсная характеристика. Импульсный отклик - это, по сути, запись того, как бы звучало в комнате, если бы вы воспроизвели чрезвычайно громкий, чрезвычайно короткий щелчок - что-то вроде треска пистолетного выстрела. Причина измерения импульсной характеристики (более тонкими средствами, чем выстрел из пистолета в комнате) заключается в том, что она полностью характеризует поведение системы, состоящей из динамика (динамиков), которые измерялись, и комнаты, в которой они находятся, </w:t>
      </w:r>
      <w:r>
        <w:rPr>
          <w:i/>
          <w:w w:val="105"/>
          <w:sz w:val="19"/>
        </w:rPr>
        <w:t xml:space="preserve">в точке, где расположен измерительный микрофон. </w:t>
      </w:r>
      <w:r>
        <w:rPr>
          <w:w w:val="105"/>
          <w:sz w:val="19"/>
        </w:rPr>
        <w:t>Важным свойством импульса, не очевидным интуитивно, является то, что если разбить его на отдельные синусоиды, то окажется, что он содержит все частоты с одинаковой амплитудой. Странно, но факт. Это означает, что вы можете определить частотную характеристику системы, определив частотные компоненты, составляющие ее импульсную характеристику. REW делает это путем преобразования Фурье импульсной характеристики, что, по сути, разбивает ее на отдельные частотные компоненты. График величины каждой из этих частотных составляющих и есть частотная характеристика системы.</w:t>
      </w:r>
    </w:p>
    <w:p>
      <w:pPr>
        <w:spacing w:before="193" w:after="8" w:line="247" w:lineRule="auto"/>
        <w:ind w:firstLine="0"/>
        <w:jc w:val="left"/>
        <w:rPr>
          <w:sz w:val="19"/>
        </w:rPr>
      </w:pPr>
      <w:r>
        <w:rPr>
          <w:w w:val="105"/>
          <w:sz w:val="19"/>
        </w:rPr>
        <w:t>Когда импульсный отклик измеряется с помощью логарифмически развернутой синусоиды, линейный отклик помещения удобно отделить от его нелинейного отклика. Часть отклика перед начальным пиком в момент времени=0 на самом деле обусловлена искажениями системы - если присмотреться, то там находятся уменьшенные, горизонтально сжатые копии основного импульсного отклика - каждая из этих копий обусловлена гармониками искажений, сначала 2-й гармоникой, затем 3-й, затем 4-й и т.д. по мере того, как время становится все более отрицательным. Начальный пик и его последующий спад после времени=0 - это отклик системы без искажений.</w:t>
      </w:r>
    </w:p>
    <w:p>
      <w:pPr>
        <w:pStyle w:val="11"/>
        <w:rPr>
          <w:sz w:val="20"/>
        </w:rPr>
      </w:pPr>
      <w:r>
        <w:rPr>
          <w:sz w:val="20"/>
        </w:rPr>
        <w:drawing>
          <wp:inline distT="0" distB="0" distL="0" distR="0">
            <wp:extent cx="6526530" cy="2632075"/>
            <wp:effectExtent l="0" t="0" r="7620" b="15875"/>
            <wp:docPr id="423"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85.jpeg"/>
                    <pic:cNvPicPr>
                      <a:picLocks noChangeAspect="1"/>
                    </pic:cNvPicPr>
                  </pic:nvPicPr>
                  <pic:blipFill>
                    <a:blip r:embed="rId176" cstate="print"/>
                    <a:stretch>
                      <a:fillRect/>
                    </a:stretch>
                  </pic:blipFill>
                  <pic:spPr>
                    <a:xfrm>
                      <a:off x="0" y="0"/>
                      <a:ext cx="6527099" cy="2632329"/>
                    </a:xfrm>
                    <a:prstGeom prst="rect">
                      <a:avLst/>
                    </a:prstGeom>
                  </pic:spPr>
                </pic:pic>
              </a:graphicData>
            </a:graphic>
          </wp:inline>
        </w:drawing>
      </w:r>
    </w:p>
    <w:p>
      <w:pPr>
        <w:pStyle w:val="11"/>
        <w:spacing w:before="7"/>
        <w:rPr>
          <w:sz w:val="19"/>
        </w:rPr>
      </w:pPr>
    </w:p>
    <w:p>
      <w:pPr>
        <w:spacing w:before="0" w:line="247" w:lineRule="auto"/>
        <w:ind w:firstLine="0"/>
        <w:jc w:val="left"/>
        <w:rPr>
          <w:sz w:val="19"/>
        </w:rPr>
      </w:pPr>
      <w:r>
        <w:rPr>
          <w:w w:val="105"/>
          <w:sz w:val="19"/>
        </w:rPr>
        <w:t xml:space="preserve">В идеальной системе с бесконечной полосой пропускания и полностью поглощающими границами импульсный отклик выглядел бы </w:t>
      </w:r>
      <w:r>
        <w:rPr>
          <w:spacing w:val="-4"/>
          <w:w w:val="105"/>
          <w:sz w:val="19"/>
        </w:rPr>
        <w:t xml:space="preserve">как </w:t>
      </w:r>
      <w:r>
        <w:rPr>
          <w:w w:val="105"/>
          <w:sz w:val="19"/>
        </w:rPr>
        <w:t>один всплеск в момент времени 0 и ничего больше - ближе всего к этому можно подойти, измерив отклик обратной связи звуковой карты. В реальной системе конечная полоса пропускания распределяет отклик (это особенно заметно при измерении сабвуфера, поскольку его полоса пропускания очень ограничена). Отражения от границ комнаты добавляются к первоначальному отклику в моменты времени, соответствующие тому, насколько далеко им пришлось пройти, чтобы достичь микрофона - например, если микрофон находится в 10 футах от колонки, а отражение звука от стены должно пройти 15 футов, чтобы достичь микрофона, это отражение даст всплеск (размазанный в зависимости от характера отражения) примерно через 5 мс после первоначального пика, потому что звуку требуется около 5 мс, чтобы пройти эти дополнительные 5 футов.</w:t>
      </w:r>
    </w:p>
    <w:p>
      <w:pPr>
        <w:spacing w:before="194" w:line="247" w:lineRule="auto"/>
        <w:ind w:firstLine="0"/>
        <w:jc w:val="left"/>
        <w:rPr>
          <w:sz w:val="19"/>
        </w:rPr>
      </w:pPr>
      <w:r>
        <w:rPr>
          <w:w w:val="105"/>
          <w:sz w:val="19"/>
        </w:rPr>
        <w:t>При измерении полнодиапазонных откликов громкоговорителей (а не сабвуферов) отражения легче заметить, поскольку более высокая полоса пропускания полнодиапазонной системы сохраняет пик импульса (и отражения).довольно узкие, но чтобы их увидеть, необходимо увеличить масштаб по оси времени. Их легче заметить при линейной оси Y (установленной на %FS вместо dBFS), а также они лучше видны при сглаживании ETC, установленном на 0.</w:t>
      </w:r>
    </w:p>
    <w:p>
      <w:pPr>
        <w:pStyle w:val="11"/>
        <w:rPr>
          <w:sz w:val="22"/>
        </w:rPr>
      </w:pPr>
    </w:p>
    <w:p>
      <w:pPr>
        <w:pStyle w:val="6"/>
        <w:spacing w:before="182"/>
      </w:pPr>
      <w:r>
        <w:rPr>
          <w:color w:val="000080"/>
          <w:spacing w:val="-2"/>
        </w:rPr>
        <w:t xml:space="preserve">Окна </w:t>
      </w:r>
      <w:r>
        <w:rPr>
          <w:color w:val="000080"/>
        </w:rPr>
        <w:t>импульсного отклика</w:t>
      </w:r>
    </w:p>
    <w:p>
      <w:pPr>
        <w:spacing w:before="218" w:line="247" w:lineRule="auto"/>
        <w:ind w:firstLine="0"/>
        <w:jc w:val="left"/>
        <w:rPr>
          <w:sz w:val="19"/>
        </w:rPr>
      </w:pPr>
      <w:r>
        <w:rPr>
          <w:w w:val="105"/>
          <w:sz w:val="19"/>
        </w:rPr>
        <w:t>После захвата развертки выполняется обработка БПФ для получения импульсной характеристики системы и соответствующей частотной характеристики. Имеются элементы управления для настройки положения и ширины левого и правого окон, которые определяют часть, используемую для получения частотной характеристики; доступ к этим элементам управления можно получить, нажав кнопку "IR Windows" на панели инструментов.</w:t>
      </w:r>
    </w:p>
    <w:p>
      <w:pPr>
        <w:pStyle w:val="11"/>
        <w:spacing w:before="2"/>
        <w:rPr>
          <w:sz w:val="18"/>
        </w:rPr>
      </w:pPr>
      <w:r>
        <mc:AlternateContent>
          <mc:Choice Requires="wpg">
            <w:drawing>
              <wp:anchor distT="0" distB="0" distL="114300" distR="114300" simplePos="0" relativeHeight="487669760" behindDoc="1" locked="0" layoutInCell="1" allowOverlap="1">
                <wp:simplePos x="0" y="0"/>
                <wp:positionH relativeFrom="page">
                  <wp:posOffset>807720</wp:posOffset>
                </wp:positionH>
                <wp:positionV relativeFrom="paragraph">
                  <wp:posOffset>147955</wp:posOffset>
                </wp:positionV>
                <wp:extent cx="1891030" cy="4869180"/>
                <wp:effectExtent l="0" t="0" r="13970" b="7620"/>
                <wp:wrapTopAndBottom/>
                <wp:docPr id="427" name="Группа 427"/>
                <wp:cNvGraphicFramePr/>
                <a:graphic xmlns:a="http://schemas.openxmlformats.org/drawingml/2006/main">
                  <a:graphicData uri="http://schemas.microsoft.com/office/word/2010/wordprocessingGroup">
                    <wpg:wgp>
                      <wpg:cNvGrpSpPr/>
                      <wpg:grpSpPr>
                        <a:xfrm>
                          <a:off x="0" y="0"/>
                          <a:ext cx="1891030" cy="4869180"/>
                          <a:chOff x="1272" y="233"/>
                          <a:chExt cx="2978" cy="7668"/>
                        </a:xfrm>
                      </wpg:grpSpPr>
                      <pic:pic xmlns:pic="http://schemas.openxmlformats.org/drawingml/2006/picture">
                        <pic:nvPicPr>
                          <pic:cNvPr id="428" name="docshape343"/>
                          <pic:cNvPicPr>
                            <a:picLocks noChangeAspect="1"/>
                          </pic:cNvPicPr>
                        </pic:nvPicPr>
                        <pic:blipFill>
                          <a:blip r:embed="rId177"/>
                          <a:stretch>
                            <a:fillRect/>
                          </a:stretch>
                        </pic:blipFill>
                        <pic:spPr>
                          <a:xfrm>
                            <a:off x="1272" y="233"/>
                            <a:ext cx="885" cy="773"/>
                          </a:xfrm>
                          <a:prstGeom prst="rect">
                            <a:avLst/>
                          </a:prstGeom>
                          <a:noFill/>
                          <a:ln>
                            <a:noFill/>
                          </a:ln>
                        </pic:spPr>
                      </pic:pic>
                      <pic:pic xmlns:pic="http://schemas.openxmlformats.org/drawingml/2006/picture">
                        <pic:nvPicPr>
                          <pic:cNvPr id="429" name="docshape344"/>
                          <pic:cNvPicPr>
                            <a:picLocks noChangeAspect="1"/>
                          </pic:cNvPicPr>
                        </pic:nvPicPr>
                        <pic:blipFill>
                          <a:blip r:embed="rId178"/>
                          <a:stretch>
                            <a:fillRect/>
                          </a:stretch>
                        </pic:blipFill>
                        <pic:spPr>
                          <a:xfrm>
                            <a:off x="1272" y="1062"/>
                            <a:ext cx="2978" cy="6840"/>
                          </a:xfrm>
                          <a:prstGeom prst="rect">
                            <a:avLst/>
                          </a:prstGeom>
                          <a:noFill/>
                          <a:ln>
                            <a:noFill/>
                          </a:ln>
                        </pic:spPr>
                      </pic:pic>
                    </wpg:wgp>
                  </a:graphicData>
                </a:graphic>
              </wp:anchor>
            </w:drawing>
          </mc:Choice>
          <mc:Fallback>
            <w:pict>
              <v:group id="_x0000_s1026" o:spid="_x0000_s1026" o:spt="203" style="position:absolute;left:0pt;margin-left:63.6pt;margin-top:11.65pt;height:383.4pt;width:148.9pt;mso-position-horizontal-relative:page;mso-wrap-distance-bottom:0pt;mso-wrap-distance-top:0pt;z-index:-15646720;mso-width-relative:page;mso-height-relative:page;" coordorigin="1272,233" coordsize="2978,7668" o:gfxdata="UEsDBAoAAAAAAIdO4kAAAAAAAAAAAAAAAAAEAAAAZHJzL1BLAwQUAAAACACHTuJANLffDNoAAAAK&#10;AQAADwAAAGRycy9kb3ducmV2LnhtbE2Py07DMBBF90j8gzVI7KgfoRRCnApVwKqqRIuE2LnxNIka&#10;21HsJu3fM6xgeTVHd84tlmfXsRGH2AavQc4EMPRVsK2vNXzu3u4egcVkvDVd8KjhghGW5fVVYXIb&#10;Jv+B4zbVjEp8zI2GJqU+5zxWDToTZ6FHT7dDGJxJFIea28FMVO46roR44M60nj40psdVg9Vxe3Ia&#10;3iczvWTydVwfD6vL926++VpL1Pr2RopnYAnP6Q+GX31Sh5Kc9uHkbWQdZbVQhGpQWQaMgHs1p3F7&#10;DYsnIYGXBf8/ofwBUEsDBBQAAAAIAIdO4kD03cUqhgIAACEHAAAOAAAAZHJzL2Uyb0RvYy54bWzV&#10;VWuK2zAQ/l/oHYT+N46d1HFMnKU03VBY2tDHARRZtkVtSUjKY/8VeoRepDfoFXZv1JHsePNYKCxl&#10;oYTYoxlp9M03n+TZ1b6p0ZZpw6XIcDgYYsQElTkXZYa/frl+lWBkLBE5qaVgGb5lBl/NX76Y7VTK&#10;IlnJOmcaQRJh0p3KcGWtSoPA0Io1xAykYgKChdQNsTDUZZBrsoPsTR1Ew2Ec7KTOlZaUGQPeRRvE&#10;c5+/KBi1H4vCMIvqDAM265/aP9fuGcxnJC01URWnHQzyBBQN4QI27VMtiCVoo/lFqoZTLY0s7IDK&#10;JpBFwSnzNUA14fCsmqWWG+VrKdNdqXqagNoznp6cln7YrjTieYbH0QQjQRpo0t3P++/3P+5+w+8X&#10;cn5gaafKFCYvtfqsVrpzlO3IFb4vdOPeUBLae35ve37Z3iIKzjCZhsMRtIFCbJzE0zDpOkAraJNb&#10;F0aTCCMIR6NR2xxaveuWR9MJqMmtncRx4qLBYd/AwevRKE5T+Hd8gXXB1991BavsRjNg32UT2xWn&#10;K90OjjkDQC1nuaSmIoqNxh63W+TmtauIg3Mj6TeDhHxbEVGyN0aBOKFgX8fp9MANT7Zc11xd87p2&#10;DDu7Kw2EfCaERwprRbaQdNMwYdtTo1lNLBxZU3FlMNIpa9YMRKDf5x4QSY3VzNLKbVjAxp8AbEt4&#10;H/AoH4A5zAak8YgYLpt6UESSvO46OvG09Q0FxrSxSyYb5AxABgCgGSQl2xvTQTlMcW4hHT8AkaS1&#10;OHFATufxcFuA3gS8bTvBeA6lTC+VMna9d7z9n0qJ2gPaC+JfKiUcxl36g1QeTn+cjP218dxi8ZcM&#10;3MP+3um+Ge6iPx6Dffxlm/8BUEsDBAoAAAAAAIdO4kAAAAAAAAAAAAAAAAAKAAAAZHJzL21lZGlh&#10;L1BLAwQUAAAACACHTuJA6Sv+bJhvAAAlfAAAFQAAAGRycy9tZWRpYS9pbWFnZTIuanBlZ+39d1xU&#10;zbcnCjcCIlmQnJOIkiRnWkSSiCQlBxWQ0DRIzjSScxQQFFDJknOmJYMISIYmZ8ndxAaa5t0+vzDn&#10;8cydc2be+dy/LtpAbfauqlVVq2qt7wr7aupqEXTzsbKaMggHBwf0AvgHupoBKYJwr137/R/4wgP+&#10;49/Ax8fDwyciILh+g4SIhISYiJiYlIzyJikZBRkx8U2amxS3qKipqUnIaeloqOgoqaipfleCgws8&#10;g4dPiI9PSEVKTEr1v/119Q1EcQNnAzSGi8MBukaBg0uBc9UJYgWBcPCB3v7u8D+/cK4BfbxOcIOQ&#10;iBi4oeYm6BoOLu41PNzfvQbu9gP+DsKjwKdkF1K4fkv7JQGHE5Xw24TPNzgfVrRR6wwjuUReOQcS&#10;EtHQ0tEz3Oa+w3P3nqiYuISklLTiIyVlFVW1x7rPnuvpGxgaWVhavba2sbVzcXVz9/D08g4KDgkN&#10;C4+ITEx6l5yS+j4t/Ut2Tm5efkHh18qq6prauvqGxvaOzq7unt6+7yOjY+MTk1PTiKXlldW19Y1f&#10;m1uog8Oj45NT9Nn5b7pwQLj/IOvflP1BFwVA1zU8PFw8gt904VzzAD64FHj47ELXKRW0CV463eIQ&#10;fnuD6mHC54o2Qk4RHST1K+dhIhou0aXbqN+k/UXZf4+wwP8jyv5N2P+gCwEiwcUBJg+XAgQGXZIi&#10;CTquQCRmnrQdHrQsTCN5mRrS82q3U7q5rS0oEzt3Vzc+jje1ECx1Z8kouOR7miEsl7JTiK0ce6Mn&#10;6jqyzu7401yByp+XYSOMNmTBy89Gm8VK58ON1m3E+DVSqEB9Quppyt9kKmbeqtXQ1Z48VPv+WGgu&#10;KUZkKUHWEP0ka+9MD75ktI08bafkebkUQxVqsmqLvAKhxLrQd3p0tlI8OA0bash9uPIGGAyuQLDy&#10;m1gdsicWxKFgEasPROJBzqfdEv40lxmrKKX4SMiuTPsVCKFV8j0lVo1y8ofW4k1VPqk2gvmqbB3J&#10;SLviW2qnohl3R0p2jDV2812KWcmaOWDr+sMwpDn5FeiW2hWIaKUdfMT7C44WDLsCRZTRjctLeSYK&#10;Rnn3hPGJaZKYXoGstxDQRM8nM6puH5qMw6GZkOp4kyUdQXkVrm/69nzE5C1mSSvk4c5o3s4i0gNl&#10;Ud0v81vKlg9fG/I/FinYwKObjb9PZuHgRZfPyzU/hGUakId4zaAkwjriCFnPko8cMbTAPHQO/9UP&#10;c6AfC//sB28Ferqkb4mZYUXPVOTB+MqoG2TX35Zvo6Gu/ILwIMc1wtTSSrjyvsla/H0CSbHdFN2o&#10;IgNLEmbT53X4vB9P21b9xdwh52dEV6DJXPiPvitQiNMS+Jza1RxDq/jv9mBH9wC6BX7TXZrEOZES&#10;GAvBUvcEX4F+PQcGyPT3AKlgeOMIr0A/i75cgRYbWbHcjUarvk4o8zYwiX/XFYgwLhoDXgLXOV7c&#10;OVkvxE9FiEMX1s5Km2r3n6xIzjZs8Vwb+rOCOLQ+y60r0Gd9pStQmysYo/HS0/wkCG264uc+8wi5&#10;0Fl2wzPIsHFu1RbxugXi4iQwJjDDqUYsTm0YS4Cj9ov3ZwFu+n9NTUokaB2+ZOKpiQ0xpb0C4f8E&#10;VpcoeZg8JfiQ1+afU12a0uqDdlkaYsA8HTlu8V5ZvgJFVVsANIm35Hflb6ZI35neXawZL91lUxKx&#10;PVCFuV2zrKqiVBsAeZ9ieMsIcePQSkdPzmHWv+dv5ArUXo/MuiRqFMQSf74CLUMi0IwFkIUZ1lui&#10;/C6d52GRPWG+6swhKZ+/GiOUnFblk/JN3zlBSIRqbze+CyoXv4H3Ub/kJ4HYX8vgP0xL9p/zYcpP&#10;hTMAa29Apl4SIYC2loC2bIDxcFmSvQL1lvyepVZglqrdonhLVB6P8e2K0Vd/KApnoXMjtoxZq3HX&#10;wYus5GW36n3BbKjGFChZhg88e7achVaFL2n5BXZgaTWnscMnGWEXnBcSMrBapyb3Hxi45dz6GZx7&#10;n/eSI0AuH0s9FAz/pfcvDvpPC6Ta1Ye3RObx6M7eMX0NpMiTkr6G+F3M7UY3LZLoiq+fXre9oniu&#10;IAuSLHkMOsM9Sf254yrIPGW86e2XkuGAsHQYVnBksjMeeGeN4wfCFBRdgWpgmHcaMtg2bWBZbhZ8&#10;Iv+CZboC9ckg4ZeBJbCjx5NDWP66TA1WI+RJ7lKLmU92mflcj+AJ89wP1Tg3vvh+qgSEiXJnN3rV&#10;0vVMw6eno0V5Wp7V86XR+u2XuYhA4ljydzXDMBsj2NAY6ynyebdJ8eCbdXk1ZEqIde4HA0FRVkpi&#10;iEwKPFQGTLaAKzY4V3H2VnRKn4jYYh2Xz8PSwrHBwJPotDOrai41qGyuumh7gSQv1Xkv08JY9eSL&#10;uIyzBDUXKmG0xJttzL5HvQC2v3gFYgBXQ8EbW6wX6Hv52kNv8mmfDshpr+svXOdKP+yUjiktrW3s&#10;OimxLd48hVlQwqwHSHNout4YeEVxOUnLEyUmVgaSMVS33gO4atk/K9uoBZPuNHp8o3RuBP+dyUPq&#10;RIi7nuQMn8MvTe14lcd7sGr+fzQF7o7bJdY8Ow/DYslRxcwIMz2AbSMra5qLvZTLkPhu6guRt2Ls&#10;DFK7061PXO8zWt3NownuEY0IJD4L7t4hZOqZHC2uRmaF79TQZcg+jxGX+bVOYz49zHr0vPogfcbf&#10;5VDz4goksg/rBzcNuMEQevDDY/JLDFUWQhx+ePj7N37qRpvWpSY5zBWIEZag2yHtn53r6aNZNX6s&#10;W7IVb5zjIR0WX+735cH9ES/IQammjMq1Wrv8k5B8zKUCcADgC57ElGEu237/qtX/nF7HWHKFmvx/&#10;XGP93c4pAdAODne708dVFiEsbGhF97n5LqP52UUQFksEjDlsY4/8As1zbZxa/0J5EusPTAU8MO7f&#10;d4BqzDiX9kMWqJrJWYosloZYPZXlWLYNx44hnm6aBKYms4onM5v7DBLJYqrJJzUdPC8ZVnG6IdP/&#10;rvgu+K+x/t0EbjBaA7lvghTNvN+KYmmyWia16ET0jud/UB9Z0KwLg8bkfumukOvcPYVSR3l9rPoI&#10;wvcW08OOVF+BsgrAfy0Rzf/QLaXn2OEa4E/1wJ+y/0fPA+5t37eTkJY7YjAdM/LP5SJLqfOgWff8&#10;9L5wavemq8DXTsrPk2wv7stOfoR1SKJ9sDeHdrJqtsDI+MuqCwvsLdLNy7LLwjrHGd+5Jo/dM9mW&#10;Vv3ki5JM/T6z3Mtc2ysQWAu20IYV/WsG/zGy+spB2rXDOy/GBb6MifEsPmpsqqu7ryTbpnxqENWg&#10;9BovRGCKAD9iveZe3UnyP+eNAD0Cs0FcgYZmAd7SIugH/52X87Djt1TAnfxyX5JNlVPpvt/nlHcd&#10;0yIoQHPBumiBje2CYAbg+dySxm6kJiYikxWQOPzg2Cij6U/XInn+8UklGEn8utWYURqRZ2ZHO8pf&#10;k/tR0EW2ZCiVodDa/VwHqiR+oqhWZ2mcg8e0uEGNkti5WNFwUUTDs9F1ndLXyz5P+xoY10qH5py0&#10;Phpltz2qjrBIm75RKUhB2f0hMk9Y4etpKzsqLBx7DcOGWojyv7t1Yj4jf3uUVctmZbTEHmpxeBux&#10;cUkHo+zsVP3xYYjo+n2wG++vGbUzKRnjtTNjSKSGgHuNtkaZaJKH2dMJ+aWh40vpkeXWWyjr7jJa&#10;T4lvEW7Z6KInyGoRz7rO+MFypZd5Gq7sLVbhPU4u9hMaHIWJyrF6sYYVB/2J386t3/pqey2zIsy/&#10;nWdmL8/pTbvBw1DzMzbeMTUtibNPRtgTaK6Vbr0J1HuU8J6KVUohUOmQp/UKVOwFV8fXnDs0z4bs&#10;JZojNfPPgaXUcz5y2uN9Zt49guYWRGS1p7YyEBf4KmjoQeQsnqoJsMMpajO7biesksCqfvLgc5jz&#10;9N+77/er98ycEjigIhGT7ebMXSsDlKQyHXpYnrrIs6P+/ghubCet+AJEdczowYjxDQboYaDhu14i&#10;kMgjVmE1tyuQaN1Zvv+8N7Wg2zSWoSXr6bnR3AJUs0xYDji8jifbfmL00LxkuSg3Pii/8eJEQs7m&#10;QOEvIxEuGlqGyvknCXwPCSgk6w0W5wItrFhbLkoJGJd5eeXAS9jo1MbuoK+/Us0YUMwLYSVHMvWl&#10;O65wCnU3qolacWGV5ItHPGvsB8gzQ9lmsrtdh3I06VhNTPWZx42e+TWo2aa/efI41r0lbgSM6jnD&#10;/CpLzEP7WK+YI8ggTY5kv07mBZHWwZ/G9xwXKyJlmgYcDu6+DB64f03FIJH+hh4XTfyt7wK++4vt&#10;mx6s5BgPJoYfWCbk0QLpjgXqaUmeUb9sivemcXBzis0yYwziOun9K5CB8kCXwvWM1tvj5kj4Uh4W&#10;Uv+lIdFvd7uk0aPq6XxLXKuPNfJLKzNaaXmbVz0O75c3d9KS5Kc6dGCKvnR+SETLcA0ud5JoHgRH&#10;uLz6zTW+KMKlU9+eH/aXXRq5jdhqzePjvZTO7dzzIiy//1slqmfRPF8iQb8/Zxcnb69ACYP9+Zig&#10;lSvQcKK22oUCrHfD6gr0An0FOrJ8p0VQjb6DfTQEiHxT8gtXIKUS+wmJQNjqE+QV6DJoF7jHaGIA&#10;RKWtBHy0FhYQm+Ii8wsmHVbWDqFqpQJcFD0MZB4iLCDchk+EhZqaJiQ4mQR120EzVNdJhKVYxiOW&#10;yenRPu3O012lkMbXMfwbaSeWY4KcAUMV6n3lUoy1BXxOP0kyeXDtXZkS/cDnG3XmQ7E83SCpVZfM&#10;OVjfUNljXNxol8zkbtsoZF27PzEU1nMFQobbbLoUb90n1e2EWwVr3JkRuJ9pPzU782zR+suF1lwd&#10;5aRF5R05Z2+/G9jMFplMjbsvlEU+rjJtsFyBlnox97ICj65AQXBK17N9DCdkEUY11SaYxD8YWeuR&#10;0MONMzVA94IRj4nljZL9tK802gcmt6o3T48c6KxNPKMlpI5pEhWG6k8tCn6fMTUm+Hhf7sbnO8w4&#10;rbmcowEu0ZZOsdI+SKFNjW6cHXITWJavRZ70RB9ad/HlZNs80HqbCStGSXvClxC50pH+fL6wyNOj&#10;HWGWZn1L08XHxxpKcl85m29v59O9t31cizotNRazg1Dp4Rq6fcQIp3+CKKGrhbmYxStiNofPas9u&#10;+2/ek175gO/JFvCAuSoQlr/qXz0DJsLwjzWLt7LXDDezunxqgSMmn4VOjO8aMTc1D/OYNokHeljT&#10;bYgFNA59u4OM8ix0lGesC0mBVdbW3x7FtnNfgTJf++4s9J65ZNpKQFk1x69A7x32FzCxAbi9v6RA&#10;OD3gSSRn2ZORw0DyUWb/rIDN7eMiI01ABg6TZxu1P5YT6TCjGROd6dVbRhyMtCMMrCMCrFzddOhV&#10;2QLJboj5YKklAsG/niBPsUTAAbx8r3GL8T16BbdeFqfb5wpkPlTK02UPa89DqlwSZv5rsFiRhc0U&#10;V6CH1mFwpD7BFYjiAR06m7oCkJU/tLEecXsCD+K/gaGo/nwOZLGcVGIPSOZ/r87ZXwTttrhNat1O&#10;lEk1/CXS1HAlXWx0iZjDL3Q3sJz4kPR7SdCcwg4Pri5VWi/L5T0Y+oEsoAI9dAxrXMEqAA2JDaCr&#10;OliYht2ybpjYNJKl5s62Fvw6NDRUuVUZxfvlWbKWUzyZyJQWQYz/T/MDqWnYlDz4kv421d9LOLvy&#10;QKUJIsDInZDXAUwJMRaLWcw6uyULBrjyAnZJU1P1AJ9K+wH+mysQU4mAG3mQmURtVU36yZYpyyZH&#10;XXVIbsproXKi8E9VQnIgerFZbbUzUhnRoUx/YfSMLuo08KgM/ci8y1s+jSyvYtuDfEnDmTg3uINT&#10;WedG+sie0mHK/QH7HlDMYumSCaxTMMR7MqqZPWdhK2J5wFg/aGm9EC+xi//4XdJTjYbQu9DP9W9e&#10;W/G/n8vxuHsYaskoX/vlw/CcF/Zu2Rin50y/Zhf454bszUaPE9dsTezUdLjv0G5ZHT14ZZ6//kJ/&#10;4FTcAQGecJxLk0WMII+LU7MI3NAvIvIy1WpyVLPx097PzQaAmBKf3pfbVq6Ulfjq+aG90a07y/HL&#10;psTE8sHestTaeG5E2uv6xBdExK9BAeiLnlwNm4tHo1vFN0/5HVIw5FLoiGJ0XVsmAXLW2yF5+UME&#10;N5Lmc34b5Mu0yY/hrW5G88riKKKKEKxhYD/b84c5DowNvS3l6LQcz7jlJ4jnseXm2pHLjmRqUMd7&#10;X+zUcxB3fUoGC4Ub9AyiQmIsQx+syqjUzfbEygIyLR+gLMumApN2F7wkjTLbP6MB1GkWdUDvStZJ&#10;epfLXdd4MQMLuQLhWdMdPBQyf70QAu9HWQ/5U7agsgJamTVX6MSyqD1DZxQn2e/m2jW+zs9TgznK&#10;quGV8xnlrnWNfbBKkaLqVRli5HsQJnWcxYxWNxqRv/FrAhE2g9Et3ExFmOUX03H49O0F6w+bmLzP&#10;7t4gDrOMwIEWUNzM+Op6/KFEs9PFtspuHh/ZnS/wwVnQPvNU1zamePHm7fCahLtsJN/ut7XJHnb3&#10;YLixfLhYpRKqK9Csszn20ZeFjCtQGVvV9End/HQbWv1ZNbKnbf+mybY86cSxhjR2Q39it1k0kzXd&#10;JyrKvdmWmgGXtY+v+1nCq1QIFrmnvaaqH9lgrEnzawGZtuXBetOV1N3UXeaiKI4YLY0Wi46y4m8W&#10;ioIMyOU2hit3GTkB/NjsNxXxsNhsDVC1JyOHMP3eglgyoLD6mDxW1gC2bgKoll6CVyCOZ8bqAhGC&#10;24NdxvuO+weYgaEwfYaByUDXCDH0vJxJ18UhR7DHaoiHFkjfCvHjE4guAdHYeJiFforRB7h1IgrY&#10;3/tgZ5Rx/7oQA1yYBi6UbO0RGnJ5i1FvgJEZ6DJsSAntFYig8gp0cJv1zwu4cgyRf6/ydw3/rvJ3&#10;G78vBMgxNO8vrw1NM7ZT4gaK5W2Aj1bc78L/rM15Xiapa160buSLKadShbhEFmTuskw003ovN84R&#10;4x1NPm+Nbl0XCqoH+R6jsk8Ukadd4HAaQN7cVw5IdUmZfFkXDcsRIBTuFApOi6X6SC0TFW9ooLYr&#10;7ZCc4/nMk/zBz+Ivo0dRxKfqEAOVG/gZkwNJfbdj1YVuR/RxJT4yR0aj+7F+1TAMvQawYo8tHiPz&#10;IzQjRCEDCqK9u3yvvT4az/dx1r5IuX/t/TO3eBitHegQwNWIsSoyghcEPVegbK4vcX8vAmBAG/iA&#10;2xOGbTu5Ap3zQ15XNN8C5s067Aq0w+p4BfoyUWsD+hLJA8ptO8opeyf7ssguCmVs5gnF2OJPofw/&#10;5G9i2TQpmo3wE+nsVyFeJfKTdWQkBTh17KsZVJKvbjid5n2Bl+hcqji6wbfhv/zMPDFO6kGb5iLA&#10;ln6E0kgYG8xEUJfExrj7T5N9dXidiTTZlhDXDrcE1Be36oeMtoa4VV6PObVILbbBN1vZbRfIMcbX&#10;IO4UXV5Wy1Exwqc7p5Tm03K5Z0r8gpm4QYzlD77mcUT8iJQ0C1rzqEs394cnHMPOAE0owxKtAojI&#10;fMMb49wovYrXAzCfax0Q5qxUhi43PrWYk50Fd7FBtQ0xwbCl8U9V3SVe1jAhil0fXpU6hQOOVkV1&#10;7p1eplhliuSnBpROgrJC0GVYYOPX2bltGu7vpwbNodBb+k2jtylvj0/M9kH57PvHdrkK2Szf3LNT&#10;043ymdF5uT/zYwe2ZDALgHAbZdbYhinYgZgghpd+SJMBsnC6BZwfCUW9xbJvFvCa8e0mPPRTl2G4&#10;Wyx8DVmd6S0nhSImM0rWMWWye/20+x8rua+rctqCxWEYUe6axf2bvvo+7xnWSSnv1vR7Cq71tsaI&#10;zqj4+Dy06uSlquTtNXlBOAlay3B9Z0X/WK7muKruV1/UemDiNLYWEOd9HIEuAKMTOWq2Ura3Az5j&#10;iEPrSRBgreVg2MvfXfS6HoS66GG4Hi9mHp5u9iHP1tu/jDqzzJVmfl6Vf4+NFCqR5FhgFg73H74z&#10;dFegqijg7dO9uh5/LhTZZ6SKUtMEiybplvTcSRq04Ar0evCk0mDG1FyRsb1yw1ttrX+NnqrIsZ+7&#10;o46i7Okm/kTqLixRGoXsXo2VtS5jvbB6CSzwsSXk9xVsmJzvJUc5sLfYrcqzmnW5Ia07J7zrogR3&#10;RIEFoDfaE3F7TMTN0Zr0R2HznHr9XsSz/DR268v55a5Wu8NtOB666RlyLjc19JhZZ0ZhXGzYLd+m&#10;lR+VV5JnN5mSMN1LRzy8bqbYqlXll1En3EOxsFZV7dQ1Mw69dDzYXFv9fnAIWS+r2IMhi6wBvHPI&#10;HAAc3FkxMcCBQVT5u2vASBnADvhN0C+LFIrRuIqNtYHr8+z25eGle6uNyUYia/Gj/ampyeBm3ypr&#10;p9VJCyP7zozxQWIstVXPJZk3IJif/6bMCLykZwID1sYVaKGIHKtUehJ5/Y05skgA/Mtl8gq0Pw5w&#10;I8fwH216VGsR4P9x7YVnVFsqQr5waepWN8O2UqEdubWUp/3TMZqqgeQrkPJ2I9d2Zv5UnEkpwXLy&#10;5NSeLyMPG0WJBDZ+LhIUhqWeochCa/gqxJ2v/R798YjSX3X+1OO+0j/RH3THPrW0+Bh+alE3DZHv&#10;lw2IE6B6odjecgnZ2I+5hf2ZDutkpEKSRw3sh4lFBRakitOYo+7a07zkfa8mBCLUX6uf8hBSvFPx&#10;EBHzUR6nfLym0FexsKNAqn5sI1CSwUu+wy3lYEWrQAafMfansBp+OEE69v+K2GVljjZWGtupYZRp&#10;YWnfG9KNV/NxdLKPY+6P+Wz0nBPykYOknCuY+QZ1kRLIKxU4CKz3SdGjXd5kFa77ELIYXk3HPGPb&#10;c8+wH7ZPKiXTStLXwUJIEyVhAiybc+dJnTwJ8ni3CTH0ebPKWI25U5MkRbuS+uP64k0V+ZdrPcry&#10;NRVKzHwyTYduItWOpJssTKGqrjECQ+ohmJbhaWOuexecBqnsDwanhm963+OhA71ivY7uVx32lfLI&#10;gdCkZ6Vdfi44A5bGK9MhpoQ+LxHBHxXClZX1spT3vSdaqMA+TvziQs1Kfsj+rglvt9KmJa4JaHUH&#10;NsixwFN+fYmfbA7eSG7/0DebVUByuQzWrr3IKT10GSKVwS3BobsEaVnWJY+3JNg5m1tdlj3mEc+U&#10;LHLVqemoS+jcYmDtUFyCaJLYeDvkL7GSqPimTnrfCWu+fTu3BHvDguo731Bv17OK6GxxEH91vI+G&#10;dU8rGUogyS3P7tw9u9A21UmsZSBmP7TsdeCyOJ6wtCiecEK8Ap3Ufpd0pP/D2jpl0k44cZkrrx8Z&#10;7AYXgr/kw+bPzUq09FrJcs2rkEXVgdphCqFHj3GqzyA933m5BYl9yWuQu/NvyTtMhZmv77nW149k&#10;I7mKILIF8iqeIaUTVsx0sdKWr5se3xWDbW+cxfVXiKV2LpBsngwbzbQVKeIRV0qOdpx+D//04t7b&#10;6yDcAALWGBMAK29YWtCAACIe7RUI86rKJn+9M7laORXDP0R2DjFHs8GvQCuAHjKL3M+ruQIFEl+B&#10;sEKG1Voi6liajTA/sTLMTWAXQEWClxw8PUaNAGUQYMIrEF0xggf3j1sWsbzo9aFOmnlW7PeaiVKz&#10;Ud2LJx0XlMfiPSe2o7KdIofSb6RWJ58Diw+M4ToFHxFNwJG6Hleg7i0NQa2mcYzpEhydYuekgr/S&#10;ezBroEnEdiG6nbgXQJ72zl9sC9D3h+DVtJhYd/MT8jiAudWUWP9eBPlo/qn+W3j+gRD8xFGi0vrf&#10;+fzfa1RhObIbpRnJ78v6EurhxTSiIrdbExhOZakm20d0K1Fe60eDnNNHAcnPDqmwMdJ0XtoueSnk&#10;xtuSEgdZtWVSwY6TU11iiJeb+tRuiu1T1RjicpJO3INYT7GNeYnLgmZ8JKCZ4mVSTIipcoy9iB3e&#10;s4RcSI5Ml3IbfKFU4doWcGJLjswbf0LTvUYi6FVQMv92uBWRWZcQ4DIR4Cxi0hPuz27g+eoEO7FH&#10;XOtjym36olo71DA7prZR5dCyl/Cp+NtDwYHe4np5IVtaoV+D/AKjF49H5k9P9x3pqil/lHM5Nz2m&#10;UmuZdmd/5Vt4LbBLkWvfEYwGr7ZtwrbrzrKbPqEmGiCCUSw3xo5aLHQqUSlvgUNp4eBWU9CzkKWK&#10;/YtT8nA0wT6FoZFKjyOunTSfUXUr16hrjLjfUyj34IZOa12gzHS2c3bfK3S8uHCTvD3TuNvaNnwV&#10;roV+vnB8abBfUDzdrJltDByyRQadVyCIBhgy+wls+6Y4/kXWcTS96tOc+2wuOjGOGhDGpmE/hxP3&#10;mHsmJnxf+26pZCyFy1JPuWS+l9pU24Vtn49JTzV6fqkfRfm002hNkVqbj/qKecFuNIQ9nSj7VNto&#10;yZ5m0j2UkKzsa/GGyAPUQS0G78rCnZv/VfvGc6jj0HTbKaK6gHOczVZwNKERnzxN+XnDk1jyXGbo&#10;pOP7stzBqhoBXgJNVEpygUk/hG87f76nQP49vyA9pUqGhfCuQv3eHFHaA6YdenAnXlBHunmEP5fN&#10;RGPrB9uvMz05C4/L52e4emO5q0EB3w5wLTjHfopAqF7Vgpd0PTmxwUPksMVScixHHPrZ/A3g5Bbp&#10;WEDzBl2Bwj+R+GpHTgG7gMZi3PktWTmAw+vBaICb//ZYgFClnN/mgzv5Yj21ZchGKKzbWywuYLcG&#10;sk883eHlmg4Ls3hnksawpMfomHo6QlCTzOj4veSAhqSUlhJGjyZDjPZmLdZ0svD4PZUTBhP15duy&#10;OqaovN2jHsaOnryO+x6p3PshJiYhXokfDrLNt24EkBdM3OPcUly9YVHovQuz1iq0oQWsEPbCdlIP&#10;S5dJTJdjHJqy7evIvR5yA/F2zrSbg9H3B4+UP6Wagysc13wbRl5dhoMutyvDP5J2de+WcrJwVu9G&#10;Vt1iZGKOdc41YArgstsiYP0DL9T+o6yDi/D9U/SHMP6hHQQQ8fQO3nUalPl5TZ8eBenwHorA3KZu&#10;fcscfV5TmmtRoEiW63zyU23VVEWEPZnj3ad7wSScJJnJ01egWB6mo/Ukfbs5BphLPSvYVwutspIV&#10;6bzJ0HWSlm205T6Rmv7s/HlZtJi68etQ2N3g9XUEHdeH6xykVd0UdbjrhXQy8/xoxdIhDz+3L/If&#10;RG644tjir439zP5A3MedbHry+Ds9ExQsNeiy5RcHXlG5An396O18ZHs5eAXaOLPnLmuFA/bd25cm&#10;h/sRVyAyR1nHYs/HJ9/VDZRCFo0PhdjTOxs1uLSXNPlvt5Tfm9JpOuul7qn7VmIDqCl6GvMfNTbC&#10;+RyOJviWRp8GHu6G0pONhlFqun6lXZ1Ziw6ky3JuGxQaYAawrw0swUEulP/SFZa/MVsE397AwhIW&#10;7yIJOhn8Qz6XRKfz1Z3LR31C9Fg78UUBhvF8Db4Q5mDLYusfMky8wuWk5UdSpEjGHvCLpjT7Zg4x&#10;0lf87t3nXaX54rVadiI9d1PuiJ9ljPZ3KOuws79SVDF/DNgBDs/iBoHd/7l+1507kx9Q6NZjq7Wf&#10;vkOavLDVr/17sordrDjHUPPORNNNREjWVNKTUE+aX+VOJTMFsYhfS6oza5icY8ZbxG/TtwT8aU0l&#10;vplqtt11wRl3PIr6YLtX/sR5/mmsVXwsoV7Kw549lFlc5NMw5k3xueOFc2wLxf1TBqdNx/aeqC04&#10;SVkrm50zOtoQMZ17gPaLKc2/peJEOyVoWZ8poRN28Y2bEK+AvSJM1v3zhSR6RPCWofmmR6PpZ6hh&#10;mYDAyrjDNTpwtYDAiFQxVyAEUonXltyTwKfDw3v3m9jRkP1JtpzcVkPG0b6TsbrX7VMmiZBit5cr&#10;grcgvDaFVgV2FEbBTdZvR26w3bN+NOWR8uEezhTRvXqLg7CdasGze94ql29ryC9ZrXQzeT+iDJGX&#10;NePJg1VFpCxrOgYlaxpG6gRWr0Kf43NpdHAIqwzE3lP20aA+3D/ZDwL/8sm6AhEzZmFVsy882rKO&#10;5IaATSMG+MalRfDzmf4QfKaVBNhY9mAYPgfYGUfc7sJ12M9TMJZGAoxJeMD8FL5YRmvgWdfDwoNs&#10;TpdtLM1duiAFq4U9T3/21mF3rcVvdEeZQ9akU3nh/e7LHlKT+2jwcobuN9gLFG1HWRiWf9xY98Jv&#10;DR5Rk+Ymeaxi81isM5U/jy3w+dm1L8ayryQ7bTi0PrvCajE0sPW/OkoMdPQTJJNod6UQhqxoAJSK&#10;SJ31ZKx5wNzM5Hml6oasyieNRa1zFzRMBZVSlYt27uLnc+xUo6WlDVakSnzUdq2sF85D8MoBIUUl&#10;z2K3u3xXlvbrgietOlKg0AXGS8wrGlNKecvaqfpxH4mV2h1+1jt5b2YSvGV6Wxm3aJXX97vuz87a&#10;U9Dno57sXeDccXhyKTyNe9nYsNRPDshGDtN9OXYnk405T3YdibYTTcrlDUnDEXp4O6+HmPh1PTy4&#10;Zwu5vBZ2ATmKMyP18p/mDZU/yqrW/x3zxkvP/S6Lb1jycbcVhzqtzfLLPJsfrTpn6ocyDmyXY7Nz&#10;4AAynDmT12WoBtcW3S499VwV6c1X8/xiA7+0v5o8RnVasLJThKTbcA7dEfA3f6efY9foy9Ca5vHS&#10;OdOqZkwQr/+bIONdHfJFJzP9XF/cxPbRpXPNZe7GRuTa2KRR8PIPnvEnpdy8dV4HD+qNvZSJLXpn&#10;hmMoJvxPFibX0Au9rB15V6CJLLnmOtFiLBj9aCveVr9ugCZfbGEqvLKyuaEuJHNP3eDRaDg1+6FV&#10;SLxX8F23e8VLis+NFxAS7SlYCVNCh1PDNmjB7JZ0TaeLAtSB74Qw2Fn2JTfRiHBDzFDKcLK/6rWM&#10;uJ3TE55jdHcr64XeOmKDu59FM6lw1hx6BTI8tB4knGH0cFbV/lDgP8iQ+fWUwW0jOglL4Vkipq4h&#10;3b2gSuhhL2ggZCtAUlx59gj6gMM8NWze304TCi6BL56n5mJhYQCIURp9BFjLzJDwSM5acf3T+31O&#10;vog3NWOi2x+kVuqF6NvVSIazO5/Ymap/DcV3rxgwQPYAUgiJZ59o/rDbozFa3dDl5VFL4Tz0YsKr&#10;5Abtaq5oSXtrsAAkesyfYKuVHQmLgNbEUT+c550o499XrsrbjHF0tOYiiiBPdhhVRc/cnGvUMfY5&#10;+BTCiMVFq9sugqm3vVtqZtSgPiTiE+LyZmPlMeCJexk98haYjZBf8tUT57tXIFwMYDOaTmpJhpcA&#10;RjNfBVRWp7d8S6mwp65aVnu6eJX1l9kt0tJmj53RKFimjK69duCHnLMnWwafe7iItnRXaENyx8Wg&#10;0oxRFx8G5Ak3nFhS3VGzXndO2xHmvFb92STCDwe3Zt4FKPMmTsJfxxA/R+nlrxDbHPWbM6mVGG8z&#10;OIZbjWSn+4AF5nmekHlcTxd/9EbfeWXg9ptfxZxI2p0Zi0Uwsx3iiPyTKK2GH5cmQWjJ8jjxnNo6&#10;GCHYJijMLkDxXDfwM0KjhvzDdJGvHsYebnx0SSq6Dlcva9wDdqXG1GrBqNa7KI82CDmLTSvlqPyo&#10;G/EcgLnYNZaMh6s/12MPannrwo7jb87DPqinrFM8vGnOnDviGnNHC7WXlY1+6Was1FwdpTYmcGxo&#10;JpGI4AkdtmKhz2l4dk+qz8QBv/YknfbtFajCn84ADd794lj5azPnslqxztPgodcHCSZnkTr5GXhk&#10;g6njotdEPtIka8ZME8NZW3vS6Zf6puGgtHhjLmbltX83LdPlgRcCF7p3odc6MNFqNIc192I4yJ80&#10;xtJcquuxVqsE1KgK5NaNC6okET/VMWU4keKa4QnJjmC4OfLjtmXMpwcjvOU6AfG8OeXomE928oTN&#10;qGcSiT2fp7tETwW9oPzFKctMZ18MrJ4nipvm39siLBNCwXbqbFeYGWQYM14hrN7ur0cy7t4VKMk0&#10;PJbc/6lO3MoVYcTOyK3g5s7+RXJm9Bcc/9NIK8k2Cx6lrR4M4X7q1CcelN2Vi+g8DCUaNmZ/0eTc&#10;XCXDDBcRt5Pvd/SDyYGvjSc/ah0AcPdtJCsMtd/BQp8+2N95MGtzvopUcBLIcrRy8zlxy5h+YXg7&#10;ljJysFfrmoI1Dq3/2pxY2S7Oos9Fi/g8s/JZltbBsGG1z3jsXG7ap1iZ1PshNe7JDGxJya9mcdLz&#10;JTqIF2hna2sKTWpjYO6irzO7sg2DNV968K0S6HfwhT4kAH0N8E6s6bbLqvxYl3lnpOaDOaXh9Oy0&#10;HeV8zGN+9s/jr9QEuTM+BR4whk8p98soowaruqf4KITx9VIn4UuXNlYe/Xkn5jDdyaMsehW/wvnN&#10;Or0kxBYNIsrg/WKs4c91ET4R2mftnCoBhsimvjgX5qbaajN/nk3ZhCsQZcyDWABwnx862JPzKtXs&#10;MGMYhzbrlm1XiorjarcqQbxGB1ys8a7znFRK3thlF96TwT7h5bnDO2GTdfDMNesCd4v1XP57rn2U&#10;zxXIFBjEQ+v819HD6SIPrtsM0GeL4qwu0MrftzMn2yuBHjmS5kcIKGd5FJtzpS6P9lbUCEWQwJpg&#10;4u7Cpb2DXZLQEZXuXc1wMMV+NTEr+Z1QVx8YBYThcmHann9vH9sFfUuSSs5VdWPNSptJI6aigU/r&#10;xTVDF38BDPtYK/vszJzNPKcmqal8lteXBZlNQF063HFohouqXHQerOtSvl+VGXeeyfaNNkCVdWh4&#10;mIappypO7ojKqSvCab1FD2013ai0GV/XeTpwXjykd+ZKDuLsipsLJOtopZUQaALAAUwtRgnuAE+s&#10;W3aihdHLj1JPhlerVcdwGk9ghPI08xGemRc7yJ676YfO3/vq61Lr9wjHSuf6m94MIVPjxMoobM3w&#10;RpqNS9GOxqjneYXsmRsdda3Opsq1EmxPerVla2/XluM6eDEq2j+fFN01XjKAkaI1dYMu9Po7GNxa&#10;ataLg3tkEwY8UtNeWXJ6cSXCXVufPxX/CJha0WXdZmya+LB2l9sBk6xaKdY1o3iBxFYX1N+m1Hsv&#10;ZnEP73/rhzKRdh9PLExun4YpZlx+gq+6APaVcl/YufBjnj+K9P9tQyjecuRZT3tWtUBVsefBpPoV&#10;KLiszahjoNSOwWooRLRIjdZwtGQXsariwntZqRDwIs7JxkJ3fZckN9UZyv+b0/bMlAxrAMV0dLLi&#10;yKOsht9zH4BGbebA+nGPgm3OW6ZaY0fmaup3OSK7HF/X0EJwFGUeh313YmeTJgk+NBzkzRyF2+7q&#10;ayG5E/wzicbJwzdMKW35TaErkVvzWG2KzAW3n+zOlfiGjxvXhb/TprfqzcSlm0vUnZ3bKQ6bnsD7&#10;gWYVfwmg9x+rsvZjeAexbBilMVn6opaPb4yqPYxkRzdbnZtoW9W+RLC768aUTt4M0Q6VTLre8L5V&#10;Ysuu0avB2CCkmEYLIkga1au0c7r+o+emCI/SdeLM4p2G6HJn8T4io7zzK9AH8/yhp2uGW/DSrA20&#10;CMJm8xybAel1hSE0VcerbcvgS3So2x+7Ee3bTysyGR2r7SrmZVTsXxDL3FvLfvFogELhULxrvfLI&#10;EaGnWu1TlGHe7j12ijLdiuPOyp3p5K6oqHqvPGpCeIeoS/GTvLqMFFcPIxFLTNd+0UUJrMlj2vGF&#10;bVnrgt/u6czTSwGfeKnNobMr0HakidtJmey4P+CEpgqPHbQpy7Qe5xfNPVjSzap+VNnjdFofZB9M&#10;KxvIGGeqi+J9rAnaZhEQMuFOyC1ZjWkUarXZTUtRjr7mTNftfsoeSpvuqL5wPqV9itDecsuPNNFP&#10;3FpgXmjzqD2Xr1lqsdCb0CO+K5j/81PYDgDX8iUYd5JUFVUI30lOJqAnc//8fRTQ4+w0ybZaeYd9&#10;JcjCSgRqCkg0Xhv1Dlj6D99uOGSn5TZ8zhUR1eeQdE/A8L2g6Ah02qPuB80ktmbqxOQwFps86Fno&#10;SlxUxGhqrWr6ejWn0rgz/Unqwb27CpyghAaFlOhbbTJvd7Vs/AVbmibdNGi2OmfnphbCLVOGXvUw&#10;FyfQv8wYX3CXFLrZFCVvbJf38MiIAvA5zs4BnG5YtQAXgJNnASvg8mZqwHzJdQVCq5gAW6Qc65QZ&#10;EaArUMIwnKWwM5bWt18C5P2x7Uj9yxtJgFzC7ALA7Uewl5682GA1wC0m9rf47n1+HfD6Ob2gbTM/&#10;4tQAGMUP0D04hy+jFsvOKQA5sl1+AzAbbd+bOXmLUv4g2EmqYhhLrCpqDH1sKtKRmgk4cGyWtg7x&#10;8mle5vKV4C2Ne7wL5fv6o9h/k0ChlQejErvrS3PKQgvUO3fcNZpkwGDVc+IR73rSeujfd5JxgVWJ&#10;ckQIfVRrYm0sbE3dK7v0JtwbPwFODN8uBo+3Gj9qixZrLx5z9HGpL/HGbEUb8FKc+EYnx1/frwO3&#10;250kQJb4JYwqL1hDYRXH9B9zazozWdJ/pB7MRRbHEQW482Ia2tqOisP9OSD+/KO546Ld9QBcF+4G&#10;J7aNO4ki5YC+4iXEbLex3whwQHiECAaoEpDgXIcH504eDQh+a2VG0dR99fx63vMsnrus0EbCCNJ/&#10;s6LhuSGDSYQlXgL83o/rqpKvvaf3RGL/2KX+KP434Y5s8AbmkhRE3ZYV5C2rZXsNcapV3TgqxtiE&#10;Lnvp2fmjTqdp1riBR+Ft/8H7O6dO5VaueszAxHxNZS3s4i7LZoDa+17kYwfPu5NRBEpxT1vEzXBH&#10;0hEr36Ev+vlXkdPE2rwzlxHuUg+oEt4Mx79tTnafbSkZ+iZHY8ow2E5qbFAJ4SUV1KxtClm0tTBm&#10;jJMm6OjsNYCTuCf3PGKGjJJTtaDmS8Rrtn0wExGY2ocL/hNnjmcfAT8Q3HzPicMHDWO362OOjI/g&#10;wQ++y65rOTGl6b4/3fElYR7+PNRfU6757RIEa39Es62DazRRctwXkHEjUNWUy+DLd98Keoq51BR+&#10;0Xze1hbiVpmfUvTM9/jgZaln7AvnF1egH4eGrddsoDlGhsZb3i0fa72tQj/YwvCGCXdbezjV8Lbf&#10;f0+TuFUvLXyf7p5ChxV8ZzJPLf92A8o6onVs/djxmN3JXkDshiOzVUOg+az9o9fP20IsXLsp3jmZ&#10;wWNxjjf31dId9Wa2YT0weJlfLTG8HznsNyfDAlsWDDRjRrHUyOfymiEGBEIRhLEIpan4pAZLnLeX&#10;W5QXxrIELxSGGEUw0iNWaMidt+3f03k3rR9zid8++OFvthNtVZGUpZtkqlJWg2cB6ANZiooTmDnY&#10;IuAdlb1XPam5fSR7LE+tUvpuzFfBiQMiHHN/FjAJDYTT7ziweKbhci8y58i87cOJDGqzGNrOqiIP&#10;81UQyGKerynpzzXestaDcltA5ZpmGdME8CKt3ubUvRjpbSqZ57b69kpTbMe0SvnG7tOTmRYsbIQ6&#10;ueRASo6gndbd6KSkxGRBlNY79MudREa56DgIE8uTmw2ugwTCzB9UX9HyfUrKkVXM9XRclo9xK9py&#10;935etSmBKp6syuEZfF3FrvDq+ptipx0/XmvOA8lPJO7d4KdZl/YrI6nxA2VoY5bfuOdQB7AJiQYB&#10;Rt5sLE0P4LblAnAalpQNQMeLaGWtZXU25gPEYUv2AGYaBiYHIg9GyLH34v7Tw8UO7zfKHj852igB&#10;vZlEkHdkOGwbmLosh6NokvxIx27aGqXUWL4aHVkzfH1TnaGk7XsF7o8UjSAc8cVXAciwjuOfT1iR&#10;9aWMnTBEkB6w4wDeyxrY4VtRsCq/hTs7M7JxczsHToHGLNZDZglZJ4UwBsrKul4JbHOxZ2q0mDm5&#10;p1sO0OkgX2vbbATC0+XpaPWuDnGBIAkpSaqMh9eH4DB8iaA+8sRn8e1xHcw+2g0f2rwdw2XNocsL&#10;N4k3BQTya29+UcGGvWniNBj3V5oL2BFJ1AQFyO2jcoakjoa4XPazxpy2lcv0/u9YNswYUXVKkxht&#10;lG47g3wCc9dc4Ygb8YcoVYxFoacX2XQJhaWwQbZo8efI4CRWz3gln2QF7g/WtzH6u1Bisx5GReaO&#10;RyQRjNR8bxtDZJ4l/3ocp/DIn2tBHatBdi7qqR+F5ffsb6fJFGosD3rSPOoK1RnqMDJNqPMqXa9v&#10;MJZL6heddFJu0+gn508jeW++wE3mrNIDDvdgYWk+hDaLfYakc6cW2qXHjydYxu5Cc6bYY6D7r41f&#10;M9/mF+3mrLvngdo/nacedpNh1uveVx3d26kxXUDQHCKyc9e12A+fRcuvEuU7yYIaiHgzUARtmtc8&#10;49pTMpkakXnRokXUCaK/OEdfEOdV4abxJ8cXC5Ara0+x8Eq5ONsc161AgUONtz933/plV0+auRKs&#10;/cJ3IitON7wKvVtQs1Yt0vZipH9Z8gh2T9Rvl36468JiQ9JvJkBOfCX60MQxGG5jHt7KiVyYyR8W&#10;jeHa6lDLUk45ZrMMnT9BvezvciwY4NqKvEh5xV8nTD0V/NIP0bEUF3x0aTZqYE5m67w9MYGaUSnu&#10;s6BoucsA1bLq3vvo1nZ5z1RkCR7sqg/3k2lvFM+cPFWDeU40ugr5fVkz99bgHmdcJT8kkGI7/Dix&#10;N3u66XbKj70CdUBrhPXX4nz8pYHfvc5zvKBZXeTM2x1PkMcx+yFHQ7ccJlrHv5pvngobfK+lVQNR&#10;GBMnux7Kjru78J75kOHu4dn8MqcXmzPvFs+kuvlrdKtOn+YUObt5KNdV9StRYV1sRFwBNp+T8n0F&#10;J0qFe5z1tjd5eCs9GtyFMBh1WyD61Tj/UYABaWQn7StxMyp01sy0NMdByr5W2MMaTpiLppnv6PbO&#10;ilhrbRoT3CsZGaErfcRLHdKY0c0jrlxSs7DueL+J8lY8FQ6Fjzlsc3fjS20f96m7gF/2BroV+/j8&#10;tOJwf/dWkZkReqNbhz8/Zj20v6NWx3DLjAXFudnon+DEV2cj4LBM63Q9+n5Mxg8RfNXZcrab3s/Q&#10;ayuq2Luzv1aUK1Lbz612vJVOPovWxhMKkH6ZPSsSmS+KNXlF8Xr1a5VXxsOLjwiWDDf+1cQpY3Wx&#10;I1brJusQYs2bcxd1XL7fZbvbPwbVn3+0QviKI5NDGyxKjNDmyrUT9vz4MZnZpMF3nRztccy5pa7t&#10;qX7jwsMjbaBb1Xn8fWHyGL7gN8KUnlKLLYYvAbB+fiDa+CQS1XUSU2gEcU9XTl2OyBvJHh3ZeJLO&#10;aJPdUm/w5GKlMZ2xl/ZHdNHMYPRuo7jq01E9bvT4sjqY2vPlvgAfV7160QDlkRG9TvvmpGF59eFK&#10;eG+XeX/CNz13y9dWs7MbCHt5CjStWvmEPV8z7dK2DLNNwldj4803XB7fNuSdgzvhXq2nTAndznzq&#10;yJl2fWkub9lWmuHc4ZXqCyLb/Zc4dcavnkdzCDc9ZOVXeyCUjMt0TbXpsTDEIeOoBi7n7tFS+6jG&#10;FdBzzOEw/sZaX2CXXogyuzt+LGesVzlW/Gq4eoCxi+fc18mk24Fl8EDGc3aA6dfzbtp1k6zjJtV5&#10;ou15XxjKPy3fDtGgSW46rW5Rppm7Odwj6kFTaVv1HjZy+9DgSSVTCjunUGLR4YabDw/adLECamEn&#10;e/tzlA91Gj879keYVeOTa4MVMfUPFl8GsNX5Hhdmo92WVB2Pi35hhLJVvErYNHSW+DgozdkW+Xbr&#10;hN/G35+WZG4c53pnwdKH5YdPrura9n1HmJ0c7LjAyXwVlwestSZdS5wvlDJPH43TzEMyJJ6k0+3t&#10;5lTFWj6P2eOysSS/30/75jk5kQFV3Ems3yvyQBbRpp/H/XHkCwhbidSH530qCFDsvArxrUxOrmAd&#10;tD33bhNdGHMFcj7xtP24uonTuyrq8xtokvcPDiFCXAuZTss8rPHLux9fPI9R16ga33GwdyM2cLQv&#10;BSzftZnsXM7dHSTR+ezvDogyb4hOntE+fXwrOrN2YV92YyUzv2jGk1a1enjCVqDG7+mQxvu2AvnM&#10;NS7ZuBpuM9Dac4ZH+N8symnvkcdAvLsO0F5HUUOU21gGeeZhjGJBaFRn1WzlAkKdMOpSKEXKkT2G&#10;W1I94HndboLJp55RRFmwKL8zL9qNn1ZzjANea8zb2VQd+7zhrTpV5IPp+YCqm/lsDo6pSem3MEJI&#10;t4mknE0dtKZilvpwrtpRP73olBEx/c3EuGvUM4wC621aN/qOV27Tuu+3YPXVBBu2Sg62LFvmzXl9&#10;d4v2WwcvZZqMo9HJy4LUhkPIdo1rEwgocOTquNWPlrmp2fOvA3Gifv2ValxvBuKLvy56WToQRltw&#10;Jg03v0RRYxk3SXPsEHwsAq3jxxDdfLsUfYZvySFH3689EeA34mEz2UuIX3PH15iKaTnY0Kxprq/O&#10;9DHIzxz+kXKg+hZBe0+r8tapmp5b706nK0dDHKUvC5I2egQhB/uGZZoYmc71pNUe4d/D4+fde5d3&#10;LKNeMdsJeEStTsTMzQnAR5j8xpIm+gEf9cHSaWt1A/zRntu9SvqJoveip1a/JqqyRKr1nKbnFOyW&#10;vKisi5yfp9tdjMCzpVKl4ngb8IkMhBttzbz1mGXZiO1L5F2Ss9OTQEA1GuzHtqGA4KM+nuw/yp/I&#10;bf+IRip2xANUsDRgD/lHwFJNSfpfURf/ir747/z8v9JssfWZ1jVtJQFpn5/XtFUAi+LRtooRiCe7&#10;VeboC2B7/dcnu9YH8NpgRs3/Dg6JBr5ll8r92sQUgL5ER6/IDo/Kj4G0lfCWA4juqvaY3eXB3Vj4&#10;u9vnf+UFmoUcCnUbCs/kQ206smyfk+YlFHflGxnaup87RT9y3ZYJ7Byy5U0RlA1L6XkAKg36u5G4&#10;5/gDL7EmHXp+twxjuLhPk1efKq0fLmpOYr7lJPcx3SyLqqIuGbfrHu3b7nbnMobKxeh4UjDzloQ8&#10;IYpL+mkC6lbXPNc4nxszu5jk68qRmJhqfemYkorIZdWdFdeElXRlJeVehMEuo9qRI4vnylO019Km&#10;m5+yTFR4cBTljJEyV/prl48cqw5svHUXXzUfQIbcoOZtJ1mkR2XXPSUeo55NCqOjlFsy/RTbz4ud&#10;TRvtaqtm50xmNey/GnyRqWoiwf+2iGO8QNFKt7Vws1n381x+5D5GJP/XcL+Tg+v7Eu5MSANVV0PX&#10;ePPw1xyrdy9o5F0/FmgZmZ5TlYxNoxa6BIkxUsjhieMBs+/fh5ds+VZ83menoIutOrUIrA65rH59&#10;+jjOrLKiEiK6C+lAiGwJaZZuO9Im53TJargR9d1qVOczPuWDNbHdJxH25G4uM0QTr/iQE3PH5Qx8&#10;Qn9+OezGSqIgEWFtY8gnQAKlKuaosxT4IFsXosUXKNnriareNMBQo8wylluYaRY6Uo3wa1vIw63H&#10;1urj7Xg5pqL0QjgOHjfgK6g9+er+Uty3qcBkULNmcs5Pf67k3F5xRNrR1m+T119C7yxjP7pVwtP8&#10;27zcTwx7obkiS1mRsaZPxT70hbGxTXKUBk+65assXpwKE+xuL47FKzEOdN2iT5qrzWdUVthqkqEX&#10;+yiFmAFhawKrRQ4ubJ/efI3dWWHx0GSomzwkPa5TZUy+Ryw+crv9PDPSovk1Tm4DxDk4IP/0xaO2&#10;i4wOIq8eMRTrokDRclxEPCQlytYrZ85o86Tujcn2eUpm7SuER3zjjJFwl1e9Wvtjixu9NwToIuuh&#10;NKfQhX3YF+PTe0bck44HgL/vt2MclETbQMGWtyfqdajjUcuCYw3DO3lo3nBD8/jcu2+re7jXSiDz&#10;ssihkOrti0tIp9HThJcvORS93GB+VBTGMrs8lSL3bxhILzLdqrcoKMus2Q9sFWpqqUYWTdkkbPZl&#10;owM7NFHUDem2pmXikpCug3cP1S2cixO9iulbn0ChghS+pKjJKKN90zF45csJY/MovSjlUVn1gqn2&#10;l6aShnTwauhSrOsLF7aXFAT4NxAz25K1k3PnsI4zsv5DjLjc141lx6CdGrk7GvWo12HXs4u+ymfY&#10;CmQT9XuXCodS8afhuiPIfHQ0UOC22vNjbJhglKtkTYn87fRDDb/HFC5QRirEgUqT811hZRw28gw/&#10;Ja/XyUhc3VFXW/5X0s+bYyw+ffuaNNtb0RKDSdVZVmvuU71cvPGjK4JE1QxfU6JDQ/3J6PEca2cj&#10;99uvaFKr8f0Z7ZrQ9UODDEEGlUSeXc6wU2ccmbuJUretp98ypJEN3LbMSr4CFe1iX0U2mgv2eAD+&#10;ADUqBQgNmNw7D62WtcbsAftKXC67i1oas0/iE21y7h9dxbqmfN8gzXJLtlNo5tlGN+qG+VrnCu0S&#10;zL5NuH+S6d7k+oyMjWExEGJUWI3sQfMulhhNLkUNLMukTXaxsEdrFszTNadNnvKSsH3ui5ngelKq&#10;pi84qOGVO7SzvaIBeZwyccJKsumYv8nwNPUFgjvXx35y4UWjSGGKwZdYdaX4m6Dw/tWPybbSOol2&#10;X+Kewt3LVs/dbsuMrm8DsLi/95ZPck/X/jXDTQaHQnCMr8z11ELfCYlKu3I+WsU3mnNSfmWHN+F3&#10;ZeOlJ2J6YpvFbJfDm8XA4a4Fvip817fkWNSnUlBLJusKhNA1f72zirh35/pDzr6sqNAYWM6UbSbr&#10;sIDgvquGO+P6WA1U+WRivHSP31NikpCvqve5+n2raLWairWQAXvbrKrQqmyMSpzWhVJrYbZfHuMS&#10;zK3MzkmNKWEqt1whXxkw7blzi8r7fAz4kSdSY5A6cgJ4EDVp+Jb47JwYhR1jNTdq6oyrJu39+dCc&#10;z0bFYh73d5uxNo5WO54RzrV9fYCcOr28COv0hXlGfh+Vl0UzXHSsmDSiBNKyN4W3nDfFJ9PzPuPd&#10;NBu4Bb3sSJ1hg+am4tWSQd6aB/izjbryk/IZP0oB/A2HXRkNdvZuJ0AdHEQ3c+Ozy6OTo8/CLEJe&#10;6+HUsmC6qy7EPTv0KwNPjKHkF8o+MZamNifyXOOi/TwrrfVqQWcnEUxJO3dDIxIoTVLm6EE043kj&#10;4xC0mCOG2JEj17Lar3U9A7tL7t+Kzlq8FDFqGBZofv7FeFsPKTfbaImI5nVN4HD0eqJUh/+cMaIb&#10;tIpSCZbn8vTpbr0x3Kyft+W+MIVodmL0yqmPY1xlf6QURH0okSVow+fhWz9E3TaNoYBXjKUYvB4d&#10;wUfxebdXir7tJM4lZvL9lnHRJvma6/Pae5QRQqUjxmxlkTossMa6smIS6vrePru+ImOjLnaZ+hph&#10;MkLUgUgZPdNG96vaJgm2hPkAW9t63GTrgZGGtZ1lNKLrlByFOMd3clybILcY5pQ1Ec+Jq5n9DQFv&#10;QHI2khXquE8YfWQsvND23LQuvDpksgyqd8B80y5lZN7LCjdoTYXTQSvffZWvfpWSdwhDgQQb/vRV&#10;tyi0k0gRNmakFyzj380YSis1uau2p6zlm2nIm3TokphdZI3mPfGaaAYvzXFqNraWxy4v6Ne1pq/3&#10;LXg+GtbXdA7+JHN6IOxUVX+RfG87/ZLyrGka03hOavT4whELwbT4r/zkw0qjOU6NJ3bYUTQf+Gsj&#10;rE4GFPXUf5HGFFDKQpkqw85YxB8+rqAjKHEVZ5FErhfmz5hPo4PUmyoaanymBF60xCynzN0gFy63&#10;FxZY68d9m5A04CmX9Q3GLKx4uysuyH5P1A+sXDlqUVGf1T9GluF1EmLbV3cd7w3ombnMd66srFxX&#10;2qxrbnP67QhLZxNbPaOW7hovr68z30bEystbEtIPRiTu0Q9O6NAnKDZ73Xtb8RyiorJwWG2ePFHi&#10;qv6DJdGvGlOK3cjPGLIun3Sd08g2ZlYeQeXUxaLwbhWlBD45c45m0S5/M0dGRmpaJotWRE4cfmOd&#10;iSsYcHThO4wylf2mRnNuzxZl8PTBmqJavLPwihSn2C9XGYfgsrH/UrTLEfnPvnMqf8QCVnsmdZ1r&#10;Bq/USWcMxxqH2gCybMRGprPUSyqhIplk5jf5VDg10Tp65GGyPl/QmQcQdd6IxTF2TaGjiwup4tJg&#10;r+5Dkl+JwX2s4rMuxmjgjEtFxw0GUKYC2iLgVJLTC1zZmBpZPAfERxVdFV+P38H1XCDCRRYe0JfY&#10;zhMqWCgQx5NKkOVAevsfQcDePgAEuq1kNRtjro3Sy8je9EjRu+bDG1WXvje8p3CQSYWgtorDPe08&#10;UF10esCQli2ahXyLLsKGQgGjAZ4OYNYwZUW+9Sz7jxdAdxdXWlha5yAZTVGdDGY1xYZ2LHd+il4w&#10;izwN0kk/9+N+FGPxup7EXOLFvfz4HwYfQQCSEpQuLRjxekL0CnRjO90xwhV2y9PHLO1zqDGptLE7&#10;586hqiq/zFLQQ+qEALY90kBSkDsVfCLxt9j72zryh2D/Xwr6Z/sn8SjBmGahxaxIo40g+VFawNeE&#10;X7ptn+/nhw9ypCU0muIcUg8mlZ9bM7/7uIRL/ln21t+Dob5MNnOS1fhdz4UWLPzy/sHzKu7ZyNq0&#10;eLdMGp2wsGrahv3XbzdViZ7a4K5egaatu69AN32hyK+k+t20+ufNE/J8o2zIwaLCKrGBHy6qutrR&#10;qguiCSUNHquXa7KYIJYNVJLhGEZumV+Ob1+QLaxTnPKXNl2+1YXcalJ7+eOoaALC2/2JUpc/B50O&#10;Thk0A7tqi1gKi7bTyyLFDJ4nEg8YqQL2p/FWPaEuEqfO4AAcqwedlta2XfZ2DOJZRX0Wt3eTa1Zr&#10;XaKi9OsjTD8lP3+nGhyXXNtEOstECY5MLrO+NPx1BbqOtboDuQKZQVAVhwHooKLNiUldsfGTL5k3&#10;G0abwU4OjnvEs7O1OZQq73iL1HiNley2W1pfOnvc1WcvdxNk9VWeFGuRP5Y1/YxQKzLwdNGqDVIP&#10;XVb3ZG8Y+/7O8kJ1XvVeqFbv7edWB6PXW3NYqIcVGjlVyknd3FNPCXb6LrZzblBar6wn+NYjNxIq&#10;3vgbdcQtbgTwl9SociDBYZxBem6pWhGuUW8EmSTjRb9xc7F/s6+4c4+cQHTJiuex9/QCctx3vvXR&#10;90FhdfXNUzHHNr+dw6GgeVGUD/rLwuOJ/eIaZtpnDZPzoxRPHKGISZ2DMdGBu/oPEyWJODU+P3N4&#10;GSiEeYny6G4ER8k65aPf/PrJHZ0e+/UActPU9GwTYvtimUr7TSDz+rpmmsLzmab+Vz80W43QHmrl&#10;KfTQ6n4Zr5ci73MipymyhWvP3OMl5ztcLPZZnmoo3gkWvbvRXJ+kNJqTieKKXFepjk5LGKdRcoku&#10;t4q8r7BFobCmRKycZTk5lH1Gk95a5IF2x7Z4SJmH+wtNiF6AiQzR3hrSHc9Q3J/4FlvGF712d8Om&#10;c+vt2xOVRypuVr/07eyDTkM/G0cnrYAjXUsejj5okGccO758fWNleO/II6FEQICzwUaM9LtJLRuj&#10;tVDY9zDPPueQoVJ0WLs3a1S1VLWph9LocQbLc3MJTXit2u7sXXyFmDbdQFwySTbvFysIX5FRPl/N&#10;7K1yNT5xI/6IypFqyZeBjMQkX4vUKDkIyLTs105Cep+b/iDldfEyR1aN9uve8X/UiFiQ2b/0t07w&#10;nFl2jBbEkK4w24plkdsacXLX5G2eiO+KtZbhd+V/DHxUf/j4+8bOgVSEhSLDYUMg85jrPoK3J3XS&#10;jKuF4Xra9Qgm6WLvR+kh4zGFPh+kfHPneO3w18i2D6/XBfXP4ziTrZ/e9adDy5v6PJtYaE9nSp8o&#10;cYC6kSpV/9LomuViE+rnnhsBrIhFlPJKZ0/xNck7hoiNIdK1FeShR541UDPWqi3pwKlHAoIW3/C5&#10;4wU2qaLv6t1+I3NcPD9xgIUvndPy7zUtrM2cL6w7XYFwsJzb8vIjNUWwWw9TMjmG9wdqBj6PcI9a&#10;hTwuEkwjSRz8WIuRFdFgiqrpCEo21yx2JETf6WjFGfmggewOykU7PhWm18hLsmauvt0LqlAdIynX&#10;EonGFI2mTxc5rJYAe3XO/WKZFkYsJSuj4eb6wUG3TAnlJVf96Pr9wVtDFbOFbGdJb/A9PpNJWBka&#10;KpJ+720yNX4K7NrFm+7uEt3EMh9UAvd2d13W+3BDSSrUEmUD7z/YnvjitB4V55Rv7eq7X2zjzwhH&#10;30GSbXSmLwR+jh1tFyJmJuhpZBsrEZMJDRxdC8nJvE1rEPfKeT/CJNieye/DFxM1WI6hqebrCZEh&#10;PGe54mxBwntkHXs5y/VrKHgUbX6YqNPUijFw/CTIB53pwoFoasdL4n+HAX+Ny9RJmYRiYZO9LKW/&#10;lrHC4u/m+SazUdezPxvYECiPAtEWHKMpe8NXoJHS5sqZtRhayApjVQpvwA36NVmmVmbjMtI7wWJg&#10;ovlfsBnhtJfI1lTmao6VC3n7FJs9Lp0Z92visfRe30BHLCI/Mdor/M4HJytqP/Fz57NYssTeIYKr&#10;uMJjhM6q7HF5Cd9Tc465NFbJ3kIO6SJLekKLP41W+wkqDOd4xM537xk+XqfXDRgWUBPeEzDmCnyq&#10;/vp9nO4XINwV+PxvoybWowt/nPk1ChYTWDbPoufDrqa6F7gaI7IFx8x6kpTLa3vMeIE39B5YaFQ0&#10;OwxuAT4WusRjBQTaWMnsPL9QSMqE6CVsyW0+lTu3bGg5jtyONsH2YNaOBtnlY81XUkvDT8TlyKja&#10;T6FNZyWQz3+oi1FDXeton0ytTU2ZtJ9If9bYiv5JwedUof/orNKy73e8Spls5IcjbLU+Jh5m/nnU&#10;uqyGmTekBt2Wa1YasTZtxrvlHm/6lnOm6+Ql3yaRCq/o50cfZks7ZzWT2bQGysW5Gy6eYqR/Hqt/&#10;UPNVeenEXIVokzuuWWua6eKb5J59NOKVxftZz1r3+9ekQCWd8ZzGJkHxED9GP370jnfNHaPVZlqU&#10;cTtwFAqW2YuWmA3XRN3NN864W2ohER+e7/kkjrLCSs/ytkGsAj3CtrGuK+sG2nlvnRTW6a0Sli7T&#10;ZkUx7qZuo9QZwplERJI2F/EMaqW34T5L3Vvz0w8TC2+hTl4uo7UxuzGcM96sVGKLuJ7MeE/uJN+N&#10;uZrox5tPTfGfkr7Rr3+1A1JO+N5ZuoihmXmGko/Jm922p1UP3deKvAO/Y/cW9Pq6jnr+3NC8ufbD&#10;yRfSJIexR/pZtqysWBY7LKuGJbrjUfmosU7DiAWg9+jUhVg2hCrrMiSi+WYUQwhceK+3rzcJolWr&#10;P3/ccremNX8F3iTs6utm3z49YxU089a+9Ddfb0V6w8zgq+bZLc6FKOtvB1OQ1L4VMHlLSohgQpFJ&#10;aSFOnGaSk2kqKZxCfFGZlYCTuu7zb2GoOspUV2WM3w0qsIuXclorUvzzCXxeRed5WL0ojv/v/Ekp&#10;iQ2wiCwKV1gwlmSsWb2UfiD5nSZPXUXwgJPIPZH3K9HOPXZVLG+fiYh3qbyhpmuQ4SzMKdZDWX3x&#10;/NKvYLCecnLw3fjy1/XeLzHDzhtS+NEBPAiXmqq66/UzWbHn/sle/o37oRjFpTlxYkh/kZ++Tk20&#10;km/KlIiXTWL11mPMVmUXvVNvby5sEnkbAvHyl2FJG/OzGdL0XsUQoigXemgYPo7YSueHlR31YYdg&#10;uduEN+vfRnJ91Uw8UG7LTjawT4CHs6Y5PZNn9jWtREfAnKDXY4o2CXbebOlV2tlen9lWqwvPj+7g&#10;+/C81jXVMojTmTy9qAReegVKaU3lPjfPP770mxvcA3ZOLW0lKhzAgvW/diB/wDL699wcWXnb+qxE&#10;GP2yhf7chS1/5snc2AOv6l7SzhMPW5I3Qjb6glyOVFqLn17RM0ZTxJD/Z4R4FaO9HIqGXybn2nqb&#10;FdoubUMuoI9PtcZ3LCuE3982/BzKw/38XdI9ZcM06odFIDVO+iwqeSZTzxkjZO7au9phYuLFunVn&#10;RbVXptyJXO0fUxLnp6gl/wo9WRhW/+oXgGyKC/AeWGURCDkm5gnNLTWYtT18sJfYlq/ocdKjIuMZ&#10;ry438qWsv66fHo/yPp/8dfTJ7UBDVyAPgrGJrTiDQIYFc8hx++0tAzPCqO/+A+9x84kZzppucPrg&#10;9oy46sY1vW4UxdoaghuvQONhd36k+8EGTzC0fSz6i2XB52EhGMXPW8JykSU56YdDJ84zHxfMcjs9&#10;z3AkbzQdvq0ncVydIAiXx4MwDEViPArPEIZ1k0dzeu1zVtYCMW7Ql5T7jGS0bsUfyjXxJTnf7rlq&#10;VXuYpp/JdeeMwjOwHg0bWTdlWZeJ0b6Mhb+EbL0z65b6s535jn3S+D81LNjyN2EvOZKzOQf5wO7T&#10;bWZhbk4M+m3mVGjhicF+tSogg92uwxExP7mO9GIiTwl+cxU4jbSxh60+Oiqs87qq01rZPtlOWYv2&#10;8x9npY/VVJJyS07t4lKwnP6DrWAULAQIPtUfpqTXNw+kpzVtqnA1nomTnrdlIHYU+kayeftzfPvM&#10;87SPIcSb28hU3dQelJ3LvLFA8MnDZYjk+yrANTRcow6hwCPcqtDtTLZI/hQyblNgh1rzgQFeFlmL&#10;jbyktYhUx4mFNUd4kf2ZT4d5FXm4K+zGgm2qeyN0brelJCT53f7yrrOaoB4CJvLjlmjaKCEiuvDa&#10;d4oo576DyUpfcqQDfFEwrPZcM0JwaUxMtL4+LZNbTVUl+QO5sAIBgktqdoQuIeN9IiF+VsuXr/vm&#10;4CF3LCz0e+8HfnDZ7VNBtARgIYhvb3CM9KdpQsE7WGnQHpqeHM3jRx+abrAsRXYnqhNzpHzjElAd&#10;xFkEKaw3pvPco3yTmDjHVBbWzOtlsWLqY9ZaH6vUWFtVXhUqbrGmeMNZ3RJEn5vyZEVKgfXUyeyl&#10;E7JnmTzGGvXRjL8aueO8TUNr5JBRNL1NS3vnSZ3LxfvsKojqu+u8t35gfUQaj28UJFwMUO2NNvoB&#10;26/KnN4RRtqbBbIIJ/Zsn3O7VDHVuNdviKJGML4bccxNkSF2raZQHlZFfk5X5HoZbhl1TfFQvG3d&#10;AkOJ1l8mv2aXSsuQmxf2Rdk+cX6Z/9qWbXeVJx3tWGlzb/aMDP5GGv1pxkHreE+Ftq4VoNiaws3h&#10;pjt9dptKRwA0dkk7t94eyZN3///kVP9/zIjxTzHht6jwX33+O6KELFqkA73B4Mv6OwtHwwLplvg5&#10;uGOA4+TAnHueVJyQK+FStqbtVL6jxDTu2cQepyEH0r0aRd3LfzvHMu7UzO3lEbsGyG49esJ8RgzI&#10;5EF5nIW5UQ74EabLTwMAwc/UYsC5RykMCF/6eT3PZsDqssoccA8SNLwCfYsix6pl76YDyQgIvYew&#10;eEA+A6Ci1//tiurMpQD3IhHDFWymPfiMO64WsoG1HLC+Al37XQwQE1GGCP69dlb7SVQW+uHxR+/L&#10;LwDnJNrg6oq+rsROl2WdJf6Hbi/jZqG/HGeCN5f/w02Ty+QAbWWaaPR/SZzIb+I+/P9H3P+dUeql&#10;38j9c8RzalG4Mdp8YsziF0rwNAaDVy0UCcJl81OopjxlL41p4kPXT+SUf7gs/lHEbR37KNg+RJh0&#10;qjQR1La6OI8IZQ3fzryvWmaERZyKrcxzuJC3XYFIVQl45QMXktdKXDcMe/REceZgUJ90cG3LwBv4&#10;DMt63G6cywPmyZPJhuwLyOwk8WXFng126vR/ehvDwk1/nunfThrrLTBHHxiVIIn2tC2quE5CV4Oj&#10;h0qIVzjUi8tVi5ApUe0rBLXQFrHkd6uTNpNnpDpD0KBC43G3qc45r6PwXHMuiUT5Iv2y7q8Rtq0O&#10;eQhKv126rLNEpeP+jGfkSoe3WbL7+cdJI+/2U0fnotq559ahBpHkwvqvvqtaRjlK8a5qY8RQ+YG+&#10;tkv8gqph6ii/lOQ8z1he9X3KbD5z66YPT5yoBvCuSebOOjz8kjcZyZH9Wu0BeSlsCeJpgaW8ccSK&#10;VnPN2u1j/qIhsovyy814pWb4yLiOkjPlDicTX/gc3a2sxawYLCNqIfAIRjW9pTU9teV+IsInUdWZ&#10;ZNyy6tTviPdJiJiXDwX6EKteOrtHfyaxtNAGv7UpPVGxtMKS6SuXjw7rOFUxb400OOZ9m2eb/noi&#10;bO0ux2Ok7JOZ7h+z5B8bpksWBUPS80N9bZEdSo0ut+PCfO/mi9dx3ey1LxVj5DGb+NnDey/MYsNE&#10;VYHxnbExDXGDDS6AzlBh/Eaa77xc7o/6wKyzDiPXhADB2/HZQ76n14QcUrZMCBa4im7O6m/oM7/9&#10;KgGu7gkGLLB3GU3pdmQVcuVraIqc5FpacjO+zqRNqKUbPm+1GXkoWxP/lir6+9diFeJlzWvmEDi9&#10;K5iK/4hw6cJHdfDzSzZu46gii/sVPXRTcEi9+yrzJpkkAYv6ytB0VqcZ1yhGDWJVvJn57NDc2Gbz&#10;zRBdbfmHx+OfQq8jYr6b2h0IMnlR5P8wgLKxGub3kOOpZdt5N3r2P4DeeZK6M3m6/fXBi+qkuLl+&#10;7t2CBWFkJ4tKidZPuI3j9W09cX1KyIS0jB1D7knSS8evZgp4daPTc/3QO/FNQ+/pl181OXcZOgsv&#10;CEZ4Ti6ZlXigxGRfLk0dKdFQ/Nq1yp2vaiM5MBIoulWcywmNrNhyqrbHjUeSFICsw2suM5stLJYy&#10;PJRvoXXcUXIh2KSC2U/peKPsqc/hTWo7r6auQOL9qIs8V6ITZAInXj/IL9qf69c1Y9UrUJ3ovvDB&#10;njGx5YWJV+a6HNbyhsihaqbJh3jnJka2FxPQUwDrw7NNNXKr2YiuJjbOULaFFn/OevaWZctgVUiN&#10;6bGxQB8bz/eGe9+Cgrp851YWAhmwLSukMPPhGlP5uWXLCVkJ/KH3hZBiev7osvvPJSNau27OZgnR&#10;6huHcVRhLJAExsYwMmNPjWrlxCHFsIfNYzWGa4YCFobRiYxFsHsGjtnOg/O64eEe8RGhV6B3uDtl&#10;u2UuKgBLl9JeWMwO/2Zp3EZgTxD9zflLsFq5AVaA8wNk/h9uE+vyVYBf6IfLggjmpVdzzgHfCOmj&#10;t1kFLD0sy1+AvUFsaBsRhmg2XhTlQhU/hrHubH8HLcJsBM+YduA7gNoUnRgJ/lsJdGwK7qid50Ob&#10;5256vFZdrB+Fwr1woYniN6IrBbyFy4fGiNbDOmCMKgdKK/z0K0y8Jmh3ZWc5k9zlu/JLD05KN357&#10;GNiAT8iD/spr+ZMAwB3am1GTl2TSBNhbSQAY7caKLJN1uwIpxr4FPEwB9BWTYfYZyKwBw/AOMcN+&#10;rnyCLUmBr0B3tIGMOYc95keSv1jRTzWBLNTjW1Ra/+fVATg40I8hTfQTVxLYVMPvFvTzhx+wAIfr&#10;35sZgyPLfH/3Lww4g5Efs65ASUWjvz6RCwLxe14rZedMruSYO3eA83rLHK3fKg2czR3AqffPLm4e&#10;aRG8h7W3/CaYhRVo0hmGfQrkFd+Phf96A/jG/nMIvP2ocNaA2v8cCCC/99/GQL9A+3/WQ9gfI+od&#10;8v9KdUattGiXAoPtn1vnJw1kFU42pfwvqyvFyzsHc9WTbble++W+uzmF8z6h124PGK+s/+UyO8nC&#10;pwAMCeZhZ0y2SNaOVxOTZXXmdkuhJW7ZGP6fVlXxKm5ONB+sqH40Nadmqr6gfHE8s27NMo5QQc48&#10;oPiUsmFc/85v09io+WHPpN3jr/KfcHYfUL6OHoUtmaBdJgFxoj3wd66XuGFgdjc6MhuHsFS0wErz&#10;D2BOFwFCNIAM7kOm1sDfiIEpAQOjnkXmvQ1GawGLAXUOcrcZuPP3S2Agu/2b0wkYEga7AvX8wnFR&#10;tv19yUNysCqzHrsABxLRHP3OE79RWgX4P1/8rvQBMdASmMxXUubfFQOP/K1zP3Gr/qrn98VdIKU3&#10;/hXIP+tgPgi50RFUOKFy+eMfXaYVff3hLzLeD7p9dB3CcP11ORVIVh8m55aFYV34q9Mmw+maaH15&#10;pkGR4g1s9/+gy0JqwmkbSP4HVH4FYv2EP0Cf81/RD1QFJBz7j0PyP+05HFnqK7UNSKtLCn+Nyp/V&#10;PiAboFr43aVjYOA+/R6j47clm8NowU55RlPxvQN1fqMtY8ISQYecBpyu5tHirwcikuAGS05J6KXk&#10;J3KWP0SoP4q4jRM5B9hbnoZNUS14ADPulniTnwx3e6COy8CT9g5lrcS2yt8Rxg27n0cdlZrvMRjS&#10;EL5IS1Zx56UHkeVMAnIwcV1bwBLGMEdBQj9y+VzSUhE7IkVSsqME8qE9acAC+Ymxk+AFcIbnPkYA&#10;OC+AlF9LwPphULgCdWkDD8OBXKhSaIDs6/Ew1DOcHXPExsXGYfaFyRXIF+u2Akc2YSiALSQrDGBy&#10;W4IrELXKf6pGi0Dx4oHvk0akYHuJ3bZG4ppb0TjD63QodLUhzcH6JYNqeXfxAV0HPREbVzF020xx&#10;cSEOMR+3VEbuafx0nPVCFd3uSCJQsrKt3luq8TFFwiPFpY9pnT4n6fRNx+HKgM0qKIjNbbdUXtBX&#10;viVlwhCju9SwWpM0WOclxuhu8zH7s+vtVj3EXsN22AvpVRczsQl/SvQVSHukzA144cHpkIVkWjZg&#10;xlVqMq8yNb5xhzRL+GZdVbnZ/YHM6PYAoYWTalRwSit7QzT6KTVyMLhxYC67eECg/OWYG696SOXl&#10;L0RiFF1ORK9fns140D5J6lFcXCsPMjZZ7K3nMaTFxQSFHxokd5aibLyKoh6oftN/8c2IKtBmTts9&#10;OXbiZcbnh2Uz8qR1UbTmH/SRMV0/xN3F9dwPZw2baYhtTgWJZwrX71yB1OOt1BZ5QNRSTR7L8FAJ&#10;o4WwYzyUR9juLcXmxjF+e+gxseouYm/J1LL+DdkKN/cHrvs61gnvRaD3cOCopmWaisUFahVonl3d&#10;/XnPJpUkxZFXtvSfg57d6ix/XPjx+rSXaGkHXm4WF5Tu0M9xWSVcVrAY8LPKNxkXI4bfQMeO7p7q&#10;G8V81/Cycvk6ZWzAGMGZwGLfBpP32FOzqoRufRNmVWlCVyD3teur6htREqECdyreDUH46k72Jga1&#10;VwTp+ZNfxW4mBOKW7ycY7S+DO4gvGgT2auCEJqZqJ47CXnu7pjO97/odU+7c+f4ujRO7LQIkE/1E&#10;pv7kslCefQot09Y42EAbeie124we8LwmzWjpvLnp0u+RbyxVb52GmXo7Tqlb189TXrknRVaCLOsR&#10;ZNJcgdF7OvR0YumydKDOZ4M1BYRrIy8ie9SGO2t/PrxzndbLwTLh3eN2/lSuiBtcx3d6zIk0Ymoi&#10;xmUZ7HftzdUDZ3bFW03Eo2+KNUM+8j3hCKfr6Q9+4FJOkeFUhLnVOnI9DYxhE9l85blH061t+TOC&#10;UixSYspztqI7nJGeqECahwpH0/yyVFYX+mlz0sgjrIRrQizmjgbqduiH+wkfbeOsb3cdOSheG1WG&#10;5sYYgD6XQpPjV/eqluMQ5t1Jtkava5aCfy48HDvmV9vdm/9ufJG10//8kXpyjfr7TEsv2WmSCodp&#10;pvggxhR+Uzw4VSuTRkFbgdoymFgNBnW8XSyh4Wf/OvYOb6uY3/TzV+GPg4IqvHEGxauWWYPMOJDH&#10;sUFfNRehmg/Lp2rToSvT/RAHavey1FtWz/AXX5Bcu36dB9djJT98oWuhMj+8Wf16hVv+lt48TcPk&#10;ThlGqMQUwTFbEp3I2cPHf6ufZn2W5sHzcmIeyW7HOCzfNuv1K1CtaBzJkC13whI5uWD43mjnZF16&#10;DPZr4qzJXeAVSSnO22wHRBFcwosDRPi4eOYt6BLkvu6I9UgpRm0pquXe8vXalO5l7NxyCo1pCSM7&#10;NFdVthDEkqxpjNpoL6Nc2Kxr7C5c3NU5fQIT714/WR6xrvYXRolQamGy9wIePN9PB81f5mA5AAc4&#10;XbWf0DKxft4yCkA/UnNbaoKk7e/ajwenOnem9B4EcmjySRdOjXzeNeP3Q8E7M9mq0Y+Uq4oM7FQL&#10;87a1sNiuPYGXKMEwfstEG1ZIWRrJ6M1EgUceDi3Mb4970C2LhI6LrUldLAw+M54IutKn2Q6WkRI8&#10;htR1ltcsHjq18TRI4tLXmUmitWG+jqVu4OuzZml4A25iXdnfTWT5WJ2kSBsnxqsm7z+CraUv4s7D&#10;a4ZOhzZU/tp/t3tgSx7ovwc7mWJv/C1S6hP5q3/s0qx/bb9lzMARtABki2LCgIFjWBWM/gr+o44A&#10;uah/7tE/PAFDx67ZbSTRarxYgyZWtwwS/J8er/js+eU3jOYr7MrY6+YDFVg33m7qV6Zsu3khWv61&#10;Oip53ujFww1JvSNRnKH/ZSLEHSwhYH8TfMDS+Bdq5BIbjGnYHNoArEnF5niHi0PkKx9tkbBfv72Z&#10;wYLf4/oPskVfB5ADPw4wBQP0n3BRl3ed/VSYJXP+UeDBwO+JKNvgOO3x9NT/vobfU599Z8z/GeD8&#10;AfIH5wpoFmAKf98APLSm/K8CcHffMWsyt80AiDV1TWXtTBsI4icAfpz5P3sd/RMH+PFWhcmCbmXy&#10;J7Zl00X5wZDcf8O0FtThHdMahzxUbWlO7asL0ghU44Jp8r/xGyrf1rcYF2sKn1BtZi6RVXImVrOl&#10;57yczDDwu6FrEpqz5E/j+SSrUaCahfzO9ZOx+xgVE1SgkjcAb0huyDk9YCqbccP8dvUuPof1DADn&#10;KNfwyQAMG9xiPYmV5wPwqkpZ/gsltEWXUVgM/8S6qcBCu+OdmX03uXhjOh217ETX+AoWnT6oC6MM&#10;tEPhDh1jbD/GAWniLkFbtsKPb7+7l1uZvrildWO5IVIixcCw7oW0ClPsd6/nyoAnzqfrAOY2CF4i&#10;nnAB/LppWDFJKjNuqCuQ8GtAunsrDpSfjPpLeDrqoSCe/gs6sWqI9h6t2iZaig+QsSaJTJ1vS3Hv&#10;L1zPZgNudBNVMNYixuV5bRle2RxwrZ+P6o5dgSrxB6JyKhTe4H3X0yP9qUb88EEfJZXueAxIAaDw&#10;LyRNCrz5V7MIjEIPRtt7EnyEegloQGIDShdP0Q4+MOYnKYicsHbh93lx3zUme34ksp+YZ5ExLM97&#10;Ki9nNYcEfKOX8WcGzvNFOEUGDQJ869dPiHSztvr1aERLTp1VzluB59e6eIvqkjnkLV7jCZe/1mEJ&#10;4PerMu/BRPwLVwSQP8AjXx2Q3DgA7SbRLsj/ZyapI03GdX7/7nUb+xri7Zkmn16WGU1jKX49zz0T&#10;+VdOJ70RemaR05zExukSXWBSz8jB7/tqKJbkQoS5In9X8YnHsDpzpzY1ZbN9seI9Wq1Oy7svP1pq&#10;4QvWQoA3HtwGpGSK3zSKAv0AH/67KPZKMwp7K0wt7FlSl5GwbZJBayHptt3NcMuqh2/3np++6Gy1&#10;9IpnzvZePbinAV5+nbysSaxZ5vlqj5x2OnxeHbaj3nuHNvoz3I0qVCnKidNmduvTMTQnHkdzNx0r&#10;AugfZlWxWai/xvZ3u3/hrMeA2vAbaC0mv44dPjePkBUr9owyGSnDsv4yMh070dmSv9syuvQ2N3TZ&#10;2PabjUMu8doAMfv8M/FnecdtzJdhUXzHpvLEF4xTAjsOnLc63BzvNeuwrwqXS97zU6HCGQJWFtDK&#10;X4Dn/wTNdcbSXRbKiiwP4bFSTRvbRVg2joeGrWpQ8mGtVidQRgOB6ANTQf518o9nDk/nOqDu83jo&#10;BGsU8bd5FpTex9Sbm4j1DMfCGSV3aivVvAjLB1u5AVZkDTjhg05JAyDtCwc4EOv+7zWs8gf6PIgU&#10;7Mm4tcycFeYgGu5oZWquWjsxx2XQNlqyZ0GpePJRimhPkig3wsriVMHuZx16bdEHTmaGjiVn8PR3&#10;JJ9WWzO1S9gqFytpTsO1TAxDlCReJyRIeEB8MnTzFuCYZfabc/7JSZgV7M0Ba/ks279w4UTHGHmy&#10;QKg8va/p5x6BL7W7Vkzp79hLg3eWcRn2zjoznzWJb3ikoAdHoxeYMbYwAs8Pij/5fG+XeTbpjZc4&#10;7C/XDbP0yRbwZ+IlzJWWvjCHe9zEURfq+0b3ibj70Jz1kBsCRt/6a10Rz/musJBMeF2B8n9DzcX7&#10;ZP4/sWST1RoEOvUTJbJyAjVOchmZGSWmio4e/D9E6Ljf0npRSqtGw5sEyPurk1/YYsnQZ8CritCH&#10;XVjqn3uxuR5LepELug2hBmZ0+W96er/F97W41y4/Y7OyJBmMvXntFNi//qIUfHz4r4X91wL7J5Bf&#10;qtthXl0EQcTWWHstmlN6QkVjHo6qNTeM74u+C3HYY5nsC6bbN6miag3VfMd0UNRoWjBnloTqaWNY&#10;nYjfbBX+KUZfumYAXakeZ0vOex018OxBsYdQ3AbIWX99E9jf/86+tvzND1aeqZOqaLQOO64rp9CV&#10;PbJ8UnRaK+uwmZCp6/4QM8eroojOXlq4tWWUCeQZCnoyXnbUIFt0Ycw4tZ4yfMZo9fyVhSwLHW5b&#10;sWa4BJDWAUUQALroMXmXZX5GYBYvcow7tTKrRRD797cu/L2EM4OO+AEmwIixMRWfE/vrp9RUlEEY&#10;4k5ochqlak0NZlTtsRNdLw8DswS9QPFNtRtEmibreaMYOcjyUCgDADOPcEkwWNXts0ErldtuFkdl&#10;RheLHF9rqEAudFdgEjyHlBOFTo02OipFErDT6p06/pEENSBP1liw9a5HGytR86NG2siaLNofsreK&#10;Pf2hElq1tQvS6lC+cGhXCxBj1b2kS8wpxWF4w6+H1KeLBYTqNJNGhkXcUkXOdRenr71TyzfkA9wE&#10;E9qscre2mTuH1vYCek/V6NhNHumBSHJAwIuSqDdiYb+cfoL/ARgVwpbM0NvYMHJyQDv+C83SIgjZ&#10;MidsVlpkJUAX6ddAIHNeO0fbMSyTaoGGwdLFRq25/uVf8L8jQsc4gmCgR5UiwVqQseMskLkRhqwa&#10;CQsrK0kyHSnZzR/dryGdN16Y6a3KGd3FS/bKvv7k2tOVg0NTcgzvAgCfLS0Bauo/4CkADsgEFN3P&#10;PQ/+iUN9Irv1DC3mXIbcYubVCZXhp/4EvOXi3qP0j0LqzMuq4tH0/pOOjEyL0Ez/VdwfvrKXWcdx&#10;hJj7GtcPTFk0TN3KiOzAkJAcq4OjetH3eaZduA7c7dv9dG2Un2973Dd/BchOXitZ/wEdAy+ZeW5g&#10;w5hxAfCh7wI2cwzyfADAulb88DD7vAZkeTWyNugy7iWPIQKq8WWsensq8+hdd18IcDKWLoba0tHL&#10;dj/7JauItO5i4UbOV70RdM0g6GKYhwvkuqb7VvZBIRAnK+aQMaHHFioe97utSbRxPl5TlirT/1/3&#10;4wp0Jh0gmwKe3lpf6MDKjsCXtQsMzeyrkXtZzqNK1DGRc2KbMTlxpFSBtobaK6Q10N0sMq1cb8E2&#10;OUZzpHWo4yJKFOF7njuffXv+Qkr2TLayIFxA4Mn9mh+ftXB5lUuqOT7uzCIAAFHW5W8Ap/pfICP4&#10;SPI3ZEDY91cvJG3lmdBhmsjaSD7Wx60Tro70W6336qpaMlV3BRLXt7XcIlUoqlQ4cg/qXzLip7DH&#10;fHMoqjUDTfL5422ZEdWO7YpeGuv5LFTPGVZxiav5eHDVEdsTJV0UbCS8WlIQUsr4lL4FrL3/MAW/&#10;GwVAoz+QSJCXJeDJPcCCLk1dnq4ZkN7aUKhvYFieUbjdMComA3nfyWsLpbw5gfoefH8QvUQ/cyqz&#10;ECS0NY8HDIYsRSGiXSXMVyhnurUQKtIsIaHGFD/AcF1JRncHVbtzwI33ddFh4l/z4Qv+jfZewnfP&#10;4/4TbDqGs9rKeJmx1yyChKsgaz/4WOeazHve0yTyTNyaUKPTuFtLyDz75JlItU71kiL07I7jHk+x&#10;Jtraz9+PWcCMUV3ObFS7vMlYHUa/XenXKAPxKXgo/pkzbTdVIlE1gsRTlyFUOPTMb/QPHi34V8/+&#10;jeeCzuYFA/3vauh2zlOPHg3QjGqMN7Na58xvperOz4plDxTYTd6Sy/iBtRgSVbZy5rLsf2/54wWX&#10;9bQ8jy/Hz1ZBz42OydZ7w65ZNz3dO5TG7S2rxj5R9ibNqb+ySLn5LNhK3bYb+f2ZdMiW6ubfeOP3&#10;xABj8gevkpOhWHcWiu3CNILcMwqNBN6Sh1qHXUCAyMyVQMINmz3SlogYhycJT2R76bpxlcVb6ZJ2&#10;sTdGBDASy5qsW7Qi7Uh0mHGUbq3B+xTVSY3KGo4nb0OFjRq+9SIU5hIfeAA4MxNga/432P5PdPyS&#10;TJ7135uFIuAzW2QHQ74/8xC3uIB0I2gjXixwYmonzKfl7eD9HVk7m7Vv4z1UUlZ3l32lLsBbCHCY&#10;r5wFV+PdhlHROHyDNE5rNs2cLUE3719PXiw/s7rhyddBRuFVZvmfBt78X9R3/AtIH8NZhwEiQ5uf&#10;4hJ3iaPAlxcNpiKqUJZJbXm2sWPCvfh+xjTS5v1Vo+sHWtXavGtx33uzId6tLQV+RV2tuA81GTrz&#10;UdjB5q+w/8SJ/30MG3T4R+wlUIyj//cLhnDm0MbLZSHVQBZzcQ+GtNDl+e94ieyOdxHt98lUTViU&#10;7GDta0jY5XXwgZEjlgNwPACo7l8E7P0ksNXqBYwSK7LBFxhrhThMygcgpQ7gJA9eckaDsUGsZ/zA&#10;CUsBAIbmBMAUWQDJcPOA8HIgopQcbdJKfgX61INVBzDsTm0Ah0xtA2RnOkBstoWjATczXCytYBAg&#10;twsBIvvoXy9p+v/68I9xWAHmAh9+YPbXXOD2tAqhU9VRmhFQgaO5B3KN01w+0c4Cxj5JbQCAe/O3&#10;78nV9P8PUEsDBBQAAAAIAIdO4kDlERyAiQgAABYJAAAVAAAAZHJzL21lZGlhL2ltYWdlMS5qcGVn&#10;ndF5PNTrHgfw35gZ+zbMDClki6zZ41gSZkL2YuI4TlLIloQxJDtjKetUhIPmSKGEGWQJY8mSbDP2&#10;GkuLlBmkSZjDvfd17ut1/7r3fp/v89fzfZ7X5/162JPsd4CwNcoKBYBAIOD3/QWwZwBzAMzBcdD7&#10;BdlvKDcUCoFAebm4OLn5efn5+Xj5+AQERYQFBGGCfHzCSGGYKByBQPALiYkj4eIicAT84BEQeP8O&#10;BMoDhfLABfgE4P9zsV8CMG5AHzAFg2QBDhgIDAOxKYA0AICg+2kPAv+rQBz7GTm5uHl4+fYHGoQB&#10;DhAYzAEBH6Ten765fw5AYFARGU0zTlHHi1yyIXCtuOxSbrnTtR0IpxGGvLbX9XgeXqSY+CEJhWOK&#10;SseVdXT19E8aGJpbWKLQZ6ysnc+dd3HFXHC75H35io+v39XQG2HhEdhIXEJiUnJKKj4tJzcvn3D3&#10;3v2CsvKHxD8rHlU+fl5X30AiNzY1d3ZRunt6+171j46NT1Bpk1PT9IXFpeX3Hz5+WmGub2x+2/rO&#10;+rF94AIB4H+y/pb9hwu27+KAQMAQrgMXiCNif4NhEKiMJqeImSPXxRBRWa04bvjp7NLaDh45bScG&#10;wuv6CC9SXoeuwDyg/UP238Hi/y/Z37B/u6YBfjBo//PAMMAU2LUpS1MCZzLFKCd1pPVQyFo3ygKy&#10;uf2Fu2/Xh6AJBbtr1w165eADptIeK8jPxjUlF0ODFWcJkmicdCnMq2Vs0TVl9VurfidyOumBPjWU&#10;NS+w9V1TNZt0rASohEhdu8n8tT12R+DdML5gOEOeMZ8SwniLeRPmFyAzYaT3yUd3WkYzch2V0J9/&#10;NnvwxTG0uOXJQy/XMo20EiUvNDb9Nu3ht2FPC8U4PnESrYRiO2k/Pt7BsYHELmcDNoA3fip5a6yQ&#10;DWQ6Smfqwn8f+wRL3dY2u+GdtQvv+WPPq4Vmz+x5+k4ANXaGlUwN9As7WT+24+ld7JG3Tph+Nluq&#10;uDpWJ1leFUSh56febnX+qYNzQfjaZRZOGBdMbcdUTlUXoI7PfjxarNIoW3BsQzbbvBzc4aQleNV6&#10;kNHIQ6+WD+t+aLoNVBt+EHe0hIM22ECvpzTWtbMWyysQTDF0uWPAzIhQQeyuOmhb5Nq2nZKMU246&#10;FJQgp/t6R5oJJcd/ucxUvbfeYA9Wb1t6wLVeU/OVL0YFpxVTnP/xuV6hyRPj7on8hu4v+d9o2aGq&#10;yqOW+JkkL63yuGKVXjbgu+vkFyYkZBl4eLBNhvSCkVdLSerRkJojHxFEXCLdxxsAyNfKIWEaqMI0&#10;qtgP0rbUngPdJZhLgYiqWRs93vY2c+hWij7Os+tp0rwqg5xJz6UQnrlPrmhj7CVmbWPClCa8Y1FL&#10;KvXkzk+n5Pn7QHJB/vbvaN3GGl1Segn0oeW9ckT1qvq2QgVeuLdyssXnO0GkTvRDWQ01Lcxn9vGK&#10;B6ncpD11R/EhtqTHTQivXqNe3jLKhWQ0p6qHF43w5MV79gcX6T1/l/tgs4a06Bb/uV+098iMvEhF&#10;QSkJNvLSmPvVocdddkRx64yGipl1/wbShlVF+Yle1y6vEvJyzKgbOUp+q6FqLSLyxpx/eftNeufh&#10;rm0/SYEqjPTWoEvmJdZpe+1OnBwbwPWLsoEsKknJKETb5jfQT9voCKZipwDabGxTfNV0wefKmHE3&#10;NT+00sh+t6EMk2zjHylixZSqvDbvFP2VSYFn5Pt78uwpYd8u+CTsBJvkq+dWvb1griohlhoc/csj&#10;VkxPoK0Ri1jfWNuUY1NE2jAXu69FOjyEHedRW/pDcJEize/u0p6z0uWE5HRyO/M+4bXtXD99PGPd&#10;XrHgVXDCdl4ikinQJEPmuLHY8W24iA3QetC4pXqN6YQ9kWEkVuumGFruZcEcIYeGq6bPKCRRK/xD&#10;Q/35XxPL0s6tqy76Wl3J/pZ+uqoxM+iECXyP5nbnthzGtaO5PV030MW/CH32GWO5lVhaPwqtuR8Z&#10;vIXX0BjxLumjBiQmaz15f/+8s7eXK1eUVAkb4E05xwZKc4R2kGQ2IFUZ0AbzkO8nu60MBMVshlNj&#10;nLNXe1C9y7+64k2vzml9txtZM0JUXJV4X/jI30RylA3Qj0ZxGl6XtF7o2Lnr8dnIqfDwUpE3lgIq&#10;Pjltfnzdrrrkiz19qv5noN3n07TNocOOdemY0YZfHn0pEEBb+6djiOM079U37qfIpLH+IAv1rL5B&#10;h3tL5yBRxq0t4VmW/Mqyt4/C4DfOg4FzKRlRtDz3vZF5kXHdm+ZW9e4/d63HLpBHLj1PnowkB6vN&#10;bl235SVAF5L91c4MjBB+4cOHi7c0ydcxXiz+eZfp6TxRrVOtiHlOfkbwhe6OzrRoWYkeJSgKD8hN&#10;n43H4EmtNlEZZ25F3FuGxXqw8Ax3C9bdBWkhfxxxYkfMUGq4jvggtZY0h7YbN7nWR9n7bhOHlVuK&#10;RDsRI+pNOTGsKEqbAjXgciOaCXnjMT/9QsWCptlJ2MMtR3BiL5Iz74YPupfyVo1q5zlwqQQzRDup&#10;pvy6bACCwW/uap8vjoqL9JVN+9rvErg16t54B9ZQQGx21+OJU1PLvzWhJgVjcdGDIdFmjczwNLJE&#10;9Bdod71bAIfSanUZYcaarNktgeJVRpe7QR2u6Q+MI7gdTx1pu/NTFutpMdpi+nAKm0ChbkvlmqTj&#10;dPrWvDDBGvW1fpINcz2yQnLiAWoLWDI3t6MsJReaH9Ei/dOQFdG5Jtk6tFW64IEcQBd24VzSa9Tq&#10;SbgruUoZNpckHiqNWXwODEic01kPjI3+EcmX5wBt594BMdoTGm7xrJzgWdPVEPLLmSQuf8S/byOg&#10;ZmlkO+FDQWQrbPRqQpE1a3FXZuVtvImwO0ux27V5p02etmMWolDgl3Ws1khjy10n3JeuhRaxCXtW&#10;O6MwM6z8NasqdsggryzWlD31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ZlLvJvQAAAKcBAAAZAAAAZHJzL19yZWxzL2Uyb0RvYy54bWwucmVs&#10;c72QywrCMBBF94L/EGZv03YhIqZuRHAr+gFDMk2jzYMkiv69AUEUBHcuZ4Z77mFW65sd2ZViMt4J&#10;aKoaGDnplXFawPGwnS2ApYxO4egdCbhTgnU3naz2NGIuoTSYkFihuCRgyDksOU9yIIup8oFcufQ+&#10;WsxljJoHlGfUxNu6nvP4zoDug8l2SkDcqRbY4R5K82+273sjaePlxZLLXyq4saW7ADFqygIsKYPP&#10;ZVudAmng3yWa/0g0Lwn+8d7uAVBLAwQUAAAACACHTuJAQnDiKgYBAAAVAgAAEwAAAFtDb250ZW50&#10;X1R5cGVzXS54bWyVkcFOwzAMhu9IvEOUK2rT7YAQarvDOo6A0HiAKHHbQONEcSjb25N2mwTTQOKY&#10;2N/vz0m52tmBjRDIOKz4Ii84A1ROG+wq/rp9yO44oyhRy8EhVHwPxFf19VW53Xsglmikivcx+nsh&#10;SPVgJeXOA6ZK64KVMR1DJ7xU77IDsSyKW6EcRsCYxSmD12UDrfwYItvs0vXB5M1Dx9n60DjNqrix&#10;U8BcEBeZAAOdMdL7wSgZ03ZiRH1mlh2t8kTOPdQbTzdJnV+eMFV+Sn0fcOSe0nMGo4E9yxAfpU3q&#10;QgcS2n1igDH/O2SytJS5tjUK8iZQk7AXGE9Wv6XD0jVO/Td8M1OnbDF/av0FUEsBAhQAFAAAAAgA&#10;h07iQEJw4ioGAQAAFQIAABMAAAAAAAAAAQAgAAAAxH4AAFtDb250ZW50X1R5cGVzXS54bWxQSwEC&#10;FAAKAAAAAACHTuJAAAAAAAAAAAAAAAAABgAAAAAAAAAAABAAAACKfAAAX3JlbHMvUEsBAhQAFAAA&#10;AAgAh07iQIoUZjzRAAAAlAEAAAsAAAAAAAAAAQAgAAAArnwAAF9yZWxzLy5yZWxzUEsBAhQACgAA&#10;AAAAh07iQAAAAAAAAAAAAAAAAAQAAAAAAAAAAAAQAAAAAAAAAGRycy9QSwECFAAKAAAAAACHTuJA&#10;AAAAAAAAAAAAAAAACgAAAAAAAAAAABAAAACofQAAZHJzL19yZWxzL1BLAQIUABQAAAAIAIdO4kAZ&#10;lLvJvQAAAKcBAAAZAAAAAAAAAAEAIAAAANB9AABkcnMvX3JlbHMvZTJvRG9jLnhtbC5yZWxzUEsB&#10;AhQAFAAAAAgAh07iQDS33wzaAAAACgEAAA8AAAAAAAAAAQAgAAAAIgAAAGRycy9kb3ducmV2Lnht&#10;bFBLAQIUABQAAAAIAIdO4kD03cUqhgIAACEHAAAOAAAAAAAAAAEAIAAAACkBAABkcnMvZTJvRG9j&#10;LnhtbFBLAQIUAAoAAAAAAIdO4kAAAAAAAAAAAAAAAAAKAAAAAAAAAAAAEAAAANsDAABkcnMvbWVk&#10;aWEvUEsBAhQAFAAAAAgAh07iQOURHICJCAAAFgkAABUAAAAAAAAAAQAgAAAAznMAAGRycy9tZWRp&#10;YS9pbWFnZTEuanBlZ1BLAQIUABQAAAAIAIdO4kDpK/5smG8AACV8AAAVAAAAAAAAAAEAIAAAAAME&#10;AABkcnMvbWVkaWEvaW1hZ2UyLmpwZWdQSwUGAAAAAAsACwCWAgAA+38AAAAA&#10;">
                <o:lock v:ext="edit" aspectratio="f"/>
                <v:shape id="docshape343" o:spid="_x0000_s1026" o:spt="75" type="#_x0000_t75" style="position:absolute;left:1272;top:233;height:773;width:885;" filled="f" o:preferrelative="t" stroked="f" coordsize="21600,21600" o:gfxdata="UEsDBAoAAAAAAIdO4kAAAAAAAAAAAAAAAAAEAAAAZHJzL1BLAwQUAAAACACHTuJAsID2JbkAAADc&#10;AAAADwAAAGRycy9kb3ducmV2LnhtbEVPTYvCMBC9L/gfwgje1tQqy1KNHhTRk7quIt6GZmyLzSQ0&#10;0eq/NwfB4+N9T2YPU4s7Nb6yrGDQT0AQ51ZXXCg4/C+/f0H4gKyxtkwKnuRhNu18TTDTtuU/uu9D&#10;IWII+wwVlCG4TEqfl2TQ960jjtzFNgZDhE0hdYNtDDe1TJPkRxqsODaU6GheUn7d34yC1YbP8+P2&#10;yK5NT8PFCn29c7lSve4gGYMI9Agf8du91gpGaVwbz8QjIK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CA9iW5AAAA3AAA&#10;AA8AAAAAAAAAAQAgAAAAIgAAAGRycy9kb3ducmV2LnhtbFBLAQIUABQAAAAIAIdO4kAzLwWeOwAA&#10;ADkAAAAQAAAAAAAAAAEAIAAAAAgBAABkcnMvc2hhcGV4bWwueG1sUEsFBgAAAAAGAAYAWwEAALID&#10;AAAAAA==&#10;">
                  <v:fill on="f" focussize="0,0"/>
                  <v:stroke on="f"/>
                  <v:imagedata r:id="rId177" o:title=""/>
                  <o:lock v:ext="edit" aspectratio="t"/>
                </v:shape>
                <v:shape id="docshape344" o:spid="_x0000_s1026" o:spt="75" type="#_x0000_t75" style="position:absolute;left:1272;top:1062;height:6840;width:2978;" filled="f" o:preferrelative="t" stroked="f" coordsize="21600,21600" o:gfxdata="UEsDBAoAAAAAAIdO4kAAAAAAAAAAAAAAAAAEAAAAZHJzL1BLAwQUAAAACACHTuJA0hdLzL0AAADc&#10;AAAADwAAAGRycy9kb3ducmV2LnhtbEWPzYvCMBTE78L+D+Et7E1TXRHbNQoriHvx4AeeH82zDW1e&#10;ahM/un+9EQSPw8z8hpkt7rYWV2q9caxgOEhAEOdOGy4UHPar/hSED8gaa8ekoCMPi/lHb4aZdjfe&#10;0nUXChEh7DNUUIbQZFL6vCSLfuAa4uidXGsxRNkWUrd4i3Bby1GSTKRFw3GhxIaWJeXV7mIVbH7T&#10;dfd/ZmmqzhzP36eUjlWq1NfnMPkBEege3uFX+08rGI9SeJ6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F0vMvQAA&#10;ANwAAAAPAAAAAAAAAAEAIAAAACIAAABkcnMvZG93bnJldi54bWxQSwECFAAUAAAACACHTuJAMy8F&#10;njsAAAA5AAAAEAAAAAAAAAABACAAAAAMAQAAZHJzL3NoYXBleG1sLnhtbFBLBQYAAAAABgAGAFsB&#10;AAC2AwAAAAA=&#10;">
                  <v:fill on="f" focussize="0,0"/>
                  <v:stroke on="f"/>
                  <v:imagedata r:id="rId178" o:title=""/>
                  <o:lock v:ext="edit" aspectratio="t"/>
                </v:shape>
                <w10:wrap type="topAndBottom"/>
              </v:group>
            </w:pict>
          </mc:Fallback>
        </mc:AlternateContent>
      </w:r>
    </w:p>
    <w:p>
      <w:pPr>
        <w:pStyle w:val="11"/>
        <w:spacing w:before="5"/>
        <w:rPr>
          <w:sz w:val="12"/>
        </w:rPr>
      </w:pPr>
    </w:p>
    <w:p>
      <w:pPr>
        <w:spacing w:before="100" w:line="247" w:lineRule="auto"/>
        <w:ind w:firstLine="0"/>
        <w:jc w:val="left"/>
        <w:rPr>
          <w:sz w:val="19"/>
        </w:rPr>
      </w:pPr>
      <w:r>
        <w:rPr>
          <w:w w:val="105"/>
          <w:sz w:val="19"/>
        </w:rPr>
        <w:t>Окна и область импульсного отклика, которую они охватывают, можно просмотреть на графике импульса, выбрав трассы "Окно" и "Окно". Опорным положением для окон обычно является пик импульса</w:t>
      </w:r>
    </w:p>
    <w:p>
      <w:pPr>
        <w:spacing w:after="0" w:line="247" w:lineRule="auto"/>
        <w:jc w:val="left"/>
        <w:rPr>
          <w:sz w:val="19"/>
        </w:rPr>
        <w:sectPr>
          <w:headerReference r:id="rId27" w:type="default"/>
          <w:footerReference r:id="rId28" w:type="default"/>
          <w:pgSz w:w="12240" w:h="15840"/>
          <w:pgMar w:top="900" w:right="620" w:bottom="420" w:left="1120" w:header="164" w:footer="236" w:gutter="0"/>
        </w:sectPr>
      </w:pPr>
    </w:p>
    <w:p>
      <w:pPr>
        <w:pStyle w:val="11"/>
        <w:spacing w:before="7" w:after="1"/>
        <w:rPr>
          <w:sz w:val="9"/>
        </w:rPr>
      </w:pPr>
    </w:p>
    <w:p>
      <w:pPr>
        <w:pStyle w:val="11"/>
        <w:rPr>
          <w:sz w:val="20"/>
        </w:rPr>
      </w:pPr>
      <w:r>
        <w:rPr>
          <w:sz w:val="20"/>
        </w:rPr>
        <w:drawing>
          <wp:inline distT="0" distB="0" distL="0" distR="0">
            <wp:extent cx="4476115" cy="3446780"/>
            <wp:effectExtent l="0" t="0" r="635" b="1270"/>
            <wp:docPr id="43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8.jpeg"/>
                    <pic:cNvPicPr>
                      <a:picLocks noChangeAspect="1"/>
                    </pic:cNvPicPr>
                  </pic:nvPicPr>
                  <pic:blipFill>
                    <a:blip r:embed="rId179" cstate="print"/>
                    <a:stretch>
                      <a:fillRect/>
                    </a:stretch>
                  </pic:blipFill>
                  <pic:spPr>
                    <a:xfrm>
                      <a:off x="0" y="0"/>
                      <a:ext cx="4476742" cy="3447097"/>
                    </a:xfrm>
                    <a:prstGeom prst="rect">
                      <a:avLst/>
                    </a:prstGeom>
                  </pic:spPr>
                </pic:pic>
              </a:graphicData>
            </a:graphic>
          </wp:inline>
        </w:drawing>
      </w:r>
    </w:p>
    <w:p>
      <w:pPr>
        <w:pStyle w:val="11"/>
        <w:spacing w:before="6"/>
        <w:rPr>
          <w:sz w:val="10"/>
        </w:rPr>
      </w:pPr>
    </w:p>
    <w:p>
      <w:pPr>
        <w:spacing w:before="100" w:line="247" w:lineRule="auto"/>
        <w:ind w:firstLine="0"/>
        <w:jc w:val="left"/>
        <w:rPr>
          <w:sz w:val="19"/>
        </w:rPr>
      </w:pPr>
      <w:r>
        <w:rPr>
          <w:w w:val="105"/>
          <w:sz w:val="19"/>
        </w:rPr>
        <w:t>Настройки по умолчанию для окон обычно подходят. В небольших помещениях может потребоваться более короткая длительность правого окна, около 300-500 мс - если график частотной характеристики выглядит шумным и неровным, попробуйте уменьшить период правого окна и нажмите "Применить окна", чтобы пересчитать частотную характеристику. В очень больших помещениях окно может быть увеличено для улучшения частотного разрешения.</w:t>
      </w:r>
    </w:p>
    <w:p>
      <w:pPr>
        <w:spacing w:before="195" w:line="247" w:lineRule="auto"/>
        <w:ind w:firstLine="0"/>
        <w:jc w:val="left"/>
        <w:rPr>
          <w:sz w:val="19"/>
        </w:rPr>
      </w:pPr>
      <w:r>
        <w:rPr>
          <w:w w:val="105"/>
          <w:sz w:val="19"/>
        </w:rPr>
        <w:t>Частотное разрешение, соответствующее текущей общей длительности окна (левого и правого вместе), отображается над кнопкой Apply Windows (Применить окна) - чем больше длительность, тем выше разрешение. Альтернативные формы окон могут быть выбраны независимо для левого и правого окон.</w:t>
      </w:r>
    </w:p>
    <w:p>
      <w:pPr>
        <w:spacing w:before="196" w:line="247" w:lineRule="auto"/>
        <w:ind w:firstLine="0"/>
        <w:jc w:val="left"/>
        <w:rPr>
          <w:sz w:val="19"/>
        </w:rPr>
      </w:pPr>
      <w:r>
        <w:rPr>
          <w:w w:val="105"/>
          <w:sz w:val="19"/>
        </w:rPr>
        <w:t>В дополнение к левому и правому окнам можно применить частотно-зависимое окно Гаусса. Это окно, ширина которого изменяется обратно пропорционально частоте, становясь все более узкой по мере увеличения частоты. Ширина окна может быть задана в виде числа циклов или доли октавы. Если ширина задана в циклах, то ширина (между точками половинной амплитуды окна) на любой частоте будет равна количеству циклов, умноженному на период этой частоты, например, окно с 15 циклами будет иметь ширину на частоте 1 кГц 15 * (1/1000) = 0,015 с или 15 мс. Соответствующая октавная доля имеет эффект, аналогичный применению сглаживания той же октавной доли, за исключением того, что переменное окно исключает все большее количество поздно приходящего звука по мере увеличения частоты, а не просто усредняет его - это имеет сходство с тем, как ухо все больше выделяет прямой звук из динамика на более высоких частотах.</w:t>
      </w:r>
    </w:p>
    <w:p>
      <w:pPr>
        <w:spacing w:before="193" w:line="247" w:lineRule="auto"/>
        <w:ind w:firstLine="0"/>
        <w:jc w:val="both"/>
        <w:rPr>
          <w:sz w:val="19"/>
        </w:rPr>
      </w:pPr>
      <w:r>
        <w:rPr>
          <w:w w:val="105"/>
          <w:sz w:val="19"/>
        </w:rPr>
        <w:t xml:space="preserve">Если выбрано значение </w:t>
      </w:r>
      <w:r>
        <w:rPr>
          <w:b/>
          <w:w w:val="105"/>
          <w:sz w:val="19"/>
        </w:rPr>
        <w:t xml:space="preserve">Add frequency dependent window (Добавить частотно-зависимое окно), </w:t>
      </w:r>
      <w:r>
        <w:rPr>
          <w:w w:val="105"/>
          <w:sz w:val="19"/>
        </w:rPr>
        <w:t>то частотно-зависимое окно применяется после применения сначала выбранных левого и правого окон. FDW центрируется на опорном времени окна - для достижения наилучших результатов оно должно находиться на пике импульса.</w:t>
      </w:r>
    </w:p>
    <w:p>
      <w:pPr>
        <w:pStyle w:val="11"/>
        <w:spacing w:before="3"/>
        <w:rPr>
          <w:sz w:val="18"/>
        </w:rPr>
      </w:pPr>
    </w:p>
    <w:p>
      <w:pPr>
        <w:spacing w:before="0"/>
        <w:ind w:firstLine="0"/>
        <w:jc w:val="both"/>
        <w:rPr>
          <w:sz w:val="19"/>
        </w:rPr>
      </w:pPr>
      <w:r>
        <w:fldChar w:fldCharType="begin"/>
      </w:r>
      <w:r>
        <w:instrText xml:space="preserve"> HYPERLINK \l "_bookmark0" </w:instrText>
      </w:r>
      <w:r>
        <w:fldChar w:fldCharType="separate"/>
      </w:r>
      <w:r>
        <w:rPr>
          <w:color w:val="0000ED"/>
          <w:w w:val="105"/>
          <w:sz w:val="19"/>
          <w:u w:val="single" w:color="0000ED"/>
        </w:rPr>
        <w:t>Help</w:t>
      </w:r>
      <w:r>
        <w:rPr>
          <w:color w:val="0000ED"/>
          <w:spacing w:val="-10"/>
          <w:w w:val="105"/>
          <w:sz w:val="19"/>
          <w:u w:val="single" w:color="0000ED"/>
        </w:rPr>
        <w:t xml:space="preserve"> </w:t>
      </w:r>
      <w:r>
        <w:rPr>
          <w:color w:val="0000ED"/>
          <w:spacing w:val="-2"/>
          <w:w w:val="105"/>
          <w:sz w:val="19"/>
          <w:u w:val="single" w:color="0000ED"/>
        </w:rPr>
        <w:t>Index</w:t>
      </w:r>
      <w:r>
        <w:rPr>
          <w:color w:val="0000ED"/>
          <w:spacing w:val="-2"/>
          <w:w w:val="105"/>
          <w:sz w:val="19"/>
          <w:u w:val="single" w:color="0000ED"/>
        </w:rPr>
        <w:fldChar w:fldCharType="end"/>
      </w:r>
    </w:p>
    <w:p>
      <w:pPr>
        <w:spacing w:after="0"/>
        <w:jc w:val="both"/>
        <w:rPr>
          <w:sz w:val="19"/>
        </w:rPr>
        <w:sectPr>
          <w:pgSz w:w="12240" w:h="15840"/>
          <w:pgMar w:top="900" w:right="620" w:bottom="420" w:left="1120" w:header="164" w:footer="236" w:gutter="0"/>
        </w:sectPr>
      </w:pPr>
    </w:p>
    <w:p>
      <w:pPr>
        <w:pStyle w:val="11"/>
        <w:spacing w:before="1"/>
        <w:rPr>
          <w:sz w:val="23"/>
        </w:rPr>
      </w:pPr>
    </w:p>
    <w:p>
      <w:pPr>
        <w:pStyle w:val="3"/>
      </w:pPr>
      <w:bookmarkStart w:id="46" w:name="Minimum Phase"/>
      <w:bookmarkEnd w:id="46"/>
      <w:bookmarkStart w:id="47" w:name="_bookmark32"/>
      <w:bookmarkEnd w:id="47"/>
      <w:r>
        <w:rPr>
          <w:color w:val="000080"/>
        </w:rPr>
        <w:t xml:space="preserve">Минимальная </w:t>
      </w:r>
      <w:r>
        <w:rPr>
          <w:color w:val="000080"/>
          <w:spacing w:val="-2"/>
        </w:rPr>
        <w:t>фаза</w:t>
      </w:r>
    </w:p>
    <w:p>
      <w:pPr>
        <w:spacing w:before="282" w:line="244" w:lineRule="auto"/>
        <w:ind w:firstLine="0"/>
        <w:jc w:val="left"/>
        <w:rPr>
          <w:sz w:val="19"/>
        </w:rPr>
      </w:pPr>
      <w:r>
        <w:rPr>
          <w:sz w:val="19"/>
        </w:rPr>
        <w:t>При обсуждении эквализации, и особенно эквализации, применяемой для улучшения акустического отклика в помещении, часто упоминается "минимальная фаза" - обычно в контексте того, можно ли успешно использовать эквалайзер для решения проблемы отклика. Так что же такое "минимальная фаза", и почему это должно нас волновать?</w:t>
      </w:r>
    </w:p>
    <w:p>
      <w:pPr>
        <w:spacing w:before="195" w:line="244" w:lineRule="auto"/>
        <w:ind w:firstLine="0"/>
        <w:jc w:val="left"/>
        <w:rPr>
          <w:sz w:val="19"/>
        </w:rPr>
      </w:pPr>
      <w:r>
        <w:rPr>
          <w:sz w:val="19"/>
        </w:rPr>
        <w:t>Существуют строгие математические и системно-теоретические определения того, что представляет собой система с минимальной фазой, но я не буду повторять их здесь. В контексте акустических измерений система с минимальной фазой обладает двумя важными свойствами: она имеет наименьшую временную задержку для проходящих через нее сигналов и может быть инвертирована.</w:t>
      </w:r>
    </w:p>
    <w:p>
      <w:pPr>
        <w:pStyle w:val="11"/>
        <w:rPr>
          <w:sz w:val="22"/>
        </w:rPr>
      </w:pPr>
    </w:p>
    <w:p>
      <w:pPr>
        <w:pStyle w:val="6"/>
      </w:pPr>
      <w:r>
        <w:rPr>
          <w:color w:val="000080"/>
        </w:rPr>
        <w:t xml:space="preserve">Минимальная фаза и временная </w:t>
      </w:r>
      <w:r>
        <w:rPr>
          <w:color w:val="000080"/>
          <w:spacing w:val="-2"/>
        </w:rPr>
        <w:t>задержка</w:t>
      </w:r>
    </w:p>
    <w:p>
      <w:pPr>
        <w:spacing w:before="215" w:line="244" w:lineRule="auto"/>
        <w:ind w:firstLine="0"/>
        <w:jc w:val="left"/>
        <w:rPr>
          <w:sz w:val="19"/>
        </w:rPr>
      </w:pPr>
      <w:r>
        <w:rPr>
          <w:sz w:val="19"/>
        </w:rPr>
        <w:t xml:space="preserve">Свойство "наименьшая временная задержка" относится к величине задержки частотных компонентов сигнала </w:t>
      </w:r>
      <w:r>
        <w:rPr>
          <w:i/>
          <w:sz w:val="19"/>
        </w:rPr>
        <w:t>при передаче измеренной частотной характеристики (SPL)</w:t>
      </w:r>
      <w:r>
        <w:rPr>
          <w:sz w:val="19"/>
        </w:rPr>
        <w:t>. Мы можем увидеть характеристики задержки непосредственно на графике групповой задержки системы. Учитывая измеренную частотную характеристику, мы не можем определить по одной только характеристике SPL, имеет ли то, что мы измерили, эту характеристику "минимальной задержки". Если где-то в общей системе существует временная задержка, например, время, необходимое для прохождения звука от громкоговорителя до микрофона, эта задержка сделает систему неминимально-фазовой (в самом строгом смысле этого слова), но не изменит измеренную нами характеристику SPL.</w:t>
      </w:r>
    </w:p>
    <w:p>
      <w:pPr>
        <w:spacing w:before="195" w:line="244" w:lineRule="auto"/>
        <w:ind w:firstLine="0"/>
        <w:jc w:val="left"/>
        <w:rPr>
          <w:sz w:val="19"/>
        </w:rPr>
      </w:pPr>
      <w:r>
        <w:rPr>
          <w:sz w:val="19"/>
        </w:rPr>
        <w:t>Временная задержка вызывает сдвиг фазы, который увеличивается с ростом частоты - например, задержка всего в 1 мс приводит к сдвигу фазы на 36 градусов при частоте 100 Гц и на 3600 градусов при частоте 10 кГц, поскольку 1 мс - это 1/10 часть периода 10 мс сигнала 100 Гц, но в 10 раз больше периода 0,1 мс сигнала 10 кГц, а каждый период равен 360 градусам. Сдвиг фазы, вызванный временной задержкой, линейно зависит от частоты, то есть пример с 1 мс даст 36 градусов сдвига фазы при частоте 100 Гц, вдвое большую задержку при вдвое большей частоте или втрое большую задержку при втрое большей частоте и т.д. Если ось частоты установлена на линейную, то график фазы временной задержки выглядит как прямая линия, падающая вниз с увеличением частоты - насколько круто она падает, зависит от величины задержки.</w:t>
      </w:r>
    </w:p>
    <w:p>
      <w:pPr>
        <w:spacing w:before="195" w:line="244" w:lineRule="auto"/>
        <w:ind w:firstLine="0"/>
        <w:jc w:val="left"/>
        <w:rPr>
          <w:sz w:val="19"/>
        </w:rPr>
      </w:pPr>
      <w:r>
        <w:rPr>
          <w:sz w:val="19"/>
        </w:rPr>
        <w:t>Хотя постоянные временные задержки затрудняют интерпретацию фазовой характеристики, их можно удалить из наших измерений, и они не создают проблем при применении эквалайзера. Однако простого устранения временных задержек (или их влияния) недостаточно, чтобы сделать систему минимально фазовой, для этого нужно нечто большее.</w:t>
      </w:r>
    </w:p>
    <w:p>
      <w:pPr>
        <w:pStyle w:val="11"/>
        <w:rPr>
          <w:sz w:val="22"/>
        </w:rPr>
      </w:pPr>
    </w:p>
    <w:p>
      <w:pPr>
        <w:pStyle w:val="6"/>
      </w:pPr>
      <w:r>
        <w:rPr>
          <w:color w:val="000080"/>
        </w:rPr>
        <w:t xml:space="preserve">Минимальная фаза и </w:t>
      </w:r>
      <w:r>
        <w:rPr>
          <w:color w:val="000080"/>
          <w:spacing w:val="-2"/>
        </w:rPr>
        <w:t>инвертируемость</w:t>
      </w:r>
    </w:p>
    <w:p>
      <w:pPr>
        <w:spacing w:before="215" w:line="244" w:lineRule="auto"/>
        <w:ind w:firstLine="0"/>
        <w:jc w:val="left"/>
        <w:rPr>
          <w:sz w:val="19"/>
        </w:rPr>
      </w:pPr>
      <w:r>
        <w:rPr>
          <w:sz w:val="19"/>
        </w:rPr>
        <w:t xml:space="preserve">Системы с минимальной фазой могут быть инвертированы, что означает, что можно разработать фильтр, который, будучи примененным к системе, будет давать плоский отклик </w:t>
      </w:r>
      <w:r>
        <w:rPr>
          <w:i/>
          <w:sz w:val="19"/>
        </w:rPr>
        <w:t xml:space="preserve">и </w:t>
      </w:r>
      <w:r>
        <w:rPr>
          <w:sz w:val="19"/>
        </w:rPr>
        <w:t>одновременно корректировать фазовую характеристику. Это, несомненно, хорошее свойство, которое необходимо найти, если мы хотим применить эквалайзер. Если мы применим эквалайзер к системе, которая не имеет минимальной фазы, или, в частности, в области, где она не имеет минимальной фазы, эквалайзер не даст желаемых результатов. Возможно, все же удастся добиться плоской характеристики, но коррекция фазовой характеристики будет ускользать от нас. Это просто невозможно.</w:t>
      </w:r>
    </w:p>
    <w:p>
      <w:pPr>
        <w:spacing w:before="195" w:line="244" w:lineRule="auto"/>
        <w:ind w:firstLine="0"/>
        <w:jc w:val="left"/>
        <w:rPr>
          <w:sz w:val="19"/>
        </w:rPr>
      </w:pPr>
      <w:r>
        <w:rPr>
          <w:sz w:val="19"/>
        </w:rPr>
        <w:t>Простым примером того, что делает отклик неминимальной фазой, являются отражения, которые по величине или больше прямого сигнала (отражения по путям разной, но одинаковой длины могут объединяться, создавая более высокие уровни, или изогнутая поверхность может сфокусировать отражение). В простом случае отражения, амплитуда которого точно такая же, как у прямого сигнала, мы обнаружим, что существуют регулярно расположенные частоты, на которых отражение расходится по фазе с прямым звуком на 180 градусов. Когда эти сигналы объединяются, результатом является нулевая амплитуда на этих частотах (крайний пример гребенчатой фильтрации, часто встречающейся в акустических измерениях). Этот нулевой уровень не может быть восстановлен до того, каким он должен быть, никаким эквалайзером, поскольку эквалайзер воздействует на прямой и отраженный сигналы одинаково, так что сигналы все равно аннулируются. Если в отклике есть области с нулевым уровнем, его нельзя инвертировать, и он не является минимальной фазой. Если отраженный сигнал больше прямого, то проблема не менее сложна, так как, хотя у нас больше нет нулевого уровня, мы получим ситуацию, когда коррекции, применяемые эквалайзером, должны будут становиться все больше, чтобы противостоять все большему отражению, и мы быстро исчерпаем запас.</w:t>
      </w:r>
    </w:p>
    <w:p>
      <w:pPr>
        <w:pStyle w:val="11"/>
        <w:rPr>
          <w:sz w:val="22"/>
        </w:rPr>
      </w:pPr>
    </w:p>
    <w:p>
      <w:pPr>
        <w:pStyle w:val="6"/>
        <w:spacing w:before="179"/>
      </w:pPr>
      <w:r>
        <w:rPr>
          <w:color w:val="000080"/>
        </w:rPr>
        <w:t xml:space="preserve">Определение </w:t>
      </w:r>
      <w:r>
        <w:rPr>
          <w:color w:val="000080"/>
          <w:spacing w:val="-2"/>
        </w:rPr>
        <w:t xml:space="preserve">областей </w:t>
      </w:r>
      <w:r>
        <w:rPr>
          <w:color w:val="000080"/>
        </w:rPr>
        <w:t>минимальной фазы</w:t>
      </w:r>
    </w:p>
    <w:p>
      <w:pPr>
        <w:spacing w:before="214" w:line="244" w:lineRule="auto"/>
        <w:ind w:firstLine="0"/>
        <w:jc w:val="both"/>
        <w:rPr>
          <w:sz w:val="19"/>
        </w:rPr>
      </w:pPr>
      <w:r>
        <w:rPr>
          <w:sz w:val="19"/>
        </w:rPr>
        <w:t>Отклики помещения имеют смешанную фазу, то есть есть некоторые области минимальной фазы и некоторые области, которые не являются минимальной фазой. Области минимальной фазы, как правило, находятся на более низких частотах, но мы не можем просто сказать, что отклик имеет минимальную фазу ниже какого-то определенного среза. Невозможно определить области минимальной фазы, глядя на</w:t>
      </w:r>
      <w:r>
        <w:rPr>
          <w:rFonts w:hint="default"/>
          <w:sz w:val="19"/>
          <w:lang w:val="ru-RU"/>
        </w:rPr>
        <w:t xml:space="preserve"> </w:t>
      </w:r>
      <w:r>
        <w:rPr>
          <w:sz w:val="19"/>
        </w:rPr>
        <w:t xml:space="preserve">развернутая фазовая характеристика, особенно если измерение имеет какую-либо временную задержку. Развернутая фазовая характеристика дает больше подсказок, откладываясь на линейной частотной оси, но часто охватывает такой большой диапазон, что ее использование нецелесообразно. Даже если мы уберем любую временную задержку в измерении, одна лишь фазовая характеристика все равно не позволит нам легко определить области минимальной фазы. Однако существует прямой метод. Вот измерение саб+главный динамик </w:t>
      </w:r>
      <w:r>
        <w:rPr>
          <w:spacing w:val="-2"/>
          <w:sz w:val="19"/>
        </w:rPr>
        <w:t>в помещении:</w:t>
      </w:r>
    </w:p>
    <w:p>
      <w:pPr>
        <w:pStyle w:val="11"/>
        <w:spacing w:before="10"/>
        <w:rPr>
          <w:sz w:val="15"/>
        </w:rPr>
      </w:pPr>
      <w:r>
        <w:drawing>
          <wp:anchor distT="0" distB="0" distL="0" distR="0" simplePos="0" relativeHeight="7168" behindDoc="0" locked="0" layoutInCell="1" allowOverlap="1">
            <wp:simplePos x="0" y="0"/>
            <wp:positionH relativeFrom="page">
              <wp:posOffset>807085</wp:posOffset>
            </wp:positionH>
            <wp:positionV relativeFrom="paragraph">
              <wp:posOffset>130810</wp:posOffset>
            </wp:positionV>
            <wp:extent cx="6254115" cy="4207510"/>
            <wp:effectExtent l="0" t="0" r="13335" b="2540"/>
            <wp:wrapTopAndBottom/>
            <wp:docPr id="434"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89.jpeg"/>
                    <pic:cNvPicPr>
                      <a:picLocks noChangeAspect="1"/>
                    </pic:cNvPicPr>
                  </pic:nvPicPr>
                  <pic:blipFill>
                    <a:blip r:embed="rId180" cstate="print"/>
                    <a:stretch>
                      <a:fillRect/>
                    </a:stretch>
                  </pic:blipFill>
                  <pic:spPr>
                    <a:xfrm>
                      <a:off x="0" y="0"/>
                      <a:ext cx="6253933" cy="4207668"/>
                    </a:xfrm>
                    <a:prstGeom prst="rect">
                      <a:avLst/>
                    </a:prstGeom>
                  </pic:spPr>
                </pic:pic>
              </a:graphicData>
            </a:graphic>
          </wp:anchor>
        </w:drawing>
      </w:r>
    </w:p>
    <w:p>
      <w:pPr>
        <w:pStyle w:val="11"/>
        <w:rPr>
          <w:sz w:val="22"/>
        </w:rPr>
      </w:pPr>
    </w:p>
    <w:p>
      <w:pPr>
        <w:pStyle w:val="11"/>
        <w:spacing w:before="4"/>
        <w:rPr>
          <w:sz w:val="17"/>
        </w:rPr>
      </w:pPr>
    </w:p>
    <w:p>
      <w:pPr>
        <w:spacing w:before="0" w:line="244" w:lineRule="auto"/>
        <w:ind w:firstLine="0"/>
        <w:jc w:val="left"/>
        <w:rPr>
          <w:sz w:val="19"/>
        </w:rPr>
      </w:pPr>
      <w:r>
        <w:rPr>
          <w:sz w:val="19"/>
        </w:rPr>
        <w:t>Мы можем предположить, что это в основном минимальная фаза ниже частоты перехода в помещении и не минимальная фаза выше, но чтобы избежать догадок, мы можем посмотреть на групповую задержку. График групповой задержки показывает нам, насколько задерживается каждая частота - математически, это наклон развернутого графика фазы, поэтому в любом месте, где фаза падает линейно, соответствует области постоянной групповой задержки (т.е. эта область задерживается на постоянное время). Вот график групповой задержки для измерения:</w:t>
      </w:r>
    </w:p>
    <w:p>
      <w:pPr>
        <w:pStyle w:val="11"/>
        <w:spacing w:before="8"/>
        <w:rPr>
          <w:sz w:val="9"/>
        </w:rPr>
      </w:pPr>
    </w:p>
    <w:p>
      <w:pPr>
        <w:pStyle w:val="11"/>
        <w:rPr>
          <w:sz w:val="20"/>
        </w:rPr>
      </w:pPr>
      <w:r>
        <w:rPr>
          <w:sz w:val="20"/>
        </w:rPr>
        <w:drawing>
          <wp:inline distT="0" distB="0" distL="0" distR="0">
            <wp:extent cx="6360160" cy="4304665"/>
            <wp:effectExtent l="0" t="0" r="2540" b="635"/>
            <wp:docPr id="435"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90.jpeg"/>
                    <pic:cNvPicPr>
                      <a:picLocks noChangeAspect="1"/>
                    </pic:cNvPicPr>
                  </pic:nvPicPr>
                  <pic:blipFill>
                    <a:blip r:embed="rId181" cstate="print"/>
                    <a:stretch>
                      <a:fillRect/>
                    </a:stretch>
                  </pic:blipFill>
                  <pic:spPr>
                    <a:xfrm>
                      <a:off x="0" y="0"/>
                      <a:ext cx="6360228" cy="4305109"/>
                    </a:xfrm>
                    <a:prstGeom prst="rect">
                      <a:avLst/>
                    </a:prstGeom>
                  </pic:spPr>
                </pic:pic>
              </a:graphicData>
            </a:graphic>
          </wp:inline>
        </w:drawing>
      </w:r>
    </w:p>
    <w:p>
      <w:pPr>
        <w:pStyle w:val="11"/>
        <w:rPr>
          <w:sz w:val="20"/>
        </w:rPr>
      </w:pPr>
    </w:p>
    <w:p>
      <w:pPr>
        <w:pStyle w:val="11"/>
        <w:spacing w:before="4"/>
        <w:rPr>
          <w:sz w:val="19"/>
        </w:rPr>
      </w:pPr>
    </w:p>
    <w:p>
      <w:pPr>
        <w:spacing w:before="0" w:line="244" w:lineRule="auto"/>
        <w:ind w:firstLine="0"/>
        <w:jc w:val="left"/>
        <w:rPr>
          <w:sz w:val="19"/>
        </w:rPr>
      </w:pPr>
      <w:r>
        <w:rPr>
          <w:sz w:val="19"/>
        </w:rPr>
        <w:t xml:space="preserve">Это немного приближает нас, мы можем предположить, что места, где наблюдаются особенно резкие колебания групповой задержки, не являются минимально-фазовыми, но это все еще не позволяет нам легко определить области минимальной фазы. Для этого нам нужно сравнить измерение с системой, которая имеет такую же амплитудную характеристику, но минимальную фазу, и посмотреть на </w:t>
      </w:r>
      <w:r>
        <w:rPr>
          <w:i/>
          <w:sz w:val="19"/>
        </w:rPr>
        <w:t xml:space="preserve">избыточную </w:t>
      </w:r>
      <w:r>
        <w:rPr>
          <w:sz w:val="19"/>
        </w:rPr>
        <w:t>групповую задержку измерения. Минимальная фазовая характеристика генерируется путем использования амплитуды измерения и вычисления соответствующей минимальной фазы из нее, используя математическое соотношение между ними, которое справедливо для систем с минимальной фазой. Если посмотреть на разницу между измеренной и минимальной фазой (избыточная фаза) и измерить наклон этой разницы, чтобы найти избыточную групповую задержку, мы получим такой график:</w:t>
      </w:r>
    </w:p>
    <w:p>
      <w:pPr>
        <w:spacing w:after="0" w:line="244" w:lineRule="auto"/>
        <w:jc w:val="left"/>
        <w:rPr>
          <w:sz w:val="19"/>
        </w:rPr>
        <w:sectPr>
          <w:headerReference r:id="rId29" w:type="default"/>
          <w:footerReference r:id="rId30" w:type="default"/>
          <w:pgSz w:w="12240" w:h="15840"/>
          <w:pgMar w:top="900" w:right="620" w:bottom="420" w:left="1120" w:header="164" w:footer="236" w:gutter="0"/>
        </w:sectPr>
      </w:pPr>
    </w:p>
    <w:p>
      <w:pPr>
        <w:pStyle w:val="11"/>
        <w:spacing w:before="8"/>
        <w:rPr>
          <w:sz w:val="9"/>
        </w:rPr>
      </w:pPr>
    </w:p>
    <w:p>
      <w:pPr>
        <w:pStyle w:val="11"/>
        <w:rPr>
          <w:sz w:val="20"/>
        </w:rPr>
      </w:pPr>
      <w:r>
        <w:rPr>
          <w:sz w:val="20"/>
        </w:rPr>
        <w:drawing>
          <wp:inline distT="0" distB="0" distL="0" distR="0">
            <wp:extent cx="6360160" cy="4304665"/>
            <wp:effectExtent l="0" t="0" r="2540" b="635"/>
            <wp:docPr id="436"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91.jpeg"/>
                    <pic:cNvPicPr>
                      <a:picLocks noChangeAspect="1"/>
                    </pic:cNvPicPr>
                  </pic:nvPicPr>
                  <pic:blipFill>
                    <a:blip r:embed="rId182" cstate="print"/>
                    <a:stretch>
                      <a:fillRect/>
                    </a:stretch>
                  </pic:blipFill>
                  <pic:spPr>
                    <a:xfrm>
                      <a:off x="0" y="0"/>
                      <a:ext cx="6360228" cy="4305109"/>
                    </a:xfrm>
                    <a:prstGeom prst="rect">
                      <a:avLst/>
                    </a:prstGeom>
                  </pic:spPr>
                </pic:pic>
              </a:graphicData>
            </a:graphic>
          </wp:inline>
        </w:drawing>
      </w:r>
    </w:p>
    <w:p>
      <w:pPr>
        <w:pStyle w:val="11"/>
        <w:rPr>
          <w:sz w:val="20"/>
        </w:rPr>
      </w:pPr>
    </w:p>
    <w:p>
      <w:pPr>
        <w:pStyle w:val="11"/>
        <w:spacing w:before="4"/>
        <w:rPr>
          <w:sz w:val="19"/>
        </w:rPr>
      </w:pPr>
    </w:p>
    <w:p>
      <w:pPr>
        <w:spacing w:before="0" w:line="244" w:lineRule="auto"/>
        <w:ind w:firstLine="0"/>
        <w:jc w:val="left"/>
        <w:rPr>
          <w:sz w:val="19"/>
        </w:rPr>
      </w:pPr>
      <w:r>
        <w:rPr>
          <w:sz w:val="19"/>
        </w:rPr>
        <w:t>Теперь у нас есть то, с чем можно работать. Везде, где график избыточной групповой задержки плоский, находится область минимальной фазы отклика. Мы видим, что даже на очень низких частотах есть области, где отклик не имеет минимальной фазы, например, между 44 и 56 Гц. Они обычно соответствуют областям, где есть резкие провалы в отклике, и подчеркивают плохие результаты, которые часто обнаруживаются при попытке поднять такие области с помощью эквалайзера. Низкочастотные пики, с другой стороны, обычно находятся в областях с минимальной фазой, график довольно плоский в области пиков 28 Гц и 60 Гц, что предвещает хорошие результаты при попытках применить к ним эквалайзер. В целом, пики в отклике являются результатом особенностей, которые можно исправить с помощью эквализации (говоря техническим языком, они обусловлены полюсами отклика, и эквалайзер может поместить нули, которые отменяют полюса).</w:t>
      </w:r>
    </w:p>
    <w:p>
      <w:pPr>
        <w:spacing w:before="195" w:line="244" w:lineRule="auto"/>
        <w:ind w:firstLine="0"/>
        <w:jc w:val="left"/>
        <w:rPr>
          <w:sz w:val="19"/>
        </w:rPr>
      </w:pPr>
      <w:r>
        <w:rPr>
          <w:sz w:val="19"/>
        </w:rPr>
        <w:t>На относительно высоких частотах есть области с минимальной фазой, например, от 300 до 500 Гц, несмотря на дикие колебания отклика в этой области, поэтому там можно было бы применить эквалайзер. Однако следует помнить, что измерения действительны только для того места расположения микрофона, в котором они были сделаны, а с увеличением частоты отклик меняется быстрее при перемещении микрофона. Эквалайзер, который хорошо выглядит в исходном месте измерения, может дать худшие результаты в других местах, поэтому важно проверить, где будут находиться слушатели. Узкополосные настройки эквалайзера не должны использоваться за пределами модального диапазона, чем выше частота, тем шире должна быть настройка эквалайзера, чтобы иметь хоть какой-то шанс быть полезной за пределами очень маленькой области.</w:t>
      </w:r>
    </w:p>
    <w:p>
      <w:pPr>
        <w:spacing w:before="196" w:line="244" w:lineRule="auto"/>
        <w:ind w:firstLine="0"/>
        <w:jc w:val="left"/>
        <w:rPr>
          <w:sz w:val="19"/>
        </w:rPr>
      </w:pPr>
      <w:r>
        <w:rPr>
          <w:sz w:val="19"/>
        </w:rPr>
        <w:t>В качестве дополнения, график избыточной групповой задержки также четко показывает наличие временного смещения между сабвуфером и основным динамиком: сабвуфер запаздывает примерно на 25 мс, что не так очевидно на графике общей групповой задержки. График избыточной групповой задержки полезен для выравнивания колонок по времени.</w:t>
      </w:r>
    </w:p>
    <w:p>
      <w:pPr>
        <w:pStyle w:val="11"/>
        <w:rPr>
          <w:sz w:val="22"/>
        </w:rPr>
      </w:pPr>
    </w:p>
    <w:p>
      <w:pPr>
        <w:pStyle w:val="6"/>
      </w:pPr>
      <w:r>
        <w:rPr>
          <w:color w:val="000080"/>
        </w:rPr>
        <w:t xml:space="preserve">Распространенная причина поведения неминимальной фазы в </w:t>
      </w:r>
      <w:r>
        <w:rPr>
          <w:color w:val="000080"/>
          <w:spacing w:val="-2"/>
        </w:rPr>
        <w:t>помещениях</w:t>
      </w:r>
    </w:p>
    <w:p>
      <w:pPr>
        <w:spacing w:before="214" w:line="244" w:lineRule="auto"/>
        <w:ind w:firstLine="0"/>
        <w:jc w:val="left"/>
        <w:rPr>
          <w:sz w:val="19"/>
        </w:rPr>
      </w:pPr>
      <w:r>
        <w:rPr>
          <w:sz w:val="19"/>
        </w:rPr>
        <w:t xml:space="preserve">При каскадном соединении (последовательном соединении) минимально-фазовых систем общая система остается минимально-фазовой - отдельные передаточные функции систем перемножаются вместе, и это сохраняет минимально-фазовые характеристики. С точки зрения вышеприведенного параграфа об инвертируемости, минимально-фазовые системы нигде не будут иметь нулевую амплитуду, и умножение ненулевых значений вместе не даст нулевого значения. Однако </w:t>
      </w:r>
      <w:r>
        <w:rPr>
          <w:i/>
          <w:sz w:val="19"/>
        </w:rPr>
        <w:t xml:space="preserve">сложение </w:t>
      </w:r>
      <w:r>
        <w:rPr>
          <w:sz w:val="19"/>
        </w:rPr>
        <w:t xml:space="preserve">откликов минимально-фазовых систем дает результат, который, как правило, </w:t>
      </w:r>
      <w:r>
        <w:rPr>
          <w:i/>
          <w:sz w:val="19"/>
        </w:rPr>
        <w:t xml:space="preserve">не </w:t>
      </w:r>
      <w:r>
        <w:rPr>
          <w:sz w:val="19"/>
        </w:rPr>
        <w:t>является минимально-фазовым по всему отклику. Если</w:t>
      </w:r>
      <w:r>
        <w:rPr>
          <w:rFonts w:hint="default"/>
          <w:sz w:val="19"/>
          <w:lang w:val="ru-RU"/>
        </w:rPr>
        <w:t xml:space="preserve"> </w:t>
      </w:r>
      <w:r>
        <w:rPr>
          <w:sz w:val="19"/>
        </w:rPr>
        <w:t>есть области, где отклики добавляемых систем равны по величине, но противоположны по фазе, их сумма будет равна нулю. Здесь мы видим проблему для откликов помещения, поскольку отклик помещения, который мы измеряем, является суммой многих различных откликов, обусловленных звуком, излучаемым в помещение и отражающимся от его поверхностей. Это относится даже к самым низким частотам, как видно из следующего.</w:t>
      </w:r>
    </w:p>
    <w:p>
      <w:pPr>
        <w:pStyle w:val="11"/>
        <w:rPr>
          <w:sz w:val="22"/>
        </w:rPr>
      </w:pPr>
    </w:p>
    <w:p>
      <w:pPr>
        <w:pStyle w:val="6"/>
        <w:spacing w:before="179"/>
      </w:pPr>
      <w:r>
        <w:rPr>
          <w:color w:val="000080"/>
        </w:rPr>
        <w:t xml:space="preserve">Осевые режимы в прямоугольном </w:t>
      </w:r>
      <w:r>
        <w:rPr>
          <w:color w:val="000080"/>
          <w:spacing w:val="-4"/>
        </w:rPr>
        <w:t>помещении</w:t>
      </w:r>
    </w:p>
    <w:p>
      <w:pPr>
        <w:spacing w:before="214" w:line="244" w:lineRule="auto"/>
        <w:ind w:firstLine="0"/>
        <w:jc w:val="left"/>
        <w:rPr>
          <w:sz w:val="19"/>
        </w:rPr>
      </w:pPr>
      <w:r>
        <w:rPr>
          <w:sz w:val="19"/>
        </w:rPr>
        <w:t>В качестве простого примера того, как суммирование сигналов в помещении может сделать его неминимально-фазовым даже на низких частотах, можно рассмотреть поведение осевых мод в идеально прямоугольном помещении. Такие результаты легко моделируются (в данном случае с помощью собственного простого инструмента модального моделирования REW), что дает нам хорошо контролируемый набор откликов для изучения. Для приведенных ниже откликов размеры помещения составляют 7,00 x 6,86 x 3,43 м, что дает моды по длине каждые 24,5 Гц, по ширине - каждые 25 Гц и по высоте - каждые 50 Гц. Источник находится у передней стены, в 0,25 м от левой стены и в 0,15 м от пола. Микрофон находится на расстоянии 1,5 м от задней стены, 4,28 м от левой стены и 1 м от пола. Поверхности помещения имеют равномерное поглощение 0,20 на всех частотах.</w:t>
      </w:r>
    </w:p>
    <w:p>
      <w:pPr>
        <w:spacing w:before="196" w:line="244" w:lineRule="auto"/>
        <w:ind w:firstLine="0"/>
        <w:jc w:val="left"/>
        <w:rPr>
          <w:sz w:val="19"/>
        </w:rPr>
      </w:pPr>
      <w:r>
        <w:rPr>
          <w:sz w:val="19"/>
        </w:rPr>
        <w:t>На первых графиках показаны индивидуальные SPL и фазовые характеристики каждой оси. Все они имеют идеальную минимальную фазу, поэтому избыточная фаза (черная линия) плоская и остается равной нулю. Линейная частотная ось используется для того, чтобы легче увидеть модальные эффекты, которые линейно распределены по частоте.</w:t>
      </w:r>
    </w:p>
    <w:p>
      <w:pPr>
        <w:pStyle w:val="11"/>
        <w:spacing w:before="9"/>
        <w:rPr>
          <w:sz w:val="15"/>
        </w:rPr>
      </w:pPr>
      <w:r>
        <w:drawing>
          <wp:anchor distT="0" distB="0" distL="0" distR="0" simplePos="0" relativeHeight="7168" behindDoc="0" locked="0" layoutInCell="1" allowOverlap="1">
            <wp:simplePos x="0" y="0"/>
            <wp:positionH relativeFrom="page">
              <wp:posOffset>807085</wp:posOffset>
            </wp:positionH>
            <wp:positionV relativeFrom="paragraph">
              <wp:posOffset>130175</wp:posOffset>
            </wp:positionV>
            <wp:extent cx="6169025" cy="3996055"/>
            <wp:effectExtent l="0" t="0" r="3175" b="4445"/>
            <wp:wrapTopAndBottom/>
            <wp:docPr id="437"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92.jpeg"/>
                    <pic:cNvPicPr>
                      <a:picLocks noChangeAspect="1"/>
                    </pic:cNvPicPr>
                  </pic:nvPicPr>
                  <pic:blipFill>
                    <a:blip r:embed="rId183" cstate="print"/>
                    <a:stretch>
                      <a:fillRect/>
                    </a:stretch>
                  </pic:blipFill>
                  <pic:spPr>
                    <a:xfrm>
                      <a:off x="0" y="0"/>
                      <a:ext cx="6169151" cy="3995928"/>
                    </a:xfrm>
                    <a:prstGeom prst="rect">
                      <a:avLst/>
                    </a:prstGeom>
                  </pic:spPr>
                </pic:pic>
              </a:graphicData>
            </a:graphic>
          </wp:anchor>
        </w:drawing>
      </w:r>
    </w:p>
    <w:p>
      <w:pPr>
        <w:spacing w:after="0"/>
        <w:rPr>
          <w:sz w:val="15"/>
        </w:rPr>
        <w:sectPr>
          <w:pgSz w:w="12240" w:h="15840"/>
          <w:pgMar w:top="900" w:right="620" w:bottom="420" w:left="1120" w:header="164" w:footer="236" w:gutter="0"/>
        </w:sectPr>
      </w:pPr>
    </w:p>
    <w:p>
      <w:pPr>
        <w:pStyle w:val="11"/>
        <w:spacing w:before="8"/>
        <w:rPr>
          <w:sz w:val="9"/>
        </w:rPr>
      </w:pPr>
    </w:p>
    <w:p>
      <w:pPr>
        <w:pStyle w:val="11"/>
        <w:rPr>
          <w:sz w:val="20"/>
        </w:rPr>
      </w:pPr>
      <w:r>
        <w:rPr>
          <w:sz w:val="20"/>
        </w:rPr>
        <w:drawing>
          <wp:inline distT="0" distB="0" distL="0" distR="0">
            <wp:extent cx="6235700" cy="4039235"/>
            <wp:effectExtent l="0" t="0" r="12700" b="18415"/>
            <wp:docPr id="438"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93.jpeg"/>
                    <pic:cNvPicPr>
                      <a:picLocks noChangeAspect="1"/>
                    </pic:cNvPicPr>
                  </pic:nvPicPr>
                  <pic:blipFill>
                    <a:blip r:embed="rId184" cstate="print"/>
                    <a:stretch>
                      <a:fillRect/>
                    </a:stretch>
                  </pic:blipFill>
                  <pic:spPr>
                    <a:xfrm>
                      <a:off x="0" y="0"/>
                      <a:ext cx="6236213" cy="4039362"/>
                    </a:xfrm>
                    <a:prstGeom prst="rect">
                      <a:avLst/>
                    </a:prstGeom>
                  </pic:spPr>
                </pic:pic>
              </a:graphicData>
            </a:graphic>
          </wp:inline>
        </w:drawing>
      </w:r>
    </w:p>
    <w:p>
      <w:pPr>
        <w:pStyle w:val="11"/>
        <w:rPr>
          <w:sz w:val="20"/>
        </w:rPr>
      </w:pPr>
    </w:p>
    <w:p>
      <w:pPr>
        <w:pStyle w:val="11"/>
        <w:spacing w:before="2"/>
        <w:rPr>
          <w:sz w:val="18"/>
        </w:rPr>
      </w:pPr>
      <w:r>
        <w:drawing>
          <wp:anchor distT="0" distB="0" distL="0" distR="0" simplePos="0" relativeHeight="7168" behindDoc="0" locked="0" layoutInCell="1" allowOverlap="1">
            <wp:simplePos x="0" y="0"/>
            <wp:positionH relativeFrom="page">
              <wp:posOffset>807085</wp:posOffset>
            </wp:positionH>
            <wp:positionV relativeFrom="paragraph">
              <wp:posOffset>147955</wp:posOffset>
            </wp:positionV>
            <wp:extent cx="6169025" cy="3996055"/>
            <wp:effectExtent l="0" t="0" r="3175" b="4445"/>
            <wp:wrapTopAndBottom/>
            <wp:docPr id="439"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94.jpeg"/>
                    <pic:cNvPicPr>
                      <a:picLocks noChangeAspect="1"/>
                    </pic:cNvPicPr>
                  </pic:nvPicPr>
                  <pic:blipFill>
                    <a:blip r:embed="rId185" cstate="print"/>
                    <a:stretch>
                      <a:fillRect/>
                    </a:stretch>
                  </pic:blipFill>
                  <pic:spPr>
                    <a:xfrm>
                      <a:off x="0" y="0"/>
                      <a:ext cx="6169164" cy="3995928"/>
                    </a:xfrm>
                    <a:prstGeom prst="rect">
                      <a:avLst/>
                    </a:prstGeom>
                  </pic:spPr>
                </pic:pic>
              </a:graphicData>
            </a:graphic>
          </wp:anchor>
        </w:drawing>
      </w:r>
    </w:p>
    <w:p>
      <w:pPr>
        <w:spacing w:after="0"/>
        <w:rPr>
          <w:sz w:val="18"/>
        </w:rPr>
        <w:sectPr>
          <w:pgSz w:w="12240" w:h="15840"/>
          <w:pgMar w:top="900" w:right="620" w:bottom="420" w:left="1120" w:header="164" w:footer="236" w:gutter="0"/>
        </w:sectPr>
      </w:pPr>
    </w:p>
    <w:p>
      <w:pPr>
        <w:spacing w:before="100" w:line="244" w:lineRule="auto"/>
        <w:ind w:firstLine="0"/>
        <w:jc w:val="left"/>
        <w:rPr>
          <w:sz w:val="19"/>
        </w:rPr>
      </w:pPr>
      <w:r>
        <w:rPr>
          <w:sz w:val="19"/>
        </w:rPr>
        <w:t>Теперь о комбинированном отклике, который показывает минимальную фазу серым цветом, а избыток - черным, за которым следует график избыточной групповой задержки:</w:t>
      </w:r>
    </w:p>
    <w:p>
      <w:pPr>
        <w:pStyle w:val="11"/>
        <w:spacing w:before="10"/>
        <w:rPr>
          <w:sz w:val="15"/>
        </w:rPr>
      </w:pPr>
      <w:r>
        <w:drawing>
          <wp:anchor distT="0" distB="0" distL="0" distR="0" simplePos="0" relativeHeight="7168" behindDoc="0" locked="0" layoutInCell="1" allowOverlap="1">
            <wp:simplePos x="0" y="0"/>
            <wp:positionH relativeFrom="page">
              <wp:posOffset>807085</wp:posOffset>
            </wp:positionH>
            <wp:positionV relativeFrom="paragraph">
              <wp:posOffset>130810</wp:posOffset>
            </wp:positionV>
            <wp:extent cx="6169025" cy="3996055"/>
            <wp:effectExtent l="0" t="0" r="3175" b="4445"/>
            <wp:wrapTopAndBottom/>
            <wp:docPr id="440"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95.jpeg"/>
                    <pic:cNvPicPr>
                      <a:picLocks noChangeAspect="1"/>
                    </pic:cNvPicPr>
                  </pic:nvPicPr>
                  <pic:blipFill>
                    <a:blip r:embed="rId186" cstate="print"/>
                    <a:stretch>
                      <a:fillRect/>
                    </a:stretch>
                  </pic:blipFill>
                  <pic:spPr>
                    <a:xfrm>
                      <a:off x="0" y="0"/>
                      <a:ext cx="6169160" cy="3995928"/>
                    </a:xfrm>
                    <a:prstGeom prst="rect">
                      <a:avLst/>
                    </a:prstGeom>
                  </pic:spPr>
                </pic:pic>
              </a:graphicData>
            </a:graphic>
          </wp:anchor>
        </w:drawing>
      </w:r>
    </w:p>
    <w:p>
      <w:pPr>
        <w:spacing w:after="0"/>
        <w:rPr>
          <w:sz w:val="15"/>
        </w:rPr>
        <w:sectPr>
          <w:pgSz w:w="12240" w:h="15840"/>
          <w:pgMar w:top="900" w:right="620" w:bottom="420" w:left="1120" w:header="164" w:footer="236" w:gutter="0"/>
        </w:sectPr>
      </w:pPr>
    </w:p>
    <w:p>
      <w:pPr>
        <w:pStyle w:val="11"/>
        <w:spacing w:before="8"/>
        <w:rPr>
          <w:sz w:val="9"/>
        </w:rPr>
      </w:pPr>
    </w:p>
    <w:p>
      <w:pPr>
        <w:pStyle w:val="11"/>
        <w:rPr>
          <w:sz w:val="20"/>
        </w:rPr>
      </w:pPr>
      <w:r>
        <w:rPr>
          <w:sz w:val="20"/>
        </w:rPr>
        <w:drawing>
          <wp:inline distT="0" distB="0" distL="0" distR="0">
            <wp:extent cx="6510655" cy="4243070"/>
            <wp:effectExtent l="0" t="0" r="4445" b="5080"/>
            <wp:docPr id="441"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96.jpeg"/>
                    <pic:cNvPicPr>
                      <a:picLocks noChangeAspect="1"/>
                    </pic:cNvPicPr>
                  </pic:nvPicPr>
                  <pic:blipFill>
                    <a:blip r:embed="rId187" cstate="print"/>
                    <a:stretch>
                      <a:fillRect/>
                    </a:stretch>
                  </pic:blipFill>
                  <pic:spPr>
                    <a:xfrm>
                      <a:off x="0" y="0"/>
                      <a:ext cx="6510803" cy="4243101"/>
                    </a:xfrm>
                    <a:prstGeom prst="rect">
                      <a:avLst/>
                    </a:prstGeom>
                  </pic:spPr>
                </pic:pic>
              </a:graphicData>
            </a:graphic>
          </wp:inline>
        </w:drawing>
      </w:r>
    </w:p>
    <w:p>
      <w:pPr>
        <w:pStyle w:val="11"/>
        <w:rPr>
          <w:sz w:val="20"/>
        </w:rPr>
      </w:pPr>
    </w:p>
    <w:p>
      <w:pPr>
        <w:pStyle w:val="11"/>
        <w:spacing w:before="3"/>
        <w:rPr>
          <w:sz w:val="19"/>
        </w:rPr>
      </w:pPr>
    </w:p>
    <w:p>
      <w:pPr>
        <w:spacing w:before="0" w:line="244" w:lineRule="auto"/>
        <w:ind w:firstLine="0"/>
        <w:jc w:val="left"/>
        <w:rPr>
          <w:sz w:val="19"/>
        </w:rPr>
      </w:pPr>
      <w:r>
        <w:rPr>
          <w:sz w:val="19"/>
        </w:rPr>
        <w:t>Отклик больше не является полностью минимально фазовым в любом месте диапазона, как мы можем видеть по избыточной фазе, но он резко отклоняется в области 70-120 Гц. На частоте 110 Гц, где наблюдается резкий провал в отклике, имеется резкий пик в избыточной групповой задержке. Попытка эквалайзера сделать отклик плоским в этой области была бы глупой. Области, где отклик далек от минимальной фазы, обычно не дают ожидаемых результатов, и их лучше оставить в покое с точки зрения эквалайзера. Области с неминимальной фазой также, скорее всего, покажут большее изменение в зависимости от положения и будут более подвержены влиянию изменений в помещении, поскольку изменение, влияющее на любой из сигналов, которые суммируются с откликом в области минимальной фазы, может сильно изменить поведение в этой области. С другой стороны, широкополосная акустическая обработка помещения эффективна независимо от поведения помещения в области минимальной или неминимальной фазы.</w:t>
      </w:r>
    </w:p>
    <w:p>
      <w:pPr>
        <w:spacing w:before="196" w:line="244" w:lineRule="auto"/>
        <w:ind w:firstLine="0"/>
        <w:jc w:val="left"/>
        <w:rPr>
          <w:sz w:val="19"/>
        </w:rPr>
      </w:pPr>
      <w:r>
        <w:rPr>
          <w:b/>
          <w:sz w:val="19"/>
        </w:rPr>
        <w:t>Обратите внимание</w:t>
      </w:r>
      <w:r>
        <w:rPr>
          <w:sz w:val="19"/>
        </w:rPr>
        <w:t>, что прогнозируемые результаты эквалайзера, которые REW показывает в окне эквалайзера, получены путем применения выбранных фильтров к измеренному импульсному отклику и включают эффекты неминимального поведения фазы, поэтому они точно отображают результаты, которые были бы получены в момент измерения.</w:t>
      </w:r>
    </w:p>
    <w:p>
      <w:pPr>
        <w:pStyle w:val="11"/>
        <w:spacing w:before="2"/>
        <w:rPr>
          <w:sz w:val="18"/>
        </w:rPr>
      </w:pPr>
    </w:p>
    <w:p>
      <w:pPr>
        <w:spacing w:before="0"/>
        <w:ind w:firstLine="0"/>
        <w:jc w:val="left"/>
        <w:rPr>
          <w:sz w:val="19"/>
        </w:rPr>
      </w:pPr>
      <w:r>
        <w:fldChar w:fldCharType="begin"/>
      </w:r>
      <w:r>
        <w:instrText xml:space="preserve"> HYPERLINK \l "_bookmark0" </w:instrText>
      </w:r>
      <w:r>
        <w:fldChar w:fldCharType="separate"/>
      </w:r>
      <w:r>
        <w:rPr>
          <w:color w:val="0000ED"/>
          <w:sz w:val="19"/>
          <w:u w:val="single" w:color="0000ED"/>
        </w:rPr>
        <w:t>Help</w:t>
      </w:r>
      <w:r>
        <w:rPr>
          <w:color w:val="0000ED"/>
          <w:spacing w:val="8"/>
          <w:sz w:val="19"/>
          <w:u w:val="single" w:color="0000ED"/>
        </w:rPr>
        <w:t xml:space="preserve"> </w:t>
      </w:r>
      <w:r>
        <w:rPr>
          <w:color w:val="0000ED"/>
          <w:spacing w:val="-2"/>
          <w:sz w:val="19"/>
          <w:u w:val="single" w:color="0000ED"/>
        </w:rPr>
        <w:t>Index</w:t>
      </w:r>
      <w:r>
        <w:rPr>
          <w:color w:val="0000ED"/>
          <w:spacing w:val="-2"/>
          <w:sz w:val="19"/>
          <w:u w:val="single" w:color="0000ED"/>
        </w:rPr>
        <w:fldChar w:fldCharType="end"/>
      </w:r>
    </w:p>
    <w:p>
      <w:pPr>
        <w:spacing w:after="0"/>
        <w:jc w:val="left"/>
        <w:rPr>
          <w:sz w:val="19"/>
        </w:rPr>
        <w:sectPr>
          <w:pgSz w:w="12240" w:h="15840"/>
          <w:pgMar w:top="900" w:right="620" w:bottom="420" w:left="1120" w:header="164" w:footer="236" w:gutter="0"/>
        </w:sectPr>
      </w:pPr>
    </w:p>
    <w:p>
      <w:pPr>
        <w:pStyle w:val="11"/>
        <w:spacing w:before="1"/>
        <w:rPr>
          <w:sz w:val="25"/>
        </w:rPr>
      </w:pPr>
    </w:p>
    <w:p>
      <w:pPr>
        <w:pStyle w:val="2"/>
      </w:pPr>
      <w:bookmarkStart w:id="48" w:name="_bookmark33"/>
      <w:bookmarkEnd w:id="48"/>
      <w:bookmarkStart w:id="49" w:name="Why Can't I Fix All my Acoustic Problems"/>
      <w:bookmarkEnd w:id="49"/>
      <w:r>
        <w:rPr>
          <w:color w:val="000080"/>
        </w:rPr>
        <w:t xml:space="preserve">Почему я не могу решить все свои акустические проблемы с помощью </w:t>
      </w:r>
      <w:r>
        <w:rPr>
          <w:color w:val="000080"/>
          <w:spacing w:val="-5"/>
        </w:rPr>
        <w:t>эквалайзера?</w:t>
      </w:r>
    </w:p>
    <w:p>
      <w:pPr>
        <w:pStyle w:val="11"/>
        <w:spacing w:before="296"/>
      </w:pPr>
      <w:r>
        <w:t>Эта тема посвящена важному вопросу: почему эквалайзера недостаточно для решения акустических проблем? Существует множество продуктов, которые утверждают, что могут исправить реакцию помещения, так зачем кому-то нужно возиться с акустической обработкой, басовыми ловушками, поглотителями и всем прочим? Технологии на помощь, верно?</w:t>
      </w:r>
    </w:p>
    <w:p>
      <w:pPr>
        <w:pStyle w:val="11"/>
        <w:spacing w:before="10"/>
        <w:rPr>
          <w:sz w:val="17"/>
        </w:rPr>
      </w:pPr>
    </w:p>
    <w:p>
      <w:pPr>
        <w:pStyle w:val="11"/>
        <w:spacing w:before="1"/>
      </w:pPr>
      <w:r>
        <w:t>Это важные вопросы, и понимание ответов на них может сильно помочь в лучшем понимании акустики в целом. Есть несколько мест, где ответ становится немного техническим, но в основном объяснение довольно простое. По пути к ответам на вышеприведенные вопросы мы коснемся ответов на два других вопроса:</w:t>
      </w:r>
    </w:p>
    <w:p>
      <w:pPr>
        <w:pStyle w:val="11"/>
        <w:spacing w:before="10"/>
        <w:rPr>
          <w:sz w:val="26"/>
        </w:rPr>
      </w:pPr>
    </w:p>
    <w:p>
      <w:pPr>
        <w:spacing w:before="0"/>
        <w:ind w:firstLine="0"/>
        <w:jc w:val="left"/>
        <w:rPr>
          <w:b/>
          <w:sz w:val="21"/>
        </w:rPr>
      </w:pPr>
      <w:r>
        <w:rPr>
          <w:b/>
          <w:color w:val="000080"/>
          <w:sz w:val="21"/>
        </w:rPr>
        <w:t xml:space="preserve">Почему фаза </w:t>
      </w:r>
      <w:r>
        <w:rPr>
          <w:b/>
          <w:color w:val="000080"/>
          <w:spacing w:val="-2"/>
          <w:sz w:val="21"/>
        </w:rPr>
        <w:t>имеет значение?</w:t>
      </w:r>
    </w:p>
    <w:p>
      <w:pPr>
        <w:pStyle w:val="11"/>
        <w:spacing w:before="3"/>
        <w:rPr>
          <w:b/>
          <w:sz w:val="27"/>
        </w:rPr>
      </w:pPr>
    </w:p>
    <w:p>
      <w:pPr>
        <w:spacing w:before="0"/>
        <w:ind w:firstLine="0"/>
        <w:jc w:val="left"/>
        <w:rPr>
          <w:b/>
          <w:sz w:val="21"/>
        </w:rPr>
      </w:pPr>
      <w:r>
        <w:rPr>
          <w:b/>
          <w:color w:val="000080"/>
          <w:sz w:val="21"/>
        </w:rPr>
        <w:t xml:space="preserve">Почему я должен рассматривать сигналы во временной области, а не только частотные </w:t>
      </w:r>
      <w:r>
        <w:rPr>
          <w:b/>
          <w:color w:val="000080"/>
          <w:spacing w:val="-2"/>
          <w:sz w:val="21"/>
        </w:rPr>
        <w:t>характеристики?</w:t>
      </w:r>
    </w:p>
    <w:p>
      <w:pPr>
        <w:pStyle w:val="11"/>
        <w:rPr>
          <w:b/>
          <w:sz w:val="22"/>
        </w:rPr>
      </w:pPr>
    </w:p>
    <w:p>
      <w:pPr>
        <w:pStyle w:val="11"/>
        <w:spacing w:before="7"/>
        <w:rPr>
          <w:b/>
          <w:sz w:val="18"/>
        </w:rPr>
      </w:pPr>
    </w:p>
    <w:p>
      <w:pPr>
        <w:pStyle w:val="4"/>
      </w:pPr>
      <w:r>
        <w:rPr>
          <w:color w:val="000080"/>
        </w:rPr>
        <w:t xml:space="preserve">Что </w:t>
      </w:r>
      <w:r>
        <w:rPr>
          <w:color w:val="000080"/>
          <w:spacing w:val="-5"/>
        </w:rPr>
        <w:t xml:space="preserve">делает </w:t>
      </w:r>
      <w:r>
        <w:rPr>
          <w:color w:val="000080"/>
        </w:rPr>
        <w:t>эквалайзер</w:t>
      </w:r>
      <w:r>
        <w:rPr>
          <w:color w:val="000080"/>
          <w:spacing w:val="-5"/>
        </w:rPr>
        <w:t>?</w:t>
      </w:r>
    </w:p>
    <w:p>
      <w:pPr>
        <w:pStyle w:val="11"/>
        <w:spacing w:before="226"/>
      </w:pPr>
      <w:r>
        <w:t xml:space="preserve">В качестве отправной точки нам необходимо рассмотреть, что может сделать эквалайзер. Основная функция эквалайзера заключается в изменении частотной характеристики. Мы можем использовать его, чтобы попытаться сделать все частоты в характеристике равными - подсказка определенно кроется в названии! Определенные эквалайзеры иногда описываются как работающие в частотной области, или работающие во временной области, или работающие в обеих областях. На самом деле все </w:t>
      </w:r>
      <w:r>
        <w:rPr>
          <w:b/>
        </w:rPr>
        <w:t xml:space="preserve">без исключения </w:t>
      </w:r>
      <w:r>
        <w:t xml:space="preserve">эквалайзеры работают во временной </w:t>
      </w:r>
      <w:r>
        <w:rPr>
          <w:i/>
        </w:rPr>
        <w:t xml:space="preserve">и </w:t>
      </w:r>
      <w:r>
        <w:t>частотной областях и оказывают влияние в обеих.</w:t>
      </w:r>
    </w:p>
    <w:p>
      <w:pPr>
        <w:pStyle w:val="11"/>
        <w:rPr>
          <w:sz w:val="22"/>
        </w:rPr>
      </w:pPr>
    </w:p>
    <w:p>
      <w:pPr>
        <w:pStyle w:val="11"/>
        <w:spacing w:before="1"/>
        <w:rPr>
          <w:sz w:val="18"/>
        </w:rPr>
      </w:pPr>
    </w:p>
    <w:p>
      <w:pPr>
        <w:pStyle w:val="4"/>
      </w:pPr>
      <w:r>
        <w:rPr>
          <w:color w:val="000080"/>
        </w:rPr>
        <w:t xml:space="preserve">Каковы пределы применения </w:t>
      </w:r>
      <w:r>
        <w:rPr>
          <w:color w:val="000080"/>
          <w:spacing w:val="-5"/>
        </w:rPr>
        <w:t>эквалайзера?</w:t>
      </w:r>
    </w:p>
    <w:p>
      <w:pPr>
        <w:pStyle w:val="11"/>
        <w:spacing w:before="9"/>
        <w:rPr>
          <w:b/>
          <w:sz w:val="28"/>
        </w:rPr>
      </w:pPr>
    </w:p>
    <w:p>
      <w:pPr>
        <w:pStyle w:val="9"/>
      </w:pPr>
      <w:r>
        <w:rPr>
          <w:color w:val="000080"/>
        </w:rPr>
        <w:t xml:space="preserve">Место, место, </w:t>
      </w:r>
      <w:r>
        <w:rPr>
          <w:color w:val="000080"/>
          <w:spacing w:val="-2"/>
        </w:rPr>
        <w:t>место</w:t>
      </w:r>
    </w:p>
    <w:p>
      <w:pPr>
        <w:pStyle w:val="11"/>
        <w:spacing w:before="1"/>
        <w:rPr>
          <w:b/>
          <w:sz w:val="18"/>
        </w:rPr>
      </w:pPr>
    </w:p>
    <w:p>
      <w:pPr>
        <w:pStyle w:val="11"/>
      </w:pPr>
      <w:r>
        <w:t>Прежде чем приступить к настройке эквалайзера для изменения частотной характеристики, необходимо увидеть характеристику, которую нужно настроить, поэтому необходимо провести измерение. Это приводит к первому ограничению. Измерение производится в одном месте, и частотная характеристика этого измерения действительна только в этом месте, перемещение микрофона в другое место и другое измерение приведет к другой частотной характеристике. Она может немного отличаться, а может (и обычно так и бывает) сильно отличаться. Изменения, вносимые эквалайзером на пути к динамику, одинаковы независимо от того, где мы находимся в комнате, поэтому, поскольку частотная характеристика меняется в разных положениях, а эквалайзер - нет, логично предположить, что эквалайзер будет хорош только в тех местах, где частотная характеристика такая же, как та, которую мы использовали при настройке эквалайзера.</w:t>
      </w:r>
    </w:p>
    <w:p>
      <w:pPr>
        <w:pStyle w:val="11"/>
        <w:spacing w:before="3"/>
        <w:rPr>
          <w:sz w:val="17"/>
        </w:rPr>
      </w:pPr>
    </w:p>
    <w:p>
      <w:pPr>
        <w:pStyle w:val="11"/>
      </w:pPr>
      <w:r>
        <w:t>Читая некоторые рекламные сообщения о продуктах EQ, можно подумать, что какие-то умники где-то придумали способ обойти это. Это не так. Лучшее, что вы можете сделать, это посмотреть на частотные характеристики, измеренные во многих местах в области, где вам нужна коррекция, выяснить, какие из них достаточно распространены, и найти компромиссную настройку эквалайзера, которая немного поможет в большинстве мест и не причинит слишком много вреда в других местах. Это может помочь, но это не волшебная пуля.</w:t>
      </w:r>
    </w:p>
    <w:p>
      <w:pPr>
        <w:pStyle w:val="11"/>
        <w:spacing w:before="9"/>
        <w:rPr>
          <w:sz w:val="26"/>
        </w:rPr>
      </w:pPr>
    </w:p>
    <w:p>
      <w:pPr>
        <w:pStyle w:val="9"/>
      </w:pPr>
      <w:r>
        <w:rPr>
          <w:color w:val="000080"/>
        </w:rPr>
        <w:t xml:space="preserve">А если я слушаю только в одном </w:t>
      </w:r>
      <w:r>
        <w:rPr>
          <w:color w:val="000080"/>
          <w:spacing w:val="-2"/>
        </w:rPr>
        <w:t>месте?</w:t>
      </w:r>
    </w:p>
    <w:p>
      <w:pPr>
        <w:pStyle w:val="11"/>
        <w:spacing w:before="2"/>
        <w:rPr>
          <w:b/>
          <w:sz w:val="18"/>
        </w:rPr>
      </w:pPr>
    </w:p>
    <w:p>
      <w:pPr>
        <w:pStyle w:val="11"/>
      </w:pPr>
      <w:r>
        <w:t xml:space="preserve">Итак, если эквалайзер хорош только для одной позиции, а я сижу только в одной позиции, в чем проблема? Проблема в том, что очень маленькие движения делают большие различия. На высоких частотах длина волны звука очень мала. На частоте 20 кГц она составляет всего 17 мм, около 5/8 дюйма. Частотная характеристика резко меняется на высоких частотах на очень коротких расстояниях, поэтому даже если вы сидите на одном месте и очень неподвижно, лучшее, на что вы можете надеяться, это на настройку эквалайзера, который будет работать до нескольких кГц. Для более разумного диапазона движения более </w:t>
      </w:r>
      <w:r>
        <w:rPr>
          <w:spacing w:val="-2"/>
        </w:rPr>
        <w:t xml:space="preserve">вероятным является диапазон в </w:t>
      </w:r>
      <w:r>
        <w:t>несколько сотен Гц</w:t>
      </w:r>
      <w:r>
        <w:rPr>
          <w:spacing w:val="-2"/>
        </w:rPr>
        <w:t>.</w:t>
      </w:r>
    </w:p>
    <w:p>
      <w:pPr>
        <w:pStyle w:val="9"/>
        <w:spacing w:before="98"/>
      </w:pPr>
      <w:r>
        <w:rPr>
          <w:color w:val="000080"/>
          <w:spacing w:val="-2"/>
        </w:rPr>
        <w:t>Разрешение</w:t>
      </w:r>
    </w:p>
    <w:p>
      <w:pPr>
        <w:pStyle w:val="11"/>
        <w:spacing w:before="1"/>
        <w:rPr>
          <w:b/>
          <w:sz w:val="18"/>
        </w:rPr>
      </w:pPr>
    </w:p>
    <w:p>
      <w:pPr>
        <w:pStyle w:val="11"/>
      </w:pPr>
      <w:r>
        <w:t>Поэтому мы готовы пойти на некоторые компромиссы. Одной "сладкой точки" будет достаточно, а исправление отклика до нескольких сотен Гц на самом деле поможет очень сильно, ведь обычно все низкие частоты разбросаны по всему диапазону. Так что давайте откроем эквалайзер и начнем настройку. Следующая проблема, с которой мы столкнемся, - это то, что регулировки, похоже, не работают правильно. Скажем, частотная характеристика показывает провал на 6 дБ на частоте 100 Гц. Мы добавляем туда 6 дБ усиления и настраиваем ширину так, чтобы она соответствовала провалу, который мы видели. Но частотная характеристика почти не изменилась, особенно в середине провала.</w:t>
      </w:r>
    </w:p>
    <w:p>
      <w:pPr>
        <w:pStyle w:val="11"/>
        <w:spacing w:line="237" w:lineRule="auto"/>
      </w:pPr>
      <w:r>
        <w:t xml:space="preserve">Что происходит? Вероятно, проблема заключается в разрешении измерения. Если вы использовали, например, 1/3-октавный RTA для измерения отклика, то полоса на частоте 100 Гц фактически охватывает диапазон от 89 до 112 Гц. Провал на 6 дБ, вероятно, вызван гораздо более глубоким, но очень узким провалом в пределах этого диапазона 23 Гц. Чтобы понять, что происходит, необходимо провести измерения с высоким разрешением, RTA для такой </w:t>
      </w:r>
      <w:r>
        <w:rPr>
          <w:spacing w:val="-2"/>
        </w:rPr>
        <w:t>работы не подойдет.</w:t>
      </w:r>
    </w:p>
    <w:p>
      <w:pPr>
        <w:pStyle w:val="11"/>
        <w:spacing w:before="2"/>
        <w:rPr>
          <w:sz w:val="27"/>
        </w:rPr>
      </w:pPr>
    </w:p>
    <w:p>
      <w:pPr>
        <w:pStyle w:val="9"/>
      </w:pPr>
      <w:r>
        <w:rPr>
          <w:color w:val="000080"/>
          <w:spacing w:val="-2"/>
        </w:rPr>
        <w:t>Головной офис</w:t>
      </w:r>
    </w:p>
    <w:p>
      <w:pPr>
        <w:pStyle w:val="11"/>
        <w:spacing w:before="2"/>
        <w:rPr>
          <w:b/>
          <w:sz w:val="18"/>
        </w:rPr>
      </w:pPr>
    </w:p>
    <w:p>
      <w:pPr>
        <w:pStyle w:val="11"/>
      </w:pPr>
      <w:r>
        <w:t>RTA покинула сцену, и мы проводим измерения с высоким разрешением. И они выглядят ужасно. Есть большие пики и несколько огромных, узких провалов. Провал на 6 дБ, который мы видели на частоте 100 Гц, на самом деле оказался провалом на 17 дБ на частоте 98 Гц. Неважно, эквалайзер позволяет получить усиление до 24 дБ. Но прослушивание с установленным эквалайзером выявило сильные искажения. Мы исчерпали весь запас по уровню, и клиппинг наблюдается повсюду. Даже после того, как мы поиграли с уровнями, чтобы избавиться от клиппирования, результат даже при незначительном выходе за пределы слабой зоны стал намного, намного хуже. Резкие провалы в отклике очень чувствительны к положению, даже на очень низких частотах. Чувствительность к положению и проблемы с запасом высоты означают, что мы не можем ничего сделать с ними с помощью эквалайзера. Лучшее, что мы можем сделать, это справиться с широкими, неглубокими провалами и поработать над пиками.</w:t>
      </w:r>
    </w:p>
    <w:p>
      <w:pPr>
        <w:pStyle w:val="11"/>
        <w:rPr>
          <w:sz w:val="22"/>
        </w:rPr>
      </w:pPr>
    </w:p>
    <w:p>
      <w:pPr>
        <w:pStyle w:val="11"/>
        <w:spacing w:before="8"/>
        <w:rPr>
          <w:sz w:val="17"/>
        </w:rPr>
      </w:pPr>
    </w:p>
    <w:p>
      <w:pPr>
        <w:pStyle w:val="4"/>
      </w:pPr>
      <w:r>
        <w:rPr>
          <w:color w:val="000080"/>
        </w:rPr>
        <w:t xml:space="preserve">Минимальная фаза и все </w:t>
      </w:r>
      <w:r>
        <w:rPr>
          <w:color w:val="000080"/>
          <w:spacing w:val="-4"/>
        </w:rPr>
        <w:t>такое</w:t>
      </w:r>
    </w:p>
    <w:p>
      <w:pPr>
        <w:pStyle w:val="11"/>
        <w:spacing w:before="226"/>
      </w:pPr>
      <w:r>
        <w:t>Теперь мы знаем большинство ограничений эквалайзера. Мы немного переместили все вокруг и использовали несколько поглотителей, избавившись от самых сильных провалов. После долгих кропотливых настроек эквалайзера частотная характеристика стала довольно ровной. Но звучит все равно ужасно. Так что же теперь происходит?</w:t>
      </w:r>
    </w:p>
    <w:p>
      <w:pPr>
        <w:pStyle w:val="11"/>
        <w:spacing w:before="10"/>
        <w:rPr>
          <w:sz w:val="17"/>
        </w:rPr>
      </w:pPr>
    </w:p>
    <w:p>
      <w:pPr>
        <w:pStyle w:val="11"/>
      </w:pPr>
      <w:r>
        <w:t>Следующие несколько абзацев становятся немного более техническими, но стоит придерживаться этого. Эквалайзеры, за редким исключением, являются устройствами с минимальной фазой (некоторые имеют линейную фазу, но это не помогает в решении стоящей перед нами проблемы). Когда мы корректируем частотную характеристику эквалайзера, мы также изменяем фазовую характеристику - часто игнорируемую часть измерения, которое мы сделали. Нам нужно сделать небольшое отвлечение, чтобы рассмотреть, почему нас должна волновать фаза.</w:t>
      </w:r>
    </w:p>
    <w:p>
      <w:pPr>
        <w:pStyle w:val="11"/>
        <w:spacing w:before="9"/>
        <w:rPr>
          <w:sz w:val="26"/>
        </w:rPr>
      </w:pPr>
    </w:p>
    <w:p>
      <w:pPr>
        <w:pStyle w:val="9"/>
      </w:pPr>
      <w:r>
        <w:rPr>
          <w:color w:val="000080"/>
        </w:rPr>
        <w:t xml:space="preserve">Почему фаза </w:t>
      </w:r>
      <w:r>
        <w:rPr>
          <w:color w:val="000080"/>
          <w:spacing w:val="-2"/>
        </w:rPr>
        <w:t>имеет значение?</w:t>
      </w:r>
    </w:p>
    <w:p>
      <w:pPr>
        <w:pStyle w:val="11"/>
        <w:spacing w:before="1"/>
        <w:rPr>
          <w:b/>
          <w:sz w:val="18"/>
        </w:rPr>
      </w:pPr>
    </w:p>
    <w:p>
      <w:pPr>
        <w:pStyle w:val="11"/>
      </w:pPr>
      <w:r>
        <w:t>Измерительное программное обеспечение измеряет передаточную функцию системы, к которой оно подключено. Передаточная функция состоит из двух частей, привычной частотной характеристики и фазовой характеристики. Системы могут иметь одинаковую частотную характеристику, но в действительности оказывать совершенно разное воздействие на проходящие через них сигналы - разница заключается в их фазовых характеристиках. В качестве простого примера того, насколько большую разницу может иметь фаза, рассмотрим результаты измерения двух совершенно разных сигналов: импульса и периода периодического шума. Оба эти сигнала имеют совершенно плоские частотные характеристики, и, глядя на них, мы не смогли бы их различить. Временные сигналы, очевидно, выглядят совершенно по-разному, так что же произошло с этой разницей, когда сигнал прошел через БПФ для получения частотной характеристики? Все дело в фазовых характеристиках. Импульс имеет нулевую фазу на всех частотах. Периодический шум имеет случайную фазу. Точно так же, как, глядя только на частотную характеристику, нельзя сказать, как выглядит сигнал, глядя только на частотную характеристику передаточной функции, нельзя сказать, что система делает с проходящими через нее сигналами, мы должны посмотреть и на фазовую характеристику.</w:t>
      </w:r>
    </w:p>
    <w:p>
      <w:pPr>
        <w:pStyle w:val="11"/>
        <w:spacing w:before="193"/>
      </w:pPr>
      <w:r>
        <w:t>Итак, ответ на вопрос, почему наша система, с ее хорошо сглаженной частотной характеристикой, все еще не звучит правильно, кроется в фазовой характеристике. Отклики помещений, в большинстве своем, не имеют минимальной фазы. Техническое объяснение этого, вероятно, не поможет нам понять проблему, с которой мы столкнулись, но результат таков: мы можем делать почти все, что нам нравится, с частотной характеристикой (в пределах, которые мы уже обсудили), но фазовая характеристика находится вне досягаемости нашего эквалайзера. Все, что мы делаем в частотной характеристике эквалайзера</w:t>
      </w:r>
    </w:p>
    <w:p>
      <w:pPr>
        <w:spacing w:after="0"/>
        <w:sectPr>
          <w:headerReference r:id="rId31" w:type="default"/>
          <w:footerReference r:id="rId32" w:type="default"/>
          <w:pgSz w:w="12240" w:h="15840"/>
          <w:pgMar w:top="900" w:right="620" w:bottom="420" w:left="1120" w:header="164" w:footer="236" w:gutter="0"/>
        </w:sectPr>
      </w:pPr>
    </w:p>
    <w:p>
      <w:pPr>
        <w:pStyle w:val="11"/>
        <w:spacing w:before="98"/>
      </w:pPr>
      <w:r>
        <w:t>Регулировка частотной характеристики будет иметь соответствующий эффект в фазовой характеристике, и хотя частотная характеристика, которую мы делаем, может быть равна и противоположна частотной характеристике помещения, то же самое не относится к фазе. Вот что значит, если комната не имеет минимальной фазы, она сделала с фазой сигнала то, что мы не можем отразить в нашем эквалайзере. Исправление частотной характеристики, но не фазовой, означает, что мы не можем заставить временной сигнал выглядеть так, как он выглядел до того, как комната завладела им, сколько бы времени мы ни возились с эквалайзером. Мы достигли предела.</w:t>
      </w:r>
    </w:p>
    <w:p>
      <w:pPr>
        <w:pStyle w:val="11"/>
        <w:rPr>
          <w:sz w:val="22"/>
        </w:rPr>
      </w:pPr>
    </w:p>
    <w:p>
      <w:pPr>
        <w:pStyle w:val="11"/>
        <w:rPr>
          <w:sz w:val="18"/>
        </w:rPr>
      </w:pPr>
    </w:p>
    <w:p>
      <w:pPr>
        <w:pStyle w:val="4"/>
      </w:pPr>
      <w:r>
        <w:rPr>
          <w:color w:val="000080"/>
        </w:rPr>
        <w:t xml:space="preserve">Ценность взгляда на </w:t>
      </w:r>
      <w:r>
        <w:rPr>
          <w:color w:val="000080"/>
          <w:spacing w:val="-2"/>
        </w:rPr>
        <w:t xml:space="preserve">сигналы </w:t>
      </w:r>
      <w:r>
        <w:rPr>
          <w:color w:val="000080"/>
        </w:rPr>
        <w:t>времени</w:t>
      </w:r>
    </w:p>
    <w:p>
      <w:pPr>
        <w:pStyle w:val="11"/>
        <w:spacing w:before="226"/>
      </w:pPr>
      <w:r>
        <w:t>Это подводит нас к еще одному пункту, который я обещал затронуть, - ценности рассмотрения временных сигналов, а не только частотных характеристик. Частотная характеристика - это только половина описания того, что система делает с проходящими через нее сигналами, фазовая характеристика - это вторая половина. Пытаться понять системы, глядя только на частотную характеристику, все равно что пытаться понять книгу, читая только четные страницы. Чтобы действительно понять, нужно посмотреть на обе. Однако это несколько проблематично. Частотную характеристику довольно легко понять, но фазовая характеристика не так легко раскрывает свои секреты. Чтобы правильно ее использовать, мы в конечном итоге рассматриваем различные величины, производные от нее, такие как групповая задержка или фазовая задержка. Это становится сложным. Но есть альтернатива.</w:t>
      </w:r>
    </w:p>
    <w:p>
      <w:pPr>
        <w:pStyle w:val="11"/>
        <w:spacing w:before="2"/>
        <w:rPr>
          <w:sz w:val="17"/>
        </w:rPr>
      </w:pPr>
    </w:p>
    <w:p>
      <w:pPr>
        <w:pStyle w:val="11"/>
      </w:pPr>
      <w:r>
        <w:t xml:space="preserve">Системы, которые мы измеряем, могут быть описаны двумя способами: в частотной области их передаточной функцией (частотная и фазовая характеристики) или во временной области их импульсной характеристикой. Это два взгляда на одну и ту же систему: передаточная функция - это БПФ импульсной характеристики, а импульсная характеристика - это обратная БПФ передаточной функции. Чтобы изучить, как ведет себя система и что она делает с сигналами, мы можем посмотреть на оба варианта. Импульсная характеристика имеет то преимущество, что она захватывает всю информацию в одном сигнале, что ставит ее на один уровень с передаточной функцией, хотя она не так интуитивно понятна, как частотная характеристика. Она легко выдает информацию, которую не так легко обнаружить в передаточной функции, например, ранние отражения или медленное затухание комнатных мод. Стоит потратить некоторое время на знакомство с импульсной характеристикой и некоторыми производными от нее величинами, такими как огибающая импульсной характеристики (она же </w:t>
      </w:r>
      <w:r>
        <w:rPr>
          <w:spacing w:val="-2"/>
        </w:rPr>
        <w:t>ETC).</w:t>
      </w:r>
    </w:p>
    <w:p>
      <w:pPr>
        <w:pStyle w:val="11"/>
        <w:rPr>
          <w:sz w:val="22"/>
        </w:rPr>
      </w:pPr>
    </w:p>
    <w:p>
      <w:pPr>
        <w:pStyle w:val="11"/>
        <w:spacing w:before="5"/>
        <w:rPr>
          <w:sz w:val="17"/>
        </w:rPr>
      </w:pPr>
    </w:p>
    <w:p>
      <w:pPr>
        <w:pStyle w:val="4"/>
        <w:spacing w:before="1"/>
      </w:pPr>
      <w:r>
        <w:rPr>
          <w:color w:val="000080"/>
        </w:rPr>
        <w:t xml:space="preserve">Помогает ли эквалайзер или </w:t>
      </w:r>
      <w:r>
        <w:rPr>
          <w:color w:val="000080"/>
          <w:spacing w:val="-4"/>
        </w:rPr>
        <w:t>нет?</w:t>
      </w:r>
    </w:p>
    <w:p>
      <w:pPr>
        <w:pStyle w:val="11"/>
        <w:spacing w:before="225"/>
      </w:pPr>
      <w:r>
        <w:t>Учитывая все выявленные нами ограничения, а также проблему неминимальной фазы, мы можем задуматься, есть ли польза от эквалайзера. Однако не все потеряно. Поведение комнаты с неминимальной фазой связано с провалами в отклике. Это означает, что мы еще меньше способны справиться с ними, но мы все равно мало что могли с ними поделать, так что нам не намного хуже. С другой стороны, пики отклика вызваны характеристиками, которые находятся в области, с которой может справиться наш эквалайзер с минимальной фазой. Мы можем использовать эквалайзер для усмирения пиков, и чем ниже они расположены, тем лучшие результаты мы получим - приятное дополнение к нашим акустическим процедурам, поскольку они начинают испытывать трудности (или мы начинаем испытывать трудности с их размером!) на низких частотах. Эквалайзер - полезный инструмент, который нужно держать под рукой, пытаясь исправить наши акустические проблемы, но он может быть лишь малой частью решения.</w:t>
      </w:r>
    </w:p>
    <w:p>
      <w:pPr>
        <w:pStyle w:val="11"/>
        <w:rPr>
          <w:sz w:val="22"/>
        </w:rPr>
      </w:pPr>
    </w:p>
    <w:p>
      <w:pPr>
        <w:pStyle w:val="11"/>
        <w:rPr>
          <w:sz w:val="22"/>
        </w:rPr>
      </w:pPr>
    </w:p>
    <w:p>
      <w:pPr>
        <w:pStyle w:val="11"/>
        <w:rPr>
          <w:sz w:val="22"/>
        </w:rPr>
      </w:pPr>
    </w:p>
    <w:p>
      <w:pPr>
        <w:pStyle w:val="11"/>
        <w:spacing w:before="173"/>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1"/>
        <w:rPr>
          <w:sz w:val="25"/>
        </w:rPr>
      </w:pPr>
    </w:p>
    <w:p>
      <w:pPr>
        <w:pStyle w:val="2"/>
      </w:pPr>
      <w:bookmarkStart w:id="50" w:name="SPL Meter"/>
      <w:bookmarkEnd w:id="50"/>
      <w:bookmarkStart w:id="51" w:name="_bookmark35"/>
      <w:bookmarkEnd w:id="51"/>
      <w:bookmarkStart w:id="52" w:name="_bookmark34"/>
      <w:bookmarkEnd w:id="52"/>
      <w:r>
        <w:rPr>
          <w:color w:val="000080"/>
          <w:spacing w:val="-2"/>
        </w:rPr>
        <w:t>Измеритель</w:t>
      </w:r>
      <w:r>
        <w:rPr>
          <w:color w:val="000080"/>
        </w:rPr>
        <w:t xml:space="preserve"> SPL</w:t>
      </w:r>
    </w:p>
    <w:p>
      <w:pPr>
        <w:pStyle w:val="11"/>
        <w:spacing w:before="296"/>
      </w:pPr>
      <w:r>
        <w:t>SPL Meter - это интегрируемый, регистрирующий измеритель уровня звука, который отображает уровень звукового давления, эквивалентный уровень звука или уровень звукового воздействия на основе среднеквадратичного уровня входного канала. Он предлагает весовые коэффициенты A, C и Z, быстрый или медленный экспоненциальный фильтр, фильтр высоких частот для подавления шума ветра и записывает минимальные, максимальные и невзвешенные пиковые уровни.</w:t>
      </w:r>
    </w:p>
    <w:p>
      <w:pPr>
        <w:pStyle w:val="11"/>
        <w:spacing w:before="9"/>
        <w:rPr>
          <w:sz w:val="17"/>
        </w:rPr>
      </w:pPr>
    </w:p>
    <w:p>
      <w:pPr>
        <w:pStyle w:val="11"/>
      </w:pPr>
      <w:r>
        <w:t xml:space="preserve">Измеритель учитывает файлы калибровки звуковой карты и микрофона и соответствующим образом корректирует свои показания, что позволяет добиться характеристик класса IEC 0 при использовании калиброванного микрофона и калибратора SPL. Обратите внимание, что максимальное усиление в результате использования файлов калибровки может быть ограничено настройкой в параметре </w:t>
      </w:r>
      <w:r>
        <w:fldChar w:fldCharType="begin"/>
      </w:r>
      <w:r>
        <w:instrText xml:space="preserve"> HYPERLINK \l "_bookmark124" </w:instrText>
      </w:r>
      <w:r>
        <w:fldChar w:fldCharType="separate"/>
      </w:r>
      <w:r>
        <w:rPr>
          <w:color w:val="0000ED"/>
          <w:u w:val="single" w:color="0000ED"/>
        </w:rPr>
        <w:t>Analysis</w:t>
      </w:r>
      <w:r>
        <w:rPr>
          <w:color w:val="0000ED"/>
          <w:u w:val="single" w:color="0000ED"/>
        </w:rPr>
        <w:fldChar w:fldCharType="end"/>
      </w:r>
      <w:r>
        <w:rPr>
          <w:color w:val="0000ED"/>
        </w:rPr>
        <w:t xml:space="preserve"> </w:t>
      </w:r>
      <w:r>
        <w:fldChar w:fldCharType="begin"/>
      </w:r>
      <w:r>
        <w:instrText xml:space="preserve"> HYPERLINK \l "_bookmark124" </w:instrText>
      </w:r>
      <w:r>
        <w:fldChar w:fldCharType="separate"/>
      </w:r>
      <w:r>
        <w:rPr>
          <w:color w:val="0000ED"/>
          <w:u w:val="single" w:color="0000ED"/>
        </w:rPr>
        <w:t>Preferences</w:t>
      </w:r>
      <w:r>
        <w:rPr>
          <w:color w:val="0000ED"/>
        </w:rPr>
        <w:t xml:space="preserve"> </w:t>
      </w:r>
      <w:r>
        <w:rPr>
          <w:color w:val="0000ED"/>
        </w:rPr>
        <w:fldChar w:fldCharType="end"/>
      </w:r>
      <w:r>
        <w:t>для предотвращения чрезмерного повышения уровня шума. Данные, записанные измерителем, можно регистрировать, строить графики и сохранять в текстовом файле.</w:t>
      </w:r>
    </w:p>
    <w:p>
      <w:pPr>
        <w:pStyle w:val="11"/>
        <w:spacing w:before="7"/>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158115</wp:posOffset>
            </wp:positionV>
            <wp:extent cx="2962275" cy="4248150"/>
            <wp:effectExtent l="0" t="0" r="9525" b="0"/>
            <wp:wrapTopAndBottom/>
            <wp:docPr id="445"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97.jpeg"/>
                    <pic:cNvPicPr>
                      <a:picLocks noChangeAspect="1"/>
                    </pic:cNvPicPr>
                  </pic:nvPicPr>
                  <pic:blipFill>
                    <a:blip r:embed="rId188" cstate="print"/>
                    <a:stretch>
                      <a:fillRect/>
                    </a:stretch>
                  </pic:blipFill>
                  <pic:spPr>
                    <a:xfrm>
                      <a:off x="0" y="0"/>
                      <a:ext cx="2962275" cy="4248150"/>
                    </a:xfrm>
                    <a:prstGeom prst="rect">
                      <a:avLst/>
                    </a:prstGeom>
                  </pic:spPr>
                </pic:pic>
              </a:graphicData>
            </a:graphic>
          </wp:anchor>
        </w:drawing>
      </w:r>
    </w:p>
    <w:p>
      <w:pPr>
        <w:pStyle w:val="11"/>
        <w:spacing w:before="9"/>
        <w:rPr>
          <w:sz w:val="17"/>
        </w:rPr>
      </w:pPr>
    </w:p>
    <w:p>
      <w:pPr>
        <w:pStyle w:val="11"/>
        <w:spacing w:line="223" w:lineRule="auto"/>
        <w:ind w:hanging="1"/>
      </w:pPr>
      <w:r>
        <w:t>Измеритель отображает либо уровень звукового давления (SPL), либо усредненный по времени эквивалентный уровень звука (</w:t>
      </w:r>
      <w:r>
        <w:rPr>
          <w:position w:val="-3"/>
          <w:sz w:val="18"/>
        </w:rPr>
        <w:t>Leq</w:t>
      </w:r>
      <w:r>
        <w:t>), либо уровень звукового воздействия (</w:t>
      </w:r>
      <w:r>
        <w:rPr>
          <w:position w:val="-3"/>
          <w:sz w:val="18"/>
        </w:rPr>
        <w:t>LE</w:t>
      </w:r>
      <w:r>
        <w:t xml:space="preserve">) в соответствии с выбором, сделанным с помощью кнопок под дисплеем. Показания SPL фильтруются с постоянной времени "Быстро" (125 мс) или "Медленно" (1 с), выбираемой с помощью кнопок F/S. Для общего использования лучше всего подходит настройка "Медленно". При нажатии кнопки </w:t>
      </w:r>
      <w:r>
        <w:rPr>
          <w:b/>
        </w:rPr>
        <w:t xml:space="preserve">HP </w:t>
      </w:r>
      <w:r>
        <w:t>применяется фильтр высоких частот, который устраняет содержание ниже примерно 8 Гц.</w:t>
      </w:r>
    </w:p>
    <w:p>
      <w:pPr>
        <w:pStyle w:val="11"/>
        <w:rPr>
          <w:sz w:val="22"/>
        </w:rPr>
      </w:pPr>
    </w:p>
    <w:p>
      <w:pPr>
        <w:pStyle w:val="11"/>
        <w:spacing w:before="7"/>
        <w:rPr>
          <w:sz w:val="18"/>
        </w:rPr>
      </w:pPr>
    </w:p>
    <w:p>
      <w:pPr>
        <w:pStyle w:val="4"/>
      </w:pPr>
      <w:r>
        <w:rPr>
          <w:color w:val="000080"/>
          <w:spacing w:val="-2"/>
        </w:rPr>
        <w:t xml:space="preserve">Взвешивание </w:t>
      </w:r>
      <w:r>
        <w:rPr>
          <w:color w:val="000080"/>
        </w:rPr>
        <w:t>счетчиков</w:t>
      </w:r>
    </w:p>
    <w:p>
      <w:pPr>
        <w:pStyle w:val="11"/>
        <w:spacing w:before="226"/>
      </w:pPr>
      <w:r>
        <w:t>Измерения SPL используют весовые кривые для формирования принимаемого сигнала и подчеркивания тех областей, которые представляют интерес для определенных требований. Взвешивающие кривые A и C показаны на рисунке ниже.</w:t>
      </w:r>
    </w:p>
    <w:p>
      <w:pPr>
        <w:spacing w:after="0"/>
        <w:sectPr>
          <w:headerReference r:id="rId33" w:type="default"/>
          <w:footerReference r:id="rId34"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686300" cy="2571750"/>
            <wp:effectExtent l="0" t="0" r="0" b="0"/>
            <wp:docPr id="449"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98.jpeg"/>
                    <pic:cNvPicPr>
                      <a:picLocks noChangeAspect="1"/>
                    </pic:cNvPicPr>
                  </pic:nvPicPr>
                  <pic:blipFill>
                    <a:blip r:embed="rId189" cstate="print"/>
                    <a:stretch>
                      <a:fillRect/>
                    </a:stretch>
                  </pic:blipFill>
                  <pic:spPr>
                    <a:xfrm>
                      <a:off x="0" y="0"/>
                      <a:ext cx="4686300" cy="2571750"/>
                    </a:xfrm>
                    <a:prstGeom prst="rect">
                      <a:avLst/>
                    </a:prstGeom>
                  </pic:spPr>
                </pic:pic>
              </a:graphicData>
            </a:graphic>
          </wp:inline>
        </w:drawing>
      </w:r>
    </w:p>
    <w:p>
      <w:pPr>
        <w:pStyle w:val="11"/>
        <w:spacing w:before="43"/>
      </w:pPr>
      <w:r>
        <w:t>Взвешивание C дает самый широкий отклик (помимо взвешивания "Flat", "Zero" или "Z"), с точками -3 дБ на частотах 31,5 Гц и 8 кГц. Взвешивание A имеет гораздо более выраженный откат на низких частотах. Она смоделирована на основе чувствительности уха к звукам низкого уровня (около 40 дБ SPL). Взвешивание A имеет такую же форму спада на высоких частотах, как и C, но кривые не совпадают на высоких частотах, поскольку они настроены так, что оба имеют нулевой коэффициент усиления на частоте 1 кГц, что смещает кривую взвешивания A вверх относительно взвешивания C.</w:t>
      </w:r>
    </w:p>
    <w:p>
      <w:pPr>
        <w:pStyle w:val="11"/>
        <w:rPr>
          <w:sz w:val="22"/>
        </w:rPr>
      </w:pPr>
    </w:p>
    <w:p>
      <w:pPr>
        <w:pStyle w:val="11"/>
        <w:spacing w:before="1"/>
        <w:rPr>
          <w:sz w:val="18"/>
        </w:rPr>
      </w:pPr>
    </w:p>
    <w:p>
      <w:pPr>
        <w:pStyle w:val="4"/>
      </w:pPr>
      <w:r>
        <w:rPr>
          <w:color w:val="000080"/>
          <w:spacing w:val="-2"/>
        </w:rPr>
        <w:t xml:space="preserve">Дисплей </w:t>
      </w:r>
      <w:r>
        <w:rPr>
          <w:color w:val="000080"/>
        </w:rPr>
        <w:t>счетчика</w:t>
      </w:r>
    </w:p>
    <w:p>
      <w:pPr>
        <w:pStyle w:val="11"/>
        <w:spacing w:before="226"/>
      </w:pPr>
      <w:r>
        <w:t xml:space="preserve">На дисплее измерительного прибора отображается текущая выбранная мера, уровень и индикатор перегрузки ("OVER"), который загорается при превышении входного диапазона звуковой карты. Индикатор OVER может быть сброшен щелчком мыши в области дисплея или с помощью кнопки </w:t>
      </w:r>
      <w:r>
        <w:rPr>
          <w:b/>
        </w:rPr>
        <w:t>Reset All</w:t>
      </w:r>
      <w:r>
        <w:t xml:space="preserve">. При выборе SPL на дисплее отображаются дБ, выбранный весовой коэффициент в скобках (A, C или Z) и либо F для Fast, либо S для Slow. При измерении эквивалентного уровня звука отображается LAeq, LCeq или LZeq в соответствии с выбранным взвешиванием. При измерении уровня звукового воздействия отображается SEL. Время, за которое был рассчитан эквивалентный уровень звука или уровень звукового воздействия, отображается на дисплее Elapsed Time в нижней части измерителя. Обратите внимание, что эквивалентный уровень звука полезен для проведения измерений уровней сабвуфера с использованием внутреннего калибровочного сигнала процессора или ресивера, что обычно затруднительно из-за больших колебаний уровня. Эквивалентный уровень звука отображает результат, усредненный за время с момента последнего нажатия кнопки </w:t>
      </w:r>
      <w:r>
        <w:rPr>
          <w:b/>
        </w:rPr>
        <w:t>Reset All</w:t>
      </w:r>
      <w:r>
        <w:t xml:space="preserve">; просто запустите тестовый сигнал, нажмите кнопку </w:t>
      </w:r>
      <w:r>
        <w:rPr>
          <w:b/>
        </w:rPr>
        <w:t xml:space="preserve">Reset All </w:t>
      </w:r>
      <w:r>
        <w:t>и подождите, пока показания стабилизируются, чтобы получить точный уровень.</w:t>
      </w:r>
    </w:p>
    <w:p>
      <w:pPr>
        <w:pStyle w:val="11"/>
        <w:spacing w:before="9"/>
        <w:rPr>
          <w:sz w:val="18"/>
        </w:rPr>
      </w:pPr>
      <w:r>
        <w:drawing>
          <wp:anchor distT="0" distB="0" distL="0" distR="0" simplePos="0" relativeHeight="7168" behindDoc="0" locked="0" layoutInCell="1" allowOverlap="1">
            <wp:simplePos x="0" y="0"/>
            <wp:positionH relativeFrom="page">
              <wp:posOffset>812800</wp:posOffset>
            </wp:positionH>
            <wp:positionV relativeFrom="paragraph">
              <wp:posOffset>152400</wp:posOffset>
            </wp:positionV>
            <wp:extent cx="2790825" cy="1562100"/>
            <wp:effectExtent l="0" t="0" r="9525" b="0"/>
            <wp:wrapTopAndBottom/>
            <wp:docPr id="450"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99.jpeg"/>
                    <pic:cNvPicPr>
                      <a:picLocks noChangeAspect="1"/>
                    </pic:cNvPicPr>
                  </pic:nvPicPr>
                  <pic:blipFill>
                    <a:blip r:embed="rId190" cstate="print"/>
                    <a:stretch>
                      <a:fillRect/>
                    </a:stretch>
                  </pic:blipFill>
                  <pic:spPr>
                    <a:xfrm>
                      <a:off x="0" y="0"/>
                      <a:ext cx="2790847" cy="1562100"/>
                    </a:xfrm>
                    <a:prstGeom prst="rect">
                      <a:avLst/>
                    </a:prstGeom>
                  </pic:spPr>
                </pic:pic>
              </a:graphicData>
            </a:graphic>
          </wp:anchor>
        </w:drawing>
      </w:r>
    </w:p>
    <w:p>
      <w:pPr>
        <w:pStyle w:val="11"/>
        <w:rPr>
          <w:sz w:val="22"/>
        </w:rPr>
      </w:pPr>
    </w:p>
    <w:p>
      <w:pPr>
        <w:pStyle w:val="11"/>
      </w:pPr>
      <w:r>
        <w:t>Окно измерителя SPL может быть изменено по размеру при необходимости, основные цифры дисплея SPL автоматически масштабируются в соответствии с доступным пространством. Измеритель также можно установить в полноэкранный режим.</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62500" cy="3476625"/>
            <wp:effectExtent l="0" t="0" r="0" b="9525"/>
            <wp:docPr id="451"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100.jpeg"/>
                    <pic:cNvPicPr>
                      <a:picLocks noChangeAspect="1"/>
                    </pic:cNvPicPr>
                  </pic:nvPicPr>
                  <pic:blipFill>
                    <a:blip r:embed="rId191" cstate="print"/>
                    <a:stretch>
                      <a:fillRect/>
                    </a:stretch>
                  </pic:blipFill>
                  <pic:spPr>
                    <a:xfrm>
                      <a:off x="0" y="0"/>
                      <a:ext cx="4762500" cy="3476625"/>
                    </a:xfrm>
                    <a:prstGeom prst="rect">
                      <a:avLst/>
                    </a:prstGeom>
                  </pic:spPr>
                </pic:pic>
              </a:graphicData>
            </a:graphic>
          </wp:inline>
        </w:drawing>
      </w:r>
    </w:p>
    <w:p>
      <w:pPr>
        <w:pStyle w:val="11"/>
        <w:spacing w:before="10"/>
        <w:rPr>
          <w:sz w:val="13"/>
        </w:rPr>
      </w:pPr>
    </w:p>
    <w:p>
      <w:pPr>
        <w:pStyle w:val="11"/>
        <w:spacing w:before="93"/>
      </w:pPr>
      <w:r>
        <w:t>Под основным рядом регуляторов находится измеритель уровня, который показывает текущий уровень входного сигнала звуковой карты в дБФС, пиковый уровень отображается красной полосой, а цифровой индикатор и цветная полоса показывают среднеквадратичный уровень.</w:t>
      </w:r>
    </w:p>
    <w:p>
      <w:pPr>
        <w:pStyle w:val="11"/>
        <w:rPr>
          <w:sz w:val="20"/>
        </w:rPr>
      </w:pPr>
      <w:r>
        <w:drawing>
          <wp:anchor distT="0" distB="0" distL="0" distR="0" simplePos="0" relativeHeight="7168" behindDoc="0" locked="0" layoutInCell="1" allowOverlap="1">
            <wp:simplePos x="0" y="0"/>
            <wp:positionH relativeFrom="page">
              <wp:posOffset>812800</wp:posOffset>
            </wp:positionH>
            <wp:positionV relativeFrom="paragraph">
              <wp:posOffset>161290</wp:posOffset>
            </wp:positionV>
            <wp:extent cx="2790825" cy="962025"/>
            <wp:effectExtent l="0" t="0" r="9525" b="9525"/>
            <wp:wrapTopAndBottom/>
            <wp:docPr id="452"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01.jpeg"/>
                    <pic:cNvPicPr>
                      <a:picLocks noChangeAspect="1"/>
                    </pic:cNvPicPr>
                  </pic:nvPicPr>
                  <pic:blipFill>
                    <a:blip r:embed="rId192" cstate="print"/>
                    <a:stretch>
                      <a:fillRect/>
                    </a:stretch>
                  </pic:blipFill>
                  <pic:spPr>
                    <a:xfrm>
                      <a:off x="0" y="0"/>
                      <a:ext cx="2790825" cy="962025"/>
                    </a:xfrm>
                    <a:prstGeom prst="rect">
                      <a:avLst/>
                    </a:prstGeom>
                  </pic:spPr>
                </pic:pic>
              </a:graphicData>
            </a:graphic>
          </wp:anchor>
        </w:drawing>
      </w:r>
    </w:p>
    <w:p>
      <w:pPr>
        <w:pStyle w:val="11"/>
        <w:rPr>
          <w:sz w:val="22"/>
        </w:rPr>
      </w:pPr>
    </w:p>
    <w:p>
      <w:pPr>
        <w:pStyle w:val="11"/>
        <w:ind w:hanging="1"/>
      </w:pPr>
      <w:r>
        <w:t xml:space="preserve">Ниже измерителя уровня звуковой карты находится кнопка </w:t>
      </w:r>
      <w:r>
        <w:rPr>
          <w:b/>
        </w:rPr>
        <w:t xml:space="preserve">MinMax </w:t>
      </w:r>
      <w:r>
        <w:t xml:space="preserve">для отображения минимальных, максимальных и пиковых значений на дисплее SPL, а также кнопка </w:t>
      </w:r>
      <w:r>
        <w:rPr>
          <w:b/>
        </w:rPr>
        <w:t xml:space="preserve">Reset All </w:t>
      </w:r>
      <w:r>
        <w:t xml:space="preserve">для сброса прошедшего времени, минимальных, максимальных и пиковых значений, эквивалентного уровня звука, уровня звукового воздействия и индикатора перегрузки. Кнопка </w:t>
      </w:r>
      <w:r>
        <w:rPr>
          <w:b/>
        </w:rPr>
        <w:t xml:space="preserve">Calibrate </w:t>
      </w:r>
      <w:r>
        <w:t>запускает процесс калибровки измерителя, а кнопка записи включает или выключает измеритель. При выборе значения MinMax эти значения отображаются рядом с основным показанием.</w:t>
      </w:r>
    </w:p>
    <w:p>
      <w:pPr>
        <w:pStyle w:val="11"/>
        <w:spacing w:before="7"/>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158115</wp:posOffset>
            </wp:positionV>
            <wp:extent cx="2790825" cy="1066800"/>
            <wp:effectExtent l="0" t="0" r="9525" b="0"/>
            <wp:wrapTopAndBottom/>
            <wp:docPr id="453"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102.png"/>
                    <pic:cNvPicPr>
                      <a:picLocks noChangeAspect="1"/>
                    </pic:cNvPicPr>
                  </pic:nvPicPr>
                  <pic:blipFill>
                    <a:blip r:embed="rId193" cstate="print"/>
                    <a:stretch>
                      <a:fillRect/>
                    </a:stretch>
                  </pic:blipFill>
                  <pic:spPr>
                    <a:xfrm>
                      <a:off x="0" y="0"/>
                      <a:ext cx="2790825" cy="106680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spacing w:val="-2"/>
        </w:rPr>
        <w:t xml:space="preserve">Выбор </w:t>
      </w:r>
      <w:r>
        <w:rPr>
          <w:color w:val="000080"/>
        </w:rPr>
        <w:t>входа измерительного прибора</w:t>
      </w:r>
    </w:p>
    <w:p>
      <w:pPr>
        <w:pStyle w:val="11"/>
        <w:spacing w:before="226"/>
      </w:pPr>
      <w:r>
        <w:t xml:space="preserve">Входной канал звуковой карты, который измеряется, выбирается в </w:t>
      </w:r>
      <w:r>
        <w:rPr>
          <w:spacing w:val="-3"/>
        </w:rPr>
        <w:t xml:space="preserve">поле </w:t>
      </w:r>
      <w:r>
        <w:fldChar w:fldCharType="begin"/>
      </w:r>
      <w:r>
        <w:instrText xml:space="preserve"> HYPERLINK \l "_bookmark119" </w:instrText>
      </w:r>
      <w:r>
        <w:fldChar w:fldCharType="separate"/>
      </w:r>
      <w:r>
        <w:rPr>
          <w:color w:val="0000ED"/>
          <w:u w:val="single" w:color="0000ED"/>
        </w:rPr>
        <w:t>Soundcard</w:t>
      </w:r>
      <w:r>
        <w:rPr>
          <w:color w:val="0000ED"/>
          <w:spacing w:val="-3"/>
          <w:u w:val="single" w:color="0000ED"/>
        </w:rPr>
        <w:t xml:space="preserve"> </w:t>
      </w:r>
      <w:r>
        <w:rPr>
          <w:color w:val="0000ED"/>
          <w:u w:val="single" w:color="0000ED"/>
        </w:rPr>
        <w:t>Preferences</w:t>
      </w:r>
      <w:r>
        <w:rPr>
          <w:color w:val="0000ED"/>
          <w:u w:val="single" w:color="0000ED"/>
        </w:rPr>
        <w:fldChar w:fldCharType="end"/>
      </w:r>
      <w:r>
        <w:t xml:space="preserve">. Настройка аудиовхода описана в разделе </w:t>
      </w:r>
      <w:r>
        <w:fldChar w:fldCharType="begin"/>
      </w:r>
      <w:r>
        <w:instrText xml:space="preserve"> HYPERLINK \l "_bookmark3" </w:instrText>
      </w:r>
      <w:r>
        <w:fldChar w:fldCharType="separate"/>
      </w:r>
      <w:r>
        <w:rPr>
          <w:color w:val="0000ED"/>
          <w:u w:val="single" w:color="0000ED"/>
        </w:rPr>
        <w:t>Getting Started</w:t>
      </w:r>
      <w:r>
        <w:rPr>
          <w:color w:val="0000ED"/>
          <w:u w:val="single" w:color="0000ED"/>
        </w:rPr>
        <w:fldChar w:fldCharType="end"/>
      </w:r>
      <w:r>
        <w:t>.</w:t>
      </w:r>
    </w:p>
    <w:p>
      <w:pPr>
        <w:pStyle w:val="11"/>
        <w:rPr>
          <w:sz w:val="22"/>
        </w:rPr>
      </w:pPr>
    </w:p>
    <w:p>
      <w:pPr>
        <w:pStyle w:val="11"/>
        <w:spacing w:before="6"/>
        <w:rPr>
          <w:sz w:val="18"/>
        </w:rPr>
      </w:pPr>
    </w:p>
    <w:p>
      <w:pPr>
        <w:pStyle w:val="4"/>
      </w:pPr>
      <w:r>
        <w:rPr>
          <w:color w:val="000080"/>
        </w:rPr>
        <w:t xml:space="preserve">Калибровка </w:t>
      </w:r>
      <w:r>
        <w:rPr>
          <w:color w:val="000080"/>
          <w:spacing w:val="-2"/>
        </w:rPr>
        <w:t xml:space="preserve">показаний </w:t>
      </w:r>
      <w:r>
        <w:rPr>
          <w:color w:val="000080"/>
        </w:rPr>
        <w:t>SPL</w:t>
      </w:r>
    </w:p>
    <w:p>
      <w:pPr>
        <w:spacing w:after="0"/>
        <w:sectPr>
          <w:pgSz w:w="12240" w:h="15840"/>
          <w:pgMar w:top="900" w:right="620" w:bottom="420" w:left="1120" w:header="164" w:footer="236" w:gutter="0"/>
        </w:sectPr>
      </w:pPr>
    </w:p>
    <w:p>
      <w:pPr>
        <w:pStyle w:val="11"/>
        <w:spacing w:before="188"/>
      </w:pPr>
      <w:r>
        <w:t xml:space="preserve">Действительные показания не отображаются до тех пор, пока </w:t>
      </w:r>
      <w:r>
        <w:fldChar w:fldCharType="begin"/>
      </w:r>
      <w:r>
        <w:instrText xml:space="preserve"> HYPERLINK \l "_bookmark14" </w:instrText>
      </w:r>
      <w:r>
        <w:fldChar w:fldCharType="separate"/>
      </w:r>
      <w:r>
        <w:rPr>
          <w:color w:val="0000ED"/>
          <w:u w:val="single" w:color="0000ED"/>
        </w:rPr>
        <w:t>SPL Calibration</w:t>
      </w:r>
      <w:r>
        <w:rPr>
          <w:color w:val="0000ED"/>
        </w:rPr>
        <w:t xml:space="preserve"> </w:t>
      </w:r>
      <w:r>
        <w:rPr>
          <w:color w:val="0000ED"/>
        </w:rPr>
        <w:fldChar w:fldCharType="end"/>
      </w:r>
      <w:r>
        <w:t xml:space="preserve">была выполнена калибровка. Показания SPL можно откалибровать по внешнему SPL-метру или SPL-калибратору, нажав кнопку </w:t>
      </w:r>
      <w:r>
        <w:rPr>
          <w:b/>
        </w:rPr>
        <w:t>Calibrate</w:t>
      </w:r>
      <w:r>
        <w:t>. Текст на кнопке и цифры SPL-метра будут красными, если измеритель не откалиброван. Если вход звуковой карты изменен в настройках звуковой карты REW или изменены уровни входного сигнала, необходимо повторно откалибровать показания SPL-метра.</w:t>
      </w:r>
    </w:p>
    <w:p>
      <w:pPr>
        <w:pStyle w:val="11"/>
        <w:rPr>
          <w:sz w:val="22"/>
        </w:rPr>
      </w:pPr>
    </w:p>
    <w:p>
      <w:pPr>
        <w:pStyle w:val="11"/>
        <w:spacing w:before="1"/>
        <w:rPr>
          <w:sz w:val="18"/>
        </w:rPr>
      </w:pPr>
    </w:p>
    <w:p>
      <w:pPr>
        <w:pStyle w:val="4"/>
      </w:pPr>
      <w:bookmarkStart w:id="53" w:name="_bookmark36"/>
      <w:bookmarkEnd w:id="53"/>
      <w:r>
        <w:rPr>
          <w:color w:val="000080"/>
          <w:spacing w:val="-2"/>
        </w:rPr>
        <w:t xml:space="preserve">Регистрация </w:t>
      </w:r>
      <w:r>
        <w:rPr>
          <w:color w:val="000080"/>
        </w:rPr>
        <w:t>данных SPL</w:t>
      </w:r>
    </w:p>
    <w:p>
      <w:pPr>
        <w:pStyle w:val="11"/>
        <w:spacing w:before="226"/>
      </w:pPr>
      <w:r>
        <w:t xml:space="preserve">Кнопка </w:t>
      </w:r>
      <w:r>
        <w:rPr>
          <w:b/>
        </w:rPr>
        <w:t xml:space="preserve">Logger </w:t>
      </w:r>
      <w:r>
        <w:t xml:space="preserve">открывает окно графика SPL Logger. Кнопка записи в правом верхнем углу графика SPL Logger запускает или останавливает регистрацию значений SPL. Во время записи журнала кнопки включения/выключения SPL-метра, калибровки, взвешивания, постоянной времени фильтра и фильтра высоких частот отключены. Регистратор записывает значение SPL (с выбранными в данный момент взвешиванием и постоянной времени), минимальное и максимальное значения, невзвешенное и некалиброванное пиковое значение, эквивалентный уровень звука и уровень звукового воздействия. Кнопка </w:t>
      </w:r>
      <w:r>
        <w:rPr>
          <w:b/>
        </w:rPr>
        <w:t xml:space="preserve">Сохранить </w:t>
      </w:r>
      <w:r>
        <w:t xml:space="preserve">над графиком SPL Logger позволяет сохранить записанные данные в текстовый файл с использованием текстового разделителя, установленного в меню REW. </w:t>
      </w:r>
      <w:r>
        <w:fldChar w:fldCharType="begin"/>
      </w:r>
      <w:r>
        <w:instrText xml:space="preserve"> HYPERLINK \l "_bookmark137" </w:instrText>
      </w:r>
      <w:r>
        <w:fldChar w:fldCharType="separate"/>
      </w:r>
      <w:r>
        <w:rPr>
          <w:color w:val="0000ED"/>
          <w:u w:val="single" w:color="0000ED"/>
        </w:rPr>
        <w:t>File</w:t>
      </w:r>
      <w:r>
        <w:rPr>
          <w:color w:val="0000ED"/>
        </w:rPr>
        <w:t xml:space="preserve"> </w:t>
      </w:r>
      <w:r>
        <w:rPr>
          <w:color w:val="0000ED"/>
        </w:rPr>
        <w:fldChar w:fldCharType="end"/>
      </w:r>
      <w:r>
        <w:t xml:space="preserve">файлы журнала могут быть загружены с помощью кнопки </w:t>
      </w:r>
      <w:r>
        <w:rPr>
          <w:b/>
        </w:rPr>
        <w:t>Open</w:t>
      </w:r>
      <w:r>
        <w:t>.</w:t>
      </w:r>
    </w:p>
    <w:p>
      <w:pPr>
        <w:pStyle w:val="11"/>
        <w:rPr>
          <w:sz w:val="22"/>
        </w:rPr>
      </w:pPr>
    </w:p>
    <w:p>
      <w:pPr>
        <w:pStyle w:val="11"/>
        <w:spacing w:before="10"/>
        <w:rPr>
          <w:sz w:val="17"/>
        </w:rPr>
      </w:pPr>
    </w:p>
    <w:p>
      <w:pPr>
        <w:pStyle w:val="4"/>
      </w:pPr>
      <w:r>
        <w:rPr>
          <w:color w:val="000080"/>
          <w:spacing w:val="-2"/>
        </w:rPr>
        <w:t xml:space="preserve">Органы управления </w:t>
      </w:r>
      <w:r>
        <w:rPr>
          <w:color w:val="000080"/>
        </w:rPr>
        <w:t>регистратором SPL</w:t>
      </w:r>
    </w:p>
    <w:p>
      <w:pPr>
        <w:pStyle w:val="11"/>
        <w:spacing w:before="226"/>
      </w:pPr>
      <w:r>
        <w:t xml:space="preserve">Панель управления для графика регистратора SPL имеет следующие </w:t>
      </w:r>
      <w:r>
        <w:rPr>
          <w:spacing w:val="-2"/>
        </w:rPr>
        <w:t>элементы управления:</w:t>
      </w:r>
    </w:p>
    <w:p>
      <w:pPr>
        <w:pStyle w:val="11"/>
        <w:spacing w:before="6"/>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142875</wp:posOffset>
            </wp:positionV>
            <wp:extent cx="1809750" cy="847725"/>
            <wp:effectExtent l="0" t="0" r="0" b="9525"/>
            <wp:wrapTopAndBottom/>
            <wp:docPr id="454"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03.jpeg"/>
                    <pic:cNvPicPr>
                      <a:picLocks noChangeAspect="1"/>
                    </pic:cNvPicPr>
                  </pic:nvPicPr>
                  <pic:blipFill>
                    <a:blip r:embed="rId194" cstate="print"/>
                    <a:stretch>
                      <a:fillRect/>
                    </a:stretch>
                  </pic:blipFill>
                  <pic:spPr>
                    <a:xfrm>
                      <a:off x="0" y="0"/>
                      <a:ext cx="1809750" cy="847725"/>
                    </a:xfrm>
                    <a:prstGeom prst="rect">
                      <a:avLst/>
                    </a:prstGeom>
                  </pic:spPr>
                </pic:pic>
              </a:graphicData>
            </a:graphic>
          </wp:anchor>
        </w:drawing>
      </w:r>
    </w:p>
    <w:p>
      <w:pPr>
        <w:pStyle w:val="11"/>
        <w:rPr>
          <w:sz w:val="22"/>
        </w:rPr>
      </w:pPr>
    </w:p>
    <w:p>
      <w:pPr>
        <w:pStyle w:val="11"/>
      </w:pPr>
      <w:r>
        <w:t xml:space="preserve">Если выбрана опция </w:t>
      </w:r>
      <w:r>
        <w:rPr>
          <w:b/>
        </w:rPr>
        <w:t xml:space="preserve">Показывать время как время суток, </w:t>
      </w:r>
      <w:r>
        <w:t xml:space="preserve">то на оси времени отображается время суток регистрации данных, в противном случае - прошедшее время с момента начала регистрации. При выборе опции </w:t>
      </w:r>
      <w:r>
        <w:rPr>
          <w:b/>
        </w:rPr>
        <w:t xml:space="preserve">Log to file using date as filename </w:t>
      </w:r>
      <w:r>
        <w:t xml:space="preserve">данные сохраняются в файлы в каталоге журналов REW автоматически при каждом запуске регистратора (расположение каталога указано в диалоговом окне </w:t>
      </w:r>
      <w:r>
        <w:rPr>
          <w:b/>
        </w:rPr>
        <w:t>About REW</w:t>
      </w:r>
      <w:r>
        <w:t>). Имена файлов имеют формат SPL-YYYY-MMM-dd.txt, например SPL-2016- Apr-24.txt. Если файл для какого-либо дня уже существует, к нему будет добавлен номер, например SPL-2016-Apr-24-1.txt, SPL- 2016-Apr-24-2.txt и т. д. Если регистрация продолжается после полуночи, создается новый файл с новой датой. Обратите внимание, что файлы могут стать очень большими, если ведение журнала продолжается в течение длительного периода, их размер увеличивается примерно на 18 кБ в минуту. Если выбрана опция записи журнала в файлы, не забудьте проверить каталог журнала REW и удалить файлы, которые вам больше не нужны.</w:t>
      </w:r>
    </w:p>
    <w:p>
      <w:pPr>
        <w:pStyle w:val="11"/>
        <w:spacing w:before="197"/>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10"/>
        <w:rPr>
          <w:sz w:val="17"/>
        </w:rPr>
      </w:pPr>
    </w:p>
    <w:p>
      <w:pPr>
        <w:pStyle w:val="11"/>
      </w:pPr>
      <w:r>
        <w:t>Формат регистрируемых данных показан ниже, в данном примере разделителем текста является запятая, а SPL-метр был настроен на взвешивание Z.</w:t>
      </w:r>
    </w:p>
    <w:p>
      <w:pPr>
        <w:pStyle w:val="11"/>
        <w:rPr>
          <w:sz w:val="22"/>
        </w:rPr>
      </w:pPr>
    </w:p>
    <w:p>
      <w:pPr>
        <w:pStyle w:val="11"/>
        <w:spacing w:before="5"/>
        <w:rPr>
          <w:sz w:val="17"/>
        </w:rPr>
      </w:pPr>
    </w:p>
    <w:p>
      <w:pPr>
        <w:pStyle w:val="11"/>
        <w:spacing w:before="1" w:line="224" w:lineRule="exact"/>
        <w:rPr>
          <w:rFonts w:ascii="Courier New"/>
        </w:rPr>
      </w:pPr>
      <w:r>
        <w:rPr>
          <w:rFonts w:ascii="Courier New"/>
        </w:rPr>
        <w:t xml:space="preserve">Данные журнала SPL, сохраненные REW </w:t>
      </w:r>
      <w:r>
        <w:rPr>
          <w:rFonts w:ascii="Courier New"/>
          <w:spacing w:val="-2"/>
        </w:rPr>
        <w:t>V5.19</w:t>
      </w:r>
    </w:p>
    <w:p>
      <w:pPr>
        <w:pStyle w:val="11"/>
        <w:spacing w:before="7" w:line="211" w:lineRule="auto"/>
        <w:rPr>
          <w:rFonts w:ascii="Courier New"/>
        </w:rPr>
      </w:pPr>
      <w:r>
        <w:rPr>
          <w:rFonts w:ascii="Courier New"/>
        </w:rPr>
        <w:t>Примечание: включает в себя Leq за последнюю минуту и последние 10 минут кал звуковой карты:</w:t>
      </w:r>
    </w:p>
    <w:p>
      <w:pPr>
        <w:pStyle w:val="11"/>
        <w:spacing w:line="204" w:lineRule="exact"/>
        <w:rPr>
          <w:rFonts w:ascii="Courier New"/>
        </w:rPr>
      </w:pPr>
      <w:r>
        <w:rPr>
          <w:rFonts w:ascii="Courier New"/>
        </w:rPr>
        <w:t xml:space="preserve">Микрофонный/метровый </w:t>
      </w:r>
      <w:r>
        <w:rPr>
          <w:rFonts w:ascii="Courier New"/>
          <w:spacing w:val="-4"/>
        </w:rPr>
        <w:t>калибр:</w:t>
      </w:r>
    </w:p>
    <w:p>
      <w:pPr>
        <w:pStyle w:val="11"/>
        <w:spacing w:before="7" w:line="211" w:lineRule="auto"/>
        <w:rPr>
          <w:rFonts w:ascii="Courier New"/>
        </w:rPr>
      </w:pPr>
      <w:r>
        <w:rPr>
          <w:rFonts w:ascii="Courier New"/>
        </w:rPr>
        <w:t>Смещение SPL cal: 104,85347938537598 дБ Фильтр высоких частот: Выключен</w:t>
      </w:r>
    </w:p>
    <w:p>
      <w:pPr>
        <w:pStyle w:val="11"/>
        <w:spacing w:line="204" w:lineRule="exact"/>
        <w:rPr>
          <w:rFonts w:ascii="Courier New"/>
        </w:rPr>
      </w:pPr>
      <w:r>
        <w:rPr>
          <w:rFonts w:ascii="Courier New"/>
        </w:rPr>
        <w:t xml:space="preserve">Дата: 16-июл-2018 </w:t>
      </w:r>
      <w:r>
        <w:rPr>
          <w:rFonts w:ascii="Courier New"/>
          <w:spacing w:val="-2"/>
        </w:rPr>
        <w:t>17:43:10</w:t>
      </w:r>
    </w:p>
    <w:p>
      <w:pPr>
        <w:pStyle w:val="11"/>
        <w:spacing w:line="210" w:lineRule="exact"/>
        <w:rPr>
          <w:rFonts w:ascii="Courier New"/>
        </w:rPr>
      </w:pPr>
      <w:r>
        <w:rPr>
          <w:rFonts w:ascii="Courier New"/>
        </w:rPr>
        <w:t xml:space="preserve">Начало: </w:t>
      </w:r>
      <w:r>
        <w:rPr>
          <w:rFonts w:ascii="Courier New"/>
          <w:spacing w:val="-2"/>
        </w:rPr>
        <w:t>1531762990157</w:t>
      </w:r>
    </w:p>
    <w:p>
      <w:pPr>
        <w:pStyle w:val="11"/>
        <w:spacing w:line="210" w:lineRule="exact"/>
        <w:rPr>
          <w:rFonts w:ascii="Courier New"/>
        </w:rPr>
      </w:pPr>
      <w:r>
        <w:rPr>
          <w:rFonts w:ascii="Courier New"/>
        </w:rPr>
        <w:t xml:space="preserve">Длина журнала: 7061 запись за </w:t>
      </w:r>
      <w:r>
        <w:rPr>
          <w:rFonts w:ascii="Courier New"/>
          <w:spacing w:val="-2"/>
        </w:rPr>
        <w:t>1311,6 с</w:t>
      </w:r>
    </w:p>
    <w:p>
      <w:pPr>
        <w:pStyle w:val="11"/>
        <w:spacing w:line="224" w:lineRule="exact"/>
        <w:rPr>
          <w:rFonts w:ascii="Courier New"/>
        </w:rPr>
      </w:pPr>
      <w:r>
        <w:rPr>
          <w:rFonts w:ascii="Courier New"/>
        </w:rPr>
        <w:t xml:space="preserve">Интервал журнала: 0,18575963718820862 </w:t>
      </w:r>
      <w:r>
        <w:rPr>
          <w:rFonts w:ascii="Courier New"/>
          <w:spacing w:val="-2"/>
        </w:rPr>
        <w:t>секунды</w:t>
      </w:r>
    </w:p>
    <w:p>
      <w:pPr>
        <w:pStyle w:val="11"/>
        <w:spacing w:before="181"/>
        <w:rPr>
          <w:rFonts w:ascii="Courier New"/>
        </w:rPr>
      </w:pPr>
      <w:r>
        <w:rPr>
          <w:rFonts w:ascii="Courier New"/>
        </w:rPr>
        <w:t xml:space="preserve">Time[s], LZS, LZSMin, LZSMax, LZpeak, LZeq, LZE, LZeq1m, </w:t>
      </w:r>
      <w:r>
        <w:rPr>
          <w:rFonts w:ascii="Courier New"/>
          <w:spacing w:val="-2"/>
        </w:rPr>
        <w:t>LZeq10m</w:t>
      </w:r>
    </w:p>
    <w:p>
      <w:pPr>
        <w:pStyle w:val="11"/>
        <w:spacing w:before="105" w:line="224" w:lineRule="exact"/>
        <w:rPr>
          <w:rFonts w:ascii="Courier New"/>
        </w:rPr>
      </w:pPr>
      <w:r>
        <w:rPr>
          <w:rFonts w:ascii="Courier New"/>
        </w:rPr>
        <w:t xml:space="preserve">0.186, 84.7, 84.7, 84.7, 95.1, 84.6, 77.3, 84.6, 84.6, </w:t>
      </w:r>
      <w:r>
        <w:rPr>
          <w:rFonts w:ascii="Courier New"/>
          <w:spacing w:val="-2"/>
        </w:rPr>
        <w:t>17:43:10.186</w:t>
      </w:r>
    </w:p>
    <w:p>
      <w:pPr>
        <w:pStyle w:val="11"/>
        <w:spacing w:line="210" w:lineRule="exact"/>
        <w:rPr>
          <w:rFonts w:ascii="Courier New"/>
        </w:rPr>
      </w:pPr>
      <w:r>
        <w:rPr>
          <w:rFonts w:ascii="Courier New"/>
        </w:rPr>
        <w:t xml:space="preserve">0.372, 84.7, 84.6, 84.7, 96.1, 84.7, 80.4, 84.7, 84.7, </w:t>
      </w:r>
      <w:r>
        <w:rPr>
          <w:rFonts w:ascii="Courier New"/>
          <w:spacing w:val="-2"/>
        </w:rPr>
        <w:t>17:43:10.372</w:t>
      </w:r>
    </w:p>
    <w:p>
      <w:pPr>
        <w:pStyle w:val="11"/>
        <w:spacing w:line="210" w:lineRule="exact"/>
        <w:rPr>
          <w:rFonts w:ascii="Courier New"/>
        </w:rPr>
      </w:pPr>
      <w:r>
        <w:rPr>
          <w:rFonts w:ascii="Courier New"/>
        </w:rPr>
        <w:t xml:space="preserve">0.557, 84.6, 84.6, 84.7, 96.1, 84.5, 82.0, 84.5, 84.5, </w:t>
      </w:r>
      <w:r>
        <w:rPr>
          <w:rFonts w:ascii="Courier New"/>
          <w:spacing w:val="-2"/>
        </w:rPr>
        <w:t>17:43:10.557</w:t>
      </w:r>
    </w:p>
    <w:p>
      <w:pPr>
        <w:pStyle w:val="11"/>
        <w:spacing w:line="210" w:lineRule="exact"/>
        <w:rPr>
          <w:rFonts w:ascii="Courier New"/>
        </w:rPr>
      </w:pPr>
      <w:r>
        <w:rPr>
          <w:rFonts w:ascii="Courier New"/>
        </w:rPr>
        <w:t xml:space="preserve">0.743, 84.7, 84.5, 84.7, 96.1, 84.6, 83.3, 84.6, 84.6, </w:t>
      </w:r>
      <w:r>
        <w:rPr>
          <w:rFonts w:ascii="Courier New"/>
          <w:spacing w:val="-2"/>
        </w:rPr>
        <w:t>17:43:10.743</w:t>
      </w:r>
    </w:p>
    <w:p>
      <w:pPr>
        <w:pStyle w:val="11"/>
        <w:spacing w:line="224" w:lineRule="exact"/>
        <w:rPr>
          <w:rFonts w:ascii="Courier New"/>
        </w:rPr>
      </w:pPr>
      <w:r>
        <w:rPr>
          <w:rFonts w:ascii="Courier New"/>
        </w:rPr>
        <w:t xml:space="preserve">0.929, 84.7, 84.5, 84.7, 96.1, 84.6, 84.3, 84.6, 84.6, </w:t>
      </w:r>
      <w:r>
        <w:rPr>
          <w:rFonts w:ascii="Courier New"/>
          <w:spacing w:val="-2"/>
        </w:rPr>
        <w:t>17:43:10.929</w:t>
      </w:r>
    </w:p>
    <w:p>
      <w:pPr>
        <w:pStyle w:val="11"/>
        <w:spacing w:before="3"/>
        <w:rPr>
          <w:rFonts w:ascii="Courier New"/>
          <w:sz w:val="35"/>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pPr>
    </w:p>
    <w:p>
      <w:pPr>
        <w:spacing w:after="0"/>
        <w:rPr>
          <w:sz w:val="25"/>
        </w:rPr>
      </w:pPr>
    </w:p>
    <w:p>
      <w:pPr>
        <w:pStyle w:val="2"/>
      </w:pPr>
      <w:bookmarkStart w:id="54" w:name="_bookmark38"/>
      <w:bookmarkEnd w:id="54"/>
      <w:bookmarkStart w:id="55" w:name="Signal Generator"/>
      <w:bookmarkEnd w:id="55"/>
      <w:bookmarkStart w:id="56" w:name="_bookmark37"/>
      <w:bookmarkEnd w:id="56"/>
      <w:r>
        <w:rPr>
          <w:color w:val="000080"/>
          <w:spacing w:val="-2"/>
        </w:rPr>
        <w:t xml:space="preserve">Генератор </w:t>
      </w:r>
      <w:r>
        <w:rPr>
          <w:color w:val="000080"/>
        </w:rPr>
        <w:t>сигналов</w:t>
      </w:r>
    </w:p>
    <w:p>
      <w:pPr>
        <w:pStyle w:val="11"/>
        <w:rPr>
          <w:b/>
          <w:sz w:val="20"/>
        </w:rPr>
      </w:pPr>
    </w:p>
    <w:p>
      <w:pPr>
        <w:pStyle w:val="11"/>
        <w:spacing w:before="4"/>
        <w:rPr>
          <w:b/>
          <w:sz w:val="27"/>
        </w:rPr>
      </w:pPr>
      <w:r>
        <w:drawing>
          <wp:anchor distT="0" distB="0" distL="0" distR="0" simplePos="0" relativeHeight="7168" behindDoc="0" locked="0" layoutInCell="1" allowOverlap="1">
            <wp:simplePos x="0" y="0"/>
            <wp:positionH relativeFrom="page">
              <wp:posOffset>812800</wp:posOffset>
            </wp:positionH>
            <wp:positionV relativeFrom="paragraph">
              <wp:posOffset>214630</wp:posOffset>
            </wp:positionV>
            <wp:extent cx="4400550" cy="7000875"/>
            <wp:effectExtent l="0" t="0" r="0" b="9525"/>
            <wp:wrapTopAndBottom/>
            <wp:docPr id="45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104.jpeg"/>
                    <pic:cNvPicPr>
                      <a:picLocks noChangeAspect="1"/>
                    </pic:cNvPicPr>
                  </pic:nvPicPr>
                  <pic:blipFill>
                    <a:blip r:embed="rId195" cstate="print"/>
                    <a:stretch>
                      <a:fillRect/>
                    </a:stretch>
                  </pic:blipFill>
                  <pic:spPr>
                    <a:xfrm>
                      <a:off x="0" y="0"/>
                      <a:ext cx="4400550" cy="7000875"/>
                    </a:xfrm>
                    <a:prstGeom prst="rect">
                      <a:avLst/>
                    </a:prstGeom>
                  </pic:spPr>
                </pic:pic>
              </a:graphicData>
            </a:graphic>
          </wp:anchor>
        </w:drawing>
      </w:r>
    </w:p>
    <w:p>
      <w:pPr>
        <w:pStyle w:val="11"/>
        <w:spacing w:before="11"/>
        <w:rPr>
          <w:b/>
          <w:sz w:val="38"/>
        </w:rPr>
      </w:pPr>
    </w:p>
    <w:p>
      <w:pPr>
        <w:pStyle w:val="11"/>
      </w:pPr>
      <w:r>
        <w:t>Генератор сигналов делит свои сигналы на четыре группы: тональные, многотональные, шумовые и свипы. Внутри этих групп он предлагает следующие типы сигналов:</w:t>
      </w:r>
    </w:p>
    <w:p>
      <w:pPr>
        <w:pStyle w:val="11"/>
        <w:rPr>
          <w:sz w:val="18"/>
        </w:rPr>
      </w:pPr>
    </w:p>
    <w:p>
      <w:pPr>
        <w:pStyle w:val="11"/>
        <w:rPr>
          <w:color w:val="0000ED"/>
          <w:spacing w:val="-2"/>
          <w:u w:val="single" w:color="0000ED"/>
        </w:rPr>
      </w:pPr>
      <w:r>
        <mc:AlternateContent>
          <mc:Choice Requires="wpg">
            <w:drawing>
              <wp:anchor distT="0" distB="0" distL="114300" distR="114300" simplePos="0" relativeHeight="15816704"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456" name="Группа 456"/>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457" name="Полилиния 94"/>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58" name="Полилиния 95"/>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15816704;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EgebnEJAwAAsgkAAA4AAABkcnMvZTJvRG9jLnhtbNVW&#10;y24TMRTdI/EPlvd0krRJyKhJF/SxQVCp5QNcj+cheWzLdjLJDokPYMEH8AsskRDwC+kfcX3n0TSU&#10;PiUEjTr2+F6fuff4Htv7B8tSkoWwrtBqSvs7PUqE4jopVDal786PX7ykxHmmEia1ElO6Eo4ezJ4/&#10;269MLAY61zIRlgCIcnFlpjT33sRR5HguSuZ2tBEKjKm2JfPwarMosawC9FJGg15vFFXaJsZqLpyD&#10;0cPaSGeIn6aC+7dp6oQnckohNo9Pi8+L8Ixm+yzOLDN5wZsw2COiKFmh4KMd1CHzjMxt8RtUWXCr&#10;nU79DtdlpNO04AJzgGz6va1sTqyeG8wli6vMdDQBtVs8PRqWv1mcWlIkU7o3HFGiWAmLtP50+f7y&#10;w/on/L6QMA4sVSaLwfnEmjNzapuBrH4LiS9TW4YWUiJL5HfV8SuWnnAY3BuPBkNKOFjqLrLPc1ii&#10;MGfQG+xSAsbJpF4Xnh81M8fNNGhhTtR+LgpRdUFUBmrIXdHknkbTWc6MQPZdyLyjadzR9Hn9Y/1t&#10;/RX/v6+/Xn4kk72aK5zREeViB5zdwNKgtwtFCRn3e0gyi1uqRjAeeIJ2M2EW87nzJ0Ij12zx2nnk&#10;MEvaHsvbHl+qtmuYD8MhgtAlFQKTHJswWuqFONdo92EpmrDaj1+Zpdp0m2Dw4ybE1ta2BqHqBAGw&#10;zqM1tm3tVAMNB7c6NUF1lLQQbVtDDfsY1B1YgV+g946wGqzbE9ziqo2GS+1EnXPgHKu2Wweo4M2F&#10;dFoWyXEhZVgBZ7OLV9KSBQt7Fv41tFxzkyo4Kx2mtdTCR4II6moLvQudrKBw58YWWQ6bXx+RGqEE&#10;Uf8VxcAZ0GwsNygGFR0CAY39x4rZLqg/SeYpJdWW1qZmbq/Ne1X5PyO+h0imK3wWSxU2tMkQzxYG&#10;l4hUMg/bZ2ngWHMqw4P5mnbuKTFjnT9kLq+liAhBPyzOBUuOVEL8ysBxqeBmQ0MIpUgokQIuQqGH&#10;np4V8j6esCEEQT9Mvnj8wcUA95bmEhNuHpvviHl11Zr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A3MYEfZAAAACAEAAA8AAAAAAAAAAQAgAAAAIgAAAGRycy9kb3ducmV2LnhtbFBLAQIUABQAAAAI&#10;AIdO4kBIHm5xCQMAALIJAAAOAAAAAAAAAAEAIAAAACgBAABkcnMvZTJvRG9jLnhtbFBLBQYAAAAA&#10;BgAGAFkBAACjBgAAAAA=&#10;">
                <o:lock v:ext="edit" aspectratio="f"/>
                <v:shape id="Полилиния 94" o:spid="_x0000_s1026" o:spt="100" style="position:absolute;left:2030;top:106;height:60;width:60;" fillcolor="#000000" filled="t" stroked="f" coordsize="60,60" o:gfxdata="UEsDBAoAAAAAAIdO4kAAAAAAAAAAAAAAAAAEAAAAZHJzL1BLAwQUAAAACACHTuJAlLUvuL0AAADc&#10;AAAADwAAAGRycy9kb3ducmV2LnhtbEWPQWsCMRSE74X+h/AK3mpWa11ZjUKFgjfptuj1kTw3Szcv&#10;S5Jd9d83hUKPw8x8w2x2N9eJkUJsPSuYTQsQxNqblhsFX5/vzysQMSEb7DyTgjtF2G0fHzZYGX/l&#10;Dxrr1IgM4VihAptSX0kZtSWHcep74uxdfHCYsgyNNAGvGe46OS+KpXTYcl6w2NPekv6uB6dgONrz&#10;aSjL4xufBr14CfdRL2ulJk+zYg0i0S39h//aB6Ng8VrC75l8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tS+4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95" o:spid="_x0000_s1026" o:spt="100" style="position:absolute;left:2030;top:106;height:60;width:60;" filled="f" stroked="t" coordsize="60,60" o:gfxdata="UEsDBAoAAAAAAIdO4kAAAAAAAAAAAAAAAAAEAAAAZHJzL1BLAwQUAAAACACHTuJAJiGnGLUAAADc&#10;AAAADwAAAGRycy9kb3ducmV2LnhtbEVPyQrCMBC9C/5DGMGLaFo3pBoFRcGr1YPHoRnbYjMpSdz+&#10;3hwEj4+3rzZv04gnOV9bVpCOEhDEhdU1lwou58NwAcIHZI2NZVLwIQ+bdbezwkzbF5/omYdSxBD2&#10;GSqoQmgzKX1RkUE/si1x5G7WGQwRulJqh68Ybho5TpK5NFhzbKiwpV1FxT1/GAXz49VN7IwaZBro&#10;7S7N9/b2UarfS5MliEDv8Bf/3EetYDqLa+OZeATk+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JiGnGL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"_bookmark40" </w:instrText>
      </w:r>
      <w:r>
        <w:fldChar w:fldCharType="separate"/>
      </w:r>
      <w:r>
        <w:rPr>
          <w:color w:val="0000ED"/>
          <w:u w:val="single" w:color="0000ED"/>
        </w:rPr>
        <w:t xml:space="preserve">Sine </w:t>
      </w:r>
      <w:r>
        <w:rPr>
          <w:color w:val="0000ED"/>
          <w:spacing w:val="-2"/>
          <w:u w:val="single" w:color="0000ED"/>
        </w:rPr>
        <w:t>Waves</w:t>
      </w:r>
      <w:r>
        <w:rPr>
          <w:color w:val="0000ED"/>
          <w:spacing w:val="-2"/>
          <w:u w:val="single" w:color="0000ED"/>
        </w:rPr>
        <w:fldChar w:fldCharType="end"/>
      </w:r>
    </w:p>
    <w:p>
      <w:pPr>
        <w:pStyle w:val="11"/>
      </w:pPr>
      <w:r>
        <mc:AlternateContent>
          <mc:Choice Requires="wps">
            <w:drawing>
              <wp:anchor distT="0" distB="0" distL="114300" distR="114300" simplePos="0" relativeHeight="15817728" behindDoc="0" locked="0" layoutInCell="1" allowOverlap="1">
                <wp:simplePos x="0" y="0"/>
                <wp:positionH relativeFrom="page">
                  <wp:posOffset>2003425</wp:posOffset>
                </wp:positionH>
                <wp:positionV relativeFrom="paragraph">
                  <wp:posOffset>129540</wp:posOffset>
                </wp:positionV>
                <wp:extent cx="38100" cy="38100"/>
                <wp:effectExtent l="4445" t="4445" r="14605" b="14605"/>
                <wp:wrapNone/>
                <wp:docPr id="462" name="Полилиния 462"/>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10.2pt;height:3pt;width:3pt;mso-position-horizontal-relative:page;z-index:15817728;mso-width-relative:page;mso-height-relative:page;" filled="f" stroked="t" coordsize="60,60" o:gfxdata="UEsDBAoAAAAAAIdO4kAAAAAAAAAAAAAAAAAEAAAAZHJzL1BLAwQUAAAACACHTuJALuSKytUAAAAJ&#10;AQAADwAAAGRycy9kb3ducmV2LnhtbE2PTU/DMAyG70j8h8hIXBBL2q4VKk0nMYHElY4Dx6zx2orE&#10;qZrs699jTnD060evHzebi3fihEucAmnIVgoEUh/sRIOGz93b4xOImAxZ4wKhhitG2LS3N42pbTjT&#10;B566NAguoVgbDWNKcy1l7Ef0Jq7CjMS7Q1i8STwug7SLOXO5dzJXqpLeTMQXRjPjdsT+uzt6DdX7&#10;11KEEp0hfLAv26x7DYer1vd3mXoGkfCS/mD41Wd1aNlpH45ko3AaiqwsGdWQqzUIBoo842DPQbUG&#10;2Tby/wftD1BLAwQUAAAACACHTuJA5/DSdUkCAABRBQAADgAAAGRycy9lMm9Eb2MueG1srVRdbhMx&#10;EH5H4g6W38kmgZR2lU0fCOUFQaWWAzi2d9eS/2Q7f6fgCFyjEoIzpDdixptNQpBohVhp7bFn/Pmb&#10;Gc9MrzdGk5UMUTlb0dFgSIm03Allm4p+ub95dUlJTMwKpp2VFd3KSK9nL19M176UY9c6LWQgAGJj&#10;ufYVbVPyZVFE3krD4sB5aUFZu2BYgmVoChHYGtCNLsbD4UWxdkH44LiMEXbnnZLOMn5dS54+13WU&#10;ieiKAreUx5DHBY7FbMrKJjDfKr6nwf6BhWHKwqUHqDlLjCyD+gPKKB5cdHUacGcKV9eKy+wDeDMa&#10;nnlz1zIvsy8QnOgPYYr/D5Z/Wt0GokRF31yMKbHMQJJ233Y/d993D/n/sXt4/EpQC7Fa+1jCkTt/&#10;G/arCCI6vqmDwRlcIpsc3+0hvnKTCIfN15ejISSBg6YTAaM4HuXLmD5Il2HY6mNMXXJEL7G2l/jG&#10;9qJnCbfxahTJuqIXcEebJ9w1biXvXdYnZIZaJJBzD7cf9dqe2k1G2e4tug1mvbKffQYDFATrsXpl&#10;P3dGV88AOiPVA/TzKdAkZ+IpSuDm34jvvXsC6zxWPR2uXZQdPAY9B+iQCGB2mknrbpTWYIwxxPRc&#10;TcYTeAQMqr3WLIFoPLy/aJtcQdFpJfAInoihWbzTgawY1m/+9m79ZuZDTHMW284uq9CMla1k4r0V&#10;JG09vGsLLYgiBSMFJVpCx0IpWyam9HMsc9zBYayE7u2jtHBiC3W09EE1LTSZUWaJGqjbHJ59j8HG&#10;cLrOSMdOOP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uSKytUAAAAJAQAADwAAAAAAAAABACAA&#10;AAAiAAAAZHJzL2Rvd25yZXYueG1sUEsBAhQAFAAAAAgAh07iQOfw0nV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 xml:space="preserve">Опционально включая гармонические </w:t>
      </w:r>
      <w:r>
        <w:rPr>
          <w:spacing w:val="-2"/>
        </w:rPr>
        <w:t>искажения</w:t>
      </w:r>
    </w:p>
    <w:p>
      <w:pPr>
        <w:pStyle w:val="11"/>
        <w:spacing w:before="6"/>
        <w:rPr>
          <w:sz w:val="16"/>
        </w:rPr>
      </w:pPr>
    </w:p>
    <w:p>
      <w:pPr>
        <w:pStyle w:val="11"/>
        <w:spacing w:before="93"/>
      </w:pPr>
      <w:r>
        <mc:AlternateContent>
          <mc:Choice Requires="wpg">
            <w:drawing>
              <wp:anchor distT="0" distB="0" distL="114300" distR="114300" simplePos="0" relativeHeight="15818752"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63" name="Группа 463"/>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64" name="Полилиния 103"/>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65" name="Полилиния 104"/>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18752;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HJHcV0LAwAAtQkAAA4AAABkcnMvZTJvRG9jLnhtbNVW&#10;zW4TMRC+I/EO1t7pJmmSklWTHujPBUGllgdwvd4fyWtbtpNNbkg8AAcegFfgiISAV0jfiPHsepuG&#10;0l8JQaPueD3j2W++mbG9f7CsBFlwY0slp1F/pxcRLplKS5lPo3fnxy9eRsQ6KlMqlOTTaMVtdDB7&#10;/my/1gkfqEKJlBsCTqRNaj2NCud0EseWFbyidkdpLkGZKVNRB68mj1NDa/BeiXjQ643jWplUG8W4&#10;tTB72CijGfrPMs7c2yyz3BExjQCbw6fB54V/xrN9muSG6qJkLQz6CBQVLSV8tHN1SB0lc1P+5qoq&#10;mVFWZW6HqSpWWVYyjjFANP3eVjQnRs01xpInda47moDaLZ4e7Za9WZwaUqbTaDjejYikFSRp/eny&#10;/eWH9U/4fSF+HliqdZ6A8YnRZ/rUtBN58+YDX2am8hJCIkvkd9Xxy5eOMJgc7o0Ho4gw0DRDZJ8V&#10;kCK/ZtAbAARQ9ieDJjGsOGqX7rXrQMKiOHwv9rA6FLWGIrJXPNmn8XRWUM2RfutD73gadjx9Xv9Y&#10;f1t/xf/v66+XH0m/17KFSzqqbGKBtRt4GvR2oSwx5kkTcyBrDPOeKZCbEdOEza074QrZpovX1iGL&#10;eRpGtAgjtpRhqKnz0x6BH5IaHZMChZ+t1IKfK9Q7n4wWVvj4lVrITbMJgt9rIQZdkBpdNQGCwyaO&#10;oAyyMWocjTDxkN6gDLIxakF1lARtkI3VqI+g7vDl+QV674DV+ro9wC2uAhomlOVNzJ5zLNsuDxDj&#10;ZiKtEmV6XArhM2BNfvFKGLKgftfCv5a7a2ZCemOp/LJALXzEd0FTbX50odIVVO5cmzIvYPvro6e2&#10;U3xb/5WWge5tt5abWmboMXkk0GX/cctsV9SfeuYpNRVqa7Npbi/Oe5X5P9N9D+mZrvL9duF3tMkI&#10;jxcK94hMUAf7Z6XhZLMyx7P5WvPcs8e0se6Q2qLpRfTgi5UmBafpkUyJW2k4MSVcbiIPoeJpRASH&#10;u5AfoaWjpbiPJe56D+1fPADhboCbS3uP8ZePzXf0eXXbmv0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FWnDmdkAAAAJAQAADwAAAAAAAAABACAAAAAiAAAAZHJzL2Rvd25yZXYueG1sUEsBAhQAFAAA&#10;AAgAh07iQHJHcV0LAwAAtQkAAA4AAAAAAAAAAQAgAAAAKAEAAGRycy9lMm9Eb2MueG1sUEsFBgAA&#10;AAAGAAYAWQEAAKUGAAAAAA==&#10;">
                <o:lock v:ext="edit" aspectratio="f"/>
                <v:shape id="Полилиния 103" o:spid="_x0000_s1026" o:spt="100" style="position:absolute;left:2030;top:199;height:60;width:60;" fillcolor="#000000" filled="t" stroked="f" coordsize="60,60" o:gfxdata="UEsDBAoAAAAAAIdO4kAAAAAAAAAAAAAAAAAEAAAAZHJzL1BLAwQUAAAACACHTuJAqgt7cr0AAADc&#10;AAAADwAAAGRycy9kb3ducmV2LnhtbEWPwWrDMBBE74X8g9hAbo2cxjjFjRJIodBbqBvS6yJtLRNr&#10;ZSTZSf6+KhR6HGbmDbPd31wvJgqx86xgtSxAEGtvOm4VnD7fHp9BxIRssPdMCu4UYb+bPWyxNv7K&#10;HzQ1qRUZwrFGBTaloZYyaksO49IPxNn79sFhyjK00gS8Zrjr5VNRVNJhx3nB4kCvlvSlGZ2C8Wi/&#10;zuNmczzwedTlOtwnXTVKLear4gVEolv6D/+1342Csirh90w+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3ty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04" o:spid="_x0000_s1026" o:spt="100" style="position:absolute;left:2030;top:199;height:60;width:60;" filled="f" stroked="t" coordsize="60,60" o:gfxdata="UEsDBAoAAAAAAIdO4kAAAAAAAAAAAAAAAAAEAAAAZHJzL1BLAwQUAAAACACHTuJABkzCO7sAAADc&#10;AAAADwAAAGRycy9kb3ducmV2LnhtbEWPT4vCMBTE74LfITxhL7KmXdcitamgKHjd6mGPj+bZFpuX&#10;ksR/394IC3scZuY3TLF+mF7cyPnOsoJ0loAgrq3uuFFwOu4/lyB8QNbYWyYFT/KwLsejAnNt7/xD&#10;tyo0IkLY56igDWHIpfR1Swb9zA7E0TtbZzBE6RqpHd4j3PTyK0kyabDjuNDiQNuW6kt1NQqyw6+b&#10;2wX1yDTVm21a7ez5qdTHJE1WIAI9wn/4r33QCr6zBbzPxCMg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kzCO7sAAADc&#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"_bookmark42" </w:instrText>
      </w:r>
      <w:r>
        <w:fldChar w:fldCharType="separate"/>
      </w:r>
      <w:r>
        <w:rPr>
          <w:color w:val="0000ED"/>
          <w:u w:val="single" w:color="0000ED"/>
        </w:rPr>
        <w:t xml:space="preserve">Square </w:t>
      </w:r>
      <w:r>
        <w:rPr>
          <w:color w:val="0000ED"/>
          <w:spacing w:val="-2"/>
          <w:u w:val="single" w:color="0000ED"/>
        </w:rPr>
        <w:t>Waves</w:t>
      </w:r>
      <w:r>
        <w:rPr>
          <w:color w:val="0000ED"/>
          <w:spacing w:val="-2"/>
          <w:u w:val="single" w:color="0000ED"/>
        </w:rPr>
        <w:fldChar w:fldCharType="end"/>
      </w:r>
    </w:p>
    <w:p>
      <w:pPr>
        <w:pStyle w:val="11"/>
        <w:spacing w:before="59"/>
      </w:pPr>
      <w:r>
        <mc:AlternateContent>
          <mc:Choice Requires="wps">
            <w:drawing>
              <wp:anchor distT="0" distB="0" distL="114300" distR="114300" simplePos="0" relativeHeight="15818752"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66" name="Полилиния 46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18752;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cGFUTkgCAABRBQAADgAAAGRycy9lMm9Eb2MueG1srVRdjtMw&#10;EH5H4g6W39m0hZbdqOk+UJYXBCvtcgDXdhJL/pPt/p2CI3CNlRCcodyIGadpS5GgQkSKPfaMP898&#10;45np7cZospIhKmcrOrwaUCItd0LZpqKfHu9eXFMSE7OCaWdlRbcy0tvZ82fTtS/lyLVOCxkIgNhY&#10;rn1F25R8WRSRt9KweOW8tKCsXTAswTI0hQhsDehGF6PBYFKsXRA+OC5jhN15p6SzjF/XkqePdR1l&#10;Irqi4FvKY8jjAsdiNmVlE5hvFd+7wf7BC8OUhUsPUHOWGFkG9RuUUTy46Op0xZ0pXF0rLnMMEM1w&#10;cBbNQ8u8zLEAOdEfaIr/D5Z/WN0HokRFX00mlFhmIEm7L7vvu6+7p/x/2z39+ExQC1ytfSzhyIO/&#10;D/tVBBED39TB4AwhkU3md3vgV24S4bD58no4gCRw0HQiYBTHo3wZ0zvpMgxbvY+pS47oJdb2Et/Y&#10;XvQs4TZejSJZV3QCd7R5wl3jVvLRZX1Cz1CLDuTcw+1HvbanduNhtnuNYYNZr+xnn8EABcF6rF7Z&#10;z53RzQVAZ071AP18CjQeXeIShPknx/fR/QXrnKveHa5dlB08kp4JOiQCyDrNpHV3SmswRg4xPTfj&#10;0RgeAYNqrzVLIBoP7y/aJldQdFoJPIInYmgWb3QgK4b1m799WL+Y+RDTnMW2s8sqNGNlK5l4awVJ&#10;Ww/v2kILouiCkYISLaFjoZQtE1P6Esv8FCBgrITu7aO0cGILdbT0QTUtNJlh9hI1ULeZnn2PwcZw&#10;us5Ix044+w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cGFUTkgCAABRBQAADgAAAAAAAAAB&#10;ACAAAAAkAQAAZHJzL2Uyb0RvYy54bWxQSwUGAAAAAAYABgBZAQAA3gUAAAAA&#10;" path="m60,30l51,7,30,0,9,7,0,30,9,52,30,60,51,52,60,30xe">
                <v:fill on="f" focussize="0,0"/>
                <v:stroke color="#000000" joinstyle="round"/>
                <v:imagedata o:title=""/>
                <o:lock v:ext="edit" aspectratio="f"/>
              </v:shape>
            </w:pict>
          </mc:Fallback>
        </mc:AlternateContent>
      </w:r>
      <w:r>
        <w:t xml:space="preserve">Переменный рабочий </w:t>
      </w:r>
      <w:r>
        <w:rPr>
          <w:spacing w:val="-2"/>
        </w:rPr>
        <w:t>цикл</w:t>
      </w:r>
    </w:p>
    <w:p>
      <w:pPr>
        <w:pStyle w:val="11"/>
        <w:spacing w:before="6"/>
        <w:rPr>
          <w:sz w:val="16"/>
        </w:rPr>
      </w:pPr>
    </w:p>
    <w:p>
      <w:pPr>
        <w:spacing w:after="0"/>
        <w:rPr>
          <w:sz w:val="16"/>
        </w:rPr>
        <w:sectPr>
          <w:headerReference r:id="rId35" w:type="default"/>
          <w:footerReference r:id="rId36" w:type="default"/>
          <w:pgSz w:w="12240" w:h="15840"/>
          <w:pgMar w:top="900" w:right="620" w:bottom="420" w:left="1120" w:header="164" w:footer="236" w:gutter="0"/>
        </w:sectPr>
      </w:pPr>
    </w:p>
    <w:p>
      <w:pPr>
        <w:pStyle w:val="11"/>
        <w:spacing w:before="93"/>
      </w:pPr>
      <w:r>
        <mc:AlternateContent>
          <mc:Choice Requires="wpg">
            <w:drawing>
              <wp:anchor distT="0" distB="0" distL="114300" distR="114300" simplePos="0" relativeHeight="1581977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67" name="Группа 467"/>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68" name="Полилиния 97"/>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69" name="Полилиния 98"/>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19776;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DET034FAwAAswkAAA4AAABkcnMvZTJvRG9jLnhtbNVW&#10;S27bMBDdF+gdCO4b2U7sxELsLJrPpmgDJD0AQ1EfQCIJkrbsXYEeoIseoFfoMkDR9grOjTociYrj&#10;Nn+gaGNEpDjk07w3MyT3DxZVSebC2ELJCe1v9SgRkqukkNmEvj8/frVHiXVMJqxUUkzoUlh6MH35&#10;Yr/WsRioXJWJMARApI1rPaG5czqOIstzUTG7pbSQYEyVqZiDV5NFiWE1oFdlNOj1RlGtTKKN4sJa&#10;GD1sjHSK+GkquHuXplY4Uk4o+ObwafB54Z/RdJ/FmWE6L3jrBnuCFxUrJHy0gzpkjpGZKX6Dqgpu&#10;lFWp2+KqilSaFlwgB2DT722wOTFqppFLFteZ7mQCaTd0ejIsfzs/NaRIJnRntEuJZBUEafX56sPV&#10;x9VP+H0lfhxUqnUWw+QTo8/0qWkHsubNE1+kpvItUCIL1HfZ6SsWjnAY3NkdDYaUcLA0XVSf5xAi&#10;v2bQG2xTAsb+eNAEhudH7dLddh20sCgK34u8W50XtYYkstc62efpdJYzLVB+66l3OkFKtzp9Wf1Y&#10;fVtd4v/31eXVJzJuxcIVnVI2tiDaH2Qa9LYhK5HyuKEctBrBuBcK2nXCLOYz606EQrHZ/I11KGKW&#10;hB7LQ48vZOhq5vyw98B3SY3AJMfGj1ZqLs4V2p2PRetW+Pi1uZTr08boPHKGmARbaDVCNQQBsOER&#10;jKFtJjVAQ4z7rUitU50kASK0DdSwj07dg+X1BXnvcavFupvghlbBG14qKxrOXnPM2i4OwHE9kFaV&#10;RXJclKWPgDXZxevSkDnzmxb+tdrdmFZKP1kqvyxICx/xRdBkm+9dqGQJiTvTpshy2P36iNQWiq/q&#10;v1IxEN3bK2bPu+QdgRr7jytmM6FuK5nnpFRIrfWauTs3H5Tl/0zxPaZkusT3+47f0MZDPFwY3CLS&#10;kjnYPisN55qVGZ7MN2rngSWmjXWHzOZNKSKCT1YW54IlRzIhbqnhvJRwtaHehUoklJQCbkK+hzMd&#10;K8qHzMRN77Hli8cf3Axwb2lvMf7qsf6OmNd3rek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FWnD&#10;mdkAAAAJAQAADwAAAAAAAAABACAAAAAiAAAAZHJzL2Rvd25yZXYueG1sUEsBAhQAFAAAAAgAh07i&#10;QDET034FAwAAswkAAA4AAAAAAAAAAQAgAAAAKAEAAGRycy9lMm9Eb2MueG1sUEsFBgAAAAAGAAYA&#10;WQEAAJ8GAAAAAA==&#10;">
                <o:lock v:ext="edit" aspectratio="f"/>
                <v:shape id="Полилиния 97" o:spid="_x0000_s1026" o:spt="100" style="position:absolute;left:2030;top:199;height:60;width:60;" fillcolor="#000000" filled="t" stroked="f" coordsize="60,60" o:gfxdata="UEsDBAoAAAAAAIdO4kAAAAAAAAAAAAAAAAAEAAAAZHJzL1BLAwQUAAAACACHTuJAK0Zxd7oAAADc&#10;AAAADwAAAGRycy9kb3ducmV2LnhtbEVPz2vCMBS+C/sfwhvspqmbVOlMCxsMdhO74a6P5NmUNS8l&#10;Sav+98tB2PHj+71vrm4QM4XYe1awXhUgiLU3PXcKvr8+ljsQMSEbHDyTghtFaOqHxR4r4y98pLlN&#10;ncghHCtUYFMaKymjtuQwrvxInLmzDw5ThqGTJuAlh7tBPhdFKR32nBssjvRuSf+2k1MwHezPadpu&#10;D298mvTmJdxmXbZKPT2ui1cQia7pX3x3fxoFmzKvzWfyEZD1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RnF3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Полилиния 98" o:spid="_x0000_s1026" o:spt="100" style="position:absolute;left:2030;top:199;height:60;width:60;" filled="f" stroked="t" coordsize="60,60" o:gfxdata="UEsDBAoAAAAAAIdO4kAAAAAAAAAAAAAAAAAEAAAAZHJzL1BLAwQUAAAACACHTuJAhwHIPrwAAADc&#10;AAAADwAAAGRycy9kb3ducmV2LnhtbEWPS2vDMBCE74X8B7GBXEojuWlN61oJNCSQa90cclys9YNY&#10;KyMpr38fBQo9DjPzDVOurnYQZ/Khd6whmysQxLUzPbca9r/blw8QISIbHByThhsFWC0nTyUWxl34&#10;h85VbEWCcChQQxfjWEgZ6o4shrkbiZPXOG8xJulbaTxeEtwO8lWpXFrsOS10ONK6o/pYnayGfHfw&#10;C/dOAzI9m+91Vm1cc9N6Ns3UF4hI1/gf/mvvjIa3/BMeZ9IRk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ByD6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"_bookmark43" </w:instrText>
      </w:r>
      <w:r>
        <w:fldChar w:fldCharType="separate"/>
      </w:r>
      <w:r>
        <w:rPr>
          <w:color w:val="0000ED"/>
          <w:u w:val="single" w:color="0000ED"/>
        </w:rPr>
        <w:t xml:space="preserve">Tone </w:t>
      </w:r>
      <w:r>
        <w:rPr>
          <w:color w:val="0000ED"/>
          <w:spacing w:val="-2"/>
          <w:u w:val="single" w:color="0000ED"/>
        </w:rPr>
        <w:t>Burst</w:t>
      </w:r>
      <w:r>
        <w:rPr>
          <w:color w:val="0000ED"/>
          <w:spacing w:val="-2"/>
          <w:u w:val="single" w:color="0000ED"/>
        </w:rPr>
        <w:fldChar w:fldCharType="end"/>
      </w:r>
    </w:p>
    <w:p>
      <w:pPr>
        <w:pStyle w:val="11"/>
        <w:spacing w:before="4"/>
        <w:rPr>
          <w:sz w:val="12"/>
        </w:rPr>
      </w:pPr>
      <w:r>
        <mc:AlternateContent>
          <mc:Choice Requires="wps">
            <w:drawing>
              <wp:anchor distT="0" distB="0" distL="114300" distR="114300" simplePos="0" relativeHeight="487675904" behindDoc="1" locked="0" layoutInCell="1" allowOverlap="1">
                <wp:simplePos x="0" y="0"/>
                <wp:positionH relativeFrom="page">
                  <wp:posOffset>2003425</wp:posOffset>
                </wp:positionH>
                <wp:positionV relativeFrom="paragraph">
                  <wp:posOffset>105410</wp:posOffset>
                </wp:positionV>
                <wp:extent cx="38100" cy="38100"/>
                <wp:effectExtent l="4445" t="4445" r="14605" b="14605"/>
                <wp:wrapTopAndBottom/>
                <wp:docPr id="470" name="Полилиния 470"/>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3pt;height:3pt;width:3pt;mso-position-horizontal-relative:page;mso-wrap-distance-bottom:0pt;mso-wrap-distance-top:0pt;z-index:-15640576;mso-width-relative:page;mso-height-relative:page;" filled="f" stroked="t" coordsize="60,60" o:gfxdata="UEsDBAoAAAAAAIdO4kAAAAAAAAAAAAAAAAAEAAAAZHJzL1BLAwQUAAAACACHTuJASthp+NUAAAAJ&#10;AQAADwAAAGRycy9kb3ducmV2LnhtbE2Py07DMBBF90j8gzWV2CDqPJQIhTiVqEBiS+iCpRtPk6j2&#10;OLLd198zrGA5c4/unGk3V2fFGUOcPSnI1xkIpMGbmUYFu6/3p2cQMWky2npCBTeMsOnu71rdGH+h&#10;Tzz3aRRcQrHRCqaUlkbKOEzodFz7BYmzgw9OJx7DKE3QFy53VhZZVkunZ+ILk15wO+Fw7E9OQf3x&#10;HUpfodWEj+Z1m/dv/nBT6mGVZy8gEl7THwy/+qwOHTvt/YlMFFZBmVcVoxzUNQgGyiLnxV5BUdQg&#10;u1b+/6D7AVBLAwQUAAAACACHTuJABzvZn0gCAABRBQAADgAAAGRycy9lMm9Eb2MueG1srVRdbhMx&#10;EH5H4g6W38kmKSnpKps+EMoLgkotB3Bs74/kP9lONjkFR+AalRCcIb0RM95sEoIEESJS1mPP+PN8&#10;nz0zu91oRdbSh8aago4GQ0qk4VY0piro58e7V1NKQmRGMGWNLOhWBno7f/li1rpcjm1tlZCeAIgJ&#10;eesKWsfo8iwLvJaahYF10oCztF6zCFNfZcKzFtC1ysbD4XXWWi+ct1yGAKuLzknnCb8sJY+fyjLI&#10;SFRBIbeYvj59l/jN5jOWV565uuH7NNg/ZKFZY+DQA9SCRUZWvvkNSjfc22DLOOBWZ7YsGy4TB2Az&#10;Gp6xeaiZk4kLiBPcQabw/2D5x/W9J40o6Os3oI9hGi5p93X3Y/dt95T+33dPz18IekGr1oUctjy4&#10;e7+fBTCR+Kb0GkegRDZJ3+1BX7mJhMPi1XQ0hEM4eDoTMLLjVr4K8b20CYatP4TYXY7oLVb3Ft+Y&#10;3nQs4jIejSZpC3oNZ9RpwFVt1/LRJn/EzNCLCSQ+cPrRr8xp3GSU4qZIG8J6Zz+6BAYoCNZj9c5+&#10;7IJuLgA6S6oH6MdToMnVJSkBzT8lvmf3F6xzrfp0uLJBdvAoehLocBEg1ulNGnvXKAXBqCFez81k&#10;PIFHwKDaS8UimNrB+wumShUUrGoEbsEdwVfLt8qTNcP6Tb89rV/CnA9xwULdxSUXhrG8lky8M4LE&#10;rYN3baAFUUxBS0GJktCx0EqRkTXqksj0FIAwVkL39tFaWrGFOlo531Q1NJlRyhI9ULdJnn2PwcZw&#10;Ok9Ix044/w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K2Gn41QAAAAkBAAAPAAAAAAAAAAEAIAAA&#10;ACIAAABkcnMvZG93bnJldi54bWxQSwECFAAUAAAACACHTuJABzvZn0gCAABRBQAADgAAAAAAAAAB&#10;ACAAAAAkAQAAZHJzL2Uyb0RvYy54bWxQSwUGAAAAAAYABgBZAQAA3gUAAAAA&#10;" path="m60,30l51,8,30,0,9,8,0,30,9,53,30,60,51,53,60,30xe">
                <v:fill on="f" focussize="0,0"/>
                <v:stroke color="#000000" joinstyle="round"/>
                <v:imagedata o:title=""/>
                <o:lock v:ext="edit" aspectratio="f"/>
                <w10:wrap type="topAndBottom"/>
              </v:shape>
            </w:pict>
          </mc:Fallback>
        </mc:AlternateContent>
      </w:r>
      <w:r>
        <mc:AlternateContent>
          <mc:Choice Requires="wps">
            <w:drawing>
              <wp:anchor distT="0" distB="0" distL="114300" distR="114300" simplePos="0" relativeHeight="487675904" behindDoc="1" locked="0" layoutInCell="1" allowOverlap="1">
                <wp:simplePos x="0" y="0"/>
                <wp:positionH relativeFrom="page">
                  <wp:posOffset>2003425</wp:posOffset>
                </wp:positionH>
                <wp:positionV relativeFrom="paragraph">
                  <wp:posOffset>295910</wp:posOffset>
                </wp:positionV>
                <wp:extent cx="38100" cy="38100"/>
                <wp:effectExtent l="4445" t="4445" r="14605" b="14605"/>
                <wp:wrapTopAndBottom/>
                <wp:docPr id="471" name="Полилиния 471"/>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3pt;height:3pt;width:3pt;mso-position-horizontal-relative:page;mso-wrap-distance-bottom:0pt;mso-wrap-distance-top:0pt;z-index:-15640576;mso-width-relative:page;mso-height-relative:page;" filled="f" stroked="t" coordsize="60,60" o:gfxdata="UEsDBAoAAAAAAIdO4kAAAAAAAAAAAAAAAAAEAAAAZHJzL1BLAwQUAAAACACHTuJAu162R9YAAAAJ&#10;AQAADwAAAGRycy9kb3ducmV2LnhtbE2PTUvEMBCG74L/IYzgRdw0rQ1Lt+mCi4JXqweP2Wa2LSaT&#10;kmS//r3xpMeZeXjnedvtxVl2whBnTwrEqgCGNHgz06jg8+P1cQ0sJk1GW0+o4IoRtt3tTasb48/0&#10;jqc+jSyHUGy0gimlpeE8DhM6HVd+Qcq3gw9OpzyGkZugzzncWV4WheROz5Q/THrB3YTDd390CuTb&#10;V6h8jVYTPpjnnehf/OGq1P2dKDbAEl7SHwy/+lkduuy090cykVkFlajrjCp4khJYBqpS5MVeQV1K&#10;4F3L/zfofgBQSwMEFAAAAAgAh07iQNJdXApKAgAAUQUAAA4AAABkcnMvZTJvRG9jLnhtbK1UUY7T&#10;MBD9R+IOlv9p2i5dulHT/aAsPwhW2uUAru0klhzbst2mPQVH4BorIThD90bMOE1bigQVolLjsef5&#10;eeaNx7PbTaPJWvqgrCnoaDCkRBpuhTJVQT8/3r2aUhIiM4Jpa2RBtzLQ2/nLF7PW5XJsa6uF9ARI&#10;TMhbV9A6RpdnWeC1bFgYWCcNOEvrGxZh6qtMeNYCe6Oz8XB4nbXWC+ctlyHA6qJz0nniL0vJ46ey&#10;DDISXVCILaavT98lfrP5jOWVZ65WfB8G+4coGqYMHHqgWrDIyMqr36gaxb0NtowDbpvMlqXiMuUA&#10;2YyGZ9k81MzJlAuIE9xBpvD/aPnH9b0nShT09ZsRJYY1UKTd192P3bfdU/p/3z09fyHoBa1aF3LY&#10;8uDu/X4WwMTEN6VvcISUyCbpuz3oKzeRcFi8mo6GUAQOns4Ejuy4la9CfC9tomHrDyF2xRG9xere&#10;4hvTm45FXMaj0SRtQa/hjDoNuNrYtXy0yR8xMvRiAKn2cPrRr80pbgJyAG6KaQOsd/ajS2TAgqCe&#10;q3f2Ywe6uYDoLKieoB9PiSZXl4QEaf4p8H12f+E616oPh2sbZEePoieBDoUAsU4raeyd0hrAqCGW&#10;52YynsAlYNDtpWYRzMbB/QumSh0UrFYCt+CO4KvlW+3JmmH/pt8+rV9gzoe4YKHucMmFMJbXkol3&#10;RpC4dXCvDTxBFENopKBES3ix0ErIyJS+BJmuAiSMndDdfbSWVmyhj1bOq6qGRyY1S8JA3yZ59m8M&#10;Pgyn88R0fAnn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7XrZH1gAAAAkBAAAPAAAAAAAAAAEA&#10;IAAAACIAAABkcnMvZG93bnJldi54bWxQSwECFAAUAAAACACHTuJA0l1cCkoCAABRBQAADgAAAAAA&#10;AAABACAAAAAlAQAAZHJzL2Uyb0RvYy54bWxQSwUGAAAAAAYABgBZAQAA4QUAAAAA&#10;" path="m60,30l51,8,30,0,9,8,0,30,9,53,30,60,51,53,60,30xe">
                <v:fill on="f" focussize="0,0"/>
                <v:stroke color="#000000" joinstyle="round"/>
                <v:imagedata o:title=""/>
                <o:lock v:ext="edit" aspectratio="f"/>
                <w10:wrap type="topAndBottom"/>
              </v:shape>
            </w:pict>
          </mc:Fallback>
        </mc:AlternateContent>
      </w:r>
    </w:p>
    <w:p>
      <w:pPr>
        <w:pStyle w:val="11"/>
        <w:spacing w:before="1"/>
        <w:rPr>
          <w:sz w:val="18"/>
        </w:rPr>
      </w:pPr>
    </w:p>
    <w:p>
      <w:pPr>
        <w:spacing w:before="0" w:line="240" w:lineRule="auto"/>
        <w:rPr>
          <w:sz w:val="22"/>
        </w:rPr>
      </w:pPr>
      <w:r>
        <w:br w:type="column"/>
      </w:r>
    </w:p>
    <w:p>
      <w:pPr>
        <w:pStyle w:val="11"/>
        <w:spacing w:before="140" w:line="297" w:lineRule="auto"/>
      </w:pPr>
      <w:r>
        <w:t>Оконный тональный всплеск от 0,5 до 100 циклов Петля для повтора всплеска</w:t>
      </w:r>
    </w:p>
    <w:p>
      <w:pPr>
        <w:spacing w:after="0" w:line="297" w:lineRule="auto"/>
        <w:sectPr>
          <w:type w:val="continuous"/>
          <w:pgSz w:w="12240" w:h="15840"/>
          <w:pgMar w:top="1240" w:right="620" w:bottom="280" w:left="1120" w:header="164" w:footer="236" w:gutter="0"/>
          <w:cols w:equalWidth="0" w:num="2">
            <w:col w:w="2313" w:space="40"/>
            <w:col w:w="8147"/>
          </w:cols>
        </w:sectPr>
      </w:pPr>
    </w:p>
    <w:p>
      <w:pPr>
        <w:pStyle w:val="11"/>
        <w:spacing w:before="7"/>
        <w:rPr>
          <w:sz w:val="11"/>
        </w:rPr>
      </w:pPr>
    </w:p>
    <w:p>
      <w:pPr>
        <w:pStyle w:val="11"/>
        <w:spacing w:before="93"/>
      </w:pPr>
      <w:r>
        <mc:AlternateContent>
          <mc:Choice Requires="wpg">
            <w:drawing>
              <wp:anchor distT="0" distB="0" distL="114300" distR="114300" simplePos="0" relativeHeight="1581977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72" name="Группа 472"/>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73" name="Полилиния 76"/>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74" name="Полилиния 77"/>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19776;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JvHWAIIAwAAswkAAA4AAABkcnMvZTJvRG9jLnhtbNVW&#10;zW4TMRC+I/EOlu90k7RJyKpJD/TngqBSywO4u94fyWtbtpNNbkg8AAcegFfgWAkBr5C+EePZ9TYN&#10;0F8JQVbZ8Xp+PPPNjO39g2UlyIIbWyo5pf2dHiVcJiotZT6l786PX7ykxDomUyaU5FO64pYezJ4/&#10;2691zAeqUCLlhoARaeNaT2nhnI6jyCYFr5jdUZpLYGbKVMzBp8mj1LAarFciGvR6o6hWJtVGJdxa&#10;mD1smHSG9rOMJ+5tllnuiJhS8M3h2+D7wr+j2T6Lc8N0USatG+wRXlSslLBoZ+qQOUbmpvzFVFUm&#10;RlmVuZ1EVZHKsjLhGANE0+9tRXNi1FxjLHlc57qDCaDdwunRZpM3i1NDynRK98YDSiSrIEnrT1fv&#10;rz6sf8Dzhfh5QKnWeQzCJ0af6VPTTuTNlw98mZnKUwiJLBHfVYcvXzqSwOTeeDQYUpIApxki+kkB&#10;KfI6g95glxJg9ie4JIuT4qhVHbd6QEEpCutF3q3Oi1pDEdlrnOzTcDormOYIv/WhdziBky1On9ff&#10;11/Xl/j/tr68+kjGowYs1OiQsrEF0H4D06C3C1WJIU+8IosDViOY90AB3QwYMJlbd8IVgs0Wr61D&#10;tTwNI1aEUbKUYaiZ89N+AT8kNRomBRI/W6kFP1fIdz4XrVth8Wu2kJtiE3R+3LoYeIFqNNUECAab&#10;OAIz0EaoMTTEvEN2AzPQRqh1qoMkcANtpIZ9dOoOWx5fgPcOt1pbtwe4hVXwJhHK8iZmjzlWbZcH&#10;iHEzkVaJMj0uhfAZsCa/eCUMWTC/aeGvxe6GmJBeWCqvFqCFRXwTNNXmRxcqXUHhzrUp8wJ2vz5a&#10;ahvFd/Vf6Zi92zoGwfWOQI/9xx2zXVB/apmnlFQorc2eub0271Xl/0zzPaRlusL3u4Xf0CZDPFwY&#10;3CIywRxsn5WGc83KHE/mG71zzxbTxrpDZoumFdGC7x8WF5ylRzIlbqXhvJRwtaHehYqnlAgONyE/&#10;QknHSnEfSdz0Htq+ePzBzQD3lvYW468em99o8/quNfs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FWnDmdkAAAAJAQAADwAAAAAAAAABACAAAAAiAAAAZHJzL2Rvd25yZXYueG1sUEsBAhQAFAAAAAgA&#10;h07iQJvHWAIIAwAAswkAAA4AAAAAAAAAAQAgAAAAKAEAAGRycy9lMm9Eb2MueG1sUEsFBgAAAAAG&#10;AAYAWQEAAKIGAAAAAA==&#10;">
                <o:lock v:ext="edit" aspectratio="f"/>
                <v:shape id="Полилиния 76" o:spid="_x0000_s1026" o:spt="100" style="position:absolute;left:2030;top:199;height:60;width:60;" fillcolor="#000000" filled="t" stroked="f" coordsize="60,60" o:gfxdata="UEsDBAoAAAAAAIdO4kAAAAAAAAAAAAAAAAAEAAAAZHJzL1BLAwQUAAAACACHTuJAoDt1270AAADc&#10;AAAADwAAAGRycy9kb3ducmV2LnhtbEWPwWrDMBBE74X+g9hCb42cJsTFjRJoodBbiFPc6yJtLVNr&#10;ZSTZSf4+CgRyHGbmDbPenlwvJgqx86xgPitAEGtvOm4V/By+Xt5AxIRssPdMCs4UYbt5fFhjZfyR&#10;9zTVqRUZwrFCBTaloZIyaksO48wPxNn788FhyjK00gQ8Zrjr5WtRrKTDjvOCxYE+Len/enQKxp39&#10;bcay3H1wM+rlIpwnvaqVen6aF+8gEp3SPXxrfxsFy3IB1zP5CMj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O3Xb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77" o:spid="_x0000_s1026" o:spt="100" style="position:absolute;left:2030;top:199;height:60;width:60;" filled="f" stroked="t" coordsize="60,60" o:gfxdata="UEsDBAoAAAAAAIdO4kAAAAAAAAAAAAAAAAAEAAAAZHJzL1BLAwQUAAAACACHTuJA7NnxfboAAADc&#10;AAAADwAAAGRycy9kb3ducmV2LnhtbEWPS6vCMBSE94L/IRzBjWhaX/fSaxQUBbdWFy4PzbEttzkp&#10;SXz9eyMILoeZ+YZZrB6mETdyvrasIB0lIIgLq2suFZyOu+EvCB+QNTaWScGTPKyW3c4CM23vfKBb&#10;HkoRIewzVFCF0GZS+qIig35kW+LoXawzGKJ0pdQO7xFuGjlOkrk0WHNcqLClTUXFf341Cub7s5vY&#10;GTXINNDrTZpv7eWpVL+XJn8gAj3CN/xp77WC6c8U3mfiEZD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2fF9ugAAANw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"_bookmark44" </w:instrText>
      </w:r>
      <w:r>
        <w:fldChar w:fldCharType="separate"/>
      </w:r>
      <w:r>
        <w:rPr>
          <w:color w:val="0000ED"/>
          <w:u w:val="single" w:color="0000ED"/>
        </w:rPr>
        <w:t>CEA-2010</w:t>
      </w:r>
      <w:r>
        <w:rPr>
          <w:color w:val="0000ED"/>
          <w:spacing w:val="-10"/>
          <w:u w:val="single" w:color="0000ED"/>
        </w:rPr>
        <w:t xml:space="preserve"> </w:t>
      </w:r>
      <w:r>
        <w:rPr>
          <w:color w:val="0000ED"/>
          <w:spacing w:val="-2"/>
          <w:u w:val="single" w:color="0000ED"/>
        </w:rPr>
        <w:t>Burst</w:t>
      </w:r>
      <w:r>
        <w:rPr>
          <w:color w:val="0000ED"/>
          <w:spacing w:val="-2"/>
          <w:u w:val="single" w:color="0000ED"/>
        </w:rPr>
        <w:fldChar w:fldCharType="end"/>
      </w:r>
    </w:p>
    <w:p>
      <w:pPr>
        <w:pStyle w:val="11"/>
        <w:spacing w:before="59" w:line="297" w:lineRule="auto"/>
      </w:pPr>
      <w:r>
        <mc:AlternateContent>
          <mc:Choice Requires="wps">
            <w:drawing>
              <wp:anchor distT="0" distB="0" distL="114300" distR="114300" simplePos="0" relativeHeight="15820800"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75" name="Полилиния 475"/>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0800;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c2+G3UgCAABRBQAADgAAAGRycy9lMm9Eb2MueG1srVRdjtMw&#10;EH5H4g6W39m0he5P1HQfKMsLgpV2OYBrO40l/8l2m/YUHIFrrITgDN0bMeM0bSkSVIhIscee8eeZ&#10;bzwzuV0bTVYyROVsRYcXA0qk5U4ou6jo58e7V9eUxMSsYNpZWdGNjPR2+vLFpPWlHLnGaSEDARAb&#10;y9ZXtEnJl0UReSMNixfOSwvK2gXDEizDohCBtYBudDEaDC6L1gXhg+MyRtiddUo6zfh1LXn6VNdR&#10;JqIrCr6lPIY8znEsphNWLgLzjeI7N9g/eGGYsnDpHmrGEiPLoH6DMooHF12dLrgzhatrxWWOAaIZ&#10;Dk6ieWiYlzkWICf6PU3x/8Hyj6v7QJSo6JurMSWWGUjS9uv2x/bb9in/37dPz18IaoGr1scSjjz4&#10;+7BbRRAx8HUdDM4QEllnfjd7fuU6EQ6br6+HA0gCB00nAkZxOMqXMb2XLsOw1YeYuuSIXmJNL/G1&#10;7UXPEm7j1SiStqKXcEeTJ9w1biUfXdYn9Ay16EDOPdx+0Gt7bDceZrsrDBvMemU/+wwGKAjWY/XK&#10;fu6Mbs4AOnGqB+jnY6Dx6ByXIMw/Ob6L7i9Yp1z17nDtouzgkfRM0D4RQNZxJq27U1qDMXKI6bkZ&#10;j+ClcQbVXmuWQDQe3l+0i1xB0Wkl8AieiGExf6sDWTGs3/ztwvrFzIeYZiw2nV1WoRkrG8nEOytI&#10;2nh41xZaEEUXjBSUaAkdC6VsmZjS51jmpwABYyV0bx+luRMbqKOlD2rRQJMZZi9RA3Wb6dn1GGwM&#10;x+uMdOiE0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c2+G3UgCAABR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20800" behindDoc="0" locked="0" layoutInCell="1" allowOverlap="1">
                <wp:simplePos x="0" y="0"/>
                <wp:positionH relativeFrom="page">
                  <wp:posOffset>2003425</wp:posOffset>
                </wp:positionH>
                <wp:positionV relativeFrom="paragraph">
                  <wp:posOffset>295275</wp:posOffset>
                </wp:positionV>
                <wp:extent cx="38100" cy="38100"/>
                <wp:effectExtent l="4445" t="4445" r="14605" b="14605"/>
                <wp:wrapNone/>
                <wp:docPr id="476" name="Полилиния 47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25pt;height:3pt;width:3pt;mso-position-horizontal-relative:page;z-index:15820800;mso-width-relative:page;mso-height-relative:page;" filled="f" stroked="t" coordsize="60,60" o:gfxdata="UEsDBAoAAAAAAIdO4kAAAAAAAAAAAAAAAAAEAAAAZHJzL1BLAwQUAAAACACHTuJA7KMAgNUAAAAJ&#10;AQAADwAAAGRycy9kb3ducmV2LnhtbE2PTU/DMAyG70j8h8hIXBBLP2g1dU0nMYHElcKBY9Z4bUXi&#10;VEn29e8xJzjZlh+9ftxuL86KE4Y4e1KQrzIQSIM3M40KPj9eH9cgYtJktPWECq4YYdvd3rS6Mf5M&#10;73jq0yg4hGKjFUwpLY2UcZjQ6bjyCxLvDj44nXgMozRBnzncWVlkWS2dnokvTHrB3YTDd390Cuq3&#10;r1D6Cq0mfDDPu7x/8YerUvd3ebYBkfCS/mD41Wd16Nhp749korAKyryqGFXwVHNloCxybvYKqqIC&#10;2bXy/wfdD1BLAwQUAAAACACHTuJATcJ4uEkCAABRBQAADgAAAGRycy9lMm9Eb2MueG1srVRdjtMw&#10;EH5H4g6W32naQru7UdN9oCwvCFba5QCu4ySW/CfbbdpTcASusRKCM3RvxIzTtKVIUCEixR57xp9n&#10;vvHM7HajFVkLH6Q1BR0NhpQIw20pTV3Qz493r64pCZGZkilrREG3ItDb+csXs9blYmwbq0rhCYCY&#10;kLeuoE2MLs+ywBuhWRhYJwwoK+s1i7D0dVZ61gK6Vtl4OJxmrfWl85aLEGB30SnpPOFXleDxU1UF&#10;EYkqKPgW0+jTuMQxm89YXnvmGsn3brB/8EIzaeDSA9SCRUZWXv4GpSX3NtgqDrjVma0qyUWKAaIZ&#10;Dc+ieWiYEykWICe4A03h/8Hyj+t7T2RZ0DdXU0oM05Ck3dfdj9233VP6v++enr8Q1AJXrQs5HHlw&#10;936/CiBi4JvKa5whJLJJ/G4P/IpNJBw2X1+PhpAEDppOBIzseJSvQnwvbIJh6w8hdskpe4k1vcQ3&#10;phcdi7iNV6NI2oJO4Y4mTbir7Vo82qSP6Blq0YGUe7j9qFfm1G4ySnZXGDaY9cp+dgkMUBCsx+qV&#10;/dwZ3VwAdOZUD9DPp0CT8SUuQZh/cnwf3V+wzrnq3eHKBtHBI+mJoEMigKzTTBp7J5UCY+QQ03Mz&#10;GU/gETCo9kqxCKJ28P6CqVMFBatkiUfwRPD18q3yZM2wftO3D+sXM+dDXLDQdHZJhWYsbwQr35mS&#10;xK2Dd22gBVF0QYuSEiWgY6GULCOT6hLL9BQgYKyE7u2jtLTlFupo5bysG2gyo+QlaqBuEz37HoON&#10;4XSdkI6dcP4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7KMAgNUAAAAJAQAADwAAAAAAAAABACAA&#10;AAAiAAAAZHJzL2Rvd25yZXYueG1sUEsBAhQAFAAAAAgAh07iQE3CeLh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6,5 цикл Hann-окна тональный всплеск Петля для повтора всплеска</w:t>
      </w:r>
    </w:p>
    <w:p>
      <w:pPr>
        <w:pStyle w:val="11"/>
        <w:spacing w:before="6"/>
        <w:rPr>
          <w:sz w:val="11"/>
        </w:rPr>
      </w:pPr>
    </w:p>
    <w:p>
      <w:pPr>
        <w:pStyle w:val="11"/>
        <w:spacing w:before="93"/>
      </w:pPr>
      <w:r>
        <mc:AlternateContent>
          <mc:Choice Requires="wpg">
            <w:drawing>
              <wp:anchor distT="0" distB="0" distL="114300" distR="114300" simplePos="0" relativeHeight="15821824"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77" name="Группа 477"/>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78" name="Полилиния 79"/>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79" name="Полилиния 80"/>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1824;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A1g2V4HAwAAswkAAA4AAABkcnMvZTJvRG9jLnhtbNVW&#10;S27bMBDdF+gdCO4b2U4cx0LsLJrPpmgDJD0AQ1EfQCIJkrbsXYEeoIseoFfoMkDR9grOjTociYrj&#10;Nn+gaGNEpDjk08ybeST3DxZVSebC2ELJCe1v9SgRkqukkNmEvj8/frVHiXVMJqxUUkzoUlh6MH35&#10;Yr/WsRioXJWJMARApI1rPaG5czqOIstzUTG7pbSQYEyVqZiDV5NFiWE1oFdlNOj1dqNamUQbxYW1&#10;MHrYGOkU8dNUcPcuTa1wpJxQ8M3h0+Dzwj+j6T6LM8N0XvDWDfYELypWSPhoB3XIHCMzU/wGVRXc&#10;KKtSt8VVFak0LbjAGCCafm8jmhOjZhpjyeI60x1NQO0GT0+G5W/np4YUyYTujEaUSFZBklafrz5c&#10;fVz9hN9X4seBpVpnMUw+MfpMn5p2IGvefOCL1FS+hZDIAvlddvyKhSMcBndGu4MhJRwsTRfZ5zmk&#10;yK8Z9AbblICxPx40ieH5Ubt01K6DFhZF4XuRd6vzotZQRPaaJ/s8ns5ypgXSb33oHU9Q0i1PX1Y/&#10;Vt9Wl/j/fXV59YmMxg1ZuKJjysYWSPsDTYPeNlQlhowLWRy42oVxTxS06wGzmM+sOxEKyWbzN9Yh&#10;iVkSeiwPPb6QoauZ88PeA98lNQKTHBs/Wqm5OFdodz4XrVvh49fmUq5PG6PzWCCQk2ALrUaoJkAA&#10;bOIIxtA2kxqgIeb9VqTWqY6SABHaBmrYR6fuwfL8Ar33uNVi3R3gBlfBG14qK5qYPedYtV0eIMb1&#10;RFpVFslxUZY+A9ZkF69LQ+bMb1r413J3Y1op/WSp/LJALXzEi6CpNt+7UMkSCnemTZHlsPv1EakV&#10;ilf1X1EMZPdWxexhYXhHQGP/sWI2C+o2yTynpEJprWvm7tp8UJX/M+J7jGS6wvf7jt/QxkM8XBjc&#10;ItKSOdg+Kw3nmpUZnsw3tPNAiWlj3SGzeSNFRPD6YXEuWHIkE+KWGs5LCVcb6l2oREJJKeAm5Hs4&#10;07GifMhM3PQeK188/uBmgHtLe4vxV4/1d8S8vmtN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V&#10;acOZ2QAAAAkBAAAPAAAAAAAAAAEAIAAAACIAAABkcnMvZG93bnJldi54bWxQSwECFAAUAAAACACH&#10;TuJADWDZXgcDAACzCQAADgAAAAAAAAABACAAAAAoAQAAZHJzL2Uyb0RvYy54bWxQSwUGAAAAAAYA&#10;BgBZAQAAoQYAAAAA&#10;">
                <o:lock v:ext="edit" aspectratio="f"/>
                <v:shape id="Полилиния 79" o:spid="_x0000_s1026" o:spt="100" style="position:absolute;left:2030;top:199;height:60;width:60;" fillcolor="#000000" filled="t" stroked="f" coordsize="60,60" o:gfxdata="UEsDBAoAAAAAAIdO4kAAAAAAAAAAAAAAAAAEAAAAZHJzL1BLAwQUAAAACACHTuJArp/nqroAAADc&#10;AAAADwAAAGRycy9kb3ducmV2LnhtbEVPz2vCMBS+C/sfwhvspqmb2FGbChsMdhO74a6P5K0pNi8l&#10;Sav+98tB2PHj+13vr24QM4XYe1awXhUgiLU3PXcKvr8+lq8gYkI2OHgmBTeKsG8eFjVWxl/4SHOb&#10;OpFDOFaowKY0VlJGbclhXPmROHO/PjhMGYZOmoCXHO4G+VwUW+mw59xgcaR3S/rcTk7BdLA/p6ks&#10;D298mvTmJdxmvW2VenpcFzsQia7pX3x3fxoFmzKvzWfyEZDN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n+eq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Полилиния 80" o:spid="_x0000_s1026" o:spt="100" style="position:absolute;left:2030;top:199;height:60;width:60;" filled="f" stroked="t" coordsize="60,60" o:gfxdata="UEsDBAoAAAAAAIdO4kAAAAAAAAAAAAAAAAAEAAAAZHJzL1BLAwQUAAAACACHTuJAAthe47wAAADc&#10;AAAADwAAAGRycy9kb3ducmV2LnhtbEWPT4vCMBTE74LfITxhL7KmXd2qXaOgKHi1uwePj+bZlm1e&#10;ShL/fXsjCB6HmfkNs1jdTCsu5HxjWUE6SkAQl1Y3XCn4+919zkD4gKyxtUwK7uRhtez3Fphre+UD&#10;XYpQiQhhn6OCOoQul9KXNRn0I9sRR+9kncEQpaukdniNcNPKryTJpMGG40KNHW1qKv+Ls1GQ7Y9u&#10;bL+pRaahXm/SYmtPd6U+BmnyAyLQLbzDr/ZeK5hM5/A8E4+AX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YXuO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"_bookmark45" </w:instrText>
      </w:r>
      <w:r>
        <w:fldChar w:fldCharType="separate"/>
      </w:r>
      <w:r>
        <w:rPr>
          <w:color w:val="0000ED"/>
          <w:u w:val="single" w:color="0000ED"/>
        </w:rPr>
        <w:t>J-</w:t>
      </w:r>
      <w:r>
        <w:rPr>
          <w:color w:val="0000ED"/>
          <w:spacing w:val="-4"/>
          <w:u w:val="single" w:color="0000ED"/>
        </w:rPr>
        <w:t>test</w:t>
      </w:r>
      <w:r>
        <w:rPr>
          <w:color w:val="0000ED"/>
          <w:spacing w:val="-4"/>
          <w:u w:val="single" w:color="0000ED"/>
        </w:rPr>
        <w:fldChar w:fldCharType="end"/>
      </w:r>
    </w:p>
    <w:p>
      <w:pPr>
        <w:pStyle w:val="11"/>
        <w:spacing w:before="59"/>
      </w:pPr>
      <w:r>
        <mc:AlternateContent>
          <mc:Choice Requires="wps">
            <w:drawing>
              <wp:anchor distT="0" distB="0" distL="114300" distR="114300" simplePos="0" relativeHeight="15821824"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80" name="Полилиния 480"/>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1824;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rftwAEcCAABRBQAADgAAAGRycy9lMm9Eb2MueG1srVRLjhMx&#10;EN0jcQfLe6aTQIZMK51ZEIYNgpFmOIBju7st+Sfb+Z2CI3CNkRCcIdyIKnc6CUGCCBEp7bKr/Fzv&#10;2VXT243RZCVDVM5WdHg1oERa7oSyTUU/Pd69mFASE7OCaWdlRbcy0tvZ82fTtS/lyLVOCxkIgNhY&#10;rn1F25R8WRSRt9KweOW8tOCsXTAswTQ0hQhsDehGF6PB4LpYuyB8cFzGCKvzzklnGb+uJU8f6zrK&#10;RHRFIbeUvyF/F/gtZlNWNoH5VvF9GuwfsjBMWTj0ADVniZFlUL9BGcWDi65OV9yZwtW14jJzADbD&#10;wRmbh5Z5mbmAONEfZIr/D5Z/WN0HokRFX01AH8sMXNLuy+777uvuKf+/7Z5+fCboBa3WPpaw5cHf&#10;h/0sgonEN3UwOAIlssn6bg/6yk0iHBZfToYDOISDpzMBozhu5cuY3kmXYdjqfUzd5YjeYm1v8Y3t&#10;Tc8SLuPRaJJ1Ra/hjDYPuGrcSj667E+YGXoxgcwHTj/6tT2NGw9z3GukDWG9sx99BgMUBOuxemc/&#10;dkE3FwCdJdUD9OMp0Hh0SUpA80+J79n9Betcqz4drl2UHTyKngU6XASIdXqT1t0prSEYNcTruRmP&#10;xvAIGFR7rVkC03h4f9E2uYKi00rgFtwRQ7N4owNZMazf/NvT+iXMh5jmLLZdXHZhGCtbycRbK0ja&#10;enjXFloQxRSMFJRoCR0LrRyZmNKXROanAISxErq3j9bCiS3U0dIH1bTQZIY5S/RA3WZ59j0GG8Pp&#10;PCMdO+Hs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0l3z/VAAAACQEAAA8AAAAAAAAAAQAgAAAA&#10;IgAAAGRycy9kb3ducmV2LnhtbFBLAQIUABQAAAAIAIdO4kCt+3AARwIAAFEFAAAOAAAAAAAAAAEA&#10;IAAAACQBAABkcnMvZTJvRG9jLnhtbFBLBQYAAAAABgAGAFkBAADdBQAAAAA=&#10;" path="m60,30l51,7,30,0,9,7,0,30,9,52,30,60,51,52,60,30xe">
                <v:fill on="f" focussize="0,0"/>
                <v:stroke color="#000000" joinstyle="round"/>
                <v:imagedata o:title=""/>
                <o:lock v:ext="edit" aspectratio="f"/>
              </v:shape>
            </w:pict>
          </mc:Fallback>
        </mc:AlternateContent>
      </w:r>
      <w:r>
        <w:t xml:space="preserve">Тестовый сигнал джиттера, основной компонент при четверти </w:t>
      </w:r>
      <w:r>
        <w:rPr>
          <w:spacing w:val="-4"/>
        </w:rPr>
        <w:t xml:space="preserve">частоты </w:t>
      </w:r>
      <w:r>
        <w:t>дискретизации</w:t>
      </w:r>
    </w:p>
    <w:p>
      <w:pPr>
        <w:pStyle w:val="11"/>
        <w:spacing w:before="6"/>
        <w:rPr>
          <w:sz w:val="16"/>
        </w:rPr>
      </w:pPr>
    </w:p>
    <w:p>
      <w:pPr>
        <w:pStyle w:val="11"/>
        <w:spacing w:before="93"/>
      </w:pPr>
      <w:r>
        <mc:AlternateContent>
          <mc:Choice Requires="wpg">
            <w:drawing>
              <wp:anchor distT="0" distB="0" distL="114300" distR="114300" simplePos="0" relativeHeight="15822848"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81" name="Группа 481"/>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82" name="Полилиния 73"/>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83" name="Полилиния 74"/>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2848;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OB32G4NAwAAswkAAA4AAABkcnMvZTJvRG9jLnhtbNVW&#10;S27bMBDdF+gdCO0b2Uocx0LsLJrPpmgDJD0AQ1EfQCIJkv7tCvQAXfQAvUKXAYq2V3Bu1OFQVBw3&#10;zRco2hjRUJzhaObNPJL7B4umJjOuTSXFOOpv9SLCBZNZJYpx9P78+NVeRIylIqO1FHwcLbmJDiYv&#10;X+zPVcoTWco645qAE2HSuRpHpbUqjWPDSt5QsyUVF6DMpW6ohVddxJmmc/De1HHS6+3Gc6kzpSXj&#10;xsDsoVdGE/Sf55zZd3luuCX1OILYLD41Pi/cM57s07TQVJUVa8OgT4iioZWAj3auDqmlZKqr31w1&#10;FdPSyNxuMdnEMs8rxjEHyKbf28jmRMupwlyKdF6oDiaAdgOnJ7tlb2enmlTZONrZ60dE0AaKtPp8&#10;9eHq4+on/L4SNw8ozVWRgvGJVmfqVLcThX9ziS9y3TgJKZEF4rvs8OULSxhM7gx3k0FEGGj8ENFn&#10;JZTIrUl6yXZEQNkfJb4wrDxqlw7bdSBhURy+F7uwuijmCprIXONknofTWUkVR/iNS73DKelw+rL6&#10;sfq2usT/76vLq09kuO3BwhUdUiY1ANotMCW9behKTHnkUw5Y7cK8AwrkesI0ZVNjT7hEsOnsjbEI&#10;YpGFES3DiC1EGCpq3bSLwA3JHB2TEoWbbeSMn0vUW1eLNqzw8Wt1LdbNRhj8sA0x6IJU6MonCA59&#10;HkEZpDfyjgZYd6huUAbpjdqgOkiCNkhvNYA+BuDu8eXwBat7wmp93Z3gBlYhGlZLw33ODnPs2q4O&#10;kON6IY2sq+y4qmtXAaOLi9e1JjPqNi38a7G7YVYLZyykWxaghY84Evhuc6MLmS2hcadKV0UJux9y&#10;GW2AKI7Vf4UxQOt2Z7mFMTsuORcIcOw/ZsxmQ/2JMs9pqdBa65y5uzcf1OX/DPkeQ5mu8d1u4Ta0&#10;0QAPFwq3iLymFrbPRsG5ZkSBJ/MN7jyQYkobe0hN6amIHlyz0rTkNDsSGbFLBeelgKtN5EJoeBaR&#10;msNNyI3Q0tKqfoglbnqPpS8ef3AzwL2lvcW4q8f6O/q8vmtN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AVacOZ2QAAAAkBAAAPAAAAAAAAAAEAIAAAACIAAABkcnMvZG93bnJldi54bWxQSwECFAAU&#10;AAAACACHTuJA4HfYbg0DAACzCQAADgAAAAAAAAABACAAAAAoAQAAZHJzL2Uyb0RvYy54bWxQSwUG&#10;AAAAAAYABgBZAQAApwYAAAAA&#10;">
                <o:lock v:ext="edit" aspectratio="f"/>
                <v:shape id="Полилиния 73" o:spid="_x0000_s1026" o:spt="100" style="position:absolute;left:2030;top:199;height:60;width:60;" fillcolor="#000000" filled="t" stroked="f" coordsize="60,60" o:gfxdata="UEsDBAoAAAAAAIdO4kAAAAAAAAAAAAAAAAAEAAAAZHJzL1BLAwQUAAAACACHTuJA+qKgZ7wAAADc&#10;AAAADwAAAGRycy9kb3ducmV2LnhtbEWPQWsCMRSE74L/ITyhN81qRWU1Ci0UehO3Yq+P5HWzuHlZ&#10;kuyq/74pCD0OM/MNszvcXSsGCrHxrGA+K0AQa28arhWcvz6mGxAxIRtsPZOCB0U47MejHZbG3/hE&#10;Q5VqkSEcS1RgU+pKKaO25DDOfEecvR8fHKYsQy1NwFuGu1YuimIlHTacFyx29G5JX6veKeiP9vvS&#10;r9fHN770evkaHoNeVUq9TObFFkSie/oPP9ufRsFys4C/M/kIyP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qioGe8AAAA&#10;3A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74" o:spid="_x0000_s1026" o:spt="100" style="position:absolute;left:2030;top:199;height:60;width:60;" filled="f" stroked="t" coordsize="60,60" o:gfxdata="UEsDBAoAAAAAAIdO4kAAAAAAAAAAAAAAAAAEAAAAZHJzL1BLAwQUAAAACACHTuJAVuUZLrwAAADc&#10;AAAADwAAAGRycy9kb3ducmV2LnhtbEWPT4vCMBTE7wt+h/AEL4um1bWUrlFQXOh1qwePj+bZlm1e&#10;ShL/9NubhYU9DjPzG2aze5pe3Mn5zrKCdJGAIK6t7rhRcD59zXMQPiBr7C2TgpE87LaTtw0W2j74&#10;m+5VaESEsC9QQRvCUEjp65YM+oUdiKN3tc5giNI1Ujt8RLjp5TJJMmmw47jQ4kCHluqf6mYUZOXF&#10;reyaemR61/tDWh3tdVRqNk2TTxCBnuE//NcutYKPfAW/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blGS6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"_bookmark46" </w:instrText>
      </w:r>
      <w:r>
        <w:fldChar w:fldCharType="separate"/>
      </w:r>
      <w:r>
        <w:rPr>
          <w:color w:val="0000ED"/>
          <w:u w:val="single" w:color="0000ED"/>
        </w:rPr>
        <w:t>Dual</w:t>
      </w:r>
      <w:r>
        <w:rPr>
          <w:color w:val="0000ED"/>
          <w:spacing w:val="-5"/>
          <w:u w:val="single" w:color="0000ED"/>
        </w:rPr>
        <w:t xml:space="preserve"> </w:t>
      </w:r>
      <w:r>
        <w:rPr>
          <w:color w:val="0000ED"/>
          <w:spacing w:val="-4"/>
          <w:u w:val="single" w:color="0000ED"/>
        </w:rPr>
        <w:t>Tone</w:t>
      </w:r>
      <w:r>
        <w:rPr>
          <w:color w:val="0000ED"/>
          <w:spacing w:val="-4"/>
          <w:u w:val="single" w:color="0000ED"/>
        </w:rPr>
        <w:fldChar w:fldCharType="end"/>
      </w:r>
    </w:p>
    <w:p>
      <w:pPr>
        <w:pStyle w:val="11"/>
        <w:spacing w:before="59"/>
      </w:pPr>
      <w:r>
        <mc:AlternateContent>
          <mc:Choice Requires="wps">
            <w:drawing>
              <wp:anchor distT="0" distB="0" distL="114300" distR="114300" simplePos="0" relativeHeight="15822848"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84" name="Полилиния 484"/>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2848;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Omr2O0kCAABRBQAADgAAAGRycy9lMm9Eb2MueG1srVRdjtMw&#10;EH5H4g6W32nasl26UdN9oCwvCFba5QCu4ySW/CfbbdpTcASusRKCM3RvxIzTtKVIUCEixR57xp9n&#10;vvHM7HajFVkLH6Q1BR0NhpQIw20pTV3Qz493r6aUhMhMyZQ1oqBbEejt/OWLWetyMbaNVaXwBEBM&#10;yFtX0CZGl2dZ4I3QLAysEwaUlfWaRVj6Ois9awFdq2w8HF5nrfWl85aLEGB30SnpPOFXleDxU1UF&#10;EYkqKPgW0+jTuMQxm89YXnvmGsn3brB/8EIzaeDSA9SCRUZWXv4GpSX3NtgqDrjVma0qyUWKAaIZ&#10;Dc+ieWiYEykWICe4A03h/8Hyj+t7T2RZ0KvpFSWGaUjS7uvux+7b7in933dPz18IaoGr1oUcjjy4&#10;e79fBRAx8E3lNc4QEtkkfrcHfsUmEg6br6ejISSBg6YTASM7HuWrEN8Lm2DY+kOIXXLKXmJNL/GN&#10;6UXHIm7j1SiStqDXcEeTJtzVdi0ebdJH9Ay16EDKPdx+1CtzajcZJbs3GDaY9cp+dgkMUBCsx+qV&#10;/dwZ3VwAdOZUD9DPp0CT8SUuQZh/cnwf3V+wzrnq3eHKBtHBI+mJoEMigKzTTBp7J5UCY+QQ03Mz&#10;GU/gETCo9kqxCKJ28P6CqVMFBatkiUfwRPD18q3yZM2wftO3D+sXM+dDXLDQdHZJhWYsbwQr35mS&#10;xK2Dd22gBVF0QYuSEiWgY6GULCOT6hLL9BQgYKyE7u2jtLTlFupo5bysG2gyo+QlaqBuEz37HoON&#10;4XSdkI6dcP4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SXfP9UAAAAJAQAADwAAAAAAAAABACAA&#10;AAAiAAAAZHJzL2Rvd25yZXYueG1sUEsBAhQAFAAAAAgAh07iQDpq9jt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 xml:space="preserve">SMPTE, DIN, CCIF и </w:t>
      </w:r>
      <w:r>
        <w:rPr>
          <w:spacing w:val="-2"/>
        </w:rPr>
        <w:t>Custom</w:t>
      </w:r>
    </w:p>
    <w:p>
      <w:pPr>
        <w:pStyle w:val="11"/>
        <w:spacing w:before="6"/>
        <w:rPr>
          <w:sz w:val="16"/>
        </w:rPr>
      </w:pPr>
    </w:p>
    <w:p>
      <w:pPr>
        <w:pStyle w:val="11"/>
        <w:spacing w:before="93"/>
      </w:pPr>
      <w:r>
        <mc:AlternateContent>
          <mc:Choice Requires="wpg">
            <w:drawing>
              <wp:anchor distT="0" distB="0" distL="114300" distR="114300" simplePos="0" relativeHeight="15823872"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85" name="Группа 485"/>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86" name="Полилиния 82"/>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87" name="Полилиния 83"/>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3872;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MoHxkIGAwAAswkAAA4AAABkcnMvZTJvRG9jLnhtbNVW&#10;zW4TMRC+I/EO1t7pJmmTNKsmPdCfC4JKLQ/ger0/kte2bCeb3JB4AA48AK/AEQkBr5C+ETPe9TYN&#10;0F8JQVZZez3j8TffzNg+OFxWgiy4saWS06i/04sIl0ylpcyn0duLkxf7EbGOypQKJfk0WnEbHc6e&#10;PzuodcIHqlAi5YaAEWmTWk+jwjmdxLFlBa+o3VGaSxBmylTUwafJ49TQGqxXIh70eqO4VibVRjFu&#10;LYweNcJo5u1nGWfuTZZZ7oiYRoDN+bfx70t8x7MDmuSG6qJkLQz6CBQVLSUs2pk6oo6SuSl/MVWV&#10;zCirMrfDVBWrLCsZ9z6AN/3eljenRs219yVP6lx3NAG1Wzw92ix7vTgzpEyn0d7+MCKSVhCk9cer&#10;d1fv1z/g+UxwHFiqdZ6A8qnR5/rMtAN584WOLzNTYQsukaXnd9Xxy5eOMBjcG48GsAgDSdP17LMC&#10;QoRzBr3BbkRA2J8MmsCw4ridOm7nQQuT4rBejLA6FLWGJLLXPNmn8XReUM09/RZd73gadTx9Wn9f&#10;f11/8f9v6y9XH8i+R45AYEbHlE0skPYbmga9XchK7/KkcTlwNYJxJAraTYdpwubWnXLlyaaLV9Z5&#10;EvM09GgRemwpQ1dTh8OIALuk9oZJ4RscrdSCXygvdxiLFlZY/Fos5KbaxIMftxCDLLTam2ocBION&#10;H0EY2kapMTT07EF0gzC0jVILqqMkSEPbaA37HtQdtpBfoPcOWK2t2x3c4iqgYUJZ3viMnPus7eIA&#10;Pm4G0ipRpielEBgBa/LLl8KQBcVNy/9a7m6oCYnKUuG0QC0sgrnXZBv2LlW6gsSda1PmBex+fW+p&#10;LRSs6r9SMePbKmYXISGQ/7tithPqTyXzlJQKqbVZM7fn5r2y/J8pvoeUTJf4uFvghjYZ+sOFwi0i&#10;E9TB9llpONeszP3JfKN27lli2lh3RG3RlKK3gMlKk4LT9FimxK00nJcSrjYRQqh4GhHB4SaEPa/p&#10;aCnuo+k3vYeWrz/+4Gbg95b2FoNXj81vb/P6rjX7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BVp&#10;w5nZAAAACQEAAA8AAAAAAAAAAQAgAAAAIgAAAGRycy9kb3ducmV2LnhtbFBLAQIUABQAAAAIAIdO&#10;4kDKB8ZCBgMAALMJAAAOAAAAAAAAAAEAIAAAACgBAABkcnMvZTJvRG9jLnhtbFBLBQYAAAAABgAG&#10;AFkBAACgBgAAAAA=&#10;">
                <o:lock v:ext="edit" aspectratio="f"/>
                <v:shape id="Полилиния 82" o:spid="_x0000_s1026" o:spt="100" style="position:absolute;left:2030;top:199;height:60;width:60;" fillcolor="#000000" filled="t" stroked="f" coordsize="60,60" o:gfxdata="UEsDBAoAAAAAAIdO4kAAAAAAAAAAAAAAAAAEAAAAZHJzL1BLAwQUAAAACACHTuJAhZmmZL0AAADc&#10;AAAADwAAAGRycy9kb3ducmV2LnhtbEWPQWsCMRSE7wX/Q3iF3mrWVlbZGgULhd7EtdjrI3ndLN28&#10;LEl21X9vBMHjMDPfMKvN2XVipBBbzwpm0wIEsfam5UbBz+HrdQkiJmSDnWdScKEIm/XkaYWV8Sfe&#10;01inRmQIxwoV2JT6SsqoLTmMU98TZ+/PB4cpy9BIE/CU4a6Tb0VRSoct5wWLPX1a0v/14BQMO/t7&#10;HBaL3ZaPg56/h8uoy1qpl+dZ8QEi0Tk9wvf2t1EwX5ZwO5OPgFx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maZk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83" o:spid="_x0000_s1026" o:spt="100" style="position:absolute;left:2030;top:199;height:60;width:60;" filled="f" stroked="t" coordsize="60,60" o:gfxdata="UEsDBAoAAAAAAIdO4kAAAAAAAAAAAAAAAAAEAAAAZHJzL1BLAwQUAAAACACHTuJAKd4fLbwAAADc&#10;AAAADwAAAGRycy9kb3ducmV2LnhtbEWPQWvCQBSE7wX/w/IKXorZpNZUUlehouC10YPHR/aZhGbf&#10;ht1Vk3/vCoUeh5n5hlltBtOJGznfWlaQJSkI4srqlmsFp+N+tgThA7LGzjIpGMnDZj15WWGh7Z1/&#10;6FaGWkQI+wIVNCH0hZS+asigT2xPHL2LdQZDlK6W2uE9wk0n39M0lwZbjgsN9rRtqPotr0ZBfji7&#10;uV1Qh0xv+nublTt7GZWavmbpF4hAQ/gP/7UPWsHH8hOeZ+IRkO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eHy2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"_bookmark47" </w:instrText>
      </w:r>
      <w:r>
        <w:fldChar w:fldCharType="separate"/>
      </w:r>
      <w:r>
        <w:rPr>
          <w:color w:val="0000ED"/>
          <w:u w:val="single" w:color="0000ED"/>
        </w:rPr>
        <w:t xml:space="preserve">Triple </w:t>
      </w:r>
      <w:r>
        <w:rPr>
          <w:color w:val="0000ED"/>
          <w:spacing w:val="-4"/>
          <w:u w:val="single" w:color="0000ED"/>
        </w:rPr>
        <w:t>Tone</w:t>
      </w:r>
      <w:r>
        <w:rPr>
          <w:color w:val="0000ED"/>
          <w:spacing w:val="-4"/>
          <w:u w:val="single" w:color="0000ED"/>
        </w:rPr>
        <w:fldChar w:fldCharType="end"/>
      </w:r>
    </w:p>
    <w:p>
      <w:pPr>
        <w:pStyle w:val="11"/>
        <w:spacing w:before="59"/>
      </w:pPr>
      <w:r>
        <mc:AlternateContent>
          <mc:Choice Requires="wps">
            <w:drawing>
              <wp:anchor distT="0" distB="0" distL="114300" distR="114300" simplePos="0" relativeHeight="15823872"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88" name="Полилиния 48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3872;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g9h9d0gCAABRBQAADgAAAGRycy9lMm9Eb2MueG1srVRdjtMw&#10;EH5H4g6W39m0hS7dqOk+UJYXBCvtcgDXdhJL/pPt/p2CI3CNlRCcodyIGadpS5GgQkSKPfaMP898&#10;45np7cZospIhKmcrOrwaUCItd0LZpqKfHu9eTCiJiVnBtLOyolsZ6e3s+bPp2pdy5FqnhQwEQGws&#10;176ibUq+LIrIW2lYvHJeWlDWLhiWYBmaQgS2BnSji9FgcF2sXRA+OC5jhN15p6SzjF/XkqePdR1l&#10;Irqi4FvKY8jjAsdiNmVlE5hvFd+7wf7BC8OUhUsPUHOWGFkG9RuUUTy46Op0xZ0pXF0rLnMMEM1w&#10;cBbNQ8u8zLEAOdEfaIr/D5Z/WN0HokRFX00gVZYZSNLuy+777uvuKf/fdk8/PhPUAldrH0s48uDv&#10;w34VQcTAN3UwOENIZJP53R74lZtEOGy+nAwHkAQOmk4EjOJ4lC9jeiddhmGr9zF1yRG9xNpe4hvb&#10;i54l3MarUSTril7DHW2ecNe4lXx0WZ/QM9SiAzn3cPtRr+2p3XiY7V5j2GDWK/vZZzBAQbAeq1f2&#10;c2d0cwHQmVM9QD+fAo1Hl7gEYf7J8X10f8E656p3h2sXZQePpGeCDokAsk4zad2d0hqMkUNMz814&#10;NIZHwKDaa80SiMbD+4u2yRUUnVYCj+CJGJrFGx3IimH95m8f1i9mPsQ0Z7Ht7LIKzVjZSibeWkHS&#10;1sO7ttCCKLpgpKBES+hYKGXLxJS+xDI/BQgYK6F7+ygtnNhCHS19UE0LTWaYvUQN1G2mZ99jsDGc&#10;rjPSsRPO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g9h9d0gCAABRBQAADgAAAAAAAAAB&#10;ACAAAAAkAQAAZHJzL2Uyb0RvYy54bWxQSwUGAAAAAAYABgBZAQAA3gUAAAAA&#10;" path="m60,30l51,7,30,0,9,7,0,30,9,52,30,60,51,52,60,30xe">
                <v:fill on="f" focussize="0,0"/>
                <v:stroke color="#000000" joinstyle="round"/>
                <v:imagedata o:title=""/>
                <o:lock v:ext="edit" aspectratio="f"/>
              </v:shape>
            </w:pict>
          </mc:Fallback>
        </mc:AlternateContent>
      </w:r>
      <w:r>
        <w:t xml:space="preserve">Borberly, Cordell, Klingelnberg and </w:t>
      </w:r>
      <w:r>
        <w:rPr>
          <w:spacing w:val="-2"/>
        </w:rPr>
        <w:t>Custom</w:t>
      </w:r>
    </w:p>
    <w:p>
      <w:pPr>
        <w:pStyle w:val="11"/>
        <w:spacing w:before="6"/>
        <w:rPr>
          <w:sz w:val="16"/>
        </w:rPr>
      </w:pPr>
    </w:p>
    <w:p>
      <w:pPr>
        <w:pStyle w:val="11"/>
        <w:spacing w:before="93"/>
      </w:pPr>
      <w:r>
        <mc:AlternateContent>
          <mc:Choice Requires="wpg">
            <w:drawing>
              <wp:anchor distT="0" distB="0" distL="114300" distR="114300" simplePos="0" relativeHeight="1582489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89" name="Группа 489"/>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90" name="Полилиния 88"/>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91" name="Полилиния 89"/>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4896;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HBndmkHAwAAswkAAA4AAABkcnMvZTJvRG9jLnhtbNVW&#10;S27bMBDdF+gdCO4b2U6c2ELsLJrPpmgDJD0AQ1EfQCIJkrbsXYEeoIseoFfoMkDR9grOjTociYrj&#10;Nn+gaGNEQ3GGTzNvZkjuHyyqksyFsYWSE9rf6lEiJFdJIbMJfX9+/GpEiXVMJqxUUkzoUlh6MH35&#10;Yr/WsRioXJWJMARApI1rPaG5czqOIstzUTG7pbSQoEyVqZiDV5NFiWE1oFdlNOj1dqNamUQbxYW1&#10;MHvYKOkU8dNUcPcuTa1wpJxQ8M3h0+Dzwj+j6T6LM8N0XvDWDfYELypWSPhoB3XIHCMzU/wGVRXc&#10;KKtSt8VVFak0LbjAGCCafm8jmhOjZhpjyeI60x1NQO0GT0+G5W/np4YUyYTujMaUSFZBklafrz5c&#10;fVz9hN9X4ueBpVpnMRifGH2mT007kTVvPvBFaiovISSyQH6XHb9i4QiHyZ293cGQEg6aZojs8xxS&#10;5NcMeoNtSkDZHw+axPD8qF26164DCYui8L3Iu9V5UWsoInvNk30eT2c50wLptz70wNMY6qjl6cvq&#10;x+rb6hL/v68urz6R0aghC1d0TNnYAml/oGnQ2wY0DBlZZnHgahfmPVEg1wNmMZ9ZdyIUks3mb6xD&#10;ErMkjFgeRnwhw1Az56e9B35IagQmOQo/W6m5OFeodz4XrVvh49fqUq6bQcmAj3uti0EXpEaoJkAA&#10;bOIIyiAbowZoiHmH7AZlkI1R61RHSdAG2VgN++jUPVieX3D9HrdarLsD3OAqeMNLZUUTs+ccq7bL&#10;A8S4nkiryiI5LsrSZ8Ca7OJ1acic+U0L/1rubpiV0htL5ZcFauEjvgmaavOjC5UsoXBn2hRZDrtf&#10;H5HaRvFd/Vc6BjJye8e028v/3jGbBXVbyzynpEJprffM3bX5oCr/Z5rvMS3TFb7fLfyGNh7i4cLg&#10;FpGWzMH2WWk416zM8GS+0TsPbDFtrDtkNm9aERF8/7A4Fyw5kglxSw3npYSrDfUuVCKhpBRwE/Ij&#10;tHSsKB9iiZveY9sXjz+4GeDe0t5i/NVj/R0xr+9a0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V&#10;acOZ2QAAAAkBAAAPAAAAAAAAAAEAIAAAACIAAABkcnMvZG93bnJldi54bWxQSwECFAAUAAAACACH&#10;TuJAcGd2aQcDAACzCQAADgAAAAAAAAABACAAAAAoAQAAZHJzL2Uyb0RvYy54bWxQSwUGAAAAAAYA&#10;BgBZAQAAoQYAAAAA&#10;">
                <o:lock v:ext="edit" aspectratio="f"/>
                <v:shape id="Полилиния 88" o:spid="_x0000_s1026" o:spt="100" style="position:absolute;left:2030;top:199;height:60;width:60;" fillcolor="#000000" filled="t" stroked="f" coordsize="60,60" o:gfxdata="UEsDBAoAAAAAAIdO4kAAAAAAAAAAAAAAAAAEAAAAZHJzL1BLAwQUAAAACACHTuJA4OUNVroAAADc&#10;AAAADwAAAGRycy9kb3ducmV2LnhtbEVPy2oCMRTdC/2HcAvdacYH2o5GoYLQnXQU3V6S62To5GZI&#10;MqP+fbModHk4783u4VoxUIiNZwXTSQGCWHvTcK3gfDqM30HEhGyw9UwKnhRht30ZbbA0/s7fNFSp&#10;FjmEY4kKbEpdKWXUlhzGie+IM3fzwWHKMNTSBLzncNfKWVEspcOGc4PFjvaW9E/VOwX90V4v/Wp1&#10;/ORLrxfz8Bz0slLq7XVarEEkeqR/8Z/7yyhYfOT5+Uw+AnL7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5Q1W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Полилиния 89" o:spid="_x0000_s1026" o:spt="100" style="position:absolute;left:2030;top:199;height:60;width:60;" filled="f" stroked="t" coordsize="60,60" o:gfxdata="UEsDBAoAAAAAAIdO4kAAAAAAAAAAAAAAAAAEAAAAZHJzL1BLAwQUAAAACACHTuJATKK0H7wAAADc&#10;AAAADwAAAGRycy9kb3ducmV2LnhtbEWPQWvCQBSE7wX/w/IEL0U3qa1odBUqFnJt6sHjI/tMgtm3&#10;YXdNzL/vCoUeh5n5htkdHqYVPTnfWFaQLhIQxKXVDVcKzj9f8zUIH5A1tpZJwUgeDvvJyw4zbQf+&#10;pr4IlYgQ9hkqqEPoMil9WZNBv7AdcfSu1hkMUbpKaodDhJtWviXJShpsOC7U2NGxpvJW3I2CVX5x&#10;S/tBLTK96s9jWpzsdVRqNk2TLYhAj/Af/mvnWsH7JoXnmXgE5P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itB+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"_bookmark48" </w:instrText>
      </w:r>
      <w:r>
        <w:fldChar w:fldCharType="separate"/>
      </w:r>
      <w:r>
        <w:rPr>
          <w:color w:val="0000ED"/>
          <w:spacing w:val="-2"/>
          <w:u w:val="single" w:color="0000ED"/>
        </w:rPr>
        <w:t>Multitone</w:t>
      </w:r>
      <w:r>
        <w:rPr>
          <w:color w:val="0000ED"/>
          <w:spacing w:val="-2"/>
          <w:u w:val="single" w:color="0000ED"/>
        </w:rPr>
        <w:fldChar w:fldCharType="end"/>
      </w:r>
    </w:p>
    <w:p>
      <w:pPr>
        <w:pStyle w:val="11"/>
        <w:spacing w:before="59"/>
      </w:pPr>
      <w:r>
        <mc:AlternateContent>
          <mc:Choice Requires="wps">
            <w:drawing>
              <wp:anchor distT="0" distB="0" distL="114300" distR="114300" simplePos="0" relativeHeight="15824896"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92" name="Полилиния 492"/>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4896;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e5MnBkkCAABRBQAADgAAAGRycy9lMm9Eb2MueG1srVRdbhMx&#10;EH5H4g6W3+kmgZRmlU0fCOUFQaWWAzi2d9eS/2Q7f6fgCFyjEoIzpDdixptNQpBohVhp7bFn/Pmb&#10;Gc9MrzdGk5UMUTlb0eHFgBJpuRPKNhX9cn/z6oqSmJgVTDsrK7qVkV7PXr6Yrn0pR651WshAAMTG&#10;cu0r2qbky6KIvJWGxQvnpQVl7YJhCZahKURga0A3uhgNBpfF2gXhg+MyRtidd0o6y/h1LXn6XNdR&#10;JqIrCtxSHkMeFzgWsykrm8B8q/ieBvsHFoYpC5ceoOYsMbIM6g8oo3hw0dXpgjtTuLpWXGYfwJvh&#10;4Mybu5Z5mX2B4ER/CFP8f7D80+o2ECUq+mYyosQyA0nafdv93H3fPeT/x+7h8StBLcRq7WMJR+78&#10;bdivIojo+KYOBmdwiWxyfLeH+MpNIhw2X18NB5AEDppOBIzieJQvY/ogXYZhq48xdckRvcTaXuIb&#10;24ueJdzGq1Ek64pewh1tnnDXuJW8d1mfkBlqkUDOPdx+1Gt7ajceZru36DaY9cp+9hkMUBCsx+qV&#10;/dwZTZ4BdEaqB+jnU6BxzsRTlMDNvxHfe/cE1nmsejpcuyg7eAx6DtAhEcDsNJPW3SitwRhjiOmZ&#10;jEdjeAQMqr3WLIFoPLy/aJtcQdFpJfAInoihWbzTgawY1m/+9m79ZuZDTHMW284uq9CMla1k4r0V&#10;JG09vGsLLYgiBSMFJVpCx0IpWyam9HMsc9zBYayE7u2jtHBiC3W09EE1LTSZYWaJGqjbHJ59j8HG&#10;cLrOSMdOOP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SXfP9UAAAAJAQAADwAAAAAAAAABACAA&#10;AAAiAAAAZHJzL2Rvd25yZXYueG1sUEsBAhQAFAAAAAgAh07iQHuTJwZ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 xml:space="preserve">Линейные, октавные, декадные и "без интергармонических искажений" </w:t>
      </w:r>
      <w:r>
        <w:rPr>
          <w:spacing w:val="-2"/>
        </w:rPr>
        <w:t>интервалы</w:t>
      </w:r>
    </w:p>
    <w:p>
      <w:pPr>
        <w:pStyle w:val="11"/>
        <w:spacing w:before="6"/>
        <w:rPr>
          <w:sz w:val="16"/>
        </w:rPr>
      </w:pPr>
    </w:p>
    <w:p>
      <w:pPr>
        <w:pStyle w:val="11"/>
        <w:spacing w:before="93"/>
      </w:pPr>
      <w:r>
        <mc:AlternateContent>
          <mc:Choice Requires="wpg">
            <w:drawing>
              <wp:anchor distT="0" distB="0" distL="114300" distR="114300" simplePos="0" relativeHeight="15825920"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493" name="Группа 493"/>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494" name="Полилиния 100"/>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495" name="Полилиния 101"/>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5920;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EWYFMYKAwAAtQkAAA4AAABkcnMvZTJvRG9jLnhtbNVW&#10;S27bMBDdF+gdCO0byU6c1ELsLJrPpmgDJD0AQ1EfgCIJkrbsXYEeoIseoFfoskDR9grOjTociYrj&#10;pvkCRRsjGoozHL15M0Ny/2BRCzLnxlZKTqLBVhIRLpnKKllMonfnxy9eRsQ6KjMqlOSTaMltdDB9&#10;/my/0SkfqlKJjBsCTqRNGz2JSud0GseWlbymdktpLkGZK1NTB6+miDNDG/Bei3iYJLtxo0ymjWLc&#10;Wpg9bJXRFP3nOWfubZ5b7oiYRIDN4dPg88I/4+k+TQtDdVmxDgZ9BIqaVhI+2rs6pI6Smal+c1VX&#10;zCircrfFVB2rPK8YxxggmkGyEc2JUTONsRRpU+ieJqB2g6dHu2Vv5qeGVNkk2hlvR0TSGpK0+nT5&#10;/vLD6if8vhA/Dyw1ukjB+MToM31quomiffOBL3JTewkhkQXyu+z55QtHGEzu7O0ORxFhoGmHyD4r&#10;IUV+zTAZAgRQDsbDNjGsPOqW7nXrQMKiOHwv9rB6FI2GIrJXPNmn8XRWUs2RfutD73na6Xn6vPqx&#10;+rb6iv/fV18vP5JBgjXlkcCSniqbWmDtBp6GyTaUJcY8bmMOZO3CvGcK5HrENGUz6064Qrbp/LV1&#10;yGKRhREtw4gtZBhq6vy0R+CHpEHHpEThZ2s15+cK9c4no4MVPn6lFnLdbIzg9zqIQRekRldtgOCw&#10;jSMog2yNWkcjTDykNyiDbI06UD0lQRtkazUaIKg7fHl+gd47YHW+bg9wg6uAhglleRuz5xzLts8D&#10;xLieSKtElR1XQvgMWFNcvBKGzKnftfCv4+6amZDeWCq/LFALH/G111abH12obAmVO9OmKkrY/gbo&#10;qesU39Z/pWWge7ut5aaWQUweyf/dMpsV9aeeeUpNhdpab5rbi/NeZf7PdN9DeqavfL9d+B1tPMLj&#10;hcI9IhfUwf5ZazjZrCzwbL7WPPfsMW2sO6S2bHsRPfgGomnJaXYkM+KWGk5MCZebyEOoeRYRweEu&#10;5Edo6Wgl7mOJu95D+xcPQLgb4ObS3WP85WP9HX1e3bam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VacOZ2QAAAAkBAAAPAAAAAAAAAAEAIAAAACIAAABkcnMvZG93bnJldi54bWxQSwECFAAUAAAA&#10;CACHTuJARZgUxgoDAAC1CQAADgAAAAAAAAABACAAAAAoAQAAZHJzL2Uyb0RvYy54bWxQSwUGAAAA&#10;AAYABgBZAQAApAYAAAAA&#10;">
                <o:lock v:ext="edit" aspectratio="f"/>
                <v:shape id="Полилиния 100" o:spid="_x0000_s1026" o:spt="100" style="position:absolute;left:2030;top:199;height:60;width:60;" fillcolor="#000000" filled="t" stroked="f" coordsize="60,60" o:gfxdata="UEsDBAoAAAAAAIdO4kAAAAAAAAAAAAAAAAAEAAAAZHJzL1BLAwQUAAAACACHTuJAn94LVb0AAADc&#10;AAAADwAAAGRycy9kb3ducmV2LnhtbEWPQWsCMRSE74X+h/AKvdWs7aJ1NQoVhN6kq9jrI3luFjcv&#10;S5Jd9d83hUKPw8x8w6w2N9eJkUJsPSuYTgoQxNqblhsFx8Pu5R1ETMgGO8+k4E4RNuvHhxVWxl/5&#10;i8Y6NSJDOFaowKbUV1JGbclhnPieOHtnHxymLEMjTcBrhrtOvhbFTDpsOS9Y7GlrSV/qwSkY9vb7&#10;NMzn+w8+Dbp8C/dRz2qlnp+mxRJEolv6D/+1P42CclHC75l8BO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3gtV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01" o:spid="_x0000_s1026" o:spt="100" style="position:absolute;left:2030;top:199;height:60;width:60;" filled="f" stroked="t" coordsize="60,60" o:gfxdata="UEsDBAoAAAAAAIdO4kAAAAAAAAAAAAAAAAAEAAAAZHJzL1BLAwQUAAAACACHTuJAM5myHL0AAADc&#10;AAAADwAAAGRycy9kb3ducmV2LnhtbEWPzWrDMBCE74G+g9hCLqGW3SahdS0HalLINU4OOS7W+oda&#10;KyOpcfL2VaHQ4zAz3zDF7mZGcSXnB8sKsiQFQdxYPXCn4Hz6fHoF4QOyxtEyKbiTh135sCgw13bm&#10;I13r0IkIYZ+jgj6EKZfSNz0Z9ImdiKPXWmcwROk6qR3OEW5G+ZymW2lw4LjQ40RVT81X/W0UbA8X&#10;92I3NCLTSn9UWb237V2p5WOWvoMIdAv/4b/2QStYv23g90w8Ar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mbIcvQAA&#10;ANw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"_bookmark49" </w:instrText>
      </w:r>
      <w:r>
        <w:fldChar w:fldCharType="separate"/>
      </w:r>
      <w:r>
        <w:rPr>
          <w:color w:val="0000ED"/>
          <w:u w:val="single" w:color="0000ED"/>
        </w:rPr>
        <w:t>Pink</w:t>
      </w:r>
      <w:r>
        <w:rPr>
          <w:color w:val="0000ED"/>
          <w:spacing w:val="-3"/>
          <w:u w:val="single" w:color="0000ED"/>
        </w:rPr>
        <w:t xml:space="preserve"> </w:t>
      </w:r>
      <w:r>
        <w:rPr>
          <w:color w:val="0000ED"/>
          <w:u w:val="single" w:color="0000ED"/>
        </w:rPr>
        <w:t>and</w:t>
      </w:r>
      <w:r>
        <w:rPr>
          <w:color w:val="0000ED"/>
          <w:spacing w:val="-1"/>
          <w:u w:val="single" w:color="0000ED"/>
        </w:rPr>
        <w:t xml:space="preserve"> </w:t>
      </w:r>
      <w:r>
        <w:rPr>
          <w:color w:val="0000ED"/>
          <w:u w:val="single" w:color="0000ED"/>
        </w:rPr>
        <w:t>White</w:t>
      </w:r>
      <w:r>
        <w:rPr>
          <w:color w:val="0000ED"/>
          <w:spacing w:val="-1"/>
          <w:u w:val="single" w:color="0000ED"/>
        </w:rPr>
        <w:t xml:space="preserve"> </w:t>
      </w:r>
      <w:r>
        <w:rPr>
          <w:color w:val="0000ED"/>
          <w:u w:val="single" w:color="0000ED"/>
        </w:rPr>
        <w:t xml:space="preserve">Random </w:t>
      </w:r>
      <w:r>
        <w:rPr>
          <w:color w:val="0000ED"/>
          <w:spacing w:val="-2"/>
          <w:u w:val="single" w:color="0000ED"/>
        </w:rPr>
        <w:t>Noise</w:t>
      </w:r>
      <w:r>
        <w:rPr>
          <w:color w:val="0000ED"/>
          <w:spacing w:val="-2"/>
          <w:u w:val="single" w:color="0000ED"/>
        </w:rPr>
        <w:fldChar w:fldCharType="end"/>
      </w:r>
    </w:p>
    <w:p>
      <w:pPr>
        <w:pStyle w:val="11"/>
        <w:spacing w:before="59"/>
      </w:pPr>
      <w:r>
        <mc:AlternateContent>
          <mc:Choice Requires="wps">
            <w:drawing>
              <wp:anchor distT="0" distB="0" distL="114300" distR="114300" simplePos="0" relativeHeight="15825920"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96" name="Полилиния 49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5920;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7AKhPUkCAABRBQAADgAAAGRycy9lMm9Eb2MueG1srVRRjtMw&#10;EP1H4g6W/2naQss2aroflOUHwUq7HMC1ncSSY1u227Sn4AhcYyUEZyg3YsZp2lIkqBCRYo894+eZ&#10;N56Z324bTTbSB2VNQUeDISXScCuUqQr66fHuxQ0lITIjmLZGFnQnA71dPH82b10ux7a2WkhPAMSE&#10;vHUFrWN0eZYFXsuGhYF10oCytL5hEZa+yoRnLaA3OhsPh9OstV44b7kMAXaXnZIuEn5ZSh4/lmWQ&#10;keiCgm8xjT6NKxyzxZzllWeuVvzgBvsHLxqmDFx6hFqyyMjaq9+gGsW9DbaMA26bzJal4jLFANGM&#10;hhfRPNTMyRQLkBPckabw/2D5h829J0oU9NVsSolhDSRp/2X/ff91/5T+b/unH58JaoGr1oUcjjy4&#10;e39YBRAx8G3pG5whJLJN/O6O/MptJBw2X96MhpAEDppOBIzsdJSvQ3wnbYJhm/chdskRvcTqXuJb&#10;04uORdzGq1EkbUGncEedJtxt7EY+2qSP6Blq0YGUe7j9pNfm3G4ySnavMWww65X97BIYoCBYj9Ur&#10;+7kzml0BdOFUD9DP50CT8TUuQZh/cvwQ3V+wLrnq3eHaBtnBI+mJoGMigKzzTBp7p7QGY+QQ0zOb&#10;jCfwCBhUe6lZBLFx8P6CqVIFBauVwCN4Ivhq9UZ7smFYv+k7hPWLmfMhLlmoO7ukQjOW15KJt0aQ&#10;uHPwrg20IIouNFJQoiV0LJSSZWRKX2OZngIEjJXQvX2UVlbsoI7WzquqhiYzSl6iBuo20XPoMdgY&#10;ztcJ6dQJF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SXfP9UAAAAJAQAADwAAAAAAAAABACAA&#10;AAAiAAAAZHJzL2Rvd25yZXYueG1sUEsBAhQAFAAAAAgAh07iQOwCoT1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 xml:space="preserve">Полный диапазон (спектр до ниже 10 </w:t>
      </w:r>
      <w:r>
        <w:rPr>
          <w:spacing w:val="-5"/>
        </w:rPr>
        <w:t>Гц)</w:t>
      </w:r>
    </w:p>
    <w:p>
      <w:pPr>
        <w:pStyle w:val="11"/>
        <w:spacing w:before="59" w:line="446" w:lineRule="auto"/>
      </w:pPr>
      <w:r>
        <mc:AlternateContent>
          <mc:Choice Requires="wps">
            <w:drawing>
              <wp:anchor distT="0" distB="0" distL="114300" distR="114300" simplePos="0" relativeHeight="15826944"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497" name="Полилиния 497"/>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6944;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OWQkqEkCAABRBQAADgAAAGRycy9lMm9Eb2MueG1srVRdbhMx&#10;EH5H4g6W3+kmgZRmlU0fCOUFQaWWAzi2d9eS/2Q7f6fgCFyjEoIzpDdixptNQpBohVhp7bFn/Pmb&#10;Gc9MrzdGk5UMUTlb0eHFgBJpuRPKNhX9cn/z6oqSmJgVTDsrK7qVkV7PXr6Yrn0pR651WshAAMTG&#10;cu0r2qbky6KIvJWGxQvnpQVl7YJhCZahKURga0A3uhgNBpfF2gXhg+MyRtidd0o6y/h1LXn6XNdR&#10;JqIrCtxSHkMeFzgWsykrm8B8q/ieBvsHFoYpC5ceoOYsMbIM6g8oo3hw0dXpgjtTuLpWXGYfwJvh&#10;4Mybu5Z5mX2B4ER/CFP8f7D80+o2ECUq+mbylhLLDCRp9233c/d995D/H7uHx68EtRCrtY8lHLnz&#10;t2G/iiCi45s6GJzBJbLJ8d0e4is3iXDYfH01HEASOGg6ETCK41G+jOmDdBmGrT7G1CVH9BJre4lv&#10;bC96lnAbr0aRrCt6CXe0ecJd41by3mV9QmaoRQI593D7Ua/tqd14mO2y22DWK/vZZzBAQbAeq1f2&#10;c2c0eQbQGakeoJ9PgcYjzMRTlMDNv1ntvXsC6zxWPR2uXZQdPAY9szkkApidZtK6G6U1GGMMMT2T&#10;8WgMj4BBtdeaJRCNh/cXbZMrKDqtBB7BEzE0i3c6kBXD+s3f3q3fzHyIac5i29llFZqxspVMvLeC&#10;pK2Hd22hBVGkYKSgREvoWChly8SUfo5ljjs4jJXQvX2UFk5soY6WPqimhSYzzCxRA3Wbw7PvMdgY&#10;TtcZ6dgJZ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SXfP9UAAAAJAQAADwAAAAAAAAABACAA&#10;AAAiAAAAZHJzL2Rvd25yZXYueG1sUEsBAhQAFAAAAAgAh07iQDlkJKh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Фильтруется по заказу и только для розового цвета:</w:t>
      </w:r>
    </w:p>
    <w:p>
      <w:pPr>
        <w:pStyle w:val="11"/>
        <w:spacing w:before="76" w:line="297" w:lineRule="auto"/>
      </w:pPr>
      <w:r>
        <mc:AlternateContent>
          <mc:Choice Requires="wps">
            <w:drawing>
              <wp:anchor distT="0" distB="0" distL="114300" distR="114300" simplePos="0" relativeHeight="15826944" behindDoc="0" locked="0" layoutInCell="1" allowOverlap="1">
                <wp:simplePos x="0" y="0"/>
                <wp:positionH relativeFrom="page">
                  <wp:posOffset>2003425</wp:posOffset>
                </wp:positionH>
                <wp:positionV relativeFrom="paragraph">
                  <wp:posOffset>115570</wp:posOffset>
                </wp:positionV>
                <wp:extent cx="38100" cy="38100"/>
                <wp:effectExtent l="4445" t="4445" r="14605" b="14605"/>
                <wp:wrapNone/>
                <wp:docPr id="498" name="Полилиния 49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9.1pt;height:3pt;width:3pt;mso-position-horizontal-relative:page;z-index:15826944;mso-width-relative:page;mso-height-relative:page;" filled="f" stroked="t" coordsize="60,60" o:gfxdata="UEsDBAoAAAAAAIdO4kAAAAAAAAAAAAAAAAAEAAAAZHJzL1BLAwQUAAAACACHTuJAVMMWxdUAAAAJ&#10;AQAADwAAAGRycy9kb3ducmV2LnhtbE2PTU/DMAyG70j8h8iTuCCWNqXTVJpOYgKJKx0HjlnjtdUS&#10;p2qyr3+POcHRfh+9flxvrt6JM85xDKQhX2YgkLpgR+o1fO3en9YgYjJkjQuEGm4YYdPc39WmsuFC&#10;n3huUy+4hGJlNAwpTZWUsRvQm7gMExJnhzB7k3ice2lnc+Fy76TKspX0ZiS+MJgJtwN2x/bkNaw+&#10;vucilOgM4aN93ebtWzjctH5Y5NkLiITX9AfDrz6rQ8NO+3AiG4XTUORlySgHawWCgULlvNhrUM8K&#10;ZFPL/x80P1BLAwQUAAAACACHTuJAvntRgUgCAABRBQAADgAAAGRycy9lMm9Eb2MueG1srVRdjtMw&#10;EH5H4g6W39m0hS7bqOk+UJYXBCvtcgDXdhJL/pPt/p2CI3CNlRCcodyIGadpS5GgQkSKPfaMP898&#10;45np7cZospIhKmcrOrwaUCItd0LZpqKfHu9e3FASE7OCaWdlRbcy0tvZ82fTtS/lyLVOCxkIgNhY&#10;rn1F25R8WRSRt9KweOW8tKCsXTAswTI0hQhsDehGF6PB4LpYuyB8cFzGCLvzTklnGb+uJU8f6zrK&#10;RHRFwbeUx5DHBY7FbMrKJjDfKr53g/2DF4YpC5ceoOYsMbIM6jcoo3hw0dXpijtTuLpWXOYYIJrh&#10;4Cyah5Z5mWMBcqI/0BT/Hyz/sLoPRImKvppAqiwzkKTdl9333dfdU/6/7Z5+fCaoBa7WPpZw5MHf&#10;h/0qgoiBb+pgcIaQyCbzuz3wKzeJcNh8eTMcQBI4aDoRMIrjUb6M6Z10GYat3sfUJUf0Emt7iW9s&#10;L3qWcBuvRpGsK3oNd7R5wl3jVvLRZX1Cz1CLDuTcw+1HvbanduNhtnuNYYNZr+xnn8EABcF6rF7Z&#10;z53R5AKgM6d6gH4+BRqPLnEJwvyT4/vo/oJ1zlXvDtcuyg4eSc8EHRIBZJ1m0ro7pTUYI4eYnsl4&#10;NIZHwKDaa80SiMbD+4u2yRUUnVYCj+CJGJrFGx3IimH95m8f1i9mPsQ0Z7Ht7LIKzVjZSibeWkHS&#10;1sO7ttCCKLpgpKBES+hYKGXLxJS+xDI/BQgYK6F7+ygtnNhCHS19UE0LTWaYvUQN1G2mZ99jsDGc&#10;rjPSsRPO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UwxbF1QAAAAkBAAAPAAAAAAAAAAEAIAAA&#10;ACIAAABkcnMvZG93bnJldi54bWxQSwECFAAUAAAACACHTuJAvntRgUgCAABR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27968" behindDoc="0" locked="0" layoutInCell="1" allowOverlap="1">
                <wp:simplePos x="0" y="0"/>
                <wp:positionH relativeFrom="page">
                  <wp:posOffset>2003425</wp:posOffset>
                </wp:positionH>
                <wp:positionV relativeFrom="paragraph">
                  <wp:posOffset>306070</wp:posOffset>
                </wp:positionV>
                <wp:extent cx="38100" cy="38100"/>
                <wp:effectExtent l="4445" t="4445" r="14605" b="14605"/>
                <wp:wrapNone/>
                <wp:docPr id="499" name="Полилиния 49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4.1pt;height:3pt;width:3pt;mso-position-horizontal-relative:page;z-index:15827968;mso-width-relative:page;mso-height-relative:page;" filled="f" stroked="t" coordsize="60,60" o:gfxdata="UEsDBAoAAAAAAIdO4kAAAAAAAAAAAAAAAAAEAAAAZHJzL1BLAwQUAAAACACHTuJApUXJetYAAAAJ&#10;AQAADwAAAGRycy9kb3ducmV2LnhtbE2PTU/DMAyG70j8h8hIXBBL067T1DWdxAQSVwoHjlnjtdUa&#10;p0qyr3+POcHR9qPXz1tvr24SZwxx9KRBLTIQSJ23I/Uavj7fntcgYjJkzeQJNdwwwra5v6tNZf2F&#10;PvDcpl5wCMXKaBhSmispYzegM3HhZyS+HXxwJvEYemmDuXC4m2SeZSvpzEj8YTAz7gbsju3JaVi9&#10;f4fClzgZwif7slPtqz/ctH58UNkGRMJr+oPhV5/VoWGnvT+RjWLSUKiyZFTDcp2DYKDIFS/2Gspl&#10;DrKp5f8GzQ9QSwMEFAAAAAgAh07iQGsd1BRLAgAAUQUAAA4AAABkcnMvZTJvRG9jLnhtbK1UXW4T&#10;MRB+R+IOlt/pJoGUZpVNHwjlBUGllgM4tnfXkv9kO3+n4AhcoxKCM6Q3YsabTUKQSoVYae2xZ/x5&#10;5hvPTK83RpOVDFE5W9HhxYASabkTyjYV/XJ/8+qKkpiYFUw7Kyu6lZFez16+mK59KUeudVrIQADE&#10;xnLtK9qm5MuiiLyVhsUL56UFZe2CYQmWoSlEYGtAN7oYDQaXxdoF4YPjMkbYnXdKOsv4dS15+lzX&#10;USaiKwq+pTyGPC5wLGZTVjaB+VbxvRvsH7wwTFm49AA1Z4mRZVB/QBnFg4uuThfcmcLVteIyxwDR&#10;DAdn0dy1zMscC5AT/YGm+P9g+afVbSBKVPTNZEKJZQaStPu2+7n7vnvI/4/dw+NXglrgau1jCUfu&#10;/G3YryKIGPimDgZnCIlsMr/bA79ykwiHzddXwwEkgYOmEwGjOB7ly5g+SJdh2OpjTF1yRC+xtpf4&#10;xvaiZwm38WoUybqil3BHmyfcNW4l713WJ/QMtehAzj3cftRre2o3Hma7txg2mPXKfvYZDFAQrMfq&#10;lf3cGQGvYPM00JlTPUA/nwKNR89xCcJ8yvF9dH/BOueqd4drF2UHj6Rngg6JALJOM2ndjdIajJFD&#10;TM9kPBrDI2BQ7bVmCUTj4f1F2+QKik4rgUfwRAzN4p0OZMWwfvO3D+s3Mx9imrPYdnZZhWasbCUT&#10;760gaevhXVtoQRRdMFJQoiV0LJSyZWJKP8cyPwUIGCuhe/soLZzYQh0tfVBNC01mmL1EDdRtpmff&#10;Y7AxnK4z0rETzn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pUXJetYAAAAJAQAADwAAAAAAAAAB&#10;ACAAAAAiAAAAZHJzL2Rvd25yZXYueG1sUEsBAhQAFAAAAAgAh07iQGsd1BRLAgAAUQUAAA4AAAAA&#10;AAAAAQAgAAAAJQEAAGRycy9lMm9Eb2MueG1sUEsFBgAAAAAGAAYAWQEAAOI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27968" behindDoc="0" locked="0" layoutInCell="1" allowOverlap="1">
                <wp:simplePos x="0" y="0"/>
                <wp:positionH relativeFrom="page">
                  <wp:posOffset>2003425</wp:posOffset>
                </wp:positionH>
                <wp:positionV relativeFrom="paragraph">
                  <wp:posOffset>496570</wp:posOffset>
                </wp:positionV>
                <wp:extent cx="38100" cy="38100"/>
                <wp:effectExtent l="4445" t="4445" r="14605" b="14605"/>
                <wp:wrapNone/>
                <wp:docPr id="500" name="Полилиния 500"/>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39.1pt;height:3pt;width:3pt;mso-position-horizontal-relative:page;z-index:15827968;mso-width-relative:page;mso-height-relative:page;" filled="f" stroked="t" coordsize="60,60" o:gfxdata="UEsDBAoAAAAAAIdO4kAAAAAAAAAAAAAAAAAEAAAAZHJzL1BLAwQUAAAACACHTuJAkcvwn9YAAAAJ&#10;AQAADwAAAGRycy9kb3ducmV2LnhtbE2Py07EMAxF90j8Q2QkNohJ09KhKnVHYgQSWwoLlpnG01Yk&#10;TtVkXn9PWMHS9tH1uc3m7Kw40hImzwhqlYEg7r2ZeED4/Hi9r0CEqNlo65kQLhRg015fNbo2/sTv&#10;dOziIFIIh1ojjDHOtZShH8npsPIzcbrt/eJ0TOMySLPoUwp3VuZZtpZOT5w+jHqm7Uj9d3dwCOu3&#10;r6XwJVnNdGeet6p78fsL4u2Nyp5ARDrHPxh+9ZM6tMlp5w9sgrAIhSrLhCI8VjmIBBS5SosdQvWQ&#10;g2wb+b9B+wNQSwMEFAAAAAgAh07iQPObT4RHAgAAUQUAAA4AAABkcnMvZTJvRG9jLnhtbK1UXW4T&#10;MRB+R+IOlt/JJkEp7SqbPhDKC4JKLQdwbG/Wkv9kO9nkFByBa1RCcIZwo854s0kIEkSISFmPPePP&#10;8332zPR2YzRZyxCVsxUdDYaUSMudUHZZ0c+Pd6+uKYmJWcG0s7KiWxnp7ezli2nrSzl2jdNCBgIg&#10;Npatr2iTki+LIvJGGhYHzksLztoFwxJMw7IQgbWAbnQxHg6vitYF4YPjMkZYnXdOOsv4dS15+lTX&#10;USaiKwq5pfwN+bvAbzGbsnIZmG8U36fB/iELw5SFQw9Qc5YYWQX1G5RRPLjo6jTgzhSurhWXmQOw&#10;GQ3P2Dw0zMvMBcSJ/iBT/H+w/OP6PhAlKjoZgj6WGbik3dfdj9233VP+f989/fxC0AtatT6WsOXB&#10;34f9LIKJxDd1MDgCJbLJ+m4P+spNIhwWX1+P8BAOns4EjOK4la9iei9dhmHrDzF1lyN6izW9xTe2&#10;Nz1LuIxHo0nail7BGU0ecNW4tXx02Z8wM/RiApkPnH70a3saNxnluDdIG8J6Zz/6DAYoCNZj9c5+&#10;7IJuLgA6S6oH6MdToMn4kpSA5p8S37P7C9a5Vn06XLsoO3gUPQt0uAgQ6/QmrbtTWkMwaojXczMZ&#10;T+ARMKj2WrMEpvHw/qJd5gqKTiuBW3BHDMvFWx3ImmH95t+e1i9hPsQ0Z7Hp4rILw1jZSCbeWUHS&#10;1sO7ttCCKKZgpKBES+hYaOXIxJS+JDI/BSCMldC9fbQWTmyhjlY+qGUDTWaUs0QP1G2WZ99jsDGc&#10;zjPSsRPOn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Ry/Cf1gAAAAkBAAAPAAAAAAAAAAEAIAAA&#10;ACIAAABkcnMvZG93bnJldi54bWxQSwECFAAUAAAACACHTuJA85tPhEcCAABRBQAADgAAAAAAAAAB&#10;ACAAAAAlAQAAZHJzL2Uyb0RvYy54bWxQSwUGAAAAAAYABgBZAQAA3gUAAAAA&#10;" path="m60,30l51,7,30,0,9,7,0,30,9,52,30,60,51,52,60,30xe">
                <v:fill on="f" focussize="0,0"/>
                <v:stroke color="#000000" joinstyle="round"/>
                <v:imagedata o:title=""/>
                <o:lock v:ext="edit" aspectratio="f"/>
              </v:shape>
            </w:pict>
          </mc:Fallback>
        </mc:AlternateContent>
      </w:r>
      <w:r>
        <w:t>Калибровка динамиков Калибровка сабвуферов CTA-2034 с фильтрацией</w:t>
      </w:r>
    </w:p>
    <w:p>
      <w:pPr>
        <w:pStyle w:val="11"/>
        <w:spacing w:before="7"/>
        <w:rPr>
          <w:sz w:val="11"/>
        </w:rPr>
      </w:pPr>
    </w:p>
    <w:p>
      <w:pPr>
        <w:pStyle w:val="11"/>
        <w:spacing w:before="93"/>
      </w:pPr>
      <w:r>
        <mc:AlternateContent>
          <mc:Choice Requires="wpg">
            <w:drawing>
              <wp:anchor distT="0" distB="0" distL="114300" distR="114300" simplePos="0" relativeHeight="15828992"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501" name="Группа 501"/>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502" name="Полилиния 61"/>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503" name="Полилиния 62"/>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28992;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CtOSoULAwAAswkAAA4AAABkcnMvZTJvRG9jLnhtbNVW&#10;S27bMBDdF+gdCO4b2Uqd1ELsLJrPpmgDJD0AQ1EfQCIJkrbsXYEeoIseoFfoMkDR9grOjTociYrj&#10;pvkCRRsjGoozHM28mUdyb39RV2QujC2VnNDh1oASIblKS5lP6PuzoxevKLGOyZRVSooJXQpL96fP&#10;n+01OhGxKlSVCkPAibRJoye0cE4nUWR5IWpmt5QWEpSZMjVz8GryKDWsAe91FcWDwU7UKJNqo7iw&#10;FmYPWiWdov8sE9y9yzIrHKkmFGJz+DT4PPfPaLrHktwwXZS8C4M9IoqalRI+2rs6YI6RmSl/c1WX&#10;3CirMrfFVR2pLCu5wBwgm+FgI5tjo2Yac8mTJtc9TADtBk6Pdsvfzk8MKdMJHQ2GlEhWQ5FWny8/&#10;XH5c/YTfV+LnAaVG5wkYHxt9qk9MN5G3bz7xRWZqLyElskB8lz2+YuEIh8mXuzvxiBIOmnaI6PMC&#10;SuTXxIN4mxJQDsdxWxheHHZLd7t1IGFRFL4X+bD6KBoNTWSvcLJPw+m0YFog/Nan3uMU9zh9Wf1Y&#10;fVtd4P/31cXlJ7LTgYUreqRsYgG0G2CKB9vQlZjyuE05YLUD8x4okOsJs4TPrDsWCsFm8zfWIYh5&#10;GkasCCO+kGGomfPTPgI/JA06JgUKP1uruThTqHe+Fl1Y4eNX6kqum40x+N0uxKALUqOrNkFw2OYR&#10;lEG2Rq2jEdYdqhuUQbZGXVA9JEEbZGs1gj4G4O7w5fEFqzvC6nzdnuAGViEaXikr2pw95ti1fR0g&#10;x/VCWlWV6VFZVb4C1uTnrytD5sxvWvjXYXfNrJLeWCq/LEALH/EkaLvNj85VuoTGnWlT5gXsftie&#10;aANE8az+K4wBWnc7yw2MwZr7QIBj/zFjNhvqT5R5SkuF1lrnzO29ea8u/2fI9xDK9I3vdwu/oY1H&#10;eLgwuEVkFXOwfdYazjUrczyZr3HnnhTTxroDZouWiujBM5ElhWDpoUyJW2o4LyVcbagPoRYpJZWA&#10;m5AfoaVjZXUfS9z0HkpfPP7gZoB7S3eL8VeP9Xf0eXXXmv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FWnDmdkAAAAJAQAADwAAAAAAAAABACAAAAAiAAAAZHJzL2Rvd25yZXYueG1sUEsBAhQAFAAA&#10;AAgAh07iQCtOSoULAwAAswkAAA4AAAAAAAAAAQAgAAAAKAEAAGRycy9lMm9Eb2MueG1sUEsFBgAA&#10;AAAGAAYAWQEAAKUGAAAAAA==&#10;">
                <o:lock v:ext="edit" aspectratio="f"/>
                <v:shape id="Полилиния 61" o:spid="_x0000_s1026" o:spt="100" style="position:absolute;left:2030;top:199;height:60;width:60;" fillcolor="#000000" filled="t" stroked="f" coordsize="60,60" o:gfxdata="UEsDBAoAAAAAAIdO4kAAAAAAAAAAAAAAAAAEAAAAZHJzL1BLAwQUAAAACACHTuJA4ZCsoL0AAADc&#10;AAAADwAAAGRycy9kb3ducmV2LnhtbEWPQWsCMRSE74X+h/AEbzVRWy2rUWih0Jt0W+z1kTw3i5uX&#10;Jcmu+u+bQqHHYWa+Ybb7q+/ESDG1gTXMZwoEsQm25UbD1+fbwzOIlJEtdoFJw40S7Hf3d1usbLjw&#10;B411bkSBcKpQg8u5r6RMxpHHNAs9cfFOIXrMRcZG2oiXAvedXCi1kh5bLgsOe3p1ZM714DUMB/d9&#10;HNbrwwsfB/O4jLfRrGqtp5O52oDIdM3/4b/2u9XwpBbwe6YcAb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kKyg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62" o:spid="_x0000_s1026" o:spt="100" style="position:absolute;left:2030;top:199;height:60;width:60;" filled="f" stroked="t" coordsize="60,60" o:gfxdata="UEsDBAoAAAAAAIdO4kAAAAAAAAAAAAAAAAAEAAAAZHJzL1BLAwQUAAAACACHTuJATdcV6bwAAADc&#10;AAAADwAAAGRycy9kb3ducmV2LnhtbEWPzWrDMBCE74W8g9hALyWRXOMQnCiBhBZ8rdtDj4u1sU2s&#10;lZGUH799FCj0OMzMN8x2f7eDuJIPvWMN2VKBIG6c6bnV8PP9uViDCBHZ4OCYNEwUYL+bvWyxNO7G&#10;X3StYysShEOJGroYx1LK0HRkMSzdSJy8k/MWY5K+lcbjLcHtIN+VWkmLPaeFDkc6dtSc64vVsKp+&#10;fe4KGpDpzRyOWf3hTpPWr/NMbUBEusf/8F+7MhoKlcPzTDoC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3XFem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"_bookmark50" </w:instrText>
      </w:r>
      <w:r>
        <w:fldChar w:fldCharType="separate"/>
      </w:r>
      <w:r>
        <w:rPr>
          <w:color w:val="0000ED"/>
          <w:u w:val="single" w:color="0000ED"/>
        </w:rPr>
        <w:t>Pink</w:t>
      </w:r>
      <w:r>
        <w:rPr>
          <w:color w:val="0000ED"/>
          <w:spacing w:val="-3"/>
          <w:u w:val="single" w:color="0000ED"/>
        </w:rPr>
        <w:t xml:space="preserve"> </w:t>
      </w:r>
      <w:r>
        <w:rPr>
          <w:color w:val="0000ED"/>
          <w:u w:val="single" w:color="0000ED"/>
        </w:rPr>
        <w:t>and</w:t>
      </w:r>
      <w:r>
        <w:rPr>
          <w:color w:val="0000ED"/>
          <w:spacing w:val="-1"/>
          <w:u w:val="single" w:color="0000ED"/>
        </w:rPr>
        <w:t xml:space="preserve"> </w:t>
      </w:r>
      <w:r>
        <w:rPr>
          <w:color w:val="0000ED"/>
          <w:u w:val="single" w:color="0000ED"/>
        </w:rPr>
        <w:t>White</w:t>
      </w:r>
      <w:r>
        <w:rPr>
          <w:color w:val="0000ED"/>
          <w:spacing w:val="-1"/>
          <w:u w:val="single" w:color="0000ED"/>
        </w:rPr>
        <w:t xml:space="preserve"> </w:t>
      </w:r>
      <w:r>
        <w:rPr>
          <w:color w:val="0000ED"/>
          <w:u w:val="single" w:color="0000ED"/>
        </w:rPr>
        <w:t xml:space="preserve">Periodic </w:t>
      </w:r>
      <w:r>
        <w:rPr>
          <w:color w:val="0000ED"/>
          <w:spacing w:val="-2"/>
          <w:u w:val="single" w:color="0000ED"/>
        </w:rPr>
        <w:t>Noise</w:t>
      </w:r>
      <w:r>
        <w:rPr>
          <w:color w:val="0000ED"/>
          <w:spacing w:val="-2"/>
          <w:u w:val="single" w:color="0000ED"/>
        </w:rPr>
        <w:fldChar w:fldCharType="end"/>
      </w:r>
    </w:p>
    <w:p>
      <w:pPr>
        <w:pStyle w:val="11"/>
        <w:spacing w:before="59"/>
      </w:pPr>
      <w:r>
        <mc:AlternateContent>
          <mc:Choice Requires="wps">
            <w:drawing>
              <wp:anchor distT="0" distB="0" distL="114300" distR="114300" simplePos="0" relativeHeight="15828992"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504" name="Полилиния 504"/>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28992;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ZArJv0gCAABRBQAADgAAAGRycy9lMm9Eb2MueG1srVRdjtMw&#10;EH5H4g6W32nSQpfdqOk+UJYXBCvtcgDXcRJL/pPtNu0pOALXWAnBGcqNmHGathQJKkSk2GPP+PPM&#10;N56Z3W60Imvhg7SmpONRTokw3FbSNCX99Hj34pqSEJmpmLJGlHQrAr2dP38261whJra1qhKeAIgJ&#10;RedK2sboiiwLvBWahZF1woCytl6zCEvfZJVnHaBrlU3y/CrrrK+ct1yEALuLXknnCb+uBY8f6zqI&#10;SFRJwbeYRp/GJY7ZfMaKxjPXSr53g/2DF5pJA5ceoBYsMrLy8jcoLbm3wdZxxK3ObF1LLlIMEM04&#10;P4vmoWVOpFiAnOAONIX/B8s/rO89kVVJp/krSgzTkKTdl9333dfdU/q/7Z5+fCaoBa46Fwo48uDu&#10;/X4VQMTAN7XXOENIZJP43R74FZtIOGy+vB7nkAQOml4EjOx4lK9CfCdsgmHr9yH2yakGibWDxDdm&#10;EB2LuI1Xo0i6kl7BHW2acFfbtXi0SR/RM9SiAyn3cPtRr8yp3XSc7F5j2GA2KIfZJTBAQbABa1AO&#10;c290cwHQmVMDwDCfAk0nl7gEYf7J8X10f8E652pwhysbRA+PpCeCDokAsk4zaeydVAqMkUNMz810&#10;MoVHwKDaa8UiiNrB+wumSRUUrJIVHsETwTfLN8qTNcP6Td8+rF/MnA9xwULb2yUVmrGiFax6ayoS&#10;tw7etYEWRNEFLSpKlICOhVKyjEyqSyzTU4CAsRL6t4/S0lZbqKOV87JpocmMk5eogbpN9Ox7DDaG&#10;03VCOnbC+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ZArJv0gCAABRBQAADgAAAAAAAAAB&#10;ACAAAAAkAQAAZHJzL2Uyb0RvYy54bWxQSwUGAAAAAAYABgBZAQAA3gUAAAAA&#10;" path="m60,30l51,7,30,0,9,7,0,30,9,52,30,60,51,52,60,30xe">
                <v:fill on="f" focussize="0,0"/>
                <v:stroke color="#000000" joinstyle="round"/>
                <v:imagedata o:title=""/>
                <o:lock v:ext="edit" aspectratio="f"/>
              </v:shape>
            </w:pict>
          </mc:Fallback>
        </mc:AlternateContent>
      </w:r>
      <w:r>
        <w:t xml:space="preserve">Длина в соответствии с </w:t>
      </w:r>
      <w:r>
        <w:rPr>
          <w:spacing w:val="-2"/>
        </w:rPr>
        <w:t xml:space="preserve">длиной </w:t>
      </w:r>
      <w:r>
        <w:t>БПФ RTA</w:t>
      </w:r>
    </w:p>
    <w:p>
      <w:pPr>
        <w:pStyle w:val="11"/>
        <w:spacing w:before="58"/>
      </w:pPr>
      <w:r>
        <mc:AlternateContent>
          <mc:Choice Requires="wps">
            <w:drawing>
              <wp:anchor distT="0" distB="0" distL="114300" distR="114300" simplePos="0" relativeHeight="15830016" behindDoc="0" locked="0" layoutInCell="1" allowOverlap="1">
                <wp:simplePos x="0" y="0"/>
                <wp:positionH relativeFrom="page">
                  <wp:posOffset>2003425</wp:posOffset>
                </wp:positionH>
                <wp:positionV relativeFrom="paragraph">
                  <wp:posOffset>104140</wp:posOffset>
                </wp:positionV>
                <wp:extent cx="38100" cy="38100"/>
                <wp:effectExtent l="4445" t="4445" r="14605" b="14605"/>
                <wp:wrapNone/>
                <wp:docPr id="505" name="Полилиния 505"/>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pt;height:3pt;width:3pt;mso-position-horizontal-relative:page;z-index:15830016;mso-width-relative:page;mso-height-relative:page;" filled="f" stroked="t" coordsize="60,60" o:gfxdata="UEsDBAoAAAAAAIdO4kAAAAAAAAAAAAAAAAAEAAAAZHJzL1BLAwQUAAAACACHTuJA0HFNfdUAAAAJ&#10;AQAADwAAAGRycy9kb3ducmV2LnhtbE2PTU/DMAyG70j8h8hIXBBL064VKk0nMYHElY4Dx6zx2orE&#10;qZrs699jTnC030evHzebi3fihEucAmlQqwwEUh/sRIOGz93b4xOImAxZ4wKhhitG2LS3N42pbTjT&#10;B566NAguoVgbDWNKcy1l7Ef0Jq7CjMTZISzeJB6XQdrFnLncO5lnWSW9mYgvjGbG7Yj9d3f0Gqr3&#10;r6UIJTpD+GBftqp7DYer1vd3KnsGkfCS/mD41Wd1aNlpH45ko3AaClWWjHJQrUEwUOSKF3sNeb4G&#10;2Tby/wftD1BLAwQUAAAACACHTuJAsWxMKkgCAABRBQAADgAAAGRycy9lMm9Eb2MueG1srVRRjtMw&#10;EP1H4g6W/2nSoi67UdP9oCw/CFba5QCu7SSWHNuy3aY9BUfgGishOEO50c44TVuKBBUiUuyxZ/w8&#10;88Yzs9tNq8la+qCsKel4lFMiDbdCmbqknx/vXl1TEiIzgmlrZEm3MtDb+csXs84VcmIbq4X0BEBM&#10;KDpX0iZGV2RZ4I1sWRhZJw0oK+tbFmHp60x41gF6q7NJnl9lnfXCectlCLC76JV0nvCrSvL4qaqC&#10;jESXFHyLafRpXOKYzWesqD1zjeJ7N9g/eNEyZeDSA9SCRUZWXv0G1SrubbBVHHHbZraqFJcpBohm&#10;nJ9F89AwJ1MsQE5wB5rC/4PlH9f3nihR0mk+pcSwFpK0+7r7sfu2e0r/993Tzy8EtcBV50IBRx7c&#10;vd+vAogY+KbyLc4QEtkkfrcHfuUmEg6br6/HOSSBg6YXASM7HuWrEN9Lm2DY+kOIfXLEILFmkPjG&#10;DKJjEbfxahRJV9IruKNJE+62di0fbdJH9Ay16EDKPdx+1GtzajcdJ7s3GDaYDcphdgkMUBBswBqU&#10;w9wb3VwAdObUADDMp0DTySUuQZh/cnwf3V+wzrka3OHaBtnDI+mJoEMigKzTTBp7p7QGY+QQ03Mz&#10;ncBL4wyqvdIsgtg6eH/B1KmCgtVK4BE8EXy9fKs9WTOs3/Ttw/rFzPkQFyw0vV1SoRkrGsnEOyNI&#10;3Dp41wZaEEUXWiko0RI6FkrJMjKlL7FMTwECxkro3z5KSyu2UEcr51XdQJMZJy9RA3Wb6Nn3GGwM&#10;p+uEdOyE82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QcU191QAAAAkBAAAPAAAAAAAAAAEAIAAA&#10;ACIAAABkcnMvZG93bnJldi54bWxQSwECFAAUAAAACACHTuJAsWxMKkgCAABRBQAADgAAAAAAAAAB&#10;ACAAAAAkAQAAZHJzL2Uyb0RvYy54bWxQSwUGAAAAAAYABgBZAQAA3gUAAAAA&#10;" path="m60,30l51,7,30,0,9,7,0,30,9,52,30,60,51,52,60,30xe">
                <v:fill on="f" focussize="0,0"/>
                <v:stroke color="#000000" joinstyle="round"/>
                <v:imagedata o:title=""/>
                <o:lock v:ext="edit" aspectratio="f"/>
              </v:shape>
            </w:pict>
          </mc:Fallback>
        </mc:AlternateContent>
      </w:r>
      <w:r>
        <w:t xml:space="preserve">Полный диапазон (спектр до ниже 10 </w:t>
      </w:r>
      <w:r>
        <w:rPr>
          <w:spacing w:val="-5"/>
        </w:rPr>
        <w:t>Гц)</w:t>
      </w:r>
    </w:p>
    <w:p>
      <w:pPr>
        <w:pStyle w:val="11"/>
        <w:spacing w:before="59" w:line="446" w:lineRule="auto"/>
      </w:pPr>
      <w:r>
        <mc:AlternateContent>
          <mc:Choice Requires="wps">
            <w:drawing>
              <wp:anchor distT="0" distB="0" distL="114300" distR="114300" simplePos="0" relativeHeight="15830016"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506" name="Полилиния 50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30016;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j8GyT0kCAABRBQAADgAAAGRycy9lMm9Eb2MueG1srVRRjtMw&#10;EP1H4g6W/2nSoi67UdP9oCw/CFba5QCu7SSWHNuy3aY9BUfgGishOEO50c44TVuKBBUiUuyxZ/w8&#10;88Yzs9tNq8la+qCsKel4lFMiDbdCmbqknx/vXl1TEiIzgmlrZEm3MtDb+csXs84VcmIbq4X0BEBM&#10;KDpX0iZGV2RZ4I1sWRhZJw0oK+tbFmHp60x41gF6q7NJnl9lnfXCectlCLC76JV0nvCrSvL4qaqC&#10;jESXFHyLafRpXOKYzWesqD1zjeJ7N9g/eNEyZeDSA9SCRUZWXv0G1SrubbBVHHHbZraqFJcpBohm&#10;nJ9F89AwJ1MsQE5wB5rC/4PlH9f3nihR0ml+RYlhLSRp93X3Y/dt95T+77unn18IaoGrzoUCjjy4&#10;e79fBRAx8E3lW5whJLJJ/G4P/MpNJBw2X1+Pc0gCB00vAkZ2PMpXIb6XNsGw9YcQ++SIQWLNIPGN&#10;GUTHIm7j1SiSrqRXcEeTJtxt7Vo+2qSP6Blq0YGUe7j9qNfm1G46TnZvMGwwG5TD7BIYoCDYgDUo&#10;h7k3urkA6MypAWCYT4Gmk0tcgjD/5Pg+ur9gnXM1uMO1DbKHR9ITQYdEAFmnmTT2TmkNxsghpudm&#10;OpnCI2BQ7ZVmEcTWwfsLpk4VFKxWAo/gieDr5VvtyZph/aZvH9YvZs6HuGCh6e2SCs1Y0Ugm3hlB&#10;4tbBuzbQgii60EpBiZbQsVBKlpEpfYllegoQMFZC//ZRWlqxhTpaOa/qBprMOHmJGqjbRM++x2Bj&#10;OF0npGMnnD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SXfP9UAAAAJAQAADwAAAAAAAAABACAA&#10;AAAiAAAAZHJzL2Rvd25yZXYueG1sUEsBAhQAFAAAAAgAh07iQI/Bsk9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Фильтруется по заказу и только для розового цвета:</w:t>
      </w:r>
    </w:p>
    <w:p>
      <w:pPr>
        <w:pStyle w:val="11"/>
        <w:spacing w:before="77" w:line="297" w:lineRule="auto"/>
      </w:pPr>
      <w:r>
        <mc:AlternateContent>
          <mc:Choice Requires="wps">
            <w:drawing>
              <wp:anchor distT="0" distB="0" distL="114300" distR="114300" simplePos="0" relativeHeight="15831040" behindDoc="0" locked="0" layoutInCell="1" allowOverlap="1">
                <wp:simplePos x="0" y="0"/>
                <wp:positionH relativeFrom="page">
                  <wp:posOffset>2003425</wp:posOffset>
                </wp:positionH>
                <wp:positionV relativeFrom="paragraph">
                  <wp:posOffset>116205</wp:posOffset>
                </wp:positionV>
                <wp:extent cx="38100" cy="38100"/>
                <wp:effectExtent l="4445" t="4445" r="14605" b="14605"/>
                <wp:wrapNone/>
                <wp:docPr id="507" name="Полилиния 507"/>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9.15pt;height:3pt;width:3pt;mso-position-horizontal-relative:page;z-index:15831040;mso-width-relative:page;mso-height-relative:page;" filled="f" stroked="t" coordsize="60,60" o:gfxdata="UEsDBAoAAAAAAIdO4kAAAAAAAAAAAAAAAAAEAAAAZHJzL1BLAwQUAAAACACHTuJAmZeEh9UAAAAJ&#10;AQAADwAAAGRycy9kb3ducmV2LnhtbE2PTU/DMAyG70j8h8iTuCCWtqHTVJpOYgKJKx0HjlnjtdUS&#10;p2qyr3+POcHRfh+9flxvrt6JM85xDKQhX2YgkLpgR+o1fO3en9YgYjJkjQuEGm4YYdPc39WmsuFC&#10;n3huUy+4hGJlNAwpTZWUsRvQm7gMExJnhzB7k3ice2lnc+Fy72SRZSvpzUh8YTATbgfsju3Ja1h9&#10;fM8qlOgM4aN93ebtWzjctH5Y5NkLiITX9AfDrz6rQ8NO+3AiG4XToPKyZJSDtQLBgCpyXuw1FM8K&#10;ZFPL/x80P1BLAwQUAAAACACHTuJAWqc32kkCAABRBQAADgAAAGRycy9lMm9Eb2MueG1srVRdbhMx&#10;EH5H4g6W3+kmQSntKps+EMoLgkotB3Bs764l/8l2sskpOALXqITgDOFGzHizSQgSrRArrT32jD9/&#10;M+OZ2c3GaLKWISpnKzq+GFEiLXdC2aainx9uX11REhOzgmlnZUW3MtKb+csXs86XcuJap4UMBEBs&#10;LDtf0TYlXxZF5K00LF44Ly0oaxcMS7AMTSEC6wDd6GIyGl0WnQvCB8dljLC76JV0nvHrWvL0qa6j&#10;TERXFLilPIY8LnEs5jNWNoH5VvE9DfYPLAxTFi49QC1YYmQV1B9QRvHgoqvTBXemcHWtuMw+gDfj&#10;0Zk39y3zMvsCwYn+EKb4/2D5x/VdIEpUdDp6Q4llBpK0+7r7sfu2e8z/993jzy8EtRCrzscSjtz7&#10;u7BfRRDR8U0dDM7gEtnk+G4P8ZWbRDhsvr4ajyAJHDS9CBjF8ShfxfReugzD1h9i6pMjBom1g8Q3&#10;dhA9S7iNV6NIuopewh1tnnDXuLV8cFmfkBlqkUDOPdx+1Gt7ajcdZ7vsNpgNymH2GQxQEGzAGpTD&#10;3BtdPwPojNQAMMynQNMJZuIpSuDm36z23j2BdR6rgQ7XLsoeHoOe2RwSAcxOM2ndrdIajDGGmJ7r&#10;6WQKj4BBtdeaJRCNh/cXbZMrKDqtBB7BEzE0y7c6kDXD+s3f3q3fzHyIacFi29tlFZqxspVMvLOC&#10;pK2Hd22hBVGkYKSgREvoWChly8SUfo5ljjs4jJXQv32Ulk5soY5WPqimhSYzzixRA3Wbw7PvMdgY&#10;TtcZ6dgJ5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mZeEh9UAAAAJAQAADwAAAAAAAAABACAA&#10;AAAiAAAAZHJzL2Rvd25yZXYueG1sUEsBAhQAFAAAAAgAh07iQFqnN9pJAgAAUQUAAA4AAAAAAAAA&#10;AQAgAAAAJA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31040" behindDoc="0" locked="0" layoutInCell="1" allowOverlap="1">
                <wp:simplePos x="0" y="0"/>
                <wp:positionH relativeFrom="page">
                  <wp:posOffset>2003425</wp:posOffset>
                </wp:positionH>
                <wp:positionV relativeFrom="paragraph">
                  <wp:posOffset>306705</wp:posOffset>
                </wp:positionV>
                <wp:extent cx="38100" cy="38100"/>
                <wp:effectExtent l="4445" t="4445" r="14605" b="14605"/>
                <wp:wrapNone/>
                <wp:docPr id="508" name="Полилиния 50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4.15pt;height:3pt;width:3pt;mso-position-horizontal-relative:page;z-index:15831040;mso-width-relative:page;mso-height-relative:page;" filled="f" stroked="t" coordsize="60,60" o:gfxdata="UEsDBAoAAAAAAIdO4kAAAAAAAAAAAAAAAAAEAAAAZHJzL1BLAwQUAAAACACHTuJAaBFbONYAAAAJ&#10;AQAADwAAAGRycy9kb3ducmV2LnhtbE2PTU/DMAyG70j8h8hIXBBLs67TVJpOYgKJK4UDR6/x2orE&#10;qZLs698TTnC0/ej18zbbi7PiRCFOnjWoRQGCuPdm4kHD58fr4wZETMgGrWfScKUI2/b2psHa+DO/&#10;06lLg8ghHGvUMKY011LGfiSHceFn4nw7+OAw5TEM0gQ853Bn5bIo1tLhxPnDiDPtRuq/u6PTsH77&#10;CqWvyCLTg3neqe7FH65a39+p4glEokv6g+FXP6tDm532/sgmCquhVFWVUQ2rTQkiA+VS5cVeQ7Uq&#10;QbaN/N+g/QFQSwMEFAAAAAgAh07iQN24QvNIAgAAUQUAAA4AAABkcnMvZTJvRG9jLnhtbK1UUY7T&#10;MBD9R+IOlv9p0qIuu1HT/aAsPwhW2uUAru0klhzbst2mPQVH4BorIThDudHOOE1bigQVIlLssWf8&#10;PPPGM7PbTavJWvqgrCnpeJRTIg23Qpm6pJ8f715dUxIiM4Jpa2RJtzLQ2/nLF7POFXJiG6uF9ARA&#10;TCg6V9ImRldkWeCNbFkYWScNKCvrWxZh6etMeNYBequzSZ5fZZ31wnnLZQiwu+iVdJ7wq0ry+Kmq&#10;goxElxR8i2n0aVzimM1nrKg9c43iezfYP3jRMmXg0gPUgkVGVl79BtUq7m2wVRxx22a2qhSXKQaI&#10;ZpyfRfPQMCdTLEBOcAeawv+D5R/X954oUdJpDqkyrIUk7b7ufuy+7Z7S/3339PMLQS1w1blQwJEH&#10;d+/3qwAiBr6pfIszhEQ2id/tgV+5iYTD5uvrcQ5J4KDpRcDIjkf5KsT30iYYtv4QYp8cMUisGSS+&#10;MYPoWMRtvBpF0pX0Cu5o0oS7rV3LR5v0ET1DLTqQcg+3H/XanNpNx8nuDYYNZoNymF0CAxQEG7AG&#10;5TD3RjcXAJ05NQAM8ynQdHKJSxDmnxzfR/cXrHOuBne4tkH28Eh6IuiQCCDrNJPG3imtwRg5xPTc&#10;TCdTeAQMqr3SLILYOnh/wdSpgoLVSuARPBF8vXyrPVkzrN/07cP6xcz5EBcsNL1dUqEZKxrJxDsj&#10;SNw6eNcGWhBFF1opKNESOhZKyTIypS+xTE8BAsZK6N8+SksrtlBHK+dV3UCTGScvUQN1m+jZ9xhs&#10;DKfrhHTshPN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aBFbONYAAAAJAQAADwAAAAAAAAABACAA&#10;AAAiAAAAZHJzL2Rvd25yZXYueG1sUEsBAhQAFAAAAAgAh07iQN24QvNIAgAAUQUAAA4AAAAAAAAA&#10;AQAgAAAAJQ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32064" behindDoc="0" locked="0" layoutInCell="1" allowOverlap="1">
                <wp:simplePos x="0" y="0"/>
                <wp:positionH relativeFrom="page">
                  <wp:posOffset>2003425</wp:posOffset>
                </wp:positionH>
                <wp:positionV relativeFrom="paragraph">
                  <wp:posOffset>497205</wp:posOffset>
                </wp:positionV>
                <wp:extent cx="38100" cy="38100"/>
                <wp:effectExtent l="4445" t="4445" r="14605" b="14605"/>
                <wp:wrapNone/>
                <wp:docPr id="509" name="Полилиния 50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39.15pt;height:3pt;width:3pt;mso-position-horizontal-relative:page;z-index:15832064;mso-width-relative:page;mso-height-relative:page;" filled="f" stroked="t" coordsize="60,60" o:gfxdata="UEsDBAoAAAAAAIdO4kAAAAAAAAAAAAAAAAAEAAAAZHJzL1BLAwQUAAAACACHTuJAXJ9i3dYAAAAJ&#10;AQAADwAAAGRycy9kb3ducmV2LnhtbE2Py07DMBBF90j8gzVIbBB1XJM2SuNUogKJLYEFSzeeJhH2&#10;OLLd199jVrCcmaM75zbbi7PshCFOnhSIRQEMqfdmokHB58frYwUsJk1GW0+o4IoRtu3tTaNr48/0&#10;jqcuDSyHUKy1gjGlueY89iM6HRd+Rsq3gw9OpzyGgZugzzncWb4sihV3eqL8YdQz7kbsv7ujU7B6&#10;+wrSl2g14YN53onuxR+uSt3fiWIDLOEl/cHwq5/Voc1Oe38kE5lVIEVZZlTBupLAMiCXIi/2Cqon&#10;Cbxt+P8G7Q9QSwMEFAAAAAgAh07iQAjex2ZLAgAAUQUAAA4AAABkcnMvZTJvRG9jLnhtbK1UXW4T&#10;MRB+R+IOlt/pJkEp7SqbPhDKC4JKLQdwbO+uJf/JdrLJKTgC16iE4AzhRsx4s0kIUqkQK6099ow/&#10;z3zjmdnNxmiyliEqZys6vhhRIi13Qtmmop8fbl9dURITs4JpZ2VFtzLSm/nLF7POl3LiWqeFDARA&#10;bCw7X9E2JV8WReStNCxeOC8tKGsXDEuwDE0hAusA3ehiMhpdFp0LwgfHZYywu+iVdJ7x61ry9Kmu&#10;o0xEVxR8S3kMeVziWMxnrGwC863iezfYP3hhmLJw6QFqwRIjq6D+gDKKBxddnS64M4Wra8VljgGi&#10;GY/OorlvmZc5FiAn+gNN8f/B8o/ru0CUqOh0dE2JZQaStPu6+7H7tnvM//fd488vBLXAVedjCUfu&#10;/V3YryKIGPimDgZnCIlsMr/bA79ykwiHzddX4xEkgYOmFwGjOB7lq5jeS5dh2PpDTH1yxCCxdpD4&#10;xg6iZwm38WoUSVfRS7ijzRPuGreWDy7rE3qGWnQg5x5uP+q1PbWbjrPdGwwbzAblMPsMBigINmAN&#10;ymHujYBXsHka6MypAWCYT4Gmk+e4BGE+5fg+ur9gnXM1uMO1i7KHR9IzQYdEAFmnmbTuVmkNxsgh&#10;pud6OpnCI2BQ7bVmCUTj4f1F2+QKik4rgUfwRAzN8q0OZM2wfvO3D+s3Mx9iWrDY9nZZhWasbCUT&#10;76wgaevhXVtoQRRdMFJQoiV0LJSyZWJKP8cyPwUIGCuhf/soLZ3YQh2tfFBNC01mnL1EDdRtpmff&#10;Y7AxnK4z0rETzn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J9i3dYAAAAJAQAADwAAAAAAAAAB&#10;ACAAAAAiAAAAZHJzL2Rvd25yZXYueG1sUEsBAhQAFAAAAAgAh07iQAjex2ZLAgAAUQUAAA4AAAAA&#10;AAAAAQAgAAAAJQEAAGRycy9lMm9Eb2MueG1sUEsFBgAAAAAGAAYAWQEAAOIFAAAAAA==&#10;" path="m60,30l51,7,30,0,9,7,0,30,9,52,30,60,51,52,60,30xe">
                <v:fill on="f" focussize="0,0"/>
                <v:stroke color="#000000" joinstyle="round"/>
                <v:imagedata o:title=""/>
                <o:lock v:ext="edit" aspectratio="f"/>
              </v:shape>
            </w:pict>
          </mc:Fallback>
        </mc:AlternateContent>
      </w:r>
      <w:r>
        <w:t>Калибровка динамиков Калибровка сабвуферов CTA-2034 с фильтрацией</w:t>
      </w:r>
    </w:p>
    <w:p>
      <w:pPr>
        <w:pStyle w:val="11"/>
        <w:spacing w:before="7"/>
        <w:rPr>
          <w:sz w:val="11"/>
        </w:rPr>
      </w:pPr>
    </w:p>
    <w:p>
      <w:pPr>
        <w:pStyle w:val="11"/>
        <w:spacing w:before="93"/>
      </w:pPr>
      <w:r>
        <mc:AlternateContent>
          <mc:Choice Requires="wpg">
            <w:drawing>
              <wp:anchor distT="0" distB="0" distL="114300" distR="114300" simplePos="0" relativeHeight="15832064"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510" name="Группа 510"/>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511" name="Полилиния 106"/>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512" name="Полилиния 107"/>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32064;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PRoLhMHAwAAtQkAAA4AAABkcnMvZTJvRG9jLnhtbNVW&#10;zW4TMRC+I/EO1t7pJluSklWTHujPBUGllgdwvd4fade2bCeb3JB4AA48AK/AEQkBr5C+EePxepsG&#10;6K+EoFF3vJ7x7Mw389neP1g2NVlwbSopptFwZxARLpjMKlFMo7fnx89eRMRYKjJaS8Gn0Yqb6GD2&#10;9Ml+q1KeyFLWGdcEnAiTtmoaldaqNI4NK3lDzY5UXIAyl7qhFl51EWeatuC9qeNkMBjHrdSZ0pJx&#10;Y2D20CujGfrPc87smzw33JJ6GkFsFp8anxfuGc/2aVpoqsqKdWHQB0TR0ErAR3tXh9RSMtfVL66a&#10;imlpZG53mGximecV45gDZDMcbGVzouVcYS5F2haqhwmg3cLpwW7Z68WpJlU2jUZDwEfQBoq0/nj5&#10;7vL9+gf8PhM3Dyi1qkjB+ESrM3Wqu4nCv7nEl7lunISUyBLxXfX48qUlDCaf742TUUQYaPwQ0Wcl&#10;lMitSQbJbkRAOZwkvjCsPOqW7nXrQMKiOHwvdmH1UbQKmshc4WQeh9NZSRVH+I1Lvcdp2OP0af19&#10;/XX9Bf+/rb9cfiDDwdijhUt6qExqALXf4JQMdgF2zHnicw5gjWHeIQVyM2OasrmxJ1wi2nTxylhE&#10;scjCiJZhxJYiDBW1btpF4IakRcekROFmG7ng5xL11hWjCyt8/Epdi02zCQa/14UYdEEqdOUTBIc+&#10;j6AM0ht5RyMsPJQ3KIP0Rl1QPSRBG6S3GkGBALhbfDl8weqWsDpfNye4hVWIhtXScJ+zwxzbtq8D&#10;5LhZSCPrKjuu6tpVwOji4mWtyYK6XQv/OuyumdXCGQvplgVo4SOOBb7b3OhCZivo3LnSVVHC9jdE&#10;Tx1THK3/CmWSGymD6LpIgGX/MWW2O+pPnHlMT4Xe2iTNzc15pzb/Z9h3H870ne+2C7ejTUZ4vFC4&#10;R+Q1tbB/NgpONiMKPJuvkeeOHFPa2ENqSs9F9OAIRNOS0+xIZMSuFJyYAi43kQuh4VlEag53ITdC&#10;S0ur+i6WuOvdl794AMLdADeX7h7jLh+b7+jz6rY1+w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V&#10;acOZ2QAAAAkBAAAPAAAAAAAAAAEAIAAAACIAAABkcnMvZG93bnJldi54bWxQSwECFAAUAAAACACH&#10;TuJA9GguEwcDAAC1CQAADgAAAAAAAAABACAAAAAoAQAAZHJzL2Uyb0RvYy54bWxQSwUGAAAAAAYA&#10;BgBZAQAAoQYAAAAA&#10;">
                <o:lock v:ext="edit" aspectratio="f"/>
                <v:shape id="Полилиния 106" o:spid="_x0000_s1026" o:spt="100" style="position:absolute;left:2030;top:199;height:60;width:60;" fillcolor="#000000" filled="t" stroked="f" coordsize="60,60" o:gfxdata="UEsDBAoAAAAAAIdO4kAAAAAAAAAAAAAAAAAEAAAAZHJzL1BLAwQUAAAACACHTuJAlJukCr0AAADc&#10;AAAADwAAAGRycy9kb3ducmV2LnhtbEWPQWsCMRSE70L/Q3iF3jS7bdWyNQoVhN7EtdjrI3ndLN28&#10;LEl21X/fFASPw8x8w6w2F9eJkUJsPSsoZwUIYu1Ny42Cr+Nu+gYiJmSDnWdScKUIm/XDZIWV8Wc+&#10;0FinRmQIxwoV2JT6SsqoLTmMM98TZ+/HB4cpy9BIE/Cc4a6Tz0WxkA5bzgsWe9pa0r/14BQMe/t9&#10;GpbL/QefBv36Eq6jXtRKPT2WxTuIRJd0D9/an0bBvCzh/0w+An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m6QK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07" o:spid="_x0000_s1026" o:spt="100" style="position:absolute;left:2030;top:199;height:60;width:60;" filled="f" stroked="t" coordsize="60,60" o:gfxdata="UEsDBAoAAAAAAIdO4kAAAAAAAAAAAAAAAAAEAAAAZHJzL1BLAwQUAAAACACHTuJAp0Imr7gAAADc&#10;AAAADwAAAGRycy9kb3ducmV2LnhtbEWPzQrCMBCE74LvEFbwIppWUaQaBUXBq9WDx6VZ22KzKUn8&#10;e3sjCB6HmfmGWa5fphEPcr62rCAdJSCIC6trLhWcT/vhHIQPyBoby6TgTR7Wq25niZm2Tz7SIw+l&#10;iBD2GSqoQmgzKX1RkUE/si1x9K7WGQxRulJqh88IN40cJ8lMGqw5LlTY0rai4pbfjYLZ4eImdkoN&#10;Mg30ZpvmO3t9K9XvpckCRKBX+Id/7YNWME3H8D0Tj4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0Imr7gAAADcAAAA&#10;DwAAAAAAAAABACAAAAAiAAAAZHJzL2Rvd25yZXYueG1sUEsBAhQAFAAAAAgAh07iQDMvBZ47AAAA&#10;OQAAABAAAAAAAAAAAQAgAAAABwEAAGRycy9zaGFwZXhtbC54bWxQSwUGAAAAAAYABgBbAQAAsQMA&#10;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"_bookmark51" </w:instrText>
      </w:r>
      <w:r>
        <w:fldChar w:fldCharType="separate"/>
      </w:r>
      <w:r>
        <w:rPr>
          <w:color w:val="0000ED"/>
          <w:u w:val="single" w:color="0000ED"/>
        </w:rPr>
        <w:t xml:space="preserve">Sine </w:t>
      </w:r>
      <w:r>
        <w:rPr>
          <w:color w:val="0000ED"/>
          <w:spacing w:val="-2"/>
          <w:u w:val="single" w:color="0000ED"/>
        </w:rPr>
        <w:t>Sweeps</w:t>
      </w:r>
      <w:r>
        <w:rPr>
          <w:color w:val="0000ED"/>
          <w:spacing w:val="-2"/>
          <w:u w:val="single" w:color="0000ED"/>
        </w:rPr>
        <w:fldChar w:fldCharType="end"/>
      </w:r>
    </w:p>
    <w:p>
      <w:pPr>
        <w:pStyle w:val="11"/>
        <w:spacing w:before="58"/>
      </w:pPr>
      <w:r>
        <mc:AlternateContent>
          <mc:Choice Requires="wps">
            <w:drawing>
              <wp:anchor distT="0" distB="0" distL="114300" distR="114300" simplePos="0" relativeHeight="15833088" behindDoc="0" locked="0" layoutInCell="1" allowOverlap="1">
                <wp:simplePos x="0" y="0"/>
                <wp:positionH relativeFrom="page">
                  <wp:posOffset>2003425</wp:posOffset>
                </wp:positionH>
                <wp:positionV relativeFrom="paragraph">
                  <wp:posOffset>104140</wp:posOffset>
                </wp:positionV>
                <wp:extent cx="38100" cy="38100"/>
                <wp:effectExtent l="4445" t="4445" r="14605" b="14605"/>
                <wp:wrapNone/>
                <wp:docPr id="513" name="Полилиния 513"/>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pt;height:3pt;width:3pt;mso-position-horizontal-relative:page;z-index:15833088;mso-width-relative:page;mso-height-relative:page;" filled="f" stroked="t" coordsize="60,60" o:gfxdata="UEsDBAoAAAAAAIdO4kAAAAAAAAAAAAAAAAAEAAAAZHJzL1BLAwQUAAAACACHTuJA0HFNfdUAAAAJ&#10;AQAADwAAAGRycy9kb3ducmV2LnhtbE2PTU/DMAyG70j8h8hIXBBL064VKk0nMYHElY4Dx6zx2orE&#10;qZrs699jTnC030evHzebi3fihEucAmlQqwwEUh/sRIOGz93b4xOImAxZ4wKhhitG2LS3N42pbTjT&#10;B566NAguoVgbDWNKcy1l7Ef0Jq7CjMTZISzeJB6XQdrFnLncO5lnWSW9mYgvjGbG7Yj9d3f0Gqr3&#10;r6UIJTpD+GBftqp7DYer1vd3KnsGkfCS/mD41Wd1aNlpH45ko3AaClWWjHJQrUEwUOSKF3sNeb4G&#10;2Tby/wftD1BLAwQUAAAACACHTuJA8JWdF0kCAABRBQAADgAAAGRycy9lMm9Eb2MueG1srVRRjtMw&#10;EP1H4g6W/2marrrsRk33g7L8IFhplwO4tpNYcmzLdpv2FByBa6yE4AzlRsw4TVuKBBUiUuyxZ/w8&#10;88Yzs7tNq8la+qCsKWk+GlMiDbdCmbqkn57uX91QEiIzgmlrZEm3MtC7+csXs84VcmIbq4X0BEBM&#10;KDpX0iZGV2RZ4I1sWRhZJw0oK+tbFmHp60x41gF6q7PJeHydddYL5y2XIcDuolfSecKvKsnjx6oK&#10;MhJdUvAtptGncYljNp+xovbMNYrv3WD/4EXLlIFLD1ALFhlZefUbVKu4t8FWccRtm9mqUlymGCCa&#10;fHwWzWPDnEyxADnBHWgK/w+Wf1g/eKJESaf5FSWGtZCk3Zfd993X3XP6v+2ef3wmqAWuOhcKOPLo&#10;Hvx+FUDEwDeVb3GGkMgm8bs98Cs3kXDYvLrJx5AEDppeBIzseJSvQnwnbYJh6/ch9skRg8SaQeIb&#10;M4iORdzGq1EkXUmv4Y4mTbjb2rV8skkf0TPUogMp93D7Ua/Nqd00T3avMWwwG5TD7BIYoCDYgDUo&#10;h7k3ur0A6MypAWCYT4Gmk0tcgjD/5Pg+ur9gnXM1uMO1DbKHR9ITQYdEAFmnmTT2XmkNxsghpud2&#10;OpnCI2BQ7ZVmEcTWwfsLpk4VFKxWAo/gieDr5RvtyZph/aZvH9YvZs6HuGCh6e2SCs1Y0Ugm3hpB&#10;4tbBuzbQgii60EpBiZbQsVBKlpEpfYllegoQMFZC//ZRWlqxhTpaOa/qBppMnrxEDdRtomffY7Ax&#10;nK4T0rETz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0HFNfdUAAAAJAQAADwAAAAAAAAABACAA&#10;AAAiAAAAZHJzL2Rvd25yZXYueG1sUEsBAhQAFAAAAAgAh07iQPCVnRd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rPr>
          <w:spacing w:val="-2"/>
        </w:rPr>
        <w:t>Линейный</w:t>
      </w:r>
    </w:p>
    <w:p>
      <w:pPr>
        <w:pStyle w:val="11"/>
        <w:spacing w:before="59" w:line="297" w:lineRule="auto"/>
      </w:pPr>
      <w:r>
        <mc:AlternateContent>
          <mc:Choice Requires="wps">
            <w:drawing>
              <wp:anchor distT="0" distB="0" distL="114300" distR="114300" simplePos="0" relativeHeight="15833088"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514" name="Полилиния 514"/>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33088;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WanlSUgCAABRBQAADgAAAGRycy9lMm9Eb2MueG1srVRdjtMw&#10;EH5H4g6W32maQpfdqOk+UJYXBCvtcgDXcRJL/pPtNu0pOALXWAnBGcqNmHGathQJKkSk2GPP+PPM&#10;N56Z3W60Imvhg7SmpPloTIkw3FbSNCX99Hj34pqSEJmpmLJGlHQrAr2dP38261whJra1qhKeAIgJ&#10;RedK2sboiiwLvBWahZF1woCytl6zCEvfZJVnHaBrlU3G46uss75y3nIRAuwueiWdJ/y6Fjx+rOsg&#10;IlElBd9iGn0alzhm8xkrGs9cK/neDfYPXmgmDVx6gFqwyMjKy9+gtOTeBlvHEbc6s3UtuUgxQDT5&#10;+Cyah5Y5kWIBcoI70BT+Hyz/sL73RFYlneavKDFMQ5J2X3bfd193T+n/tnv68ZmgFrjqXCjgyIO7&#10;9/tVABED39Re4wwhkU3id3vgV2wi4bD58jofQxI4aHoRMLLjUb4K8Z2wCYat34fYJ6caJNYOEt+Y&#10;QXQs4jZejSLpSnoFd7Rpwl1t1+LRJn1Ez1CLDqTcw+1HvTKndtM82b3GsMFsUA6zS2CAgmAD1qAc&#10;5t7o5gKgM6cGgGE+BZpOLnEJwvyT4/vo/oJ1ztXgDlc2iB4eSU8EHRIBZJ1m0tg7qRQYI4eYnpvp&#10;ZAqPgEG114pFELWD9xdMkyooWCUrPIIngm+Wb5Qna4b1m759WL+YOR/igoW2t0sqNGNFK1j11lQk&#10;bh28awMtiKILWlSUKAEdC6VkGZlUl1impwABYyX0bx+lpa22UEcr52XTQpPJk5eogbpN9Ox7DDaG&#10;03VCOnbC+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WanlSUgCAABR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15834112" behindDoc="0" locked="0" layoutInCell="1" allowOverlap="1">
                <wp:simplePos x="0" y="0"/>
                <wp:positionH relativeFrom="page">
                  <wp:posOffset>2003425</wp:posOffset>
                </wp:positionH>
                <wp:positionV relativeFrom="paragraph">
                  <wp:posOffset>295275</wp:posOffset>
                </wp:positionV>
                <wp:extent cx="38100" cy="38100"/>
                <wp:effectExtent l="4445" t="4445" r="14605" b="14605"/>
                <wp:wrapNone/>
                <wp:docPr id="515" name="Полилиния 515"/>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25pt;height:3pt;width:3pt;mso-position-horizontal-relative:page;z-index:15834112;mso-width-relative:page;mso-height-relative:page;" filled="f" stroked="t" coordsize="60,60" o:gfxdata="UEsDBAoAAAAAAIdO4kAAAAAAAAAAAAAAAAAEAAAAZHJzL1BLAwQUAAAACACHTuJA7KMAgNUAAAAJ&#10;AQAADwAAAGRycy9kb3ducmV2LnhtbE2PTU/DMAyG70j8h8hIXBBLP2g1dU0nMYHElcKBY9Z4bUXi&#10;VEn29e8xJzjZlh+9ftxuL86KE4Y4e1KQrzIQSIM3M40KPj9eH9cgYtJktPWECq4YYdvd3rS6Mf5M&#10;73jq0yg4hGKjFUwpLY2UcZjQ6bjyCxLvDj44nXgMozRBnzncWVlkWS2dnokvTHrB3YTDd390Cuq3&#10;r1D6Cq0mfDDPu7x/8YerUvd3ebYBkfCS/mD41Wd16Nhp749korAKyryqGFXwVHNloCxybvYKqqIC&#10;2bXy/wfdD1BLAwQUAAAACACHTuJAjM9g3EgCAABRBQAADgAAAGRycy9lMm9Eb2MueG1srVRRjtMw&#10;EP1H4g6W/2maoi67UdP9oCw/CFba5QCu7SSWHNuy3aY9BUfgGishOEO50c44TVuKBBUiUuyxZ/w8&#10;88Yzs9tNq8la+qCsKWk+GlMiDbdCmbqknx/vXl1TEiIzgmlrZEm3MtDb+csXs84VcmIbq4X0BEBM&#10;KDpX0iZGV2RZ4I1sWRhZJw0oK+tbFmHp60x41gF6q7PJeHyVddYL5y2XIcDuolfSecKvKsnjp6oK&#10;MhJdUvAtptGncYljNp+xovbMNYrv3WD/4EXLlIFLD1ALFhlZefUbVKu4t8FWccRtm9mqUlymGCCa&#10;fHwWzUPDnEyxADnBHWgK/w+Wf1zfe6JESaf5lBLDWkjS7uvux+7b7in933dPP78Q1AJXnQsFHHlw&#10;936/CiBi4JvKtzhDSGST+N0e+JWbSDhsvr7Ox5AEDppeBIzseJSvQnwvbYJh6w8h9skRg8SaQeIb&#10;M4iORdzGq1EkXUmv4I4mTbjb2rV8tEkf0TPUogMp93D7Ua/Nqd00T3ZvMGwwG5TD7BIYoCDYgDUo&#10;h7k3urkA6MypAWCYT4Gmk0tcgjD/5Pg+ur9gnXM1uMO1DbKHR9ITQYdEAFmnmTT2TmkNxsghpudm&#10;OoGXxhlUe6VZBLF18P6CqVMFBauVwCN4Ivh6+VZ7smZYv+nbh/WLmfMhLlhoerukQjNWNJKJd0aQ&#10;uHXwrg20IIoutFJQoiV0LJSSZWRKX2KZngIEjJXQv32UllZsoY5Wzqu6gSaTJy9RA3Wb6Nn3GGwM&#10;p+uEdOyE82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sowCA1QAAAAkBAAAPAAAAAAAAAAEAIAAA&#10;ACIAAABkcnMvZG93bnJldi54bWxQSwECFAAUAAAACACHTuJAjM9g3EgCAABRBQAADgAAAAAAAAAB&#10;ACAAAAAkAQAAZHJzL2Uyb0RvYy54bWxQSwUGAAAAAAYABgBZAQAA3gUAAAAA&#10;" path="m60,30l51,7,30,0,9,7,0,30,9,52,30,60,51,52,60,30xe">
                <v:fill on="f" focussize="0,0"/>
                <v:stroke color="#000000" joinstyle="round"/>
                <v:imagedata o:title=""/>
                <o:lock v:ext="edit" aspectratio="f"/>
              </v:shape>
            </w:pict>
          </mc:Fallback>
        </mc:AlternateContent>
      </w:r>
      <w:r>
        <w:t>Логарифмическая (синхронизированная, гармоники имеют ту же фазу, что и основная) Петля для повторения развертки</w:t>
      </w:r>
    </w:p>
    <w:p>
      <w:pPr>
        <w:spacing w:after="0" w:line="297" w:lineRule="auto"/>
        <w:sectPr>
          <w:type w:val="continuous"/>
          <w:pgSz w:w="12240" w:h="15840"/>
          <w:pgMar w:top="1240" w:right="620" w:bottom="280" w:left="1120" w:header="164" w:footer="236" w:gutter="0"/>
        </w:sectPr>
      </w:pPr>
    </w:p>
    <w:p>
      <w:pPr>
        <w:pStyle w:val="11"/>
        <w:spacing w:before="4"/>
        <w:rPr>
          <w:sz w:val="17"/>
        </w:rPr>
      </w:pPr>
    </w:p>
    <w:p>
      <w:pPr>
        <w:pStyle w:val="11"/>
        <w:spacing w:before="93"/>
      </w:pPr>
      <w:r>
        <mc:AlternateContent>
          <mc:Choice Requires="wpg">
            <w:drawing>
              <wp:anchor distT="0" distB="0" distL="114300" distR="114300" simplePos="0" relativeHeight="1583513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516" name="Группа 516"/>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517" name="Полилиния 67"/>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518" name="Полилиния 68"/>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15835136;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AsJ71IIAwAAswkAAA4AAABkcnMvZTJvRG9jLnhtbNVW&#10;S27bMBDdF+gdCO4b2U7txELsLJrPpmgDJD0AQ1EfQCIJkrbsXYEeoIseoFfoMkDR9grOjTociYrj&#10;5h+gaGNEpDjk07w3MyT39hdVSebC2ELJCe1v9SgRkqukkNmEfjg7erVLiXVMJqxUUkzoUli6P335&#10;Yq/WsRioXJWJMARApI1rPaG5czqOIstzUTG7pbSQYEyVqZiDV5NFiWE1oFdlNOj1RlGtTKKN4sJa&#10;GD1ojHSK+GkquHufplY4Uk4o+ObwafB57p/RdI/FmWE6L3jrBnuCFxUrJHy0gzpgjpGZKf6Aqgpu&#10;lFWp2+KqilSaFlwgB2DT722wOTZqppFLFteZ7mQCaTd0ejIsfzc/MaRIJnTYH1EiWQVBWn25/Hj5&#10;afULft+IHweVap3FMPnY6FN9YtqBrHnzxBepqXwLlMgC9V12+oqFIxwGX++MBkNKOFiaLqrPcwiR&#10;XzPoDbYpAWN/PGgCw/PDdulOuw5aWBSF70Xerc6LWkMS2Sud7PN0Os2ZFii/9dQ7nXY6nb6ufq6+&#10;ry7w/8fq4vIzGe00YuGKTikbWxDtBpkGvW3ISqQ8bigHrUYw7oWCdp0wi/nMumOhUGw2f2sdipgl&#10;ocfy0OMLGbqaOT/sPfBdUiMwybHxo5WaizOFdudj0boVPn5lLuX6tDE6j5whJsEWWo1QDUEAbHgE&#10;Y2ibSQ3QEON+K1LrVCdJgAhtAzXso1P3YHl9Qd573Gqx7ia4oVXwhpfKioaz1xyztosDcFwPpFVl&#10;kRwVZekjYE12/qY0ZM78poV/rXbXppXST5bKLwvSwkd8ETTZ5nvnKllC4s60KbIcdr8+IrWF4qv6&#10;r1QMHALtznJDxex6l7wjUGP/ccVsJtRtJfOclAqptV4zd+fmg7L8nym+x5RMl/h+3/Eb2niIhwuD&#10;W0RaMgfbZ6XhXLMyw5P5Wu08sMS0se6A2bwpRUTwycriXLDkUCbELTWclxKuNtS7UImEklLATcj3&#10;cKZjRfmQmbjpPbZ88fiDmwHuLe0txl891t8R8+quNf0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FWnDmdkAAAAJAQAADwAAAAAAAAABACAAAAAiAAAAZHJzL2Rvd25yZXYueG1sUEsBAhQAFAAAAAgA&#10;h07iQAsJ71IIAwAAswkAAA4AAAAAAAAAAQAgAAAAKAEAAGRycy9lMm9Eb2MueG1sUEsFBgAAAAAG&#10;AAYAWQEAAKIGAAAAAA==&#10;">
                <o:lock v:ext="edit" aspectratio="f"/>
                <v:shape id="Полилиния 67" o:spid="_x0000_s1026" o:spt="100" style="position:absolute;left:2030;top:199;height:60;width:60;" fillcolor="#000000" filled="t" stroked="f" coordsize="60,60" o:gfxdata="UEsDBAoAAAAAAIdO4kAAAAAAAAAAAAAAAAAEAAAAZHJzL1BLAwQUAAAACACHTuJAdD6Z5b0AAADc&#10;AAAADwAAAGRycy9kb3ducmV2LnhtbEWPwWrDMBBE74X+g9hCb43stI2LEyWQQqG3UCck10XaWibW&#10;ykiyk/x9VSj0OMzMG2a1ubpeTBRi51lBOStAEGtvOm4VHPYfT28gYkI22HsmBTeKsFnf362wNv7C&#10;XzQ1qRUZwrFGBTaloZYyaksO48wPxNn79sFhyjK00gS8ZLjr5bwoFtJhx3nB4kDvlvS5GZ2CcWdP&#10;x7Gqdls+jvrlOdwmvWiUenwoiyWIRNf0H/5rfxoFr2UF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Ppnl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68" o:spid="_x0000_s1026" o:spt="100" style="position:absolute;left:2030;top:199;height:60;width:60;" filled="f" stroked="t" coordsize="60,60" o:gfxdata="UEsDBAoAAAAAAIdO4kAAAAAAAAAAAAAAAAAEAAAAZHJzL1BLAwQUAAAACACHTuJAxqoRRbUAAADc&#10;AAAADwAAAGRycy9kb3ducmV2LnhtbEVPuwrCMBTdBf8hXMFFNK1ikWoUFAVXq4Pjpbm2xeamJPH1&#10;92YQHA/nvdq8TSue5HxjWUE6SUAQl1Y3XCm4nA/jBQgfkDW2lknBhzxs1v3eCnNtX3yiZxEqEUPY&#10;56igDqHLpfRlTQb9xHbEkbtZZzBE6CqpHb5iuGnlNEkyabDh2FBjR7uaynvxMAqy49XN7JxaZBrp&#10;7S4t9vb2UWo4SJMliEDv8Bf/3EetYJ7GtfFMPAJy/Q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xqoRRb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fldChar w:fldCharType="begin"/>
      </w:r>
      <w:r>
        <w:instrText xml:space="preserve"> HYPERLINK \l "_bookmark52" </w:instrText>
      </w:r>
      <w:r>
        <w:fldChar w:fldCharType="separate"/>
      </w:r>
      <w:r>
        <w:rPr>
          <w:color w:val="0000ED"/>
          <w:u w:val="single" w:color="0000ED"/>
        </w:rPr>
        <w:t xml:space="preserve">Measurement </w:t>
      </w:r>
      <w:r>
        <w:rPr>
          <w:color w:val="0000ED"/>
          <w:spacing w:val="-2"/>
          <w:u w:val="single" w:color="0000ED"/>
        </w:rPr>
        <w:t>Sweep</w:t>
      </w:r>
      <w:r>
        <w:rPr>
          <w:color w:val="0000ED"/>
          <w:spacing w:val="-2"/>
          <w:u w:val="single" w:color="0000ED"/>
        </w:rPr>
        <w:fldChar w:fldCharType="end"/>
      </w:r>
    </w:p>
    <w:p>
      <w:pPr>
        <w:pStyle w:val="11"/>
        <w:spacing w:before="59"/>
      </w:pPr>
      <w:r>
        <mc:AlternateContent>
          <mc:Choice Requires="wps">
            <w:drawing>
              <wp:anchor distT="0" distB="0" distL="114300" distR="114300" simplePos="0" relativeHeight="15836160"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519" name="Полилиния 51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15836160;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NX3rkEsCAABRBQAADgAAAGRycy9lMm9Eb2MueG1srVRdbhMx&#10;EH5H4g6W3+lmg1LaKJs+EMoLgkotB3Bs764l/8l2sskpOALXqITgDOFGzHizSQhSqRArrT32jD/P&#10;fOOZ2c3GaLKWISpnK1pejCiRljuhbFPRzw+3r64oiYlZwbSzsqJbGenN/OWLWeencuxap4UMBEBs&#10;nHa+om1KfloUkbfSsHjhvLSgrF0wLMEyNIUIrAN0o4vxaHRZdC4IHxyXMcLuolfSecava8nTp7qO&#10;MhFdUfAt5THkcYljMZ+xaROYbxXfu8H+wQvDlIVLD1ALlhhZBfUHlFE8uOjqdMGdKVxdKy5zDBBN&#10;OTqL5r5lXuZYgJzoDzTF/wfLP67vAlGiopPymhLLDCRp93X3Y/dt95j/77vHn18IaoGrzscpHLn3&#10;d2G/iiBi4Js6GJwhJLLJ/G4P/MpNIhw2X1+VI0gCB00vAkZxPMpXMb2XLsOw9YeY+uSIQWLtIPGN&#10;HUTPEm7j1SiSrqKXcEebJ9w1bi0fXNYn9Ay16EDOPdx+1Gt7ajcps90bDBvMBuUw+wwGKAg2YA3K&#10;Ye6NgFeweRrozKkBYJhPgSbj57gEYT7l+D66v2CdczW4w7WLsodH0jNBh0QAWaeZtO5WaQ3GyCGm&#10;53oynsAjYFDttWYJROPh/UXb5AqKTiuBR/BEDM3yrQ5kzbB+87cP6zczH2JasNj2dlmFZmzaSibe&#10;WUHS1sO7ttCCKLpgpKBES+hYKGXLxJR+jmV+ChAwVkL/9lFaOrGFOlr5oJoWmkyZvUQN1G2mZ99j&#10;sDGcrjPSsRPO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dJd8/1QAAAAkBAAAPAAAAAAAAAAEA&#10;IAAAACIAAABkcnMvZG93bnJldi54bWxQSwECFAAUAAAACACHTuJANX3rkEsCAABRBQAADgAAAAAA&#10;AAABACAAAAAkAQAAZHJzL2Uyb0RvYy54bWxQSwUGAAAAAAYABgBZAQAA4QUAAAAA&#10;" path="m60,30l51,7,30,0,9,7,0,30,9,52,30,60,51,52,60,30xe">
                <v:fill on="f" focussize="0,0"/>
                <v:stroke color="#000000" joinstyle="round"/>
                <v:imagedata o:title=""/>
                <o:lock v:ext="edit" aspectratio="f"/>
              </v:shape>
            </w:pict>
          </mc:Fallback>
        </mc:AlternateContent>
      </w:r>
      <w:r>
        <w:t xml:space="preserve">Логарифмическая </w:t>
      </w:r>
      <w:r>
        <w:rPr>
          <w:spacing w:val="-2"/>
        </w:rPr>
        <w:t xml:space="preserve">развертка </w:t>
      </w:r>
      <w:r>
        <w:t>измерений REW</w:t>
      </w:r>
    </w:p>
    <w:p>
      <w:pPr>
        <w:pStyle w:val="11"/>
        <w:rPr>
          <w:sz w:val="22"/>
        </w:rPr>
      </w:pPr>
    </w:p>
    <w:p>
      <w:pPr>
        <w:pStyle w:val="11"/>
        <w:rPr>
          <w:sz w:val="22"/>
        </w:rPr>
      </w:pPr>
    </w:p>
    <w:p>
      <w:pPr>
        <w:pStyle w:val="11"/>
        <w:spacing w:before="4"/>
      </w:pPr>
    </w:p>
    <w:p>
      <w:pPr>
        <w:pStyle w:val="4"/>
        <w:spacing w:before="1"/>
      </w:pPr>
      <w:r>
        <w:rPr>
          <w:color w:val="000080"/>
        </w:rPr>
        <w:t xml:space="preserve">Среднеквадратичный </w:t>
      </w:r>
      <w:r>
        <w:rPr>
          <w:color w:val="000080"/>
          <w:spacing w:val="-2"/>
        </w:rPr>
        <w:t xml:space="preserve">уровень </w:t>
      </w:r>
      <w:r>
        <w:rPr>
          <w:color w:val="000080"/>
        </w:rPr>
        <w:t>сигнала</w:t>
      </w:r>
    </w:p>
    <w:p>
      <w:pPr>
        <w:pStyle w:val="11"/>
        <w:spacing w:before="225"/>
      </w:pPr>
      <w:r>
        <w:t xml:space="preserve">Среднеквадратичный уровень сигнала может быть установлен для любого из типов сигналов с разрешением 0,01 дБ относительно цифровой полной шкалы. Предлагаются единицы отображения dBFS, dBu, dBV и вольт. Кнопки со стрелками на крутилке RMS Level изменяют значение с шагом 0,1 дБ, или любое необходимое значение может быть введено непосредственно в поле уровня. Значение будет преобразовано в соответствии с требованиями, например, если ввести 775 мВ в регулятор уровня в режиме dBu, то значение будет преобразовано в 0 dBu (или -2,2 dBV). В режимах, отличных от dBFS, значение dBFS отображается в левом верхнем углу </w:t>
      </w:r>
      <w:r>
        <w:rPr>
          <w:spacing w:val="-2"/>
        </w:rPr>
        <w:t xml:space="preserve">регулятора </w:t>
      </w:r>
      <w:r>
        <w:t>уровня</w:t>
      </w:r>
      <w:r>
        <w:rPr>
          <w:spacing w:val="-2"/>
        </w:rPr>
        <w:t>.</w:t>
      </w:r>
    </w:p>
    <w:p>
      <w:pPr>
        <w:pStyle w:val="11"/>
        <w:spacing w:before="7"/>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158750</wp:posOffset>
            </wp:positionV>
            <wp:extent cx="4257675" cy="885825"/>
            <wp:effectExtent l="0" t="0" r="9525" b="9525"/>
            <wp:wrapTopAndBottom/>
            <wp:docPr id="520"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105.jpeg"/>
                    <pic:cNvPicPr>
                      <a:picLocks noChangeAspect="1"/>
                    </pic:cNvPicPr>
                  </pic:nvPicPr>
                  <pic:blipFill>
                    <a:blip r:embed="rId196" cstate="print"/>
                    <a:stretch>
                      <a:fillRect/>
                    </a:stretch>
                  </pic:blipFill>
                  <pic:spPr>
                    <a:xfrm>
                      <a:off x="0" y="0"/>
                      <a:ext cx="4257675" cy="885825"/>
                    </a:xfrm>
                    <a:prstGeom prst="rect">
                      <a:avLst/>
                    </a:prstGeom>
                  </pic:spPr>
                </pic:pic>
              </a:graphicData>
            </a:graphic>
          </wp:anchor>
        </w:drawing>
      </w:r>
    </w:p>
    <w:p>
      <w:pPr>
        <w:pStyle w:val="11"/>
        <w:spacing w:before="193"/>
      </w:pPr>
      <w:r>
        <w:t>Парамет</w:t>
      </w:r>
      <w:r>
        <w:rPr>
          <w:spacing w:val="-2"/>
        </w:rPr>
        <w:t xml:space="preserve">р </w:t>
      </w:r>
      <w:r>
        <w:fldChar w:fldCharType="begin"/>
      </w:r>
      <w:r>
        <w:instrText xml:space="preserve"> HYPERLINK \l "_bookmark134" </w:instrText>
      </w:r>
      <w:r>
        <w:fldChar w:fldCharType="separate"/>
      </w:r>
      <w:r>
        <w:rPr>
          <w:color w:val="0000ED"/>
          <w:u w:val="single" w:color="0000ED"/>
        </w:rPr>
        <w:t>View</w:t>
      </w:r>
      <w:r>
        <w:rPr>
          <w:color w:val="0000ED"/>
          <w:spacing w:val="-2"/>
          <w:u w:val="single" w:color="0000ED"/>
        </w:rPr>
        <w:t xml:space="preserve"> </w:t>
      </w:r>
      <w:r>
        <w:rPr>
          <w:color w:val="0000ED"/>
          <w:u w:val="single" w:color="0000ED"/>
        </w:rPr>
        <w:t>setting</w:t>
      </w:r>
      <w:r>
        <w:rPr>
          <w:color w:val="0000ED"/>
          <w:spacing w:val="-2"/>
          <w:u w:val="single" w:color="0000ED"/>
        </w:rPr>
        <w:t xml:space="preserve"> </w:t>
      </w:r>
      <w:r>
        <w:rPr>
          <w:color w:val="0000ED"/>
          <w:u w:val="single" w:color="0000ED"/>
        </w:rPr>
        <w:t>for</w:t>
      </w:r>
      <w:r>
        <w:rPr>
          <w:color w:val="0000ED"/>
          <w:spacing w:val="-2"/>
          <w:u w:val="single" w:color="0000ED"/>
        </w:rPr>
        <w:t xml:space="preserve"> </w:t>
      </w:r>
      <w:r>
        <w:rPr>
          <w:color w:val="0000ED"/>
          <w:u w:val="single" w:color="0000ED"/>
        </w:rPr>
        <w:t>full</w:t>
      </w:r>
      <w:r>
        <w:rPr>
          <w:color w:val="0000ED"/>
          <w:spacing w:val="-2"/>
          <w:u w:val="single" w:color="0000ED"/>
        </w:rPr>
        <w:t xml:space="preserve"> </w:t>
      </w:r>
      <w:r>
        <w:rPr>
          <w:color w:val="0000ED"/>
          <w:u w:val="single" w:color="0000ED"/>
        </w:rPr>
        <w:t>scale</w:t>
      </w:r>
      <w:r>
        <w:rPr>
          <w:color w:val="0000ED"/>
          <w:spacing w:val="-2"/>
          <w:u w:val="single" w:color="0000ED"/>
        </w:rPr>
        <w:t xml:space="preserve"> </w:t>
      </w:r>
      <w:r>
        <w:rPr>
          <w:color w:val="0000ED"/>
          <w:u w:val="single" w:color="0000ED"/>
        </w:rPr>
        <w:t>sine</w:t>
      </w:r>
      <w:r>
        <w:rPr>
          <w:color w:val="0000ED"/>
          <w:spacing w:val="-3"/>
        </w:rPr>
        <w:t xml:space="preserve"> </w:t>
      </w:r>
      <w:r>
        <w:rPr>
          <w:color w:val="0000ED"/>
          <w:spacing w:val="-3"/>
        </w:rPr>
        <w:fldChar w:fldCharType="end"/>
      </w:r>
      <w:r>
        <w:t>определяет, будет ли синусоидальная волна, пики которой достигают цифровой полной шкалы, иметь среднеквадратичный уровень 0 dBFS (определение AES) или -3.01 dBFS (математически более корректное).</w:t>
      </w:r>
    </w:p>
    <w:p>
      <w:pPr>
        <w:pStyle w:val="11"/>
        <w:rPr>
          <w:sz w:val="18"/>
        </w:rPr>
      </w:pPr>
    </w:p>
    <w:p>
      <w:pPr>
        <w:pStyle w:val="11"/>
      </w:pPr>
      <w:r>
        <w:t xml:space="preserve">Уровни выходного напряжения калибруются с помощью кнопки </w:t>
      </w:r>
      <w:r>
        <w:rPr>
          <w:b/>
        </w:rPr>
        <w:t>Калибровка уровня</w:t>
      </w:r>
      <w:r>
        <w:t xml:space="preserve">. Для калибровки уровня необходимо воспроизвести синусоидальный сигнал и измерить среднеквадратичное напряжение, которое получается, с помощью мультиметра или осциллографа и ввести в диалоговое окно калибровки. Мультиметры, как правило, наиболее точны при использовании сигналов с частотой примерно равной частоте сети. После ввода показаний напряжения отображаются соответствующие напряжения полной шкалы (среднеквадратичное и пиковое). Если масштаб выходного сигнала используемого устройства известен (с учетом любых настроек регулятора громкости), его можно ввести непосредственно в текстовое поле под надписью </w:t>
      </w:r>
      <w:r>
        <w:rPr>
          <w:b/>
        </w:rPr>
        <w:t>FS sine Vrms</w:t>
      </w:r>
      <w:r>
        <w:t>.</w:t>
      </w:r>
    </w:p>
    <w:p>
      <w:pPr>
        <w:pStyle w:val="11"/>
        <w:spacing w:before="5"/>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156845</wp:posOffset>
            </wp:positionV>
            <wp:extent cx="3648075" cy="2524125"/>
            <wp:effectExtent l="0" t="0" r="9525" b="9525"/>
            <wp:wrapTopAndBottom/>
            <wp:docPr id="521"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106.jpeg"/>
                    <pic:cNvPicPr>
                      <a:picLocks noChangeAspect="1"/>
                    </pic:cNvPicPr>
                  </pic:nvPicPr>
                  <pic:blipFill>
                    <a:blip r:embed="rId197" cstate="print"/>
                    <a:stretch>
                      <a:fillRect/>
                    </a:stretch>
                  </pic:blipFill>
                  <pic:spPr>
                    <a:xfrm>
                      <a:off x="0" y="0"/>
                      <a:ext cx="3648075" cy="2524125"/>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619375" cy="2219325"/>
            <wp:effectExtent l="0" t="0" r="9525" b="9525"/>
            <wp:docPr id="522"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07.jpeg"/>
                    <pic:cNvPicPr>
                      <a:picLocks noChangeAspect="1"/>
                    </pic:cNvPicPr>
                  </pic:nvPicPr>
                  <pic:blipFill>
                    <a:blip r:embed="rId198" cstate="print"/>
                    <a:stretch>
                      <a:fillRect/>
                    </a:stretch>
                  </pic:blipFill>
                  <pic:spPr>
                    <a:xfrm>
                      <a:off x="0" y="0"/>
                      <a:ext cx="2619375" cy="2219325"/>
                    </a:xfrm>
                    <a:prstGeom prst="rect">
                      <a:avLst/>
                    </a:prstGeom>
                  </pic:spPr>
                </pic:pic>
              </a:graphicData>
            </a:graphic>
          </wp:inline>
        </w:drawing>
      </w:r>
    </w:p>
    <w:p>
      <w:pPr>
        <w:pStyle w:val="11"/>
        <w:spacing w:before="7"/>
        <w:rPr>
          <w:sz w:val="8"/>
        </w:rPr>
      </w:pPr>
    </w:p>
    <w:p>
      <w:pPr>
        <w:pStyle w:val="11"/>
        <w:spacing w:before="94"/>
      </w:pPr>
      <w:r>
        <w:t xml:space="preserve">Если масштаб выходного сигнала используемого устройства известен (с учетом любых настроек регулятора громкости), его можно ввести непосредственно в текстовое поле под меткой </w:t>
      </w:r>
      <w:r>
        <w:rPr>
          <w:b/>
        </w:rPr>
        <w:t>FS sine Vrms</w:t>
      </w:r>
      <w:r>
        <w:t xml:space="preserve">. При нажатии на треугольник в левом верхнем углу появляется список предустановленных значений, которые могут быть введены, метки и значения могут быть изменены по мере </w:t>
      </w:r>
      <w:r>
        <w:rPr>
          <w:spacing w:val="-2"/>
        </w:rPr>
        <w:t>необходимости.</w:t>
      </w:r>
    </w:p>
    <w:p>
      <w:pPr>
        <w:pStyle w:val="11"/>
        <w:spacing w:before="1"/>
        <w:rPr>
          <w:sz w:val="17"/>
        </w:rPr>
      </w:pPr>
      <w:r>
        <w:drawing>
          <wp:anchor distT="0" distB="0" distL="0" distR="0" simplePos="0" relativeHeight="7168" behindDoc="0" locked="0" layoutInCell="1" allowOverlap="1">
            <wp:simplePos x="0" y="0"/>
            <wp:positionH relativeFrom="page">
              <wp:posOffset>812800</wp:posOffset>
            </wp:positionH>
            <wp:positionV relativeFrom="paragraph">
              <wp:posOffset>140335</wp:posOffset>
            </wp:positionV>
            <wp:extent cx="3048000" cy="2590800"/>
            <wp:effectExtent l="0" t="0" r="0" b="0"/>
            <wp:wrapTopAndBottom/>
            <wp:docPr id="523"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108.jpeg"/>
                    <pic:cNvPicPr>
                      <a:picLocks noChangeAspect="1"/>
                    </pic:cNvPicPr>
                  </pic:nvPicPr>
                  <pic:blipFill>
                    <a:blip r:embed="rId199" cstate="print"/>
                    <a:stretch>
                      <a:fillRect/>
                    </a:stretch>
                  </pic:blipFill>
                  <pic:spPr>
                    <a:xfrm>
                      <a:off x="0" y="0"/>
                      <a:ext cx="3048014" cy="2590800"/>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spacing w:val="-2"/>
        </w:rPr>
        <w:t xml:space="preserve">Предварительный просмотр </w:t>
      </w:r>
      <w:r>
        <w:rPr>
          <w:color w:val="000080"/>
        </w:rPr>
        <w:t>формы волны</w:t>
      </w:r>
    </w:p>
    <w:p>
      <w:pPr>
        <w:pStyle w:val="11"/>
        <w:spacing w:before="226"/>
      </w:pPr>
      <w:r>
        <w:t>Предварительный просмотр формы сигнала отображается под регулятором уровня. Предварительный просмотр автоматически масштабируется в соответствии с диапазоном выходного сигнала, если выходной сигнал близок к цифровой полной шкале, границы полной шкалы будут показаны в виде красных линий в верхней и нижней части дисплея.</w:t>
      </w:r>
    </w:p>
    <w:p>
      <w:pPr>
        <w:pStyle w:val="11"/>
        <w:spacing w:before="10"/>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160020</wp:posOffset>
            </wp:positionV>
            <wp:extent cx="4162425" cy="1438275"/>
            <wp:effectExtent l="0" t="0" r="9525" b="9525"/>
            <wp:wrapTopAndBottom/>
            <wp:docPr id="524"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09.jpeg"/>
                    <pic:cNvPicPr>
                      <a:picLocks noChangeAspect="1"/>
                    </pic:cNvPicPr>
                  </pic:nvPicPr>
                  <pic:blipFill>
                    <a:blip r:embed="rId200" cstate="print"/>
                    <a:stretch>
                      <a:fillRect/>
                    </a:stretch>
                  </pic:blipFill>
                  <pic:spPr>
                    <a:xfrm>
                      <a:off x="0" y="0"/>
                      <a:ext cx="4162425" cy="1438275"/>
                    </a:xfrm>
                    <a:prstGeom prst="rect">
                      <a:avLst/>
                    </a:prstGeom>
                  </pic:spPr>
                </pic:pic>
              </a:graphicData>
            </a:graphic>
          </wp:anchor>
        </w:drawing>
      </w:r>
    </w:p>
    <w:p>
      <w:pPr>
        <w:pStyle w:val="11"/>
        <w:spacing w:before="193"/>
      </w:pPr>
      <w:r>
        <w:t xml:space="preserve">Сигналы, которые превышают цифровую полную шкалу, приводят к тому, что дисплей формы сигнала становится красным и отображает </w:t>
      </w:r>
      <w:r>
        <w:rPr>
          <w:spacing w:val="-2"/>
        </w:rPr>
        <w:t>предупреждение.</w:t>
      </w:r>
    </w:p>
    <w:p>
      <w:pPr>
        <w:spacing w:after="0"/>
        <w:sectPr>
          <w:pgSz w:w="12240" w:h="15840"/>
          <w:pgMar w:top="900" w:right="620" w:bottom="420" w:left="1120" w:header="164" w:footer="236" w:gutter="0"/>
        </w:sectPr>
      </w:pPr>
    </w:p>
    <w:p>
      <w:pPr>
        <w:pStyle w:val="11"/>
        <w:spacing w:before="10"/>
        <w:rPr>
          <w:sz w:val="13"/>
        </w:rPr>
      </w:pPr>
    </w:p>
    <w:p>
      <w:pPr>
        <w:pStyle w:val="11"/>
        <w:rPr>
          <w:sz w:val="20"/>
        </w:rPr>
      </w:pPr>
      <w:r>
        <w:rPr>
          <w:sz w:val="20"/>
        </w:rPr>
        <w:drawing>
          <wp:inline distT="0" distB="0" distL="0" distR="0">
            <wp:extent cx="4162425" cy="1438275"/>
            <wp:effectExtent l="0" t="0" r="9525" b="9525"/>
            <wp:docPr id="525"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110.jpeg"/>
                    <pic:cNvPicPr>
                      <a:picLocks noChangeAspect="1"/>
                    </pic:cNvPicPr>
                  </pic:nvPicPr>
                  <pic:blipFill>
                    <a:blip r:embed="rId201" cstate="print"/>
                    <a:stretch>
                      <a:fillRect/>
                    </a:stretch>
                  </pic:blipFill>
                  <pic:spPr>
                    <a:xfrm>
                      <a:off x="0" y="0"/>
                      <a:ext cx="4162425" cy="1438275"/>
                    </a:xfrm>
                    <a:prstGeom prst="rect">
                      <a:avLst/>
                    </a:prstGeom>
                  </pic:spPr>
                </pic:pic>
              </a:graphicData>
            </a:graphic>
          </wp:inline>
        </w:drawing>
      </w:r>
    </w:p>
    <w:p>
      <w:pPr>
        <w:pStyle w:val="11"/>
        <w:rPr>
          <w:sz w:val="20"/>
        </w:rPr>
      </w:pPr>
    </w:p>
    <w:p>
      <w:pPr>
        <w:pStyle w:val="4"/>
        <w:spacing w:before="221"/>
      </w:pPr>
      <w:r>
        <w:rPr>
          <w:color w:val="000080"/>
          <w:spacing w:val="-2"/>
        </w:rPr>
        <w:t>Выход</w:t>
      </w:r>
    </w:p>
    <w:p>
      <w:pPr>
        <w:pStyle w:val="11"/>
        <w:spacing w:before="226"/>
        <w:ind w:hanging="1"/>
      </w:pPr>
      <w:r>
        <w:t xml:space="preserve">Настройка устройства вывода звука описана в разделе </w:t>
      </w:r>
      <w:r>
        <w:fldChar w:fldCharType="begin"/>
      </w:r>
      <w:r>
        <w:instrText xml:space="preserve"> HYPERLINK \l "_bookmark3" </w:instrText>
      </w:r>
      <w:r>
        <w:fldChar w:fldCharType="separate"/>
      </w:r>
      <w:r>
        <w:rPr>
          <w:color w:val="0000ED"/>
          <w:u w:val="single" w:color="0000ED"/>
        </w:rPr>
        <w:t>Getting Started</w:t>
      </w:r>
      <w:r>
        <w:rPr>
          <w:color w:val="0000ED"/>
          <w:u w:val="single" w:color="0000ED"/>
        </w:rPr>
        <w:fldChar w:fldCharType="end"/>
      </w:r>
      <w:r>
        <w:t xml:space="preserve">. Выход на выбранное устройство можно выбрать в генераторе сигналов на панели </w:t>
      </w:r>
      <w:r>
        <w:rPr>
          <w:b/>
        </w:rPr>
        <w:t>Play</w:t>
      </w:r>
      <w:r>
        <w:t>. При использовании драйверов Java сигнал также может быть сгенерирован на одном или обоих каналах выхода, если он стерео. Если в качестве эталона синхронизации используется соединение loopback (через выбор эталона синхронизации в диалоговом окне Measure), выход генератора будет отправлен как на выбранный выход, так и на выход эталона синхронизации.</w:t>
      </w:r>
    </w:p>
    <w:p>
      <w:pPr>
        <w:pStyle w:val="11"/>
        <w:spacing w:before="7"/>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158750</wp:posOffset>
            </wp:positionV>
            <wp:extent cx="4219575" cy="1133475"/>
            <wp:effectExtent l="0" t="0" r="9525" b="9525"/>
            <wp:wrapTopAndBottom/>
            <wp:docPr id="526"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11.jpeg"/>
                    <pic:cNvPicPr>
                      <a:picLocks noChangeAspect="1"/>
                    </pic:cNvPicPr>
                  </pic:nvPicPr>
                  <pic:blipFill>
                    <a:blip r:embed="rId202" cstate="print"/>
                    <a:stretch>
                      <a:fillRect/>
                    </a:stretch>
                  </pic:blipFill>
                  <pic:spPr>
                    <a:xfrm>
                      <a:off x="0" y="0"/>
                      <a:ext cx="4219575" cy="1133475"/>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spacing w:val="-2"/>
        </w:rPr>
        <w:t>Защиты</w:t>
      </w:r>
    </w:p>
    <w:p>
      <w:pPr>
        <w:pStyle w:val="11"/>
        <w:spacing w:before="226"/>
      </w:pPr>
      <w:r>
        <w:t xml:space="preserve">Генератор сигналов имеет два механизма защиты, направленных на предотвращение генерации чрезмерных уровней. Если выбрано значение </w:t>
      </w:r>
      <w:r>
        <w:rPr>
          <w:b/>
        </w:rPr>
        <w:t xml:space="preserve">SPL Limit, </w:t>
      </w:r>
      <w:r>
        <w:t xml:space="preserve">генератор будет остановлен, если входной SPL превысит значение, установленное в спиннере. Если выбрана опция </w:t>
      </w:r>
      <w:r>
        <w:rPr>
          <w:b/>
        </w:rPr>
        <w:t xml:space="preserve">Stop if heavy input clipping occurs, </w:t>
      </w:r>
      <w:r>
        <w:t xml:space="preserve">генератор остановится, если более 30% выборок в блоке входного сигнала окажутся выше порога клиппирования. </w:t>
      </w:r>
      <w:r>
        <w:rPr>
          <w:b/>
        </w:rPr>
        <w:t xml:space="preserve">Обратите внимание, что </w:t>
      </w:r>
      <w:r>
        <w:t>для работы этих механизмов вход REW должен быть задействован, что означает, что SPL-метр, измерители уровня или RTA должны быть активны.</w:t>
      </w:r>
    </w:p>
    <w:p>
      <w:pPr>
        <w:pStyle w:val="11"/>
        <w:rPr>
          <w:sz w:val="22"/>
        </w:rPr>
      </w:pPr>
    </w:p>
    <w:p>
      <w:pPr>
        <w:pStyle w:val="11"/>
        <w:spacing w:before="1"/>
        <w:rPr>
          <w:sz w:val="18"/>
        </w:rPr>
      </w:pPr>
    </w:p>
    <w:p>
      <w:pPr>
        <w:pStyle w:val="4"/>
      </w:pPr>
      <w:bookmarkStart w:id="57" w:name="_bookmark39"/>
      <w:bookmarkEnd w:id="57"/>
      <w:r>
        <w:rPr>
          <w:color w:val="000080"/>
        </w:rPr>
        <w:t xml:space="preserve">Сохранение сигналов в </w:t>
      </w:r>
      <w:r>
        <w:rPr>
          <w:color w:val="000080"/>
          <w:spacing w:val="-2"/>
        </w:rPr>
        <w:t xml:space="preserve">файлы </w:t>
      </w:r>
      <w:r>
        <w:rPr>
          <w:color w:val="000080"/>
        </w:rPr>
        <w:t>WAV</w:t>
      </w:r>
    </w:p>
    <w:p>
      <w:pPr>
        <w:pStyle w:val="11"/>
        <w:spacing w:before="226"/>
      </w:pPr>
      <w:r>
        <w:t>Сигналы могут быть сохранены в стереоволновой файл, содержащий выбранный сигнал в одном или обоих каналах. Предлагаемые опции зависят от типа сигнала - длительность файла для синусоиды, например, или количество повторений для тонального всплеска. Уровень сигнала в файле соответствует настройке RMS Level генератора сигналов.</w:t>
      </w:r>
    </w:p>
    <w:p>
      <w:pPr>
        <w:pStyle w:val="11"/>
        <w:spacing w:line="237" w:lineRule="auto"/>
      </w:pPr>
      <w:r>
        <w:t>Частота дискретизации и битовая глубина соответствуют выбранным на панели. При сохранении развертки измерений есть возможность включить временную привязку, что рекомендуется. Файлы измерительной развертки включают 2-3 секунды 16-битного дизеринга перед началом тестовых сигналов, чтобы устройства воспроизведения могли зафиксироваться на источнике. Обратите внимание, что развертка измерений REW может меняться между версиями REW, поэтому всегда сохраняйте развертки из той версии REW, которая используется для анализа захваченного отклика.</w:t>
      </w:r>
    </w:p>
    <w:p>
      <w:pPr>
        <w:pStyle w:val="11"/>
        <w:spacing w:before="3"/>
        <w:rPr>
          <w:sz w:val="20"/>
        </w:rPr>
      </w:pPr>
      <w:r>
        <w:drawing>
          <wp:anchor distT="0" distB="0" distL="0" distR="0" simplePos="0" relativeHeight="7168" behindDoc="0" locked="0" layoutInCell="1" allowOverlap="1">
            <wp:simplePos x="0" y="0"/>
            <wp:positionH relativeFrom="page">
              <wp:posOffset>812800</wp:posOffset>
            </wp:positionH>
            <wp:positionV relativeFrom="paragraph">
              <wp:posOffset>162560</wp:posOffset>
            </wp:positionV>
            <wp:extent cx="4400550" cy="1123950"/>
            <wp:effectExtent l="0" t="0" r="0" b="0"/>
            <wp:wrapTopAndBottom/>
            <wp:docPr id="52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112.jpeg"/>
                    <pic:cNvPicPr>
                      <a:picLocks noChangeAspect="1"/>
                    </pic:cNvPicPr>
                  </pic:nvPicPr>
                  <pic:blipFill>
                    <a:blip r:embed="rId203" cstate="print"/>
                    <a:stretch>
                      <a:fillRect/>
                    </a:stretch>
                  </pic:blipFill>
                  <pic:spPr>
                    <a:xfrm>
                      <a:off x="0" y="0"/>
                      <a:ext cx="4400550" cy="1123950"/>
                    </a:xfrm>
                    <a:prstGeom prst="rect">
                      <a:avLst/>
                    </a:prstGeom>
                  </pic:spPr>
                </pic:pic>
              </a:graphicData>
            </a:graphic>
          </wp:anchor>
        </w:drawing>
      </w:r>
    </w:p>
    <w:p>
      <w:pPr>
        <w:spacing w:after="0"/>
        <w:rPr>
          <w:sz w:val="20"/>
        </w:rPr>
        <w:sectPr>
          <w:pgSz w:w="12240" w:h="15840"/>
          <w:pgMar w:top="900" w:right="620" w:bottom="420" w:left="1120" w:header="164" w:footer="236" w:gutter="0"/>
        </w:sectPr>
      </w:pPr>
    </w:p>
    <w:p>
      <w:pPr>
        <w:pStyle w:val="11"/>
        <w:spacing w:before="3"/>
        <w:rPr>
          <w:sz w:val="28"/>
        </w:rPr>
      </w:pPr>
    </w:p>
    <w:p>
      <w:pPr>
        <w:pStyle w:val="4"/>
        <w:spacing w:before="92"/>
      </w:pPr>
      <w:bookmarkStart w:id="58" w:name="_bookmark40"/>
      <w:bookmarkEnd w:id="58"/>
      <w:r>
        <w:rPr>
          <w:color w:val="000080"/>
        </w:rPr>
        <w:t xml:space="preserve">Синусоидальная </w:t>
      </w:r>
      <w:r>
        <w:rPr>
          <w:color w:val="000080"/>
          <w:spacing w:val="-4"/>
        </w:rPr>
        <w:t>волна</w:t>
      </w:r>
    </w:p>
    <w:p>
      <w:pPr>
        <w:pStyle w:val="11"/>
        <w:spacing w:before="10"/>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182245</wp:posOffset>
            </wp:positionV>
            <wp:extent cx="4200525" cy="1524000"/>
            <wp:effectExtent l="0" t="0" r="9525" b="0"/>
            <wp:wrapTopAndBottom/>
            <wp:docPr id="528"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13.jpeg"/>
                    <pic:cNvPicPr>
                      <a:picLocks noChangeAspect="1"/>
                    </pic:cNvPicPr>
                  </pic:nvPicPr>
                  <pic:blipFill>
                    <a:blip r:embed="rId204" cstate="print"/>
                    <a:stretch>
                      <a:fillRect/>
                    </a:stretch>
                  </pic:blipFill>
                  <pic:spPr>
                    <a:xfrm>
                      <a:off x="0" y="0"/>
                      <a:ext cx="4200525" cy="1524000"/>
                    </a:xfrm>
                    <a:prstGeom prst="rect">
                      <a:avLst/>
                    </a:prstGeom>
                  </pic:spPr>
                </pic:pic>
              </a:graphicData>
            </a:graphic>
          </wp:anchor>
        </w:drawing>
      </w:r>
    </w:p>
    <w:p>
      <w:pPr>
        <w:pStyle w:val="11"/>
        <w:spacing w:before="193"/>
      </w:pPr>
      <w:r>
        <w:t xml:space="preserve">Синусоидальные волны могут генерироваться с частотой от 1,0 Гц до половины частоты звуковой карты. </w:t>
      </w:r>
      <w:r>
        <w:fldChar w:fldCharType="begin"/>
      </w:r>
      <w:r>
        <w:instrText xml:space="preserve"> HYPERLINK \l "_bookmark117" </w:instrText>
      </w:r>
      <w:r>
        <w:fldChar w:fldCharType="separate"/>
      </w:r>
      <w:r>
        <w:rPr>
          <w:color w:val="0000ED"/>
          <w:u w:val="single" w:color="0000ED"/>
        </w:rPr>
        <w:t>sample rate</w:t>
      </w:r>
      <w:r>
        <w:rPr>
          <w:color w:val="0000ED"/>
          <w:u w:val="single" w:color="0000ED"/>
        </w:rPr>
        <w:fldChar w:fldCharType="end"/>
      </w:r>
      <w:r>
        <w:t xml:space="preserve">например, 24 кГц для звуковой карты, работающей на частоте 48 кГц. Частота регулируется путем ввода значения в поле Частота или с помощью кнопок со стрелками для увеличения или уменьшения значения с шагом 0,5 Гц для частот ниже 200 Гц и с шагом 1 Гц после этого. Если выбрана опция привязки частоты к БПФ RTA, фактическая частота, которая была сгенерирована, отображается в правом верхнем углу дисплея частоты во время работы генератора, поскольку она обычно немного отличается от введенной частоты. При этом на дисплее отображаются значения </w:t>
      </w:r>
      <w:r>
        <w:rPr>
          <w:b/>
        </w:rPr>
        <w:t xml:space="preserve">Prev. 1/3 Oct. </w:t>
      </w:r>
      <w:r>
        <w:t xml:space="preserve">и </w:t>
      </w:r>
      <w:r>
        <w:rPr>
          <w:b/>
        </w:rPr>
        <w:t xml:space="preserve">Next 1/3 Oct. </w:t>
      </w:r>
      <w:r>
        <w:t>перемещают генератор к центральной частоте в одну треть октавы.</w:t>
      </w:r>
    </w:p>
    <w:p>
      <w:pPr>
        <w:pStyle w:val="11"/>
        <w:spacing w:before="5"/>
        <w:rPr>
          <w:sz w:val="26"/>
        </w:rPr>
      </w:pPr>
    </w:p>
    <w:p>
      <w:pPr>
        <w:pStyle w:val="9"/>
        <w:spacing w:before="1"/>
      </w:pPr>
      <w:bookmarkStart w:id="59" w:name="_bookmark41"/>
      <w:bookmarkEnd w:id="59"/>
      <w:r>
        <w:rPr>
          <w:color w:val="000080"/>
        </w:rPr>
        <w:t xml:space="preserve">Блокировка частоты в </w:t>
      </w:r>
      <w:r>
        <w:rPr>
          <w:color w:val="000080"/>
          <w:spacing w:val="-5"/>
        </w:rPr>
        <w:t xml:space="preserve">БПФ </w:t>
      </w:r>
      <w:r>
        <w:rPr>
          <w:color w:val="000080"/>
        </w:rPr>
        <w:t>RTA</w:t>
      </w:r>
    </w:p>
    <w:p>
      <w:pPr>
        <w:pStyle w:val="11"/>
        <w:spacing w:before="1"/>
        <w:rPr>
          <w:b/>
          <w:sz w:val="18"/>
        </w:rPr>
      </w:pPr>
    </w:p>
    <w:p>
      <w:pPr>
        <w:pStyle w:val="11"/>
      </w:pPr>
      <w:r>
        <w:t xml:space="preserve">При установке флажка </w:t>
      </w:r>
      <w:r>
        <w:rPr>
          <w:b/>
        </w:rPr>
        <w:t xml:space="preserve">Lock frequency to RTA FFT </w:t>
      </w:r>
      <w:r>
        <w:t>частота генератора подстраивается к ближайшему центру бина БПФ для текущей длины БПФ RTA (это означает, что сигнал периодичен в пределах длины БПФ). Это позволяет использовать прямоугольное окно БПФ для максимального спектрального разрешения графика RTA. Длина БПФ указана в скобках. Точная частота, которая была сгенерирована, отображается в правом верхнем углу дисплея частоты, когда генератор работает.</w:t>
      </w:r>
    </w:p>
    <w:p>
      <w:pPr>
        <w:pStyle w:val="11"/>
        <w:spacing w:before="7"/>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158115</wp:posOffset>
            </wp:positionV>
            <wp:extent cx="1905000" cy="809625"/>
            <wp:effectExtent l="0" t="0" r="0" b="9525"/>
            <wp:wrapTopAndBottom/>
            <wp:docPr id="529"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114.jpeg"/>
                    <pic:cNvPicPr>
                      <a:picLocks noChangeAspect="1"/>
                    </pic:cNvPicPr>
                  </pic:nvPicPr>
                  <pic:blipFill>
                    <a:blip r:embed="rId205" cstate="print"/>
                    <a:stretch>
                      <a:fillRect/>
                    </a:stretch>
                  </pic:blipFill>
                  <pic:spPr>
                    <a:xfrm>
                      <a:off x="0" y="0"/>
                      <a:ext cx="1905000" cy="809625"/>
                    </a:xfrm>
                    <a:prstGeom prst="rect">
                      <a:avLst/>
                    </a:prstGeom>
                  </pic:spPr>
                </pic:pic>
              </a:graphicData>
            </a:graphic>
          </wp:anchor>
        </w:drawing>
      </w:r>
    </w:p>
    <w:p>
      <w:pPr>
        <w:pStyle w:val="11"/>
        <w:spacing w:before="10"/>
        <w:rPr>
          <w:sz w:val="25"/>
        </w:rPr>
      </w:pPr>
    </w:p>
    <w:p>
      <w:pPr>
        <w:pStyle w:val="9"/>
        <w:spacing w:before="1"/>
      </w:pPr>
      <w:r>
        <w:rPr>
          <w:color w:val="000080"/>
          <w:spacing w:val="-2"/>
        </w:rPr>
        <w:t>Курсор</w:t>
      </w:r>
      <w:r>
        <w:rPr>
          <w:color w:val="000080"/>
        </w:rPr>
        <w:t xml:space="preserve"> отслеживания частоты</w:t>
      </w:r>
    </w:p>
    <w:p>
      <w:pPr>
        <w:pStyle w:val="11"/>
        <w:spacing w:before="1"/>
        <w:rPr>
          <w:b/>
          <w:sz w:val="18"/>
        </w:rPr>
      </w:pPr>
    </w:p>
    <w:p>
      <w:pPr>
        <w:pStyle w:val="11"/>
      </w:pPr>
      <w:r>
        <w:t xml:space="preserve">Частотой также можно управлять с помощью курсора графика, установив флажок </w:t>
      </w:r>
      <w:r>
        <w:rPr>
          <w:b/>
        </w:rPr>
        <w:t>Frequency tracks cursor</w:t>
      </w:r>
      <w:r>
        <w:t>. Когда этот флажок установлен, частота генератора связана с положением курсора графика и будет изменяться в соответствии с частотой курсора при его перемещении - изменения плавные, без фазовых разрывов.</w:t>
      </w:r>
    </w:p>
    <w:p>
      <w:pPr>
        <w:pStyle w:val="11"/>
        <w:rPr>
          <w:sz w:val="27"/>
        </w:rPr>
      </w:pPr>
    </w:p>
    <w:p>
      <w:pPr>
        <w:pStyle w:val="9"/>
      </w:pPr>
      <w:r>
        <w:rPr>
          <w:color w:val="000080"/>
        </w:rPr>
        <w:t xml:space="preserve">Добавьте гармоническое </w:t>
      </w:r>
      <w:r>
        <w:rPr>
          <w:color w:val="000080"/>
          <w:spacing w:val="-2"/>
        </w:rPr>
        <w:t>искажение</w:t>
      </w:r>
    </w:p>
    <w:p>
      <w:pPr>
        <w:pStyle w:val="11"/>
        <w:spacing w:before="2"/>
        <w:rPr>
          <w:b/>
          <w:sz w:val="18"/>
        </w:rPr>
      </w:pPr>
    </w:p>
    <w:p>
      <w:pPr>
        <w:pStyle w:val="11"/>
      </w:pPr>
      <w:r>
        <w:t>При установке флажка "добавить гармоническое искажение" появляется окно, позволяющее контролировать уровни и фазы гармоник от 2-й до 9-й. Каждая гармоника может быть включена или отключена с помощью флажка. Уровни регулируются в дБ относительно уровня основной гармоники, а эквивалентное процентное значение отображается в метке рядом. Над регуляторами отображается максимальный уровень сигнала, который можно использовать с текущими настройками искажений без обрезания выходного сигнала. Обратите внимание, что генерируются только те гармоники, которые попадают в диапазон, поддерживаемый текущей частотой дискретизации. Предварительный просмотр сигнала включает эффект любого выбранного искажения.</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229100" cy="1857375"/>
            <wp:effectExtent l="0" t="0" r="0" b="9525"/>
            <wp:docPr id="530"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15.jpeg"/>
                    <pic:cNvPicPr>
                      <a:picLocks noChangeAspect="1"/>
                    </pic:cNvPicPr>
                  </pic:nvPicPr>
                  <pic:blipFill>
                    <a:blip r:embed="rId206" cstate="print"/>
                    <a:stretch>
                      <a:fillRect/>
                    </a:stretch>
                  </pic:blipFill>
                  <pic:spPr>
                    <a:xfrm>
                      <a:off x="0" y="0"/>
                      <a:ext cx="4229100" cy="1857375"/>
                    </a:xfrm>
                    <a:prstGeom prst="rect">
                      <a:avLst/>
                    </a:prstGeom>
                  </pic:spPr>
                </pic:pic>
              </a:graphicData>
            </a:graphic>
          </wp:inline>
        </w:drawing>
      </w:r>
    </w:p>
    <w:p>
      <w:pPr>
        <w:pStyle w:val="11"/>
        <w:spacing w:before="7"/>
        <w:rPr>
          <w:sz w:val="8"/>
        </w:rPr>
      </w:pPr>
    </w:p>
    <w:p>
      <w:pPr>
        <w:pStyle w:val="11"/>
        <w:spacing w:before="94"/>
      </w:pPr>
      <w:r>
        <w:t>Диалог гармоник также можно использовать для синтеза сигналов, использующих гармоники основного сигнала, например, приближения к квадратной волне (нечетные гармоники) или приведенный ниже сигнал проверки полярности, который генерируется с использованием только основного сигнала и 2-й гармоники 0 дБ при фазе -90 градусов.</w:t>
      </w:r>
    </w:p>
    <w:p>
      <w:pPr>
        <w:pStyle w:val="11"/>
        <w:rPr>
          <w:sz w:val="20"/>
        </w:rPr>
      </w:pPr>
    </w:p>
    <w:p>
      <w:pPr>
        <w:pStyle w:val="11"/>
        <w:rPr>
          <w:sz w:val="20"/>
        </w:rPr>
      </w:pPr>
    </w:p>
    <w:p>
      <w:pPr>
        <w:pStyle w:val="11"/>
        <w:spacing w:before="7"/>
      </w:pPr>
      <w:r>
        <w:drawing>
          <wp:anchor distT="0" distB="0" distL="0" distR="0" simplePos="0" relativeHeight="7168" behindDoc="0" locked="0" layoutInCell="1" allowOverlap="1">
            <wp:simplePos x="0" y="0"/>
            <wp:positionH relativeFrom="page">
              <wp:posOffset>812800</wp:posOffset>
            </wp:positionH>
            <wp:positionV relativeFrom="paragraph">
              <wp:posOffset>172720</wp:posOffset>
            </wp:positionV>
            <wp:extent cx="4324350" cy="1438275"/>
            <wp:effectExtent l="0" t="0" r="0" b="9525"/>
            <wp:wrapTopAndBottom/>
            <wp:docPr id="531"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116.jpeg"/>
                    <pic:cNvPicPr>
                      <a:picLocks noChangeAspect="1"/>
                    </pic:cNvPicPr>
                  </pic:nvPicPr>
                  <pic:blipFill>
                    <a:blip r:embed="rId207" cstate="print"/>
                    <a:stretch>
                      <a:fillRect/>
                    </a:stretch>
                  </pic:blipFill>
                  <pic:spPr>
                    <a:xfrm>
                      <a:off x="0" y="0"/>
                      <a:ext cx="4324350" cy="1438275"/>
                    </a:xfrm>
                    <a:prstGeom prst="rect">
                      <a:avLst/>
                    </a:prstGeom>
                  </pic:spPr>
                </pic:pic>
              </a:graphicData>
            </a:graphic>
          </wp:anchor>
        </w:drawing>
      </w:r>
    </w:p>
    <w:p>
      <w:pPr>
        <w:pStyle w:val="11"/>
        <w:spacing w:before="10"/>
        <w:rPr>
          <w:sz w:val="25"/>
        </w:rPr>
      </w:pPr>
    </w:p>
    <w:p>
      <w:pPr>
        <w:pStyle w:val="9"/>
      </w:pPr>
      <w:r>
        <w:rPr>
          <w:color w:val="000080"/>
        </w:rPr>
        <w:t xml:space="preserve">Добавление </w:t>
      </w:r>
      <w:r>
        <w:rPr>
          <w:color w:val="000080"/>
          <w:spacing w:val="-2"/>
        </w:rPr>
        <w:t>ослабления</w:t>
      </w:r>
    </w:p>
    <w:p>
      <w:pPr>
        <w:pStyle w:val="11"/>
        <w:spacing w:before="2"/>
        <w:rPr>
          <w:b/>
          <w:sz w:val="18"/>
        </w:rPr>
      </w:pPr>
    </w:p>
    <w:p>
      <w:pPr>
        <w:pStyle w:val="11"/>
        <w:ind w:hanging="1"/>
      </w:pPr>
      <w:r>
        <w:t xml:space="preserve">Если установлен флажок </w:t>
      </w:r>
      <w:r>
        <w:rPr>
          <w:b/>
        </w:rPr>
        <w:t>Add dither</w:t>
      </w:r>
      <w:r>
        <w:t xml:space="preserve">, генератор добавляет на выход треугольное ослабление 2 lsb pk-pk для удаления пиков шума квантования. Уровень, на котором добавляется dither, контролируется селектором ширины выборки справа от флажка. </w:t>
      </w:r>
      <w:r>
        <w:rPr>
          <w:b/>
        </w:rPr>
        <w:t xml:space="preserve">Примечание. При использовании драйверов Java аудиоданные ограничены 16-битной точностью в Windows. </w:t>
      </w:r>
      <w:r>
        <w:t>Дизеринг полезен при проведении очень точных измерений искажений электронного устройства, такого как приемник, процессор или эквалайзер. При акустических измерениях оно обычно не требуется, поскольку артефакты квантования, которые оно устраняет, намного ниже уровня акустического шума. Приведенные ниже графики показывают эффект от использования опции dither во время тестирования петли обратной связи звуковой карты, воспроизводящей тон 1 кГц с уровнем -6 dBFS. Первый график - без дизеринга, второй - с дизерингом. Добавление dither убирает большую часть шума, который был заметен ниже -120 dBFS, особенно на высоких частотах, делая истинные уровни гармонических искажений более заметными.</w:t>
      </w:r>
    </w:p>
    <w:p>
      <w:pPr>
        <w:pStyle w:val="11"/>
        <w:spacing w:before="1"/>
        <w:rPr>
          <w:sz w:val="19"/>
        </w:rPr>
      </w:pPr>
      <w:r>
        <w:drawing>
          <wp:anchor distT="0" distB="0" distL="0" distR="0" simplePos="0" relativeHeight="7168" behindDoc="0" locked="0" layoutInCell="1" allowOverlap="1">
            <wp:simplePos x="0" y="0"/>
            <wp:positionH relativeFrom="page">
              <wp:posOffset>812800</wp:posOffset>
            </wp:positionH>
            <wp:positionV relativeFrom="paragraph">
              <wp:posOffset>154305</wp:posOffset>
            </wp:positionV>
            <wp:extent cx="4724400" cy="2257425"/>
            <wp:effectExtent l="0" t="0" r="0" b="9525"/>
            <wp:wrapTopAndBottom/>
            <wp:docPr id="532"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17.jpeg"/>
                    <pic:cNvPicPr>
                      <a:picLocks noChangeAspect="1"/>
                    </pic:cNvPicPr>
                  </pic:nvPicPr>
                  <pic:blipFill>
                    <a:blip r:embed="rId208" cstate="print"/>
                    <a:stretch>
                      <a:fillRect/>
                    </a:stretch>
                  </pic:blipFill>
                  <pic:spPr>
                    <a:xfrm>
                      <a:off x="0" y="0"/>
                      <a:ext cx="4724400" cy="2257425"/>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24400" cy="2257425"/>
            <wp:effectExtent l="0" t="0" r="0" b="9525"/>
            <wp:docPr id="53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118.jpeg"/>
                    <pic:cNvPicPr>
                      <a:picLocks noChangeAspect="1"/>
                    </pic:cNvPicPr>
                  </pic:nvPicPr>
                  <pic:blipFill>
                    <a:blip r:embed="rId209" cstate="print"/>
                    <a:stretch>
                      <a:fillRect/>
                    </a:stretch>
                  </pic:blipFill>
                  <pic:spPr>
                    <a:xfrm>
                      <a:off x="0" y="0"/>
                      <a:ext cx="4724400" cy="2257425"/>
                    </a:xfrm>
                    <a:prstGeom prst="rect">
                      <a:avLst/>
                    </a:prstGeom>
                  </pic:spPr>
                </pic:pic>
              </a:graphicData>
            </a:graphic>
          </wp:inline>
        </w:drawing>
      </w:r>
    </w:p>
    <w:p>
      <w:pPr>
        <w:pStyle w:val="11"/>
        <w:rPr>
          <w:sz w:val="20"/>
        </w:rPr>
      </w:pPr>
    </w:p>
    <w:p>
      <w:pPr>
        <w:pStyle w:val="4"/>
        <w:spacing w:before="221"/>
      </w:pPr>
      <w:bookmarkStart w:id="60" w:name="_bookmark42"/>
      <w:bookmarkEnd w:id="60"/>
      <w:r>
        <w:rPr>
          <w:color w:val="000080"/>
        </w:rPr>
        <w:t xml:space="preserve">Квадратная </w:t>
      </w:r>
      <w:r>
        <w:rPr>
          <w:color w:val="000080"/>
          <w:spacing w:val="-4"/>
        </w:rPr>
        <w:t>волна</w:t>
      </w:r>
    </w:p>
    <w:p>
      <w:pPr>
        <w:pStyle w:val="11"/>
        <w:rPr>
          <w:b/>
          <w:sz w:val="23"/>
        </w:rPr>
      </w:pPr>
      <w:r>
        <w:drawing>
          <wp:anchor distT="0" distB="0" distL="0" distR="0" simplePos="0" relativeHeight="7168" behindDoc="0" locked="0" layoutInCell="1" allowOverlap="1">
            <wp:simplePos x="0" y="0"/>
            <wp:positionH relativeFrom="page">
              <wp:posOffset>812800</wp:posOffset>
            </wp:positionH>
            <wp:positionV relativeFrom="paragraph">
              <wp:posOffset>182880</wp:posOffset>
            </wp:positionV>
            <wp:extent cx="4400550" cy="1581150"/>
            <wp:effectExtent l="0" t="0" r="0" b="0"/>
            <wp:wrapTopAndBottom/>
            <wp:docPr id="534"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19.jpeg"/>
                    <pic:cNvPicPr>
                      <a:picLocks noChangeAspect="1"/>
                    </pic:cNvPicPr>
                  </pic:nvPicPr>
                  <pic:blipFill>
                    <a:blip r:embed="rId210" cstate="print"/>
                    <a:stretch>
                      <a:fillRect/>
                    </a:stretch>
                  </pic:blipFill>
                  <pic:spPr>
                    <a:xfrm>
                      <a:off x="0" y="0"/>
                      <a:ext cx="4400550" cy="1581150"/>
                    </a:xfrm>
                    <a:prstGeom prst="rect">
                      <a:avLst/>
                    </a:prstGeom>
                  </pic:spPr>
                </pic:pic>
              </a:graphicData>
            </a:graphic>
          </wp:anchor>
        </w:drawing>
      </w:r>
    </w:p>
    <w:p>
      <w:pPr>
        <w:pStyle w:val="11"/>
        <w:spacing w:before="193"/>
      </w:pPr>
      <w:r>
        <w:t xml:space="preserve">Генератор квадратных волн обеспечивает рабочие циклы от 1% до 99% с шагом 1%. Генерируемая частота настраивается таким образом, чтобы обеспечить четное количество выборок в периоде, поэтому спектр квадратной волны </w:t>
      </w:r>
      <w:r>
        <w:rPr>
          <w:spacing w:val="-1"/>
        </w:rPr>
        <w:t xml:space="preserve">с </w:t>
      </w:r>
      <w:r>
        <w:t>50% рабочим циклом будет содержать только нечетные гармоники. Фактическая частота, которая была сгенерирована, отображается в правом верхнем углу дисплея частоты во время работы генератора, на высоких частотах она может значительно отличаться от введенной частоты.</w:t>
      </w:r>
    </w:p>
    <w:p>
      <w:pPr>
        <w:pStyle w:val="11"/>
        <w:rPr>
          <w:sz w:val="22"/>
        </w:rPr>
      </w:pPr>
    </w:p>
    <w:p>
      <w:pPr>
        <w:pStyle w:val="11"/>
        <w:spacing w:before="1"/>
        <w:rPr>
          <w:sz w:val="18"/>
        </w:rPr>
      </w:pPr>
    </w:p>
    <w:p>
      <w:pPr>
        <w:pStyle w:val="4"/>
      </w:pPr>
      <w:bookmarkStart w:id="61" w:name="_bookmark43"/>
      <w:bookmarkEnd w:id="61"/>
      <w:r>
        <w:rPr>
          <w:color w:val="000080"/>
        </w:rPr>
        <w:t xml:space="preserve">Тональный </w:t>
      </w:r>
      <w:r>
        <w:rPr>
          <w:color w:val="000080"/>
          <w:spacing w:val="-2"/>
        </w:rPr>
        <w:t>взрыв</w:t>
      </w:r>
    </w:p>
    <w:p>
      <w:pPr>
        <w:pStyle w:val="11"/>
        <w:spacing w:before="11"/>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182880</wp:posOffset>
            </wp:positionV>
            <wp:extent cx="4267200" cy="1914525"/>
            <wp:effectExtent l="0" t="0" r="0" b="9525"/>
            <wp:wrapTopAndBottom/>
            <wp:docPr id="535"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120.jpeg"/>
                    <pic:cNvPicPr>
                      <a:picLocks noChangeAspect="1"/>
                    </pic:cNvPicPr>
                  </pic:nvPicPr>
                  <pic:blipFill>
                    <a:blip r:embed="rId211" cstate="print"/>
                    <a:stretch>
                      <a:fillRect/>
                    </a:stretch>
                  </pic:blipFill>
                  <pic:spPr>
                    <a:xfrm>
                      <a:off x="0" y="0"/>
                      <a:ext cx="4267200" cy="1914525"/>
                    </a:xfrm>
                    <a:prstGeom prst="rect">
                      <a:avLst/>
                    </a:prstGeom>
                  </pic:spPr>
                </pic:pic>
              </a:graphicData>
            </a:graphic>
          </wp:anchor>
        </w:drawing>
      </w:r>
    </w:p>
    <w:p>
      <w:pPr>
        <w:pStyle w:val="11"/>
        <w:spacing w:before="193"/>
      </w:pPr>
      <w:r>
        <w:t xml:space="preserve">Генератор Tone Burst производит оконную тональную вспышку с выбранным количеством циклов на выбранной </w:t>
      </w:r>
      <w:r>
        <w:rPr>
          <w:spacing w:val="-2"/>
        </w:rPr>
        <w:t>частоте.</w:t>
      </w:r>
    </w:p>
    <w:p>
      <w:pPr>
        <w:spacing w:after="0"/>
        <w:sectPr>
          <w:pgSz w:w="12240" w:h="15840"/>
          <w:pgMar w:top="900" w:right="620" w:bottom="420" w:left="1120" w:header="164" w:footer="236" w:gutter="0"/>
        </w:sectPr>
      </w:pPr>
    </w:p>
    <w:p>
      <w:pPr>
        <w:pStyle w:val="11"/>
        <w:spacing w:before="98"/>
      </w:pPr>
      <w:r>
        <w:t xml:space="preserve">Если установлен флажок </w:t>
      </w:r>
      <w:r>
        <w:rPr>
          <w:b/>
        </w:rPr>
        <w:t xml:space="preserve">Повторять всплеск, </w:t>
      </w:r>
      <w:r>
        <w:t xml:space="preserve">всплеск будет повторяться с выбранным периодом. Период может быть задан в циклах, мс или в виде количества выборок. Использование числа выборок, равного длине БПФ RTA, позволяет стабильно отображать спектр сигнала, если используется прямоугольное окно RTA. Параметры </w:t>
      </w:r>
      <w:r>
        <w:rPr>
          <w:b/>
        </w:rPr>
        <w:t xml:space="preserve">Предыдущая 1/3-октавная частота </w:t>
      </w:r>
      <w:r>
        <w:t xml:space="preserve">и </w:t>
      </w:r>
      <w:r>
        <w:rPr>
          <w:b/>
        </w:rPr>
        <w:t xml:space="preserve">Следующая 1/3-октавная частота </w:t>
      </w:r>
      <w:r>
        <w:t>перемещают генератор на 1/3-октавную центральную частоту.</w:t>
      </w:r>
    </w:p>
    <w:p>
      <w:pPr>
        <w:pStyle w:val="11"/>
        <w:rPr>
          <w:sz w:val="22"/>
        </w:rPr>
      </w:pPr>
    </w:p>
    <w:p>
      <w:pPr>
        <w:pStyle w:val="11"/>
        <w:spacing w:before="1"/>
        <w:rPr>
          <w:sz w:val="18"/>
        </w:rPr>
      </w:pPr>
    </w:p>
    <w:p>
      <w:pPr>
        <w:pStyle w:val="4"/>
      </w:pPr>
      <w:bookmarkStart w:id="62" w:name="_bookmark44"/>
      <w:bookmarkEnd w:id="62"/>
      <w:r>
        <w:rPr>
          <w:color w:val="000080"/>
        </w:rPr>
        <w:t xml:space="preserve">CEA-2010 </w:t>
      </w:r>
      <w:r>
        <w:rPr>
          <w:color w:val="000080"/>
          <w:spacing w:val="-2"/>
        </w:rPr>
        <w:t>Burst</w:t>
      </w:r>
    </w:p>
    <w:p>
      <w:pPr>
        <w:pStyle w:val="11"/>
        <w:spacing w:before="11"/>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182880</wp:posOffset>
            </wp:positionV>
            <wp:extent cx="4200525" cy="1524000"/>
            <wp:effectExtent l="0" t="0" r="9525" b="0"/>
            <wp:wrapTopAndBottom/>
            <wp:docPr id="536"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21.jpeg"/>
                    <pic:cNvPicPr>
                      <a:picLocks noChangeAspect="1"/>
                    </pic:cNvPicPr>
                  </pic:nvPicPr>
                  <pic:blipFill>
                    <a:blip r:embed="rId212" cstate="print"/>
                    <a:stretch>
                      <a:fillRect/>
                    </a:stretch>
                  </pic:blipFill>
                  <pic:spPr>
                    <a:xfrm>
                      <a:off x="0" y="0"/>
                      <a:ext cx="4200525" cy="1524000"/>
                    </a:xfrm>
                    <a:prstGeom prst="rect">
                      <a:avLst/>
                    </a:prstGeom>
                  </pic:spPr>
                </pic:pic>
              </a:graphicData>
            </a:graphic>
          </wp:anchor>
        </w:drawing>
      </w:r>
    </w:p>
    <w:p>
      <w:pPr>
        <w:pStyle w:val="11"/>
        <w:spacing w:before="193"/>
      </w:pPr>
      <w:r>
        <w:t>Генератор CEA-2010 Burst производит 6,5 циклов, тональный всплеск с окном Ганна на выбранной частоте. Этот сигнал используется для тестирования максимальной выходной мощности сабвуферов с помощью RTA в режиме Spectrum для наблюдения уровней компонентов искажений, создаваемых при воспроизведении сигнала, обычно тестирование проводится на частотах 63, 50, 40, 31,5, 25 и 20 Гц. Сигнал также используется при тестировании максимального SPL громкоговорителей в соответствии с CTA- 2034-A, на 1/3-октавных центральных частотах в диапазоне от 20 Гц до 5 кГц. Пределы CEA-2010 для компонентов искажений приведены в таблице ниже, где f0 - частота тестового сигнала.</w:t>
      </w:r>
    </w:p>
    <w:p>
      <w:pPr>
        <w:pStyle w:val="11"/>
        <w:rPr>
          <w:sz w:val="20"/>
        </w:rPr>
      </w:pPr>
    </w:p>
    <w:p>
      <w:pPr>
        <w:pStyle w:val="11"/>
        <w:spacing w:before="10"/>
        <w:rPr>
          <w:sz w:val="18"/>
        </w:rPr>
      </w:pPr>
    </w:p>
    <w:tbl>
      <w:tblPr>
        <w:tblStyle w:val="14"/>
        <w:tblW w:w="0" w:type="auto"/>
        <w:tblInd w:w="212"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1575"/>
        <w:gridCol w:w="1485"/>
        <w:gridCol w:w="1110"/>
        <w:gridCol w:w="2325"/>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575" w:type="dxa"/>
            <w:tcBorders>
              <w:left w:val="double" w:color="2C2C2C" w:sz="6" w:space="0"/>
              <w:bottom w:val="double" w:color="2C2C2C" w:sz="6" w:space="0"/>
              <w:right w:val="double" w:color="2C2C2C" w:sz="6" w:space="0"/>
            </w:tcBorders>
          </w:tcPr>
          <w:p>
            <w:pPr>
              <w:pStyle w:val="16"/>
              <w:spacing w:before="28"/>
              <w:rPr>
                <w:b/>
                <w:sz w:val="21"/>
              </w:rPr>
            </w:pPr>
            <w:r>
              <w:rPr>
                <w:b/>
                <w:sz w:val="21"/>
              </w:rPr>
              <w:t xml:space="preserve">Начальная частота </w:t>
            </w:r>
            <w:r>
              <w:rPr>
                <w:b/>
                <w:spacing w:val="-4"/>
                <w:sz w:val="21"/>
              </w:rPr>
              <w:t>(Гц)</w:t>
            </w:r>
          </w:p>
        </w:tc>
        <w:tc>
          <w:tcPr>
            <w:tcW w:w="1485" w:type="dxa"/>
            <w:tcBorders>
              <w:left w:val="double" w:color="2C2C2C" w:sz="6" w:space="0"/>
              <w:bottom w:val="double" w:color="2C2C2C" w:sz="6" w:space="0"/>
              <w:right w:val="double" w:color="2C2C2C" w:sz="6" w:space="0"/>
            </w:tcBorders>
          </w:tcPr>
          <w:p>
            <w:pPr>
              <w:pStyle w:val="16"/>
              <w:spacing w:before="28"/>
              <w:rPr>
                <w:b/>
                <w:sz w:val="21"/>
              </w:rPr>
            </w:pPr>
            <w:r>
              <w:rPr>
                <w:b/>
                <w:sz w:val="21"/>
              </w:rPr>
              <w:t xml:space="preserve">Конечная частота </w:t>
            </w:r>
            <w:r>
              <w:rPr>
                <w:b/>
                <w:spacing w:val="-4"/>
                <w:sz w:val="21"/>
              </w:rPr>
              <w:t>(Гц)</w:t>
            </w:r>
          </w:p>
        </w:tc>
        <w:tc>
          <w:tcPr>
            <w:tcW w:w="1110" w:type="dxa"/>
            <w:tcBorders>
              <w:left w:val="double" w:color="2C2C2C" w:sz="6" w:space="0"/>
              <w:bottom w:val="double" w:color="2C2C2C" w:sz="6" w:space="0"/>
              <w:right w:val="double" w:color="2C2C2C" w:sz="6" w:space="0"/>
            </w:tcBorders>
          </w:tcPr>
          <w:p>
            <w:pPr>
              <w:pStyle w:val="16"/>
              <w:spacing w:before="28"/>
              <w:jc w:val="right"/>
              <w:rPr>
                <w:b/>
                <w:sz w:val="21"/>
              </w:rPr>
            </w:pPr>
            <w:r>
              <w:rPr>
                <w:b/>
                <w:sz w:val="21"/>
              </w:rPr>
              <w:t xml:space="preserve">Предел </w:t>
            </w:r>
            <w:r>
              <w:rPr>
                <w:b/>
                <w:spacing w:val="-4"/>
                <w:sz w:val="21"/>
              </w:rPr>
              <w:t>(дБ)</w:t>
            </w:r>
          </w:p>
        </w:tc>
        <w:tc>
          <w:tcPr>
            <w:tcW w:w="2325" w:type="dxa"/>
            <w:tcBorders>
              <w:left w:val="double" w:color="2C2C2C" w:sz="6" w:space="0"/>
              <w:bottom w:val="double" w:color="2C2C2C" w:sz="6" w:space="0"/>
              <w:right w:val="double" w:color="808080" w:sz="8" w:space="0"/>
            </w:tcBorders>
          </w:tcPr>
          <w:p>
            <w:pPr>
              <w:pStyle w:val="16"/>
              <w:spacing w:before="28"/>
              <w:rPr>
                <w:b/>
                <w:sz w:val="21"/>
              </w:rPr>
            </w:pPr>
            <w:r>
              <w:rPr>
                <w:b/>
                <w:spacing w:val="-2"/>
                <w:sz w:val="21"/>
              </w:rPr>
              <w:t>Комментарий</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1575" w:type="dxa"/>
            <w:tcBorders>
              <w:top w:val="double" w:color="2C2C2C" w:sz="6" w:space="0"/>
              <w:left w:val="double" w:color="2C2C2C" w:sz="6" w:space="0"/>
              <w:bottom w:val="double" w:color="2C2C2C" w:sz="6" w:space="0"/>
              <w:right w:val="double" w:color="2C2C2C" w:sz="6" w:space="0"/>
            </w:tcBorders>
          </w:tcPr>
          <w:p>
            <w:pPr>
              <w:pStyle w:val="16"/>
              <w:spacing w:before="35"/>
              <w:rPr>
                <w:sz w:val="21"/>
              </w:rPr>
            </w:pPr>
            <w:r>
              <w:rPr>
                <w:spacing w:val="-5"/>
                <w:sz w:val="21"/>
              </w:rPr>
              <w:t>16</w:t>
            </w:r>
          </w:p>
        </w:tc>
        <w:tc>
          <w:tcPr>
            <w:tcW w:w="1485" w:type="dxa"/>
            <w:tcBorders>
              <w:top w:val="double" w:color="2C2C2C" w:sz="6" w:space="0"/>
              <w:left w:val="double" w:color="2C2C2C" w:sz="6" w:space="0"/>
              <w:bottom w:val="double" w:color="2C2C2C" w:sz="6" w:space="0"/>
              <w:right w:val="double" w:color="2C2C2C" w:sz="6" w:space="0"/>
            </w:tcBorders>
          </w:tcPr>
          <w:p>
            <w:pPr>
              <w:pStyle w:val="16"/>
              <w:spacing w:before="35" w:line="274" w:lineRule="exact"/>
              <w:rPr>
                <w:sz w:val="18"/>
              </w:rPr>
            </w:pPr>
            <w:r>
              <w:rPr>
                <w:spacing w:val="-2"/>
                <w:sz w:val="21"/>
              </w:rPr>
              <w:t>1.59*f0</w:t>
            </w:r>
          </w:p>
        </w:tc>
        <w:tc>
          <w:tcPr>
            <w:tcW w:w="1110" w:type="dxa"/>
            <w:tcBorders>
              <w:top w:val="double" w:color="2C2C2C" w:sz="6" w:space="0"/>
              <w:left w:val="double" w:color="2C2C2C" w:sz="6" w:space="0"/>
              <w:bottom w:val="double" w:color="2C2C2C" w:sz="6" w:space="0"/>
              <w:right w:val="double" w:color="2C2C2C" w:sz="6" w:space="0"/>
            </w:tcBorders>
          </w:tcPr>
          <w:p>
            <w:pPr>
              <w:pStyle w:val="16"/>
              <w:spacing w:before="35"/>
              <w:rPr>
                <w:sz w:val="21"/>
              </w:rPr>
            </w:pPr>
            <w:r>
              <w:rPr>
                <w:w w:val="99"/>
                <w:sz w:val="21"/>
              </w:rPr>
              <w:t>0</w:t>
            </w:r>
          </w:p>
        </w:tc>
        <w:tc>
          <w:tcPr>
            <w:tcW w:w="2325" w:type="dxa"/>
            <w:tcBorders>
              <w:top w:val="double" w:color="2C2C2C" w:sz="6" w:space="0"/>
              <w:left w:val="double" w:color="2C2C2C" w:sz="6" w:space="0"/>
              <w:bottom w:val="double" w:color="2C2C2C" w:sz="6" w:space="0"/>
              <w:right w:val="double" w:color="808080" w:sz="8" w:space="0"/>
            </w:tcBorders>
          </w:tcPr>
          <w:p>
            <w:pPr>
              <w:pStyle w:val="16"/>
              <w:spacing w:before="35"/>
              <w:rPr>
                <w:sz w:val="21"/>
              </w:rPr>
            </w:pPr>
            <w:r>
              <w:rPr>
                <w:spacing w:val="-2"/>
                <w:sz w:val="21"/>
              </w:rPr>
              <w:t>Фундаментальный</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575" w:type="dxa"/>
            <w:tcBorders>
              <w:top w:val="double" w:color="2C2C2C" w:sz="6" w:space="0"/>
              <w:left w:val="double" w:color="2C2C2C" w:sz="6" w:space="0"/>
              <w:right w:val="double" w:color="2C2C2C" w:sz="6" w:space="0"/>
            </w:tcBorders>
          </w:tcPr>
          <w:p>
            <w:pPr>
              <w:pStyle w:val="16"/>
              <w:spacing w:before="35" w:line="267" w:lineRule="exact"/>
              <w:rPr>
                <w:sz w:val="18"/>
              </w:rPr>
            </w:pPr>
            <w:r>
              <w:rPr>
                <w:spacing w:val="-2"/>
                <w:sz w:val="21"/>
              </w:rPr>
              <w:t>1.59*f0</w:t>
            </w:r>
          </w:p>
        </w:tc>
        <w:tc>
          <w:tcPr>
            <w:tcW w:w="1485" w:type="dxa"/>
            <w:tcBorders>
              <w:top w:val="double" w:color="2C2C2C" w:sz="6" w:space="0"/>
              <w:left w:val="double" w:color="2C2C2C" w:sz="6" w:space="0"/>
              <w:right w:val="double" w:color="2C2C2C" w:sz="6" w:space="0"/>
            </w:tcBorders>
          </w:tcPr>
          <w:p>
            <w:pPr>
              <w:pStyle w:val="16"/>
              <w:spacing w:before="35" w:line="267" w:lineRule="exact"/>
              <w:rPr>
                <w:sz w:val="18"/>
              </w:rPr>
            </w:pPr>
            <w:r>
              <w:rPr>
                <w:spacing w:val="-2"/>
                <w:sz w:val="21"/>
              </w:rPr>
              <w:t>2.52*f0</w:t>
            </w:r>
          </w:p>
        </w:tc>
        <w:tc>
          <w:tcPr>
            <w:tcW w:w="1110" w:type="dxa"/>
            <w:tcBorders>
              <w:top w:val="double" w:color="2C2C2C" w:sz="6" w:space="0"/>
              <w:left w:val="double" w:color="2C2C2C" w:sz="6" w:space="0"/>
              <w:right w:val="double" w:color="2C2C2C" w:sz="6" w:space="0"/>
            </w:tcBorders>
          </w:tcPr>
          <w:p>
            <w:pPr>
              <w:pStyle w:val="16"/>
              <w:spacing w:before="35"/>
              <w:jc w:val="right"/>
              <w:rPr>
                <w:sz w:val="21"/>
              </w:rPr>
            </w:pPr>
            <w:r>
              <w:rPr>
                <w:sz w:val="21"/>
              </w:rPr>
              <w:t xml:space="preserve">-10 </w:t>
            </w:r>
            <w:r>
              <w:rPr>
                <w:spacing w:val="-2"/>
                <w:sz w:val="21"/>
              </w:rPr>
              <w:t>(32%)</w:t>
            </w:r>
          </w:p>
        </w:tc>
        <w:tc>
          <w:tcPr>
            <w:tcW w:w="2325" w:type="dxa"/>
            <w:tcBorders>
              <w:top w:val="double" w:color="2C2C2C" w:sz="6" w:space="0"/>
              <w:left w:val="double" w:color="2C2C2C" w:sz="6" w:space="0"/>
              <w:right w:val="double" w:color="808080" w:sz="8" w:space="0"/>
            </w:tcBorders>
          </w:tcPr>
          <w:p>
            <w:pPr>
              <w:pStyle w:val="16"/>
              <w:spacing w:before="35"/>
              <w:rPr>
                <w:sz w:val="21"/>
              </w:rPr>
            </w:pPr>
            <w:r>
              <w:rPr>
                <w:sz w:val="21"/>
              </w:rPr>
              <w:t xml:space="preserve">2-я </w:t>
            </w:r>
            <w:r>
              <w:rPr>
                <w:spacing w:val="-2"/>
                <w:sz w:val="21"/>
              </w:rPr>
              <w:t>гармоника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575" w:type="dxa"/>
            <w:tcBorders>
              <w:left w:val="double" w:color="2C2C2C" w:sz="6" w:space="0"/>
              <w:bottom w:val="double" w:color="2C2C2C" w:sz="6" w:space="0"/>
              <w:right w:val="double" w:color="2C2C2C" w:sz="6" w:space="0"/>
            </w:tcBorders>
          </w:tcPr>
          <w:p>
            <w:pPr>
              <w:pStyle w:val="16"/>
              <w:spacing w:before="28" w:line="274" w:lineRule="exact"/>
              <w:rPr>
                <w:sz w:val="18"/>
              </w:rPr>
            </w:pPr>
            <w:r>
              <w:rPr>
                <w:spacing w:val="-2"/>
                <w:sz w:val="21"/>
              </w:rPr>
              <w:t>2.52*f0</w:t>
            </w:r>
          </w:p>
        </w:tc>
        <w:tc>
          <w:tcPr>
            <w:tcW w:w="1485" w:type="dxa"/>
            <w:tcBorders>
              <w:left w:val="double" w:color="2C2C2C" w:sz="6" w:space="0"/>
              <w:bottom w:val="double" w:color="2C2C2C" w:sz="6" w:space="0"/>
              <w:right w:val="double" w:color="2C2C2C" w:sz="6" w:space="0"/>
            </w:tcBorders>
          </w:tcPr>
          <w:p>
            <w:pPr>
              <w:pStyle w:val="16"/>
              <w:spacing w:before="28" w:line="274" w:lineRule="exact"/>
              <w:rPr>
                <w:sz w:val="18"/>
              </w:rPr>
            </w:pPr>
            <w:r>
              <w:rPr>
                <w:spacing w:val="-2"/>
                <w:sz w:val="21"/>
              </w:rPr>
              <w:t>3.78*f5</w:t>
            </w:r>
          </w:p>
        </w:tc>
        <w:tc>
          <w:tcPr>
            <w:tcW w:w="1110" w:type="dxa"/>
            <w:tcBorders>
              <w:left w:val="double" w:color="2C2C2C" w:sz="6" w:space="0"/>
              <w:bottom w:val="double" w:color="2C2C2C" w:sz="6" w:space="0"/>
              <w:right w:val="double" w:color="2C2C2C" w:sz="6" w:space="0"/>
            </w:tcBorders>
          </w:tcPr>
          <w:p>
            <w:pPr>
              <w:pStyle w:val="16"/>
              <w:spacing w:before="28"/>
              <w:jc w:val="right"/>
              <w:rPr>
                <w:sz w:val="21"/>
              </w:rPr>
            </w:pPr>
            <w:r>
              <w:rPr>
                <w:sz w:val="21"/>
              </w:rPr>
              <w:t xml:space="preserve">-15 </w:t>
            </w:r>
            <w:r>
              <w:rPr>
                <w:spacing w:val="-2"/>
                <w:sz w:val="21"/>
              </w:rPr>
              <w:t>(18%)</w:t>
            </w:r>
          </w:p>
        </w:tc>
        <w:tc>
          <w:tcPr>
            <w:tcW w:w="2325" w:type="dxa"/>
            <w:tcBorders>
              <w:left w:val="double" w:color="2C2C2C" w:sz="6" w:space="0"/>
              <w:bottom w:val="double" w:color="2C2C2C" w:sz="6" w:space="0"/>
              <w:right w:val="double" w:color="808080" w:sz="8" w:space="0"/>
            </w:tcBorders>
          </w:tcPr>
          <w:p>
            <w:pPr>
              <w:pStyle w:val="16"/>
              <w:spacing w:before="28"/>
              <w:rPr>
                <w:sz w:val="21"/>
              </w:rPr>
            </w:pPr>
            <w:r>
              <w:rPr>
                <w:sz w:val="21"/>
              </w:rPr>
              <w:t xml:space="preserve">3-я </w:t>
            </w:r>
            <w:r>
              <w:rPr>
                <w:spacing w:val="-2"/>
                <w:sz w:val="21"/>
              </w:rPr>
              <w:t>гармоника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1575" w:type="dxa"/>
            <w:tcBorders>
              <w:top w:val="double" w:color="2C2C2C" w:sz="6" w:space="0"/>
              <w:left w:val="double" w:color="2C2C2C" w:sz="6" w:space="0"/>
              <w:bottom w:val="double" w:color="2C2C2C" w:sz="6" w:space="0"/>
              <w:right w:val="double" w:color="2C2C2C" w:sz="6" w:space="0"/>
            </w:tcBorders>
          </w:tcPr>
          <w:p>
            <w:pPr>
              <w:pStyle w:val="16"/>
              <w:spacing w:before="35" w:line="274" w:lineRule="exact"/>
              <w:rPr>
                <w:sz w:val="18"/>
              </w:rPr>
            </w:pPr>
            <w:r>
              <w:rPr>
                <w:spacing w:val="-2"/>
                <w:sz w:val="21"/>
              </w:rPr>
              <w:t>3.78*f0</w:t>
            </w:r>
          </w:p>
        </w:tc>
        <w:tc>
          <w:tcPr>
            <w:tcW w:w="1485" w:type="dxa"/>
            <w:tcBorders>
              <w:top w:val="double" w:color="2C2C2C" w:sz="6" w:space="0"/>
              <w:left w:val="double" w:color="2C2C2C" w:sz="6" w:space="0"/>
              <w:bottom w:val="double" w:color="2C2C2C" w:sz="6" w:space="0"/>
              <w:right w:val="double" w:color="2C2C2C" w:sz="6" w:space="0"/>
            </w:tcBorders>
          </w:tcPr>
          <w:p>
            <w:pPr>
              <w:pStyle w:val="16"/>
              <w:spacing w:before="35" w:line="274" w:lineRule="exact"/>
              <w:rPr>
                <w:sz w:val="18"/>
              </w:rPr>
            </w:pPr>
            <w:r>
              <w:rPr>
                <w:spacing w:val="-2"/>
                <w:sz w:val="21"/>
              </w:rPr>
              <w:t>5.61*f0</w:t>
            </w:r>
          </w:p>
        </w:tc>
        <w:tc>
          <w:tcPr>
            <w:tcW w:w="1110" w:type="dxa"/>
            <w:tcBorders>
              <w:top w:val="double" w:color="2C2C2C" w:sz="6" w:space="0"/>
              <w:left w:val="double" w:color="2C2C2C" w:sz="6" w:space="0"/>
              <w:bottom w:val="double" w:color="2C2C2C" w:sz="6" w:space="0"/>
              <w:right w:val="double" w:color="2C2C2C" w:sz="6" w:space="0"/>
            </w:tcBorders>
          </w:tcPr>
          <w:p>
            <w:pPr>
              <w:pStyle w:val="16"/>
              <w:spacing w:before="35"/>
              <w:jc w:val="right"/>
              <w:rPr>
                <w:sz w:val="21"/>
              </w:rPr>
            </w:pPr>
            <w:r>
              <w:rPr>
                <w:sz w:val="21"/>
              </w:rPr>
              <w:t xml:space="preserve">-20 </w:t>
            </w:r>
            <w:r>
              <w:rPr>
                <w:spacing w:val="-2"/>
                <w:sz w:val="21"/>
              </w:rPr>
              <w:t>(10%)</w:t>
            </w:r>
          </w:p>
        </w:tc>
        <w:tc>
          <w:tcPr>
            <w:tcW w:w="2325" w:type="dxa"/>
            <w:tcBorders>
              <w:top w:val="double" w:color="2C2C2C" w:sz="6" w:space="0"/>
              <w:left w:val="double" w:color="2C2C2C" w:sz="6" w:space="0"/>
              <w:bottom w:val="double" w:color="2C2C2C" w:sz="6" w:space="0"/>
              <w:right w:val="double" w:color="808080" w:sz="8" w:space="0"/>
            </w:tcBorders>
          </w:tcPr>
          <w:p>
            <w:pPr>
              <w:pStyle w:val="16"/>
              <w:spacing w:before="35"/>
              <w:rPr>
                <w:sz w:val="21"/>
              </w:rPr>
            </w:pPr>
            <w:r>
              <w:rPr>
                <w:sz w:val="21"/>
              </w:rPr>
              <w:t xml:space="preserve">4-я и 5-я </w:t>
            </w:r>
            <w:r>
              <w:rPr>
                <w:spacing w:val="-2"/>
                <w:sz w:val="21"/>
              </w:rPr>
              <w:t>гармоники</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575" w:type="dxa"/>
            <w:tcBorders>
              <w:top w:val="double" w:color="2C2C2C" w:sz="6" w:space="0"/>
              <w:left w:val="double" w:color="2C2C2C" w:sz="6" w:space="0"/>
              <w:right w:val="double" w:color="2C2C2C" w:sz="6" w:space="0"/>
            </w:tcBorders>
          </w:tcPr>
          <w:p>
            <w:pPr>
              <w:pStyle w:val="16"/>
              <w:spacing w:before="35" w:line="267" w:lineRule="exact"/>
              <w:rPr>
                <w:sz w:val="18"/>
              </w:rPr>
            </w:pPr>
            <w:r>
              <w:rPr>
                <w:spacing w:val="-2"/>
                <w:sz w:val="21"/>
              </w:rPr>
              <w:t>5.61*f0</w:t>
            </w:r>
          </w:p>
        </w:tc>
        <w:tc>
          <w:tcPr>
            <w:tcW w:w="1485" w:type="dxa"/>
            <w:tcBorders>
              <w:top w:val="double" w:color="2C2C2C" w:sz="6" w:space="0"/>
              <w:left w:val="double" w:color="2C2C2C" w:sz="6" w:space="0"/>
              <w:right w:val="double" w:color="2C2C2C" w:sz="6" w:space="0"/>
            </w:tcBorders>
          </w:tcPr>
          <w:p>
            <w:pPr>
              <w:pStyle w:val="16"/>
              <w:spacing w:before="35" w:line="267" w:lineRule="exact"/>
              <w:rPr>
                <w:sz w:val="18"/>
              </w:rPr>
            </w:pPr>
            <w:r>
              <w:rPr>
                <w:spacing w:val="-2"/>
                <w:sz w:val="21"/>
              </w:rPr>
              <w:t>8.50*f0</w:t>
            </w:r>
          </w:p>
        </w:tc>
        <w:tc>
          <w:tcPr>
            <w:tcW w:w="1110" w:type="dxa"/>
            <w:tcBorders>
              <w:top w:val="double" w:color="2C2C2C" w:sz="6" w:space="0"/>
              <w:left w:val="double" w:color="2C2C2C" w:sz="6" w:space="0"/>
              <w:right w:val="double" w:color="2C2C2C" w:sz="6" w:space="0"/>
            </w:tcBorders>
          </w:tcPr>
          <w:p>
            <w:pPr>
              <w:pStyle w:val="16"/>
              <w:spacing w:before="35"/>
              <w:jc w:val="right"/>
              <w:rPr>
                <w:sz w:val="21"/>
              </w:rPr>
            </w:pPr>
            <w:r>
              <w:rPr>
                <w:sz w:val="21"/>
              </w:rPr>
              <w:t xml:space="preserve">-30 </w:t>
            </w:r>
            <w:r>
              <w:rPr>
                <w:spacing w:val="-2"/>
                <w:sz w:val="21"/>
              </w:rPr>
              <w:t>(3.2%)</w:t>
            </w:r>
          </w:p>
        </w:tc>
        <w:tc>
          <w:tcPr>
            <w:tcW w:w="2325" w:type="dxa"/>
            <w:tcBorders>
              <w:top w:val="double" w:color="2C2C2C" w:sz="6" w:space="0"/>
              <w:left w:val="double" w:color="2C2C2C" w:sz="6" w:space="0"/>
              <w:right w:val="double" w:color="808080" w:sz="8" w:space="0"/>
            </w:tcBorders>
          </w:tcPr>
          <w:p>
            <w:pPr>
              <w:pStyle w:val="16"/>
              <w:spacing w:before="35"/>
              <w:rPr>
                <w:sz w:val="21"/>
              </w:rPr>
            </w:pPr>
            <w:r>
              <w:rPr>
                <w:sz w:val="21"/>
              </w:rPr>
              <w:t xml:space="preserve">6-я - 8-я </w:t>
            </w:r>
            <w:r>
              <w:rPr>
                <w:spacing w:val="-2"/>
                <w:sz w:val="21"/>
              </w:rPr>
              <w:t>гармоники</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575" w:type="dxa"/>
            <w:tcBorders>
              <w:left w:val="double" w:color="2C2C2C" w:sz="6" w:space="0"/>
              <w:bottom w:val="double" w:color="808080" w:sz="6" w:space="0"/>
              <w:right w:val="double" w:color="2C2C2C" w:sz="6" w:space="0"/>
            </w:tcBorders>
          </w:tcPr>
          <w:p>
            <w:pPr>
              <w:pStyle w:val="16"/>
              <w:spacing w:before="28" w:line="274" w:lineRule="exact"/>
              <w:rPr>
                <w:sz w:val="18"/>
              </w:rPr>
            </w:pPr>
            <w:r>
              <w:rPr>
                <w:spacing w:val="-2"/>
                <w:sz w:val="21"/>
              </w:rPr>
              <w:t>8.50*f0</w:t>
            </w:r>
          </w:p>
        </w:tc>
        <w:tc>
          <w:tcPr>
            <w:tcW w:w="1485" w:type="dxa"/>
            <w:tcBorders>
              <w:left w:val="double" w:color="2C2C2C" w:sz="6" w:space="0"/>
              <w:bottom w:val="double" w:color="808080" w:sz="6" w:space="0"/>
              <w:right w:val="double" w:color="2C2C2C" w:sz="6" w:space="0"/>
            </w:tcBorders>
          </w:tcPr>
          <w:p>
            <w:pPr>
              <w:pStyle w:val="16"/>
              <w:spacing w:before="28"/>
              <w:rPr>
                <w:sz w:val="21"/>
              </w:rPr>
            </w:pPr>
            <w:r>
              <w:rPr>
                <w:sz w:val="21"/>
              </w:rPr>
              <w:t xml:space="preserve">10 </w:t>
            </w:r>
            <w:r>
              <w:rPr>
                <w:spacing w:val="-10"/>
                <w:sz w:val="21"/>
              </w:rPr>
              <w:t>k</w:t>
            </w:r>
          </w:p>
        </w:tc>
        <w:tc>
          <w:tcPr>
            <w:tcW w:w="1110" w:type="dxa"/>
            <w:tcBorders>
              <w:left w:val="double" w:color="2C2C2C" w:sz="6" w:space="0"/>
              <w:bottom w:val="double" w:color="808080" w:sz="6" w:space="0"/>
              <w:right w:val="double" w:color="2C2C2C" w:sz="6" w:space="0"/>
            </w:tcBorders>
          </w:tcPr>
          <w:p>
            <w:pPr>
              <w:pStyle w:val="16"/>
              <w:spacing w:before="28"/>
              <w:jc w:val="right"/>
              <w:rPr>
                <w:sz w:val="21"/>
              </w:rPr>
            </w:pPr>
            <w:r>
              <w:rPr>
                <w:sz w:val="21"/>
              </w:rPr>
              <w:t xml:space="preserve">-40 </w:t>
            </w:r>
            <w:r>
              <w:rPr>
                <w:spacing w:val="-4"/>
                <w:sz w:val="21"/>
              </w:rPr>
              <w:t>(1%)</w:t>
            </w:r>
          </w:p>
        </w:tc>
        <w:tc>
          <w:tcPr>
            <w:tcW w:w="2325" w:type="dxa"/>
            <w:tcBorders>
              <w:left w:val="double" w:color="2C2C2C" w:sz="6" w:space="0"/>
              <w:bottom w:val="double" w:color="808080" w:sz="6" w:space="0"/>
              <w:right w:val="double" w:color="808080" w:sz="8" w:space="0"/>
            </w:tcBorders>
          </w:tcPr>
          <w:p>
            <w:pPr>
              <w:pStyle w:val="16"/>
              <w:spacing w:before="28"/>
              <w:rPr>
                <w:sz w:val="21"/>
              </w:rPr>
            </w:pPr>
            <w:r>
              <w:rPr>
                <w:spacing w:val="-2"/>
                <w:sz w:val="21"/>
              </w:rPr>
              <w:t xml:space="preserve">Гармоники </w:t>
            </w:r>
            <w:r>
              <w:rPr>
                <w:sz w:val="21"/>
              </w:rPr>
              <w:t>высшего порядка</w:t>
            </w:r>
          </w:p>
        </w:tc>
      </w:tr>
    </w:tbl>
    <w:p>
      <w:pPr>
        <w:pStyle w:val="11"/>
        <w:spacing w:before="8"/>
        <w:rPr>
          <w:sz w:val="7"/>
        </w:rPr>
      </w:pPr>
    </w:p>
    <w:p>
      <w:pPr>
        <w:pStyle w:val="11"/>
        <w:spacing w:before="94"/>
      </w:pPr>
      <w:r>
        <w:t xml:space="preserve">Если установлен флажок </w:t>
      </w:r>
      <w:r>
        <w:rPr>
          <w:b/>
        </w:rPr>
        <w:t>Repeat the burst (Повторять серию)</w:t>
      </w:r>
      <w:r>
        <w:t xml:space="preserve">, серия будет повторяться с интервалом не менее 1 секунды (фактический интервал выбирается в соответствии с длиной блока RTA). Кнопки </w:t>
      </w:r>
      <w:r>
        <w:rPr>
          <w:b/>
        </w:rPr>
        <w:t xml:space="preserve">Prev. 1/3 Oct. </w:t>
      </w:r>
      <w:r>
        <w:t xml:space="preserve">и </w:t>
      </w:r>
      <w:r>
        <w:rPr>
          <w:b/>
        </w:rPr>
        <w:t xml:space="preserve">Next 1/3 Oct. </w:t>
      </w:r>
      <w:r>
        <w:t>перемещают генератор к центральной частоте в одну треть октавы.</w:t>
      </w:r>
    </w:p>
    <w:p>
      <w:pPr>
        <w:pStyle w:val="11"/>
        <w:spacing w:before="10"/>
        <w:rPr>
          <w:sz w:val="17"/>
        </w:rPr>
      </w:pPr>
    </w:p>
    <w:p>
      <w:pPr>
        <w:pStyle w:val="11"/>
      </w:pPr>
      <w:r>
        <w:t>Максимальный уровень основного сигнала, для которого не превышен ни один из пределов гармоник, является максимальным выходным уровнем на данной испытательной частоте. Опорным уровнем для пределов является максимальный уровень в пределах 3 Гц от тестовой частоты для CEA-2010 или в пределах 1/3 октавного диапазона тестовой частоты для CTA-2034-A. Когда воспроизводится сигнал CEA burst, RTA показывает пределы и пиковый уровень на тестовой частоте в виде наложения, если RTA находится в режиме Spectrum. Пиковый уровень отображается красным цветом, если пределы превышены.</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886450" cy="3381375"/>
            <wp:effectExtent l="0" t="0" r="0" b="9525"/>
            <wp:docPr id="537"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122.jpeg"/>
                    <pic:cNvPicPr>
                      <a:picLocks noChangeAspect="1"/>
                    </pic:cNvPicPr>
                  </pic:nvPicPr>
                  <pic:blipFill>
                    <a:blip r:embed="rId213" cstate="print"/>
                    <a:stretch>
                      <a:fillRect/>
                    </a:stretch>
                  </pic:blipFill>
                  <pic:spPr>
                    <a:xfrm>
                      <a:off x="0" y="0"/>
                      <a:ext cx="5886450" cy="3381375"/>
                    </a:xfrm>
                    <a:prstGeom prst="rect">
                      <a:avLst/>
                    </a:prstGeom>
                  </pic:spPr>
                </pic:pic>
              </a:graphicData>
            </a:graphic>
          </wp:inline>
        </w:drawing>
      </w:r>
    </w:p>
    <w:p>
      <w:pPr>
        <w:pStyle w:val="11"/>
        <w:spacing w:before="7"/>
        <w:rPr>
          <w:sz w:val="8"/>
        </w:rPr>
      </w:pPr>
    </w:p>
    <w:p>
      <w:pPr>
        <w:pStyle w:val="11"/>
        <w:spacing w:before="94"/>
      </w:pPr>
      <w:r>
        <w:t>Если данные RTA из сигнала CEA-2010 сохраняются как измерение, пиковый уровень и пределы наложения будут показаны на графике SPL &amp; Phase, а частота теста CEA-2010 и показатель пикового уровня будут записаны в примечаниях к измерению.</w:t>
      </w:r>
    </w:p>
    <w:p>
      <w:pPr>
        <w:pStyle w:val="11"/>
        <w:spacing w:before="10"/>
        <w:rPr>
          <w:sz w:val="17"/>
        </w:rPr>
      </w:pPr>
    </w:p>
    <w:p>
      <w:pPr>
        <w:pStyle w:val="11"/>
      </w:pPr>
      <w:r>
        <w:t xml:space="preserve">Рекомендуемые настройки RTA для частоты дискретизации 44,1 кГц или 48 кГц </w:t>
      </w:r>
      <w:r>
        <w:rPr>
          <w:spacing w:val="-4"/>
        </w:rPr>
        <w:t>следующие:</w:t>
      </w:r>
    </w:p>
    <w:p>
      <w:pPr>
        <w:pStyle w:val="11"/>
        <w:spacing w:before="1"/>
        <w:rPr>
          <w:sz w:val="20"/>
        </w:rPr>
      </w:pPr>
      <w:r>
        <w:drawing>
          <wp:anchor distT="0" distB="0" distL="0" distR="0" simplePos="0" relativeHeight="7168" behindDoc="0" locked="0" layoutInCell="1" allowOverlap="1">
            <wp:simplePos x="0" y="0"/>
            <wp:positionH relativeFrom="page">
              <wp:posOffset>812800</wp:posOffset>
            </wp:positionH>
            <wp:positionV relativeFrom="paragraph">
              <wp:posOffset>161925</wp:posOffset>
            </wp:positionV>
            <wp:extent cx="3457575" cy="1590675"/>
            <wp:effectExtent l="0" t="0" r="9525" b="9525"/>
            <wp:wrapTopAndBottom/>
            <wp:docPr id="538" name="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123.png"/>
                    <pic:cNvPicPr>
                      <a:picLocks noChangeAspect="1"/>
                    </pic:cNvPicPr>
                  </pic:nvPicPr>
                  <pic:blipFill>
                    <a:blip r:embed="rId214" cstate="print"/>
                    <a:stretch>
                      <a:fillRect/>
                    </a:stretch>
                  </pic:blipFill>
                  <pic:spPr>
                    <a:xfrm>
                      <a:off x="0" y="0"/>
                      <a:ext cx="3457602" cy="1590675"/>
                    </a:xfrm>
                    <a:prstGeom prst="rect">
                      <a:avLst/>
                    </a:prstGeom>
                  </pic:spPr>
                </pic:pic>
              </a:graphicData>
            </a:graphic>
          </wp:anchor>
        </w:drawing>
      </w:r>
    </w:p>
    <w:p>
      <w:pPr>
        <w:pStyle w:val="11"/>
        <w:spacing w:before="193"/>
      </w:pPr>
      <w:r>
        <w:t>Для 88,2 кГц или 96 кГц используйте длину БПФ 128k (131 072). Подробности процедуры измерения см. в стандартах CEA-2010 или CTA-2034-A или найдите руководства в Интернете.</w:t>
      </w:r>
    </w:p>
    <w:p>
      <w:pPr>
        <w:pStyle w:val="11"/>
        <w:rPr>
          <w:sz w:val="22"/>
        </w:rPr>
      </w:pPr>
    </w:p>
    <w:p>
      <w:pPr>
        <w:pStyle w:val="11"/>
        <w:spacing w:before="5"/>
        <w:rPr>
          <w:sz w:val="18"/>
        </w:rPr>
      </w:pPr>
    </w:p>
    <w:p>
      <w:pPr>
        <w:pStyle w:val="4"/>
        <w:spacing w:before="1"/>
      </w:pPr>
      <w:bookmarkStart w:id="63" w:name="_bookmark45"/>
      <w:bookmarkEnd w:id="63"/>
      <w:r>
        <w:rPr>
          <w:color w:val="000080"/>
          <w:w w:val="95"/>
        </w:rPr>
        <w:t>J-тест</w:t>
      </w:r>
    </w:p>
    <w:p>
      <w:pPr>
        <w:spacing w:after="0"/>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4286250" cy="1914525"/>
            <wp:effectExtent l="0" t="0" r="0" b="9525"/>
            <wp:docPr id="539"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124.jpeg"/>
                    <pic:cNvPicPr>
                      <a:picLocks noChangeAspect="1"/>
                    </pic:cNvPicPr>
                  </pic:nvPicPr>
                  <pic:blipFill>
                    <a:blip r:embed="rId215" cstate="print"/>
                    <a:stretch>
                      <a:fillRect/>
                    </a:stretch>
                  </pic:blipFill>
                  <pic:spPr>
                    <a:xfrm>
                      <a:off x="0" y="0"/>
                      <a:ext cx="4286250" cy="1914525"/>
                    </a:xfrm>
                    <a:prstGeom prst="rect">
                      <a:avLst/>
                    </a:prstGeom>
                  </pic:spPr>
                </pic:pic>
              </a:graphicData>
            </a:graphic>
          </wp:inline>
        </w:drawing>
      </w:r>
    </w:p>
    <w:p>
      <w:pPr>
        <w:pStyle w:val="11"/>
        <w:spacing w:before="7"/>
        <w:rPr>
          <w:b/>
          <w:sz w:val="8"/>
        </w:rPr>
      </w:pPr>
    </w:p>
    <w:p>
      <w:pPr>
        <w:spacing w:before="94"/>
        <w:ind w:firstLine="0"/>
        <w:jc w:val="left"/>
        <w:rPr>
          <w:sz w:val="21"/>
        </w:rPr>
      </w:pPr>
      <w:r>
        <w:rPr>
          <w:sz w:val="21"/>
        </w:rPr>
        <w:t xml:space="preserve">Тестовый сигнал джиттера состоит из квадратной волны с частотой дискретизации в одну четверть от частоты дискретизации при половине полной амплитуды, модулированной квадратной волной с частотой дискретизации 1/192, которая чередуется между 0 и -1 lsb на 24-битном уровне. </w:t>
      </w:r>
      <w:r>
        <w:rPr>
          <w:b/>
          <w:sz w:val="21"/>
        </w:rPr>
        <w:t>Этот сигнал НЕ предназначен для воспроизведения через громкоговорители, он имеет очень высокий уровень и высокую частоту и может разрушить высокочастотные динамики</w:t>
      </w:r>
      <w:r>
        <w:rPr>
          <w:sz w:val="21"/>
        </w:rPr>
        <w:t>. Обратите внимание, что драйверы Java на windows поддерживают только 16-битные данные, а ОС добавляет dither на вход, поэтому для анализа сигнала на Windows требуются драйверы ASIO.</w:t>
      </w:r>
    </w:p>
    <w:p>
      <w:pPr>
        <w:pStyle w:val="11"/>
        <w:rPr>
          <w:sz w:val="22"/>
        </w:rPr>
      </w:pPr>
    </w:p>
    <w:p>
      <w:pPr>
        <w:pStyle w:val="11"/>
        <w:spacing w:before="1"/>
        <w:rPr>
          <w:sz w:val="18"/>
        </w:rPr>
      </w:pPr>
    </w:p>
    <w:p>
      <w:pPr>
        <w:pStyle w:val="4"/>
      </w:pPr>
      <w:bookmarkStart w:id="64" w:name="_bookmark46"/>
      <w:bookmarkEnd w:id="64"/>
      <w:r>
        <w:rPr>
          <w:color w:val="000080"/>
        </w:rPr>
        <w:t xml:space="preserve">Двойной </w:t>
      </w:r>
      <w:r>
        <w:rPr>
          <w:color w:val="000080"/>
          <w:spacing w:val="-4"/>
        </w:rPr>
        <w:t>тон</w:t>
      </w:r>
    </w:p>
    <w:p>
      <w:pPr>
        <w:pStyle w:val="11"/>
        <w:spacing w:before="11"/>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182880</wp:posOffset>
            </wp:positionV>
            <wp:extent cx="4267200" cy="2000250"/>
            <wp:effectExtent l="0" t="0" r="0" b="0"/>
            <wp:wrapTopAndBottom/>
            <wp:docPr id="540"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5.jpeg"/>
                    <pic:cNvPicPr>
                      <a:picLocks noChangeAspect="1"/>
                    </pic:cNvPicPr>
                  </pic:nvPicPr>
                  <pic:blipFill>
                    <a:blip r:embed="rId216" cstate="print"/>
                    <a:stretch>
                      <a:fillRect/>
                    </a:stretch>
                  </pic:blipFill>
                  <pic:spPr>
                    <a:xfrm>
                      <a:off x="0" y="0"/>
                      <a:ext cx="4267200" cy="2000250"/>
                    </a:xfrm>
                    <a:prstGeom prst="rect">
                      <a:avLst/>
                    </a:prstGeom>
                  </pic:spPr>
                </pic:pic>
              </a:graphicData>
            </a:graphic>
          </wp:anchor>
        </w:drawing>
      </w:r>
    </w:p>
    <w:p>
      <w:pPr>
        <w:pStyle w:val="11"/>
        <w:spacing w:before="193"/>
      </w:pPr>
      <w:r>
        <w:t>Двухтональный генератор предназначен для облегчения измерений интермодуляционных искажений. Он имеет предустановки для сигналов AES17- 2015, SMPTE, DIN, CCIF и TDFD и позволяет генерировать пользовательские сигналы с соотношением 1:1 или 4:1. Обратите внимание, что для получения достоверных результатов IMD с пользовательскими сигналами f2 должно быть выше, чем f1. Среднеквадратичный уровень комбинированного сигнала равен среднеквадратичному уровню генератора сигналов, но двухтональные сигналы имеют более высокий коэффициент гребня, чем однотональные, поэтому сигнал будет клиппирован на уровне на 3 дБ ниже, чем синусоидальный сигнал для сигналов 1:1 (коэффициент гребня 6 дБ) или</w:t>
      </w:r>
    </w:p>
    <w:p>
      <w:pPr>
        <w:pStyle w:val="11"/>
        <w:spacing w:line="234" w:lineRule="exact"/>
      </w:pPr>
      <w:r>
        <w:t xml:space="preserve">На 1,7 дБ ниже для сигнала 4:1 (коэффициент гребня 4,7 </w:t>
      </w:r>
      <w:r>
        <w:rPr>
          <w:spacing w:val="-4"/>
        </w:rPr>
        <w:t>дБ).</w:t>
      </w:r>
    </w:p>
    <w:p>
      <w:pPr>
        <w:pStyle w:val="11"/>
        <w:spacing w:before="1"/>
        <w:rPr>
          <w:sz w:val="18"/>
        </w:rPr>
      </w:pPr>
    </w:p>
    <w:p>
      <w:pPr>
        <w:pStyle w:val="11"/>
      </w:pPr>
      <w:r>
        <w:t>При использовании двухтонального сигнала RTA может показывать цифры интермодуляционных искажений и уровни различных интермодуляционных компонентов.</w:t>
      </w:r>
    </w:p>
    <w:p>
      <w:pPr>
        <w:pStyle w:val="11"/>
        <w:rPr>
          <w:sz w:val="22"/>
        </w:rPr>
      </w:pPr>
    </w:p>
    <w:p>
      <w:pPr>
        <w:pStyle w:val="11"/>
        <w:spacing w:before="6"/>
        <w:rPr>
          <w:sz w:val="18"/>
        </w:rPr>
      </w:pPr>
    </w:p>
    <w:p>
      <w:pPr>
        <w:pStyle w:val="4"/>
      </w:pPr>
      <w:bookmarkStart w:id="65" w:name="_bookmark47"/>
      <w:bookmarkEnd w:id="65"/>
      <w:r>
        <w:rPr>
          <w:color w:val="000080"/>
        </w:rPr>
        <w:t xml:space="preserve">Тройной </w:t>
      </w:r>
      <w:r>
        <w:rPr>
          <w:color w:val="000080"/>
          <w:spacing w:val="-4"/>
        </w:rPr>
        <w:t>тон</w:t>
      </w:r>
    </w:p>
    <w:p>
      <w:pPr>
        <w:spacing w:after="0"/>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4267200" cy="1809750"/>
            <wp:effectExtent l="0" t="0" r="0" b="0"/>
            <wp:docPr id="541"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126.jpeg"/>
                    <pic:cNvPicPr>
                      <a:picLocks noChangeAspect="1"/>
                    </pic:cNvPicPr>
                  </pic:nvPicPr>
                  <pic:blipFill>
                    <a:blip r:embed="rId217" cstate="print"/>
                    <a:stretch>
                      <a:fillRect/>
                    </a:stretch>
                  </pic:blipFill>
                  <pic:spPr>
                    <a:xfrm>
                      <a:off x="0" y="0"/>
                      <a:ext cx="4267200" cy="1809750"/>
                    </a:xfrm>
                    <a:prstGeom prst="rect">
                      <a:avLst/>
                    </a:prstGeom>
                  </pic:spPr>
                </pic:pic>
              </a:graphicData>
            </a:graphic>
          </wp:inline>
        </w:drawing>
      </w:r>
    </w:p>
    <w:p>
      <w:pPr>
        <w:pStyle w:val="11"/>
        <w:spacing w:before="7"/>
        <w:rPr>
          <w:b/>
          <w:sz w:val="8"/>
        </w:rPr>
      </w:pPr>
    </w:p>
    <w:p>
      <w:pPr>
        <w:pStyle w:val="11"/>
        <w:spacing w:before="94"/>
      </w:pPr>
      <w:r>
        <w:t>Генератор тройного тона обеспечивает дополнительный стимул для измерений интермодуляционных искажений. Он имеет предустановки для версий по Борберли, Корделлу и Клингельнбергу и позволяет генерировать пользовательские сигналы. Все тональные сигналы имеют одинаковый уровень. Среднеквадратичный уровень комбинированного сигнала равен среднеквадратичному уровню генератора сигналов, но трехтональные сигналы имеют более высокий коэффициент гребня, чем однотональные, поэтому сигнал будет зажиматься на уровне на 4,8 дБ ниже, чем синусоидальный сигнал (коэффициент гребня 7,8 дБ). Обсуждение этих сигналов см. в статье Klingelnberg, Arndt: Non-linear distortion revisited, 29th Tonmeistertagung, VDT International Convention, November 2016.</w:t>
      </w:r>
    </w:p>
    <w:p>
      <w:pPr>
        <w:pStyle w:val="11"/>
        <w:spacing w:before="5"/>
        <w:rPr>
          <w:sz w:val="17"/>
        </w:rPr>
      </w:pPr>
    </w:p>
    <w:p>
      <w:pPr>
        <w:pStyle w:val="11"/>
        <w:spacing w:before="1"/>
      </w:pPr>
      <w:r>
        <w:t xml:space="preserve">При использовании трехтонального сигнала RTA может отображать показатели общего искажения + шум (TD+N) </w:t>
      </w:r>
      <w:r>
        <w:rPr>
          <w:spacing w:val="-2"/>
        </w:rPr>
        <w:t>в процентах.</w:t>
      </w:r>
    </w:p>
    <w:p>
      <w:pPr>
        <w:pStyle w:val="11"/>
        <w:rPr>
          <w:sz w:val="22"/>
        </w:rPr>
      </w:pPr>
    </w:p>
    <w:p>
      <w:pPr>
        <w:pStyle w:val="11"/>
        <w:spacing w:before="5"/>
        <w:rPr>
          <w:sz w:val="18"/>
        </w:rPr>
      </w:pPr>
    </w:p>
    <w:p>
      <w:pPr>
        <w:pStyle w:val="4"/>
      </w:pPr>
      <w:bookmarkStart w:id="66" w:name="_bookmark48"/>
      <w:bookmarkEnd w:id="66"/>
      <w:r>
        <w:rPr>
          <w:color w:val="000080"/>
          <w:spacing w:val="-2"/>
        </w:rPr>
        <w:t>Многотоновый</w:t>
      </w:r>
    </w:p>
    <w:p>
      <w:pPr>
        <w:pStyle w:val="11"/>
        <w:spacing w:before="11"/>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182880</wp:posOffset>
            </wp:positionV>
            <wp:extent cx="4267200" cy="1809750"/>
            <wp:effectExtent l="0" t="0" r="0" b="0"/>
            <wp:wrapTopAndBottom/>
            <wp:docPr id="542"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27.jpeg"/>
                    <pic:cNvPicPr>
                      <a:picLocks noChangeAspect="1"/>
                    </pic:cNvPicPr>
                  </pic:nvPicPr>
                  <pic:blipFill>
                    <a:blip r:embed="rId218" cstate="print"/>
                    <a:stretch>
                      <a:fillRect/>
                    </a:stretch>
                  </pic:blipFill>
                  <pic:spPr>
                    <a:xfrm>
                      <a:off x="0" y="0"/>
                      <a:ext cx="4267200" cy="1809750"/>
                    </a:xfrm>
                    <a:prstGeom prst="rect">
                      <a:avLst/>
                    </a:prstGeom>
                  </pic:spPr>
                </pic:pic>
              </a:graphicData>
            </a:graphic>
          </wp:anchor>
        </w:drawing>
      </w:r>
    </w:p>
    <w:p>
      <w:pPr>
        <w:pStyle w:val="11"/>
        <w:spacing w:before="193"/>
      </w:pPr>
      <w:r>
        <w:t>Многотональный генератор производит несколько тонов в определенном диапазоне частот. Тоны могут быть расположены линейно, логарифмически с выбранным дробным октавным или дробным декадным интервалом или в последовательности, которая размещает тоны так, что они не соответствуют гармоникам низкого порядка или продуктам интермодуляции других тонов ("No Interharmonic Distortion" или NID). Октавный интервал использует частоты из предпочтительного списка. Во всех случаях тоны размещаются в центрах бинов БПФ выбранной длины последовательности, чтобы поведение системы, питаемой тонами, можно было наблюдать на БПФ по крайней мере такой длины с использованием прямоугольного окна.</w:t>
      </w:r>
    </w:p>
    <w:p>
      <w:pPr>
        <w:pStyle w:val="11"/>
        <w:spacing w:before="4"/>
        <w:rPr>
          <w:sz w:val="17"/>
        </w:rPr>
      </w:pPr>
    </w:p>
    <w:p>
      <w:pPr>
        <w:pStyle w:val="11"/>
      </w:pPr>
      <w:r>
        <w:t xml:space="preserve">Фазы тонов в многотоновых последовательностях регулируются для минимизации коэффициента гребня сигнала. Для линейно разнесенных тонов обычно получаются последовательности с коэффициентом гребня менее 5 дБ. Логарифмически разнесенные и NID-тоны могут иметь коэффициент гребня 12 дБ и более. Фактор гребня показан на панели. Обратите внимание, что это коэффициент гребня генерируемого сигнала, коэффициент гребня может увеличиться при преобразовании D в A. Максимальный среднеквадратичный уровень до клиппирования равен 3 минус коэффициент гребня, например, -6 dBFS для коэффициента гребня 9 дБ (при выбранной опции View (Просмотр) </w:t>
      </w:r>
      <w:r>
        <w:rPr>
          <w:b/>
        </w:rPr>
        <w:t>Full scale sine rms 0 dBFS</w:t>
      </w:r>
      <w:r>
        <w:t>, в противном случае на 3 дБ ниже), но для предотвращения клиппирования на принимающем устройстве может потребоваться более низкая настройка.</w:t>
      </w:r>
    </w:p>
    <w:p>
      <w:pPr>
        <w:pStyle w:val="11"/>
        <w:spacing w:before="4"/>
        <w:rPr>
          <w:sz w:val="17"/>
        </w:rPr>
      </w:pPr>
    </w:p>
    <w:p>
      <w:pPr>
        <w:pStyle w:val="11"/>
      </w:pPr>
      <w:r>
        <w:t>Многотональная последовательность может быть настроена на белый (равная амплитуда) или розовый (амплитуда падает на 10 дБ/декаду) спектр. Последовательности с розовым спектром обычно имеют гораздо более низкие коэффициенты гребня и рекомендуются для тестирования динамиков. Белый спектр является нормой для тестирования электронных устройств, он имеет намного</w:t>
      </w:r>
      <w:r>
        <w:rPr>
          <w:rFonts w:hint="default"/>
          <w:lang w:val="ru-RU"/>
        </w:rPr>
        <w:t xml:space="preserve"> </w:t>
      </w:r>
      <w:r>
        <w:t>больше энергии на высоких частотах, чем у розового шума, и не рекомендуется для использования с динамиками, он может повредить высокочастотные динамики при высоких уровнях.</w:t>
      </w:r>
    </w:p>
    <w:p>
      <w:pPr>
        <w:pStyle w:val="11"/>
        <w:rPr>
          <w:sz w:val="18"/>
        </w:rPr>
      </w:pPr>
    </w:p>
    <w:p>
      <w:pPr>
        <w:pStyle w:val="11"/>
      </w:pPr>
      <w:r>
        <w:t>При использовании многотонального сигнала RTA может показать показатель общего искажения + шум (TD+N) в процентах и, если БПФ в два или более раз превышает длину сигнала, показатель отношения сигнал/шум (SNR).</w:t>
      </w:r>
    </w:p>
    <w:p>
      <w:pPr>
        <w:pStyle w:val="11"/>
        <w:rPr>
          <w:sz w:val="22"/>
        </w:rPr>
      </w:pPr>
    </w:p>
    <w:p>
      <w:pPr>
        <w:pStyle w:val="11"/>
        <w:spacing w:before="5"/>
        <w:rPr>
          <w:sz w:val="18"/>
        </w:rPr>
      </w:pPr>
    </w:p>
    <w:p>
      <w:pPr>
        <w:pStyle w:val="4"/>
        <w:spacing w:before="1"/>
      </w:pPr>
      <w:bookmarkStart w:id="67" w:name="_bookmark49"/>
      <w:bookmarkEnd w:id="67"/>
      <w:r>
        <w:rPr>
          <w:color w:val="000080"/>
        </w:rPr>
        <w:t xml:space="preserve">Розовый и белый случайный </w:t>
      </w:r>
      <w:r>
        <w:rPr>
          <w:color w:val="000080"/>
          <w:spacing w:val="-2"/>
        </w:rPr>
        <w:t>шум</w:t>
      </w:r>
    </w:p>
    <w:p>
      <w:pPr>
        <w:pStyle w:val="11"/>
        <w:spacing w:before="10"/>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182245</wp:posOffset>
            </wp:positionV>
            <wp:extent cx="4343400" cy="2028825"/>
            <wp:effectExtent l="0" t="0" r="0" b="9525"/>
            <wp:wrapTopAndBottom/>
            <wp:docPr id="543"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128.jpeg"/>
                    <pic:cNvPicPr>
                      <a:picLocks noChangeAspect="1"/>
                    </pic:cNvPicPr>
                  </pic:nvPicPr>
                  <pic:blipFill>
                    <a:blip r:embed="rId219" cstate="print"/>
                    <a:stretch>
                      <a:fillRect/>
                    </a:stretch>
                  </pic:blipFill>
                  <pic:spPr>
                    <a:xfrm>
                      <a:off x="0" y="0"/>
                      <a:ext cx="4343400" cy="2028825"/>
                    </a:xfrm>
                    <a:prstGeom prst="rect">
                      <a:avLst/>
                    </a:prstGeom>
                  </pic:spPr>
                </pic:pic>
              </a:graphicData>
            </a:graphic>
          </wp:anchor>
        </w:drawing>
      </w:r>
    </w:p>
    <w:p>
      <w:pPr>
        <w:pStyle w:val="11"/>
        <w:spacing w:before="193"/>
      </w:pPr>
      <w:r>
        <w:t>Генератор розового шума использует белый шум, отфильтрованный через фильтр -10 дБ/декада, сгенерированный из взвешенной суммы серии фильтров первого порядка, разработанный Полом Келлетом около 1999 года. Заявленная точность - в пределах 0,05 дБ выше 9,2 Гц при частоте дискретизации 44,1 кГц.</w:t>
      </w:r>
    </w:p>
    <w:p>
      <w:pPr>
        <w:pStyle w:val="11"/>
        <w:spacing w:before="10"/>
        <w:rPr>
          <w:sz w:val="17"/>
        </w:rPr>
      </w:pPr>
    </w:p>
    <w:p>
      <w:pPr>
        <w:pStyle w:val="11"/>
      </w:pPr>
      <w:r>
        <w:t>Опция Full Range выводит отфильтрованный шум напрямую, обеспечивая наиболее широкую полосу пропускания и наибольшее содержание низких частот. Опция Speaker Cal применяет фильтры 2-го порядка (40 дБ/декада, 12 дБ/октава) на частотах 500 Гц и 2 кГц, создавая сигнал, энергия которого сосредоточена на 1 кГц. В опции Sub Cal применяются фильтры на частотах 30 Гц и 80 Гц. Оба показателя в целом соответствуют рекомендациям THX по тестовому сигналу. Фильтр CTA-2034 применяет формирование в соответствии с ANSI/CEA-2034-A Standard Method of Measurement for In-Home Loudspeakers. Октавная и 1/3-октавная опции фильтруют сигнал на выбранной центральной частоте с общей полосой пропускания 1 октава или 1/3 октавы. Custom Filtered позволяет произвольно устанавливать низкие и/или высокие частоты фильтра среза, при условии</w:t>
      </w:r>
      <w:r>
        <w:rPr>
          <w:spacing w:val="-2"/>
        </w:rPr>
        <w:t xml:space="preserve">, что </w:t>
      </w:r>
      <w:r>
        <w:t>минимальная полоса пропускания составляет 1/3 октавы. Фильтры Баттерворта высоких и низких частот с возможностью выбора порядка фильтрации от 2-го (12 дБ/октава) до 8-го (48 дБ/октава).</w:t>
      </w:r>
    </w:p>
    <w:p>
      <w:pPr>
        <w:pStyle w:val="11"/>
        <w:spacing w:before="197"/>
      </w:pPr>
      <w:r>
        <w:t>REW автоматически регулирует уровни сигнала для различных опций и настроек фильтра так, чтобы среднеквадратичное значение сигнала отражало настройку в RMS Level. Обратите внимание, что поскольку розовый шум имеет случайные колебания, при среднеквадратичных уровнях выше примерно -12 dBFS (или -9 dBFS, если 0 dBFS настроено в настройках просмотра как уровень полномасштабного синуса) происходит обрезание пиков.</w:t>
      </w:r>
    </w:p>
    <w:p>
      <w:pPr>
        <w:pStyle w:val="11"/>
        <w:spacing w:before="8"/>
        <w:rPr>
          <w:sz w:val="17"/>
        </w:rPr>
      </w:pPr>
    </w:p>
    <w:p>
      <w:pPr>
        <w:pStyle w:val="11"/>
        <w:spacing w:before="1"/>
      </w:pPr>
      <w:r>
        <w:t>Белый шум имеет гораздо больше энергии на высоких частотах, чем розовый шум, и не рекомендуется для использования с динамиками, он может повредить твитеры на высоких уровнях.</w:t>
      </w:r>
    </w:p>
    <w:p>
      <w:pPr>
        <w:pStyle w:val="11"/>
        <w:rPr>
          <w:sz w:val="22"/>
        </w:rPr>
      </w:pPr>
    </w:p>
    <w:p>
      <w:pPr>
        <w:pStyle w:val="11"/>
        <w:spacing w:before="5"/>
        <w:rPr>
          <w:sz w:val="18"/>
        </w:rPr>
      </w:pPr>
    </w:p>
    <w:p>
      <w:pPr>
        <w:pStyle w:val="4"/>
      </w:pPr>
      <w:bookmarkStart w:id="68" w:name="_bookmark50"/>
      <w:bookmarkEnd w:id="68"/>
      <w:r>
        <w:rPr>
          <w:color w:val="000080"/>
        </w:rPr>
        <w:t xml:space="preserve">Розовый и белый периодический </w:t>
      </w:r>
      <w:r>
        <w:rPr>
          <w:color w:val="000080"/>
          <w:spacing w:val="-2"/>
        </w:rPr>
        <w:t>шум</w:t>
      </w:r>
    </w:p>
    <w:p>
      <w:pPr>
        <w:spacing w:after="0"/>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4343400" cy="2028825"/>
            <wp:effectExtent l="0" t="0" r="0" b="9525"/>
            <wp:docPr id="544"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29.jpeg"/>
                    <pic:cNvPicPr>
                      <a:picLocks noChangeAspect="1"/>
                    </pic:cNvPicPr>
                  </pic:nvPicPr>
                  <pic:blipFill>
                    <a:blip r:embed="rId220" cstate="print"/>
                    <a:stretch>
                      <a:fillRect/>
                    </a:stretch>
                  </pic:blipFill>
                  <pic:spPr>
                    <a:xfrm>
                      <a:off x="0" y="0"/>
                      <a:ext cx="4343400" cy="2028825"/>
                    </a:xfrm>
                    <a:prstGeom prst="rect">
                      <a:avLst/>
                    </a:prstGeom>
                  </pic:spPr>
                </pic:pic>
              </a:graphicData>
            </a:graphic>
          </wp:inline>
        </w:drawing>
      </w:r>
    </w:p>
    <w:p>
      <w:pPr>
        <w:pStyle w:val="11"/>
        <w:spacing w:before="7"/>
        <w:rPr>
          <w:b/>
          <w:sz w:val="8"/>
        </w:rPr>
      </w:pPr>
    </w:p>
    <w:p>
      <w:pPr>
        <w:pStyle w:val="11"/>
        <w:spacing w:before="94"/>
      </w:pPr>
      <w:r>
        <w:t>Последовательности периодического шума (PN) идеально подходят для использования с анализаторами спектра и анализаторами реального времени (RTA). Они содержат все частоты, которые может разрешить анализатор, при длине последовательности, соответствующей длине БПФ анализатора. Их большое преимущество заключается в том, что они создают желаемую форму спектра, не требуя усреднения или окон, поэтому дисплей анализатора реагирует на изменения в системе гораздо быстрее, чем при тестировании с розовым или белым случайным шумом, что делает их идеальными для настройки фильтров эквалайзера в реальном времени. PN-последовательности, генерируемые REW, оптимизированы таким образом, чтобы коэффициент гребня (отношение пикового уровня к среднеквадратичному) не превышал 6 дБ для полнодиапазонных последовательностей, более узкие последовательности должны иметь коэффициент гребня менее 6,5 дБ. Фильтрованный шум CTA-2034 имеет коэффициент гребня 12 дБ, согласно спецификации. Используйте розовый PN при измерении с помощью RTA или белый PN при использовании анализатора спектра.</w:t>
      </w:r>
    </w:p>
    <w:p>
      <w:pPr>
        <w:pStyle w:val="11"/>
        <w:spacing w:before="197"/>
      </w:pPr>
      <w:r>
        <w:t xml:space="preserve">Регулятор Sequence Length должен быть установлен равным длине БПФ, используемого анализатором. Если он короче, чем БПФ анализатора, то на дисплее анализатора появятся зазубрины, так как периодический шум не будет содержать некоторые частоты, которые ищет анализатор. Если он установлен длиннее, дополнительные частоты </w:t>
      </w:r>
      <w:r>
        <w:rPr>
          <w:spacing w:val="-3"/>
        </w:rPr>
        <w:t xml:space="preserve">будут </w:t>
      </w:r>
      <w:r>
        <w:t xml:space="preserve">давать шумное отображение, требующее большего усреднения. При использовании </w:t>
      </w:r>
      <w:r>
        <w:rPr>
          <w:spacing w:val="-2"/>
        </w:rPr>
        <w:t xml:space="preserve">кнопки </w:t>
      </w:r>
      <w:r>
        <w:fldChar w:fldCharType="begin"/>
      </w:r>
      <w:r>
        <w:instrText xml:space="preserve"> HYPERLINK \l "_bookmark94" </w:instrText>
      </w:r>
      <w:r>
        <w:fldChar w:fldCharType="separate"/>
      </w:r>
      <w:r>
        <w:rPr>
          <w:color w:val="0000ED"/>
          <w:u w:val="single" w:color="0000ED"/>
        </w:rPr>
        <w:t>REW</w:t>
      </w:r>
      <w:r>
        <w:rPr>
          <w:color w:val="0000ED"/>
          <w:spacing w:val="-2"/>
          <w:u w:val="single" w:color="0000ED"/>
        </w:rPr>
        <w:t xml:space="preserve"> </w:t>
      </w:r>
      <w:r>
        <w:rPr>
          <w:color w:val="0000ED"/>
          <w:u w:val="single" w:color="0000ED"/>
        </w:rPr>
        <w:t>RTA</w:t>
      </w:r>
      <w:r>
        <w:rPr>
          <w:color w:val="0000ED"/>
          <w:spacing w:val="-3"/>
        </w:rPr>
        <w:t xml:space="preserve"> </w:t>
      </w:r>
      <w:r>
        <w:rPr>
          <w:color w:val="0000ED"/>
          <w:spacing w:val="-3"/>
        </w:rPr>
        <w:fldChar w:fldCharType="end"/>
      </w:r>
      <w:r>
        <w:t>длина последовательности автоматически устанавливается равной длине БПФ. Ниже приведены примеры настроек RTA для длины БПФ 64k:</w:t>
      </w:r>
    </w:p>
    <w:p>
      <w:pPr>
        <w:pStyle w:val="11"/>
        <w:spacing w:before="11"/>
        <w:rPr>
          <w:sz w:val="16"/>
        </w:rPr>
      </w:pPr>
      <w:r>
        <w:drawing>
          <wp:anchor distT="0" distB="0" distL="0" distR="0" simplePos="0" relativeHeight="7168" behindDoc="0" locked="0" layoutInCell="1" allowOverlap="1">
            <wp:simplePos x="0" y="0"/>
            <wp:positionH relativeFrom="page">
              <wp:posOffset>812800</wp:posOffset>
            </wp:positionH>
            <wp:positionV relativeFrom="paragraph">
              <wp:posOffset>139065</wp:posOffset>
            </wp:positionV>
            <wp:extent cx="2143125" cy="2076450"/>
            <wp:effectExtent l="0" t="0" r="9525" b="0"/>
            <wp:wrapTopAndBottom/>
            <wp:docPr id="54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130.png"/>
                    <pic:cNvPicPr>
                      <a:picLocks noChangeAspect="1"/>
                    </pic:cNvPicPr>
                  </pic:nvPicPr>
                  <pic:blipFill>
                    <a:blip r:embed="rId221" cstate="print"/>
                    <a:stretch>
                      <a:fillRect/>
                    </a:stretch>
                  </pic:blipFill>
                  <pic:spPr>
                    <a:xfrm>
                      <a:off x="0" y="0"/>
                      <a:ext cx="2143125" cy="2076450"/>
                    </a:xfrm>
                    <a:prstGeom prst="rect">
                      <a:avLst/>
                    </a:prstGeom>
                  </pic:spPr>
                </pic:pic>
              </a:graphicData>
            </a:graphic>
          </wp:anchor>
        </w:drawing>
      </w:r>
    </w:p>
    <w:p>
      <w:pPr>
        <w:pStyle w:val="11"/>
        <w:spacing w:before="193"/>
      </w:pPr>
      <w:r>
        <w:t>На изображениях ниже показан эффект правильных и неправильных настроек длины PN для измерения с обратной петлей с 1/48 октавной RTA, использующей длину БПФ 65536 (64k).</w:t>
      </w:r>
    </w:p>
    <w:p>
      <w:pPr>
        <w:pStyle w:val="11"/>
        <w:spacing w:before="7"/>
        <w:rPr>
          <w:sz w:val="20"/>
        </w:rPr>
      </w:pPr>
    </w:p>
    <w:p>
      <w:pPr>
        <w:pStyle w:val="11"/>
      </w:pPr>
      <w:r>
        <w:t xml:space="preserve">Длина 32768, короче, чем </w:t>
      </w:r>
      <w:r>
        <w:rPr>
          <w:spacing w:val="-5"/>
        </w:rPr>
        <w:t>БПФ</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381500" cy="1895475"/>
            <wp:effectExtent l="0" t="0" r="0" b="9525"/>
            <wp:docPr id="546"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31.jpeg"/>
                    <pic:cNvPicPr>
                      <a:picLocks noChangeAspect="1"/>
                    </pic:cNvPicPr>
                  </pic:nvPicPr>
                  <pic:blipFill>
                    <a:blip r:embed="rId222" cstate="print"/>
                    <a:stretch>
                      <a:fillRect/>
                    </a:stretch>
                  </pic:blipFill>
                  <pic:spPr>
                    <a:xfrm>
                      <a:off x="0" y="0"/>
                      <a:ext cx="4381500" cy="1895475"/>
                    </a:xfrm>
                    <a:prstGeom prst="rect">
                      <a:avLst/>
                    </a:prstGeom>
                  </pic:spPr>
                </pic:pic>
              </a:graphicData>
            </a:graphic>
          </wp:inline>
        </w:drawing>
      </w:r>
    </w:p>
    <w:p>
      <w:pPr>
        <w:pStyle w:val="11"/>
        <w:spacing w:before="3"/>
        <w:rPr>
          <w:sz w:val="11"/>
        </w:rPr>
      </w:pPr>
    </w:p>
    <w:p>
      <w:pPr>
        <w:pStyle w:val="11"/>
        <w:spacing w:before="93"/>
      </w:pPr>
      <w:r>
        <w:drawing>
          <wp:anchor distT="0" distB="0" distL="0" distR="0" simplePos="0" relativeHeight="7168" behindDoc="0" locked="0" layoutInCell="1" allowOverlap="1">
            <wp:simplePos x="0" y="0"/>
            <wp:positionH relativeFrom="page">
              <wp:posOffset>889000</wp:posOffset>
            </wp:positionH>
            <wp:positionV relativeFrom="paragraph">
              <wp:posOffset>221615</wp:posOffset>
            </wp:positionV>
            <wp:extent cx="4324350" cy="1895475"/>
            <wp:effectExtent l="0" t="0" r="0" b="9525"/>
            <wp:wrapTopAndBottom/>
            <wp:docPr id="547"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132.jpeg"/>
                    <pic:cNvPicPr>
                      <a:picLocks noChangeAspect="1"/>
                    </pic:cNvPicPr>
                  </pic:nvPicPr>
                  <pic:blipFill>
                    <a:blip r:embed="rId223" cstate="print"/>
                    <a:stretch>
                      <a:fillRect/>
                    </a:stretch>
                  </pic:blipFill>
                  <pic:spPr>
                    <a:xfrm>
                      <a:off x="0" y="0"/>
                      <a:ext cx="4324350" cy="1895475"/>
                    </a:xfrm>
                    <a:prstGeom prst="rect">
                      <a:avLst/>
                    </a:prstGeom>
                  </pic:spPr>
                </pic:pic>
              </a:graphicData>
            </a:graphic>
          </wp:anchor>
        </w:drawing>
      </w:r>
      <w:r>
        <w:t xml:space="preserve">Длина 131072, больше, чем БПФ (без </w:t>
      </w:r>
      <w:r>
        <w:rPr>
          <w:spacing w:val="-2"/>
        </w:rPr>
        <w:t>усреднения)</w:t>
      </w:r>
    </w:p>
    <w:p>
      <w:pPr>
        <w:pStyle w:val="11"/>
        <w:spacing w:before="4"/>
        <w:rPr>
          <w:sz w:val="19"/>
        </w:rPr>
      </w:pPr>
    </w:p>
    <w:p>
      <w:pPr>
        <w:pStyle w:val="11"/>
      </w:pPr>
      <w:r>
        <w:drawing>
          <wp:anchor distT="0" distB="0" distL="0" distR="0" simplePos="0" relativeHeight="7168" behindDoc="0" locked="0" layoutInCell="1" allowOverlap="1">
            <wp:simplePos x="0" y="0"/>
            <wp:positionH relativeFrom="page">
              <wp:posOffset>831850</wp:posOffset>
            </wp:positionH>
            <wp:positionV relativeFrom="paragraph">
              <wp:posOffset>162560</wp:posOffset>
            </wp:positionV>
            <wp:extent cx="4381500" cy="1895475"/>
            <wp:effectExtent l="0" t="0" r="0" b="9525"/>
            <wp:wrapTopAndBottom/>
            <wp:docPr id="548"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33.jpeg"/>
                    <pic:cNvPicPr>
                      <a:picLocks noChangeAspect="1"/>
                    </pic:cNvPicPr>
                  </pic:nvPicPr>
                  <pic:blipFill>
                    <a:blip r:embed="rId224" cstate="print"/>
                    <a:stretch>
                      <a:fillRect/>
                    </a:stretch>
                  </pic:blipFill>
                  <pic:spPr>
                    <a:xfrm>
                      <a:off x="0" y="0"/>
                      <a:ext cx="4381500" cy="1895475"/>
                    </a:xfrm>
                    <a:prstGeom prst="rect">
                      <a:avLst/>
                    </a:prstGeom>
                  </pic:spPr>
                </pic:pic>
              </a:graphicData>
            </a:graphic>
          </wp:anchor>
        </w:drawing>
      </w:r>
      <w:r>
        <w:t xml:space="preserve">Длина 65536, согласование </w:t>
      </w:r>
      <w:r>
        <w:rPr>
          <w:spacing w:val="-5"/>
        </w:rPr>
        <w:t>БПФ</w:t>
      </w:r>
    </w:p>
    <w:p>
      <w:pPr>
        <w:pStyle w:val="11"/>
        <w:spacing w:before="193"/>
      </w:pPr>
      <w:r>
        <w:t>Опция Full Range генерирует шум в диапазоне от самой низкой частоты для выбранной длины БПФ до половины частоты дискретизации, обеспечивая наиболее широкую полосу пропускания и наибольшее содержание низких частот. Розовый полный диапазон имеет плоский спектр ниже 10 Гц (как розовый случайный шум), чтобы избежать чрезмерной энергии на самых низких частотах. Опция Speaker Calibration генерирует шум от 500 Гц до 2 кГц, создавая сигнал, энергия которого сосредоточена на 1 кГц. Калибровка сабвуфера генерирует шум от 30 Гц до 80 Гц. Фильтрация CTA-2034 применяет формирование в соответствии со стандартным методом измерения ANSI/CEA-2034-A для домашних громкоговорителей и имеет коэффициент гребня 12 дБ. Октавная и 1/3-октавная опции фильтруют сигнал на выбранной центральной частоте с общей полосой пропускания 1 октава или 1/3 октавы. Custom Filtered позволяет произвольно устанавливать низкие и/или высокие частоты среза при условии, что минимальная полоса пропускания составляет 10%. Сигналы Sub cal и Spkr cal фильтруются по кирпичной стене. Другие фильтрованные сигналы предлагают выбор высокочастотного и низкочастотного фильтра Баттерворта с порядком фильтрации от 2-го (12 дБ/октава) до 8-го (48 дБ/октава) или кирпичной стенки.</w:t>
      </w:r>
    </w:p>
    <w:p>
      <w:pPr>
        <w:pStyle w:val="11"/>
        <w:spacing w:before="194"/>
      </w:pPr>
      <w:r>
        <w:t>REW автоматически регулирует уровни сигнала для различных опций и настроек фильтра таким образом, чтобы среднеквадратичные значения отражали настройку в RMS Level. Клиппирование пиков происходит при среднеквадратичных уровнях -6 dBFS или выше.</w:t>
      </w:r>
    </w:p>
    <w:p>
      <w:pPr>
        <w:spacing w:after="0"/>
        <w:sectPr>
          <w:pgSz w:w="12240" w:h="15840"/>
          <w:pgMar w:top="900" w:right="620" w:bottom="420" w:left="1120" w:header="164" w:footer="236" w:gutter="0"/>
        </w:sectPr>
      </w:pPr>
    </w:p>
    <w:p>
      <w:pPr>
        <w:pStyle w:val="11"/>
        <w:spacing w:before="98"/>
      </w:pPr>
      <w:r>
        <w:t>Последовательность Pink PN можно сохранить в волновом файле и использовать для создания тестового файла или диска для воспроизведения на системе, реакция которой должна быть измерена. Убедитесь, что выбранная частота дискретизации соответствует формату создаваемого диска - например, 44,1 кГц следует использовать при создании CD или 48 кГц для DVD. При измерении системы частота дискретизации и длина БПФ должны быть такими же, как для тестового файла или диска.</w:t>
      </w:r>
    </w:p>
    <w:p>
      <w:pPr>
        <w:pStyle w:val="11"/>
        <w:spacing w:before="7"/>
        <w:rPr>
          <w:sz w:val="17"/>
        </w:rPr>
      </w:pPr>
    </w:p>
    <w:p>
      <w:pPr>
        <w:pStyle w:val="11"/>
      </w:pPr>
      <w:r>
        <w:t>Белый шум имеет гораздо больше энергии на высоких частотах, чем розовый шум, и не рекомендуется для использования с динамиками, он может повредить твитеры на высоких уровнях.</w:t>
      </w:r>
    </w:p>
    <w:p>
      <w:pPr>
        <w:pStyle w:val="11"/>
        <w:rPr>
          <w:sz w:val="22"/>
        </w:rPr>
      </w:pPr>
    </w:p>
    <w:p>
      <w:pPr>
        <w:pStyle w:val="11"/>
        <w:spacing w:before="6"/>
        <w:rPr>
          <w:sz w:val="18"/>
        </w:rPr>
      </w:pPr>
    </w:p>
    <w:p>
      <w:pPr>
        <w:pStyle w:val="4"/>
      </w:pPr>
      <w:bookmarkStart w:id="69" w:name="_bookmark51"/>
      <w:bookmarkEnd w:id="69"/>
      <w:r>
        <w:rPr>
          <w:color w:val="000080"/>
        </w:rPr>
        <w:t xml:space="preserve">Линейная развертка, логарифмическая </w:t>
      </w:r>
      <w:r>
        <w:rPr>
          <w:color w:val="000080"/>
          <w:spacing w:val="-2"/>
        </w:rPr>
        <w:t>развертка</w:t>
      </w:r>
    </w:p>
    <w:p>
      <w:pPr>
        <w:pStyle w:val="11"/>
        <w:spacing w:before="10"/>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182245</wp:posOffset>
            </wp:positionV>
            <wp:extent cx="4200525" cy="1171575"/>
            <wp:effectExtent l="0" t="0" r="9525" b="9525"/>
            <wp:wrapTopAndBottom/>
            <wp:docPr id="549"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134.jpeg"/>
                    <pic:cNvPicPr>
                      <a:picLocks noChangeAspect="1"/>
                    </pic:cNvPicPr>
                  </pic:nvPicPr>
                  <pic:blipFill>
                    <a:blip r:embed="rId225" cstate="print"/>
                    <a:stretch>
                      <a:fillRect/>
                    </a:stretch>
                  </pic:blipFill>
                  <pic:spPr>
                    <a:xfrm>
                      <a:off x="0" y="0"/>
                      <a:ext cx="4200525" cy="1171575"/>
                    </a:xfrm>
                    <a:prstGeom prst="rect">
                      <a:avLst/>
                    </a:prstGeom>
                  </pic:spPr>
                </pic:pic>
              </a:graphicData>
            </a:graphic>
          </wp:anchor>
        </w:drawing>
      </w:r>
    </w:p>
    <w:p>
      <w:pPr>
        <w:pStyle w:val="11"/>
        <w:spacing w:before="193"/>
      </w:pPr>
      <w:r>
        <w:t>Генератор сигналов может создавать развертки с настраиваемыми начальной частотой, конечной частотой, длительностью и линейной или логарифмической прогрессией. Продолжительность развертки может составлять до 60 секунд. Если установлен флажок "Loop", то развертка будет повторяться непрерывно. У развертки есть настраиваемые косинусные затухание и затухание (для отсутствия затухания можно установить нулевое значение). Во время воспроизведения развертки на панели отображается текущая частота развертки.</w:t>
      </w:r>
    </w:p>
    <w:p>
      <w:pPr>
        <w:pStyle w:val="11"/>
        <w:rPr>
          <w:sz w:val="22"/>
        </w:rPr>
      </w:pPr>
    </w:p>
    <w:p>
      <w:pPr>
        <w:pStyle w:val="11"/>
        <w:spacing w:before="2"/>
        <w:rPr>
          <w:sz w:val="18"/>
        </w:rPr>
      </w:pPr>
    </w:p>
    <w:p>
      <w:pPr>
        <w:pStyle w:val="4"/>
        <w:spacing w:before="1"/>
      </w:pPr>
      <w:bookmarkStart w:id="70" w:name="_bookmark52"/>
      <w:bookmarkEnd w:id="70"/>
      <w:r>
        <w:rPr>
          <w:color w:val="000080"/>
        </w:rPr>
        <w:t xml:space="preserve">Измерительная </w:t>
      </w:r>
      <w:r>
        <w:rPr>
          <w:color w:val="000080"/>
          <w:spacing w:val="-2"/>
        </w:rPr>
        <w:t>развертка</w:t>
      </w:r>
    </w:p>
    <w:p>
      <w:pPr>
        <w:pStyle w:val="11"/>
        <w:spacing w:before="10"/>
        <w:rPr>
          <w:b/>
          <w:sz w:val="22"/>
        </w:rPr>
      </w:pPr>
      <w:r>
        <w:drawing>
          <wp:anchor distT="0" distB="0" distL="0" distR="0" simplePos="0" relativeHeight="7168" behindDoc="0" locked="0" layoutInCell="1" allowOverlap="1">
            <wp:simplePos x="0" y="0"/>
            <wp:positionH relativeFrom="page">
              <wp:posOffset>812800</wp:posOffset>
            </wp:positionH>
            <wp:positionV relativeFrom="paragraph">
              <wp:posOffset>182245</wp:posOffset>
            </wp:positionV>
            <wp:extent cx="4200525" cy="1171575"/>
            <wp:effectExtent l="0" t="0" r="9525" b="9525"/>
            <wp:wrapTopAndBottom/>
            <wp:docPr id="550"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35.jpeg"/>
                    <pic:cNvPicPr>
                      <a:picLocks noChangeAspect="1"/>
                    </pic:cNvPicPr>
                  </pic:nvPicPr>
                  <pic:blipFill>
                    <a:blip r:embed="rId226" cstate="print"/>
                    <a:stretch>
                      <a:fillRect/>
                    </a:stretch>
                  </pic:blipFill>
                  <pic:spPr>
                    <a:xfrm>
                      <a:off x="0" y="0"/>
                      <a:ext cx="4200525" cy="1171575"/>
                    </a:xfrm>
                    <a:prstGeom prst="rect">
                      <a:avLst/>
                    </a:prstGeom>
                  </pic:spPr>
                </pic:pic>
              </a:graphicData>
            </a:graphic>
          </wp:anchor>
        </w:drawing>
      </w:r>
    </w:p>
    <w:p>
      <w:pPr>
        <w:pStyle w:val="11"/>
        <w:spacing w:before="193"/>
      </w:pPr>
      <w:r>
        <w:t xml:space="preserve">Сигнал Measurement Sweep используется REW при измерении отклика системы. Он представляет собой логарифмическую развертку от половины начальной частоты до удвоенной конечной частоты (с общим ограничением в половину частоты дискретизации интерфейса) для обеспечения точного измерения в выбранном диапазоне. Если начальная частота ниже 20 Гц, сигнал начинается с линейной развертки от постоянного тока до 10 Гц, за которой следует логарифмическая развертка от этой частоты до конечной частоты. Длительность развертки устанавливается с помощью регулятора Length. Этот сигнал выбирается автоматически для проведения измерений развертки. Измерения развертки можно сохранить в WAV-файлы, чтобы использовать для </w:t>
      </w:r>
      <w:r>
        <w:fldChar w:fldCharType="begin"/>
      </w:r>
      <w:r>
        <w:instrText xml:space="preserve"> HYPERLINK \l "_bookmark20" </w:instrText>
      </w:r>
      <w:r>
        <w:fldChar w:fldCharType="separate"/>
      </w:r>
      <w:r>
        <w:rPr>
          <w:color w:val="0000ED"/>
          <w:u w:val="single" w:color="0000ED"/>
        </w:rPr>
        <w:t>offline</w:t>
      </w:r>
      <w:r>
        <w:rPr>
          <w:color w:val="0000ED"/>
          <w:spacing w:val="-4"/>
          <w:u w:val="single" w:color="0000ED"/>
        </w:rPr>
        <w:t xml:space="preserve"> </w:t>
      </w:r>
      <w:r>
        <w:rPr>
          <w:color w:val="0000ED"/>
          <w:u w:val="single" w:color="0000ED"/>
        </w:rPr>
        <w:t>measurement</w:t>
      </w:r>
      <w:r>
        <w:rPr>
          <w:color w:val="0000ED"/>
          <w:u w:val="single" w:color="0000ED"/>
        </w:rPr>
        <w:fldChar w:fldCharType="end"/>
      </w:r>
      <w:r>
        <w:t>. Обратите внимание, что развертка измерений может меняться между версиями REW, поэтому для анализа снятого отклика всегда используйте развертку, созданную в версии REW.</w:t>
      </w:r>
    </w:p>
    <w:p>
      <w:pPr>
        <w:pStyle w:val="11"/>
        <w:spacing w:before="6"/>
        <w:rPr>
          <w:sz w:val="18"/>
        </w:rPr>
      </w:pPr>
    </w:p>
    <w:p>
      <w:pPr>
        <w:pStyle w:val="11"/>
        <w:rPr>
          <w:color w:val="0000ED"/>
          <w:spacing w:val="-2"/>
          <w:u w:val="single" w:color="0000ED"/>
        </w:rPr>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rPr>
          <w:color w:val="0000ED"/>
          <w:spacing w:val="-2"/>
          <w:u w:val="single" w:color="0000ED"/>
        </w:rPr>
      </w:pPr>
    </w:p>
    <w:p>
      <w:r>
        <mc:AlternateContent>
          <mc:Choice Requires="wps">
            <w:drawing>
              <wp:anchor distT="0" distB="0" distL="114300" distR="114300" simplePos="0" relativeHeight="487682048" behindDoc="0" locked="0" layoutInCell="1" allowOverlap="1">
                <wp:simplePos x="0" y="0"/>
                <wp:positionH relativeFrom="page">
                  <wp:posOffset>2386965</wp:posOffset>
                </wp:positionH>
                <wp:positionV relativeFrom="page">
                  <wp:posOffset>201930</wp:posOffset>
                </wp:positionV>
                <wp:extent cx="6069330" cy="543560"/>
                <wp:effectExtent l="0" t="0" r="0" b="0"/>
                <wp:wrapNone/>
                <wp:docPr id="780" name="Текстовое поле 7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TextEdit="1"/>
                      </wps:cNvSpPr>
                      <wps:spPr>
                        <a:xfrm>
                          <a:off x="0" y="0"/>
                          <a:ext cx="6069330" cy="543560"/>
                        </a:xfrm>
                        <a:prstGeom prst="rect">
                          <a:avLst/>
                        </a:prstGeom>
                        <a:noFill/>
                        <a:ln w="6350">
                          <a:noFill/>
                        </a:ln>
                      </wps:spPr>
                      <wps:txbx>
                        <w:txbxContent>
                          <w:p>
                            <w:pPr>
                              <w:rPr>
                                <w:lang w:val="en-US"/>
                              </w:rPr>
                            </w:pPr>
                          </w:p>
                        </w:txbxContent>
                      </wps:txbx>
                      <wps:bodyPr upright="1"/>
                    </wps:wsp>
                  </a:graphicData>
                </a:graphic>
              </wp:anchor>
            </w:drawing>
          </mc:Choice>
          <mc:Fallback>
            <w:pict>
              <v:shape id="_x0000_s1026" o:spid="_x0000_s1026" o:spt="202" type="#_x0000_t202" style="position:absolute;left:0pt;margin-left:187.95pt;margin-top:15.9pt;height:42.8pt;width:477.9pt;mso-position-horizontal-relative:page;mso-position-vertical-relative:page;z-index:487682048;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1aGZwIAAMsEAAAOAAAAZHJzL2Uyb0RvYy54bWysVE1v2zAMvQ/YfxB0X500H1uNOkXWrsOA&#10;oC3QDD0rshwbs0VNUmpnv75PspNm3U7DLopE0uTje2Qur7qmZs/Kuop0xsdnI86UlpRXepvx7+vb&#10;D584c17oXNSkVcb3yvGrxft3l61J1TmVVOfKMiTRLm1NxkvvTZokTpaqEe6MjNJwFmQb4fG02yS3&#10;okX2pk7OR6N50pLNjSWpnIP1pnfyRcxfFEr6+6JwyrM648Dm42njuQlnsrgU6dYKU1ZygCH+AUUj&#10;Ko2ix1Q3wgu2s9UfqZpKWnJU+DNJTUJFUUkVe0A349Gbbh5LYVTsBeQ4c6TJ/b+08u75wbIqh3Zj&#10;zrRooNFadZ59po7NAz2tcSmiHg3ifAczQmOrzqxI/nBM03Up9FYtnQHdwQvTl7zyD1RpD6zRMMRY&#10;S22pRP67OTa63hsUj8EBQcgQnoCQnGDoATmgCXR3hW3CL4hkAAaF90dVQxcSxvlofjGZwCXhm00n&#10;s3mUPXn92ljnvypqWLhk3KKN2KF4Xjkf6ov0EBKKabqt6jpOTq1ZiwqT2Sh+cPTgi1oPwHusoQXf&#10;bbqB0Q3lexBqCfUAzRl5W6H4Sjj/ICxGEEaslb/HUdSEIjTcOCvJ/vqbPcRjMuDlrMVIZ9z93Amr&#10;OKu/aRB+MZ5OkdbHx3T28RwPe+rZnHr0rrkmbA0EAbp4DfG+PlwLS80Ttm8ZqsIltETtjPvD9dr3&#10;i4btlWq5jEGYeiP8Sj8aGVIHOgO16+5JWDPw76HcHR2GX6RvZOhjeyGWO09FFTUKBPesDrxjY6J0&#10;w3aHlTx9x6jX/6DFCwAAAP//AwBQSwMEFAAGAAgAAAAhAB7DMiPlAAAAEAEAAA8AAABkcnMvZG93&#10;bnJldi54bWxMT01PwkAQvZv4HzZD4k22pWKhdEtIDTExegC5eJt2l7ZxP2p3geqvdzjpZfIm8+Z9&#10;5OvRaHZWg++cFRBPI2DK1k52thFweN/eL4D5gFaidlYJ+FYe1sXtTY6ZdBe7U+d9aBiJWJ+hgDaE&#10;PuPc160y6KeuV5ZuRzcYDLQODZcDXkjcaD6LokdusLPk0GKvylbVn/uTEfBSbt9wV83M4keXz6/H&#10;Tf91+JgLcTcZn1Y0NitgQY3h7wOuHSg/FBSscicrPdMCknS+JCqBmHpcCUkSp8AqQnH6ALzI+f8i&#10;xS8AAAD//wMAUEsBAi0AFAAGAAgAAAAhALaDOJL+AAAA4QEAABMAAAAAAAAAAAAAAAAAAAAAAFtD&#10;b250ZW50X1R5cGVzXS54bWxQSwECLQAUAAYACAAAACEAOP0h/9YAAACUAQAACwAAAAAAAAAAAAAA&#10;AAAvAQAAX3JlbHMvLnJlbHNQSwECLQAUAAYACAAAACEAE3NWhmcCAADLBAAADgAAAAAAAAAAAAAA&#10;AAAuAgAAZHJzL2Uyb0RvYy54bWxQSwECLQAUAAYACAAAACEAHsMyI+UAAAAQAQAADwAAAAAAAAAA&#10;AAAAAADBBAAAZHJzL2Rvd25yZXYueG1sUEsFBgAAAAAEAAQA8wAAANMFAAAAAA==&#10;">
                <v:path/>
                <v:fill on="f" focussize="0,0"/>
                <v:stroke on="f" weight="0.5pt" joinstyle="miter"/>
                <v:imagedata o:title=""/>
                <o:lock v:ext="edit" text="t" aspectratio="t"/>
                <v:textbox>
                  <w:txbxContent>
                    <w:p>
                      <w:pPr>
                        <w:rPr>
                          <w:lang w:val="en-US"/>
                        </w:rPr>
                      </w:pPr>
                    </w:p>
                  </w:txbxContent>
                </v:textbox>
              </v:shape>
            </w:pict>
          </mc:Fallback>
        </mc:AlternateContent>
      </w:r>
      <w:r>
        <mc:AlternateContent>
          <mc:Choice Requires="wps">
            <w:drawing>
              <wp:anchor distT="0" distB="0" distL="114300" distR="114300" simplePos="0" relativeHeight="487678976"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779" name="Текстовое поле 779"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202" type="#_x0000_t202" style="position:absolute;left:0pt;margin-left:0pt;margin-top:0pt;height:50pt;width:50pt;visibility:hidden;z-index:487678976;mso-width-relative:page;mso-height-relative:page;" fillcolor="#FFFFFF" filled="t" stroked="t" coordsize="21600,21600" o:gfxdata="UEsDBAoAAAAAAIdO4kAAAAAAAAAAAAAAAAAEAAAAZHJzL1BLAwQUAAAACACHTuJATEP6stAAAAAF&#10;AQAADwAAAGRycy9kb3ducmV2LnhtbE2PzWrDMBCE74W+g9hCL6WRktISXMs5GHJP4xx6XFtby9ha&#10;GUtxfp6+Sim0l2WHWWa/yTdnN4iZptB51rBcKBDEjTcdtxoO1fZ5DSJEZIODZ9JwoQCb4v4ux8z4&#10;E3/QvI+tSCEcMtRgYxwzKUNjyWFY+JE4eV9+chiTnFppJjylcDfIlVJv0mHH6YPFkUpLTb8/Og1P&#10;/UvVm1fb7A7ruprLslp9+qvWjw9L9Q4i0jn+HcMNP6FDkZhqf2QTxKAhFYk/8+YplWT9u8gil//p&#10;i29QSwMEFAAAAAgAh07iQBRjk5oPAgAAIwQAAA4AAABkcnMvZTJvRG9jLnhtbK1TzY7TMBC+I/EO&#10;lu802aLuslHTlaCUywqQCg/g2k5i4T95vE17hEfhEZD2AhK8QvaNGDulW34OCBEp9tie+fzNfOP5&#10;1c5ospUBlLM1PZuUlEjLnVC2renbN6tHTyiByKxg2llZ070EerV4+GDe+0pOXee0kIEgiIWq9zXt&#10;YvRVUQDvpGEwcV5aPGxcMCziMrSFCKxHdKOLaVmeF70LwgfHJQDuLsdDusj4TSN5fNU0ICPRNUVu&#10;MY8hj5s0Fos5q9rAfKf4gQb7BxaGKYuXHqGWLDJyE9RvUEbx4MA1ccKdKVzTKC5zDpjNWflLNuuO&#10;eZlzweKAP5YJ/h8sf7l9HYgSNb24uKTEMoMiDR+H2+Hz3fu7D8PX4RP+t2T4htMXNLJbp4SQSe9U&#10;v95DhTBrj0Bx99Tt0n6qBfhrx98BsW4tNSpx8C9OAsZowNAUsGuCSTOWhSAK6rU/aiR3kXDcPH88&#10;K0s84Xh0sJFDcR/sA8QX0hmSjJoGvDizYdtriKPrD5dM0mklVkrrvAjt5pkOZMuwXVb5SxkiOpy6&#10;aUv6ml7OpjPkwbBrG80imsZjHcG2Y/anEXAKjPxTCn8ATsSWDLqRQL5z7FCjogwYwKpOMvHcChL3&#10;HpWy+KhoImOkoEQnTZKVPSNT+m88MTttMckky6hEsjZO7FHQGx9U2/0kHXZiLsnh1aRWP11npPu3&#10;vfg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EP6stAAAAAFAQAADwAAAAAAAAABACAAAAAiAAAA&#10;ZHJzL2Rvd25yZXYueG1sUEsBAhQAFAAAAAgAh07iQBRjk5oPAgAAIwQAAA4AAAAAAAAAAQAgAAAA&#10;HwEAAGRycy9lMm9Eb2MueG1sUEsFBgAAAAAGAAYAWQEAAKAFAAAAAA==&#10;">
                <v:fill on="t" focussize="0,0"/>
                <v:stroke color="#000000" joinstyle="miter"/>
                <v:imagedata o:title=""/>
                <o:lock v:ext="edit" selection="t" aspectratio="f"/>
              </v:shape>
            </w:pict>
          </mc:Fallback>
        </mc:AlternateContent>
      </w:r>
    </w:p>
    <w:p>
      <w:pPr>
        <w:spacing w:before="93"/>
        <w:ind w:firstLine="0"/>
        <w:jc w:val="left"/>
        <w:rPr>
          <w:b/>
          <w:sz w:val="31"/>
        </w:rPr>
      </w:pPr>
      <w:r>
        <w:rPr>
          <w:b/>
          <w:color w:val="000080"/>
          <w:spacing w:val="-2"/>
          <w:sz w:val="31"/>
        </w:rPr>
        <w:t>Область применения</w:t>
      </w:r>
    </w:p>
    <w:p>
      <w:pPr>
        <w:pStyle w:val="11"/>
        <w:rPr>
          <w:b/>
          <w:sz w:val="20"/>
        </w:rPr>
      </w:pPr>
    </w:p>
    <w:p>
      <w:pPr>
        <w:pStyle w:val="11"/>
        <w:spacing w:before="1"/>
        <w:rPr>
          <w:b/>
        </w:rPr>
      </w:pPr>
      <w:r>
        <w:drawing>
          <wp:anchor distT="0" distB="0" distL="0" distR="0" simplePos="0" relativeHeight="236019712" behindDoc="0" locked="0" layoutInCell="1" allowOverlap="1">
            <wp:simplePos x="0" y="0"/>
            <wp:positionH relativeFrom="page">
              <wp:posOffset>802640</wp:posOffset>
            </wp:positionH>
            <wp:positionV relativeFrom="paragraph">
              <wp:posOffset>168910</wp:posOffset>
            </wp:positionV>
            <wp:extent cx="6422390" cy="5154295"/>
            <wp:effectExtent l="0" t="0" r="16510" b="8255"/>
            <wp:wrapTopAndBottom/>
            <wp:docPr id="553"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136.jpeg"/>
                    <pic:cNvPicPr>
                      <a:picLocks noChangeAspect="1"/>
                    </pic:cNvPicPr>
                  </pic:nvPicPr>
                  <pic:blipFill>
                    <a:blip r:embed="rId227" cstate="print"/>
                    <a:stretch>
                      <a:fillRect/>
                    </a:stretch>
                  </pic:blipFill>
                  <pic:spPr>
                    <a:xfrm>
                      <a:off x="0" y="0"/>
                      <a:ext cx="6422231" cy="5154358"/>
                    </a:xfrm>
                    <a:prstGeom prst="rect">
                      <a:avLst/>
                    </a:prstGeom>
                  </pic:spPr>
                </pic:pic>
              </a:graphicData>
            </a:graphic>
          </wp:anchor>
        </w:drawing>
      </w:r>
    </w:p>
    <w:p>
      <w:pPr>
        <w:pStyle w:val="11"/>
        <w:spacing w:before="1"/>
        <w:rPr>
          <w:b/>
          <w:sz w:val="35"/>
        </w:rPr>
      </w:pPr>
    </w:p>
    <w:p>
      <w:pPr>
        <w:spacing w:before="1" w:line="242" w:lineRule="auto"/>
        <w:ind w:firstLine="0"/>
        <w:jc w:val="left"/>
        <w:rPr>
          <w:sz w:val="18"/>
        </w:rPr>
      </w:pPr>
      <w:r>
        <w:rPr>
          <w:sz w:val="18"/>
        </w:rPr>
        <w:t>Scope эмулирует двухканальный осциллограф с дополнительным математическим каналом. Он обеспечивает просмотр аудиоданных в реальном времени на измерительном и опорном каналах. Каналы имеют цветовую маркировку: синий - CH1 (измерительный канал), желтый - CH2 (опорный канал) и зеленый - математический канал. REW захватывает входные данные блоками по 8k выборок, поэтому прицел получает блоки выборок за раз, что делает его поведение несколько отличным от поведения аппаратного прицела.</w:t>
      </w:r>
    </w:p>
    <w:p>
      <w:pPr>
        <w:pStyle w:val="11"/>
        <w:spacing w:before="10"/>
        <w:rPr>
          <w:sz w:val="15"/>
        </w:rPr>
      </w:pPr>
    </w:p>
    <w:p>
      <w:pPr>
        <w:spacing w:before="0"/>
        <w:ind w:firstLine="0"/>
        <w:jc w:val="left"/>
        <w:rPr>
          <w:sz w:val="18"/>
        </w:rPr>
      </w:pPr>
      <w:r>
        <w:rPr>
          <w:sz w:val="18"/>
        </w:rPr>
        <w:t xml:space="preserve">В верхней части экрана отображаются выбранные в данный момент каналы, их шкала напряжения, временная база и </w:t>
      </w:r>
      <w:r>
        <w:rPr>
          <w:spacing w:val="-2"/>
          <w:sz w:val="18"/>
        </w:rPr>
        <w:t xml:space="preserve">настройки </w:t>
      </w:r>
      <w:r>
        <w:rPr>
          <w:sz w:val="18"/>
        </w:rPr>
        <w:t>триггера.</w:t>
      </w:r>
    </w:p>
    <w:p>
      <w:pPr>
        <w:pStyle w:val="11"/>
        <w:spacing w:before="4"/>
        <w:rPr>
          <w:sz w:val="17"/>
        </w:rPr>
      </w:pPr>
      <w:r>
        <w:drawing>
          <wp:anchor distT="0" distB="0" distL="0" distR="0" simplePos="0" relativeHeight="236019712" behindDoc="0" locked="0" layoutInCell="1" allowOverlap="1">
            <wp:simplePos x="0" y="0"/>
            <wp:positionH relativeFrom="page">
              <wp:posOffset>802640</wp:posOffset>
            </wp:positionH>
            <wp:positionV relativeFrom="paragraph">
              <wp:posOffset>141605</wp:posOffset>
            </wp:positionV>
            <wp:extent cx="6049010" cy="173990"/>
            <wp:effectExtent l="0" t="0" r="8890" b="16510"/>
            <wp:wrapTopAndBottom/>
            <wp:docPr id="554"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37.jpeg"/>
                    <pic:cNvPicPr>
                      <a:picLocks noChangeAspect="1"/>
                    </pic:cNvPicPr>
                  </pic:nvPicPr>
                  <pic:blipFill>
                    <a:blip r:embed="rId228" cstate="print"/>
                    <a:stretch>
                      <a:fillRect/>
                    </a:stretch>
                  </pic:blipFill>
                  <pic:spPr>
                    <a:xfrm>
                      <a:off x="0" y="0"/>
                      <a:ext cx="6049318" cy="174021"/>
                    </a:xfrm>
                    <a:prstGeom prst="rect">
                      <a:avLst/>
                    </a:prstGeom>
                  </pic:spPr>
                </pic:pic>
              </a:graphicData>
            </a:graphic>
          </wp:anchor>
        </w:drawing>
      </w:r>
    </w:p>
    <w:p>
      <w:pPr>
        <w:pStyle w:val="11"/>
        <w:rPr>
          <w:sz w:val="20"/>
        </w:rPr>
      </w:pPr>
    </w:p>
    <w:p>
      <w:pPr>
        <w:spacing w:before="150" w:line="242" w:lineRule="auto"/>
        <w:ind w:firstLine="0"/>
        <w:jc w:val="left"/>
        <w:rPr>
          <w:sz w:val="18"/>
        </w:rPr>
      </w:pPr>
      <w:r>
        <w:rPr>
          <w:sz w:val="18"/>
        </w:rPr>
        <w:t>В нижней части экрана отображается буфер захвата, причем текущая отображаемая часть выделена. Положение триггера показано белой линией. Когда прицел остановлен, выделенную часть можно перетащить, чтобы изменить регион, отображаемый в основной области прицела. Для более тонкого управления отображаемой областью можно перетащить выделенную часть, щелкнув и перетащив ее.</w:t>
      </w:r>
    </w:p>
    <w:p>
      <w:pPr>
        <w:pStyle w:val="11"/>
        <w:spacing w:before="2"/>
        <w:rPr>
          <w:sz w:val="17"/>
        </w:rPr>
      </w:pPr>
      <w:r>
        <w:drawing>
          <wp:anchor distT="0" distB="0" distL="0" distR="0" simplePos="0" relativeHeight="236019712" behindDoc="0" locked="0" layoutInCell="1" allowOverlap="1">
            <wp:simplePos x="0" y="0"/>
            <wp:positionH relativeFrom="page">
              <wp:posOffset>802640</wp:posOffset>
            </wp:positionH>
            <wp:positionV relativeFrom="paragraph">
              <wp:posOffset>140335</wp:posOffset>
            </wp:positionV>
            <wp:extent cx="6049645" cy="563245"/>
            <wp:effectExtent l="0" t="0" r="8255" b="8255"/>
            <wp:wrapTopAndBottom/>
            <wp:docPr id="55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138.jpeg"/>
                    <pic:cNvPicPr>
                      <a:picLocks noChangeAspect="1"/>
                    </pic:cNvPicPr>
                  </pic:nvPicPr>
                  <pic:blipFill>
                    <a:blip r:embed="rId229" cstate="print"/>
                    <a:stretch>
                      <a:fillRect/>
                    </a:stretch>
                  </pic:blipFill>
                  <pic:spPr>
                    <a:xfrm>
                      <a:off x="0" y="0"/>
                      <a:ext cx="6049336" cy="563498"/>
                    </a:xfrm>
                    <a:prstGeom prst="rect">
                      <a:avLst/>
                    </a:prstGeom>
                  </pic:spPr>
                </pic:pic>
              </a:graphicData>
            </a:graphic>
          </wp:anchor>
        </w:drawing>
      </w:r>
    </w:p>
    <w:p>
      <w:pPr>
        <w:spacing w:after="0"/>
        <w:rPr>
          <w:sz w:val="17"/>
        </w:rPr>
        <w:sectPr>
          <w:headerReference r:id="rId37" w:type="default"/>
          <w:footerReference r:id="rId38" w:type="default"/>
          <w:pgSz w:w="12240" w:h="15840"/>
          <w:pgMar w:top="900" w:right="620" w:bottom="420" w:left="1120" w:header="164" w:footer="236" w:gutter="0"/>
        </w:sectPr>
      </w:pPr>
    </w:p>
    <w:p>
      <w:pPr>
        <w:spacing w:before="92" w:line="242" w:lineRule="auto"/>
        <w:ind w:firstLine="0"/>
        <w:jc w:val="left"/>
        <w:rPr>
          <w:sz w:val="18"/>
        </w:rPr>
      </w:pPr>
      <w:r>
        <w:rPr>
          <w:sz w:val="18"/>
        </w:rPr>
        <w:t>Уровень и положение триггера отображаются белыми треугольниками в левой и нижней части дисплея. Их можно отрегулировать, щелкнув по ним и перетащив в нужное положение. Положение триггера отображается на трассе символом перекрестия.</w:t>
      </w:r>
    </w:p>
    <w:p>
      <w:pPr>
        <w:pStyle w:val="11"/>
        <w:spacing w:before="1"/>
        <w:rPr>
          <w:sz w:val="17"/>
        </w:rPr>
      </w:pPr>
      <w:r>
        <w:drawing>
          <wp:anchor distT="0" distB="0" distL="0" distR="0" simplePos="0" relativeHeight="236019712" behindDoc="0" locked="0" layoutInCell="1" allowOverlap="1">
            <wp:simplePos x="0" y="0"/>
            <wp:positionH relativeFrom="page">
              <wp:posOffset>802640</wp:posOffset>
            </wp:positionH>
            <wp:positionV relativeFrom="paragraph">
              <wp:posOffset>140335</wp:posOffset>
            </wp:positionV>
            <wp:extent cx="1483360" cy="1383665"/>
            <wp:effectExtent l="0" t="0" r="2540" b="6985"/>
            <wp:wrapTopAndBottom/>
            <wp:docPr id="559"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139.jpeg"/>
                    <pic:cNvPicPr>
                      <a:picLocks noChangeAspect="1"/>
                    </pic:cNvPicPr>
                  </pic:nvPicPr>
                  <pic:blipFill>
                    <a:blip r:embed="rId230" cstate="print"/>
                    <a:stretch>
                      <a:fillRect/>
                    </a:stretch>
                  </pic:blipFill>
                  <pic:spPr>
                    <a:xfrm>
                      <a:off x="0" y="0"/>
                      <a:ext cx="1483320" cy="1383887"/>
                    </a:xfrm>
                    <a:prstGeom prst="rect">
                      <a:avLst/>
                    </a:prstGeom>
                  </pic:spPr>
                </pic:pic>
              </a:graphicData>
            </a:graphic>
          </wp:anchor>
        </w:drawing>
      </w:r>
    </w:p>
    <w:p>
      <w:pPr>
        <w:pStyle w:val="11"/>
        <w:rPr>
          <w:sz w:val="20"/>
        </w:rPr>
      </w:pPr>
    </w:p>
    <w:p>
      <w:pPr>
        <w:spacing w:before="153" w:line="242" w:lineRule="auto"/>
        <w:ind w:firstLine="0"/>
        <w:jc w:val="left"/>
        <w:rPr>
          <w:sz w:val="18"/>
        </w:rPr>
      </w:pPr>
      <w:r>
        <w:rPr>
          <w:sz w:val="18"/>
        </w:rPr>
        <w:t>На панели управления расположены селекторы каналов и регуляторы шкалы напряжения для каждого канала, кнопка захвата экрана, кнопка включения и выключения курсоров, регулятор временной базы, регуляторы триггера и кнопка запуска и остановки захвата. Базу времени можно также регулировать с помощью колесика мыши, когда курсор находится в области дисплея.</w:t>
      </w:r>
    </w:p>
    <w:p>
      <w:pPr>
        <w:pStyle w:val="11"/>
        <w:spacing w:before="1"/>
        <w:rPr>
          <w:sz w:val="17"/>
        </w:rPr>
      </w:pPr>
      <w:r>
        <w:drawing>
          <wp:anchor distT="0" distB="0" distL="0" distR="0" simplePos="0" relativeHeight="236019712" behindDoc="0" locked="0" layoutInCell="1" allowOverlap="1">
            <wp:simplePos x="0" y="0"/>
            <wp:positionH relativeFrom="page">
              <wp:posOffset>802640</wp:posOffset>
            </wp:positionH>
            <wp:positionV relativeFrom="paragraph">
              <wp:posOffset>140335</wp:posOffset>
            </wp:positionV>
            <wp:extent cx="6496685" cy="588645"/>
            <wp:effectExtent l="0" t="0" r="18415" b="1905"/>
            <wp:wrapTopAndBottom/>
            <wp:docPr id="560"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40.jpeg"/>
                    <pic:cNvPicPr>
                      <a:picLocks noChangeAspect="1"/>
                    </pic:cNvPicPr>
                  </pic:nvPicPr>
                  <pic:blipFill>
                    <a:blip r:embed="rId231" cstate="print"/>
                    <a:stretch>
                      <a:fillRect/>
                    </a:stretch>
                  </pic:blipFill>
                  <pic:spPr>
                    <a:xfrm>
                      <a:off x="0" y="0"/>
                      <a:ext cx="6496864" cy="588359"/>
                    </a:xfrm>
                    <a:prstGeom prst="rect">
                      <a:avLst/>
                    </a:prstGeom>
                  </pic:spPr>
                </pic:pic>
              </a:graphicData>
            </a:graphic>
          </wp:anchor>
        </w:drawing>
      </w:r>
    </w:p>
    <w:p>
      <w:pPr>
        <w:pStyle w:val="11"/>
        <w:rPr>
          <w:sz w:val="20"/>
        </w:rPr>
      </w:pPr>
    </w:p>
    <w:p>
      <w:pPr>
        <w:pStyle w:val="11"/>
        <w:rPr>
          <w:sz w:val="20"/>
        </w:rPr>
      </w:pPr>
    </w:p>
    <w:p>
      <w:pPr>
        <w:pStyle w:val="7"/>
        <w:spacing w:before="149"/>
      </w:pPr>
      <w:r>
        <w:rPr>
          <w:color w:val="000080"/>
          <w:spacing w:val="-2"/>
        </w:rPr>
        <w:t xml:space="preserve">Настройки </w:t>
      </w:r>
      <w:r>
        <w:rPr>
          <w:color w:val="000080"/>
        </w:rPr>
        <w:t>канала</w:t>
      </w:r>
    </w:p>
    <w:p>
      <w:pPr>
        <w:spacing w:before="200" w:line="242" w:lineRule="auto"/>
        <w:ind w:firstLine="0"/>
        <w:jc w:val="left"/>
        <w:rPr>
          <w:sz w:val="18"/>
        </w:rPr>
      </w:pPr>
      <w:r>
        <w:rPr>
          <w:sz w:val="18"/>
        </w:rPr>
        <w:t xml:space="preserve">Рядом с кнопками выбора канала находится кнопка (значок шестеренки) для настроек канала, включая смещения канала, математическую функцию, масштабирование входа, линии полной шкалы, постоянство и экспорт данных. Смещение может быть обнулено с помощью кнопки </w:t>
      </w:r>
      <w:r>
        <w:rPr>
          <w:b/>
          <w:sz w:val="18"/>
        </w:rPr>
        <w:t>Reset</w:t>
      </w:r>
      <w:r>
        <w:rPr>
          <w:sz w:val="18"/>
        </w:rPr>
        <w:t xml:space="preserve">. Положение нуля вольт для каждой трассы отображается в виде треугольника в цвете трассы в правой части дисплея. Смещение можно отрегулировать с помощью элементов управления настройками канала или щелчком и перетаскиванием по индикаторам смещения. Если выбрана опция </w:t>
      </w:r>
      <w:r>
        <w:rPr>
          <w:b/>
          <w:sz w:val="18"/>
        </w:rPr>
        <w:t xml:space="preserve">Полномасштабные линии, то </w:t>
      </w:r>
      <w:r>
        <w:rPr>
          <w:sz w:val="18"/>
        </w:rPr>
        <w:t>пунктирные линии будут нарисованы на напряжениях, соответствующих положительной и отрицательной полной шкале для каждого входного канала. Настройка постоянства эмулирует аналоговое постоянство, при этом последние 10 разверток отображаются все более тускло.</w:t>
      </w:r>
    </w:p>
    <w:p>
      <w:pPr>
        <w:pStyle w:val="11"/>
        <w:spacing w:before="5"/>
        <w:rPr>
          <w:sz w:val="19"/>
        </w:rPr>
      </w:pPr>
      <w:r>
        <w:drawing>
          <wp:anchor distT="0" distB="0" distL="0" distR="0" simplePos="0" relativeHeight="236019712" behindDoc="0" locked="0" layoutInCell="1" allowOverlap="1">
            <wp:simplePos x="0" y="0"/>
            <wp:positionH relativeFrom="page">
              <wp:posOffset>802640</wp:posOffset>
            </wp:positionH>
            <wp:positionV relativeFrom="paragraph">
              <wp:posOffset>156845</wp:posOffset>
            </wp:positionV>
            <wp:extent cx="4773295" cy="728980"/>
            <wp:effectExtent l="0" t="0" r="8255" b="13970"/>
            <wp:wrapTopAndBottom/>
            <wp:docPr id="561"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141.jpeg"/>
                    <pic:cNvPicPr>
                      <a:picLocks noChangeAspect="1"/>
                    </pic:cNvPicPr>
                  </pic:nvPicPr>
                  <pic:blipFill>
                    <a:blip r:embed="rId232" cstate="print"/>
                    <a:stretch>
                      <a:fillRect/>
                    </a:stretch>
                  </pic:blipFill>
                  <pic:spPr>
                    <a:xfrm>
                      <a:off x="0" y="0"/>
                      <a:ext cx="4773239" cy="729234"/>
                    </a:xfrm>
                    <a:prstGeom prst="rect">
                      <a:avLst/>
                    </a:prstGeom>
                  </pic:spPr>
                </pic:pic>
              </a:graphicData>
            </a:graphic>
          </wp:anchor>
        </w:drawing>
      </w:r>
    </w:p>
    <w:p>
      <w:pPr>
        <w:pStyle w:val="11"/>
        <w:rPr>
          <w:sz w:val="20"/>
        </w:rPr>
      </w:pPr>
    </w:p>
    <w:p>
      <w:pPr>
        <w:pStyle w:val="11"/>
        <w:spacing w:before="3"/>
        <w:rPr>
          <w:sz w:val="22"/>
        </w:rPr>
      </w:pPr>
    </w:p>
    <w:p>
      <w:pPr>
        <w:spacing w:before="0" w:line="242" w:lineRule="auto"/>
        <w:ind w:firstLine="0"/>
        <w:jc w:val="left"/>
        <w:rPr>
          <w:sz w:val="18"/>
        </w:rPr>
      </w:pPr>
      <w:r>
        <w:rPr>
          <w:b/>
          <w:sz w:val="18"/>
        </w:rPr>
        <w:t xml:space="preserve">Экспорт данных </w:t>
      </w:r>
      <w:r>
        <w:rPr>
          <w:sz w:val="18"/>
        </w:rPr>
        <w:t xml:space="preserve">записывает данные прицела и его настройки в текстовый файл с использованием разделителя, установленного в меню Файл → Экспорт. На рисунке ниже показан файл, экспортированный в формат .csv и загруженный в электронную таблицу. Обратите внимание, что данные экспортируются с частотой захвата выборки в виде нормализованных значений выборки с плавающей шкалой, где 1.0 - полная шкала. Значение выборки, соответствующее одному вольту, включено в </w:t>
      </w:r>
      <w:r>
        <w:rPr>
          <w:spacing w:val="-2"/>
          <w:sz w:val="18"/>
        </w:rPr>
        <w:t xml:space="preserve">информацию </w:t>
      </w:r>
      <w:r>
        <w:rPr>
          <w:sz w:val="18"/>
        </w:rPr>
        <w:t>заголовка</w:t>
      </w:r>
      <w:r>
        <w:rPr>
          <w:spacing w:val="-2"/>
          <w:sz w:val="18"/>
        </w:rPr>
        <w:t>.</w:t>
      </w:r>
    </w:p>
    <w:p>
      <w:pPr>
        <w:spacing w:after="0" w:line="242" w:lineRule="auto"/>
        <w:jc w:val="left"/>
        <w:rPr>
          <w:sz w:val="18"/>
        </w:rPr>
        <w:sectPr>
          <w:pgSz w:w="12240" w:h="15840"/>
          <w:pgMar w:top="900" w:right="620" w:bottom="420" w:left="1120" w:header="164" w:footer="236" w:gutter="0"/>
        </w:sectPr>
      </w:pPr>
    </w:p>
    <w:p>
      <w:pPr>
        <w:pStyle w:val="11"/>
        <w:rPr>
          <w:sz w:val="9"/>
        </w:rPr>
      </w:pPr>
    </w:p>
    <w:p>
      <w:pPr>
        <w:pStyle w:val="11"/>
        <w:rPr>
          <w:sz w:val="20"/>
        </w:rPr>
      </w:pPr>
      <w:r>
        <w:rPr>
          <w:sz w:val="20"/>
        </w:rPr>
        <w:drawing>
          <wp:inline distT="0" distB="0" distL="0" distR="0">
            <wp:extent cx="2816860" cy="4168140"/>
            <wp:effectExtent l="0" t="0" r="2540" b="3810"/>
            <wp:docPr id="562"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42.jpeg"/>
                    <pic:cNvPicPr>
                      <a:picLocks noChangeAspect="1"/>
                    </pic:cNvPicPr>
                  </pic:nvPicPr>
                  <pic:blipFill>
                    <a:blip r:embed="rId233" cstate="print"/>
                    <a:stretch>
                      <a:fillRect/>
                    </a:stretch>
                  </pic:blipFill>
                  <pic:spPr>
                    <a:xfrm>
                      <a:off x="0" y="0"/>
                      <a:ext cx="2817485" cy="4168235"/>
                    </a:xfrm>
                    <a:prstGeom prst="rect">
                      <a:avLst/>
                    </a:prstGeom>
                  </pic:spPr>
                </pic:pic>
              </a:graphicData>
            </a:graphic>
          </wp:inline>
        </w:drawing>
      </w:r>
    </w:p>
    <w:p>
      <w:pPr>
        <w:pStyle w:val="11"/>
        <w:rPr>
          <w:sz w:val="20"/>
        </w:rPr>
      </w:pPr>
    </w:p>
    <w:p>
      <w:pPr>
        <w:pStyle w:val="11"/>
        <w:spacing w:before="1"/>
        <w:rPr>
          <w:sz w:val="25"/>
        </w:rPr>
      </w:pPr>
    </w:p>
    <w:p>
      <w:pPr>
        <w:pStyle w:val="7"/>
        <w:spacing w:before="97"/>
      </w:pPr>
      <w:r>
        <w:rPr>
          <w:color w:val="000080"/>
          <w:spacing w:val="-2"/>
        </w:rPr>
        <w:t>Курсоры</w:t>
      </w:r>
    </w:p>
    <w:p>
      <w:pPr>
        <w:spacing w:before="201" w:line="242" w:lineRule="auto"/>
        <w:ind w:firstLine="0"/>
        <w:jc w:val="left"/>
        <w:rPr>
          <w:sz w:val="18"/>
        </w:rPr>
      </w:pPr>
      <w:r>
        <w:rPr>
          <w:sz w:val="18"/>
        </w:rPr>
        <w:t xml:space="preserve">Кнопка курсора показывает или скрывает курсоры прицела. Иконка настроек рядом с кнопкой вызывает меню для управления работой курсора. Существует два режима работы курсора: </w:t>
      </w:r>
      <w:r>
        <w:rPr>
          <w:b/>
          <w:sz w:val="18"/>
        </w:rPr>
        <w:t xml:space="preserve">ручной </w:t>
      </w:r>
      <w:r>
        <w:rPr>
          <w:sz w:val="18"/>
        </w:rPr>
        <w:t xml:space="preserve">и </w:t>
      </w:r>
      <w:r>
        <w:rPr>
          <w:b/>
          <w:sz w:val="18"/>
        </w:rPr>
        <w:t>следящий</w:t>
      </w:r>
      <w:r>
        <w:rPr>
          <w:sz w:val="18"/>
        </w:rPr>
        <w:t>. В обоих режимах показания курсоров отображаются под графиком. Время отсчитывается относительно положения триггера, то есть t=0.</w:t>
      </w:r>
    </w:p>
    <w:p>
      <w:pPr>
        <w:pStyle w:val="11"/>
        <w:spacing w:before="10"/>
        <w:rPr>
          <w:sz w:val="15"/>
        </w:rPr>
      </w:pPr>
    </w:p>
    <w:p>
      <w:pPr>
        <w:spacing w:before="0" w:line="242" w:lineRule="auto"/>
        <w:ind w:firstLine="0"/>
        <w:jc w:val="left"/>
        <w:rPr>
          <w:sz w:val="18"/>
        </w:rPr>
      </w:pPr>
      <w:r>
        <w:rPr>
          <w:b/>
          <w:sz w:val="18"/>
        </w:rPr>
        <w:t xml:space="preserve">Ручной </w:t>
      </w:r>
      <w:r>
        <w:rPr>
          <w:sz w:val="18"/>
        </w:rPr>
        <w:t>режим обеспечивает два курсора времени и два курсора напряжения. В соответствии с выбором настроек может отображаться любой из этих наборов или оба. Выбор канала определяет, к какому каналу относятся курсоры напряжения. Курсоры рисуются цветом выбранного канала. Каждая пара курсоров имеет первичный курсор (1, длинные тире) и вторичный курсор (2, короткие тире). При перемещении первичного курсора вторичный перемещается вместе с ним, вторичный курсор может перемещаться независимо. Курсоры перемещаются путем щелчка и перетаскивания.</w:t>
      </w:r>
    </w:p>
    <w:p>
      <w:pPr>
        <w:pStyle w:val="11"/>
        <w:spacing w:before="10"/>
        <w:rPr>
          <w:sz w:val="14"/>
        </w:rPr>
      </w:pPr>
      <w:r>
        <w:drawing>
          <wp:anchor distT="0" distB="0" distL="0" distR="0" simplePos="0" relativeHeight="236019712" behindDoc="0" locked="0" layoutInCell="1" allowOverlap="1">
            <wp:simplePos x="0" y="0"/>
            <wp:positionH relativeFrom="page">
              <wp:posOffset>802640</wp:posOffset>
            </wp:positionH>
            <wp:positionV relativeFrom="paragraph">
              <wp:posOffset>123190</wp:posOffset>
            </wp:positionV>
            <wp:extent cx="2080260" cy="629920"/>
            <wp:effectExtent l="0" t="0" r="15240" b="17780"/>
            <wp:wrapTopAndBottom/>
            <wp:docPr id="563"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143.jpeg"/>
                    <pic:cNvPicPr>
                      <a:picLocks noChangeAspect="1"/>
                    </pic:cNvPicPr>
                  </pic:nvPicPr>
                  <pic:blipFill>
                    <a:blip r:embed="rId234" cstate="print"/>
                    <a:stretch>
                      <a:fillRect/>
                    </a:stretch>
                  </pic:blipFill>
                  <pic:spPr>
                    <a:xfrm>
                      <a:off x="0" y="0"/>
                      <a:ext cx="2079979" cy="629793"/>
                    </a:xfrm>
                    <a:prstGeom prst="rect">
                      <a:avLst/>
                    </a:prstGeom>
                  </pic:spPr>
                </pic:pic>
              </a:graphicData>
            </a:graphic>
          </wp:anchor>
        </w:drawing>
      </w:r>
    </w:p>
    <w:p>
      <w:pPr>
        <w:spacing w:after="0"/>
        <w:rPr>
          <w:sz w:val="14"/>
        </w:rPr>
        <w:sectPr>
          <w:pgSz w:w="12240" w:h="15840"/>
          <w:pgMar w:top="900" w:right="620" w:bottom="420" w:left="1120" w:header="164" w:footer="236" w:gutter="0"/>
        </w:sectPr>
      </w:pPr>
    </w:p>
    <w:p>
      <w:pPr>
        <w:pStyle w:val="11"/>
        <w:rPr>
          <w:sz w:val="9"/>
        </w:rPr>
      </w:pPr>
    </w:p>
    <w:p>
      <w:pPr>
        <w:pStyle w:val="11"/>
        <w:rPr>
          <w:sz w:val="20"/>
        </w:rPr>
      </w:pPr>
      <w:r>
        <w:rPr>
          <w:sz w:val="20"/>
        </w:rPr>
        <w:drawing>
          <wp:inline distT="0" distB="0" distL="0" distR="0">
            <wp:extent cx="4225925" cy="3397250"/>
            <wp:effectExtent l="0" t="0" r="3175" b="12700"/>
            <wp:docPr id="564"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44.jpeg"/>
                    <pic:cNvPicPr>
                      <a:picLocks noChangeAspect="1"/>
                    </pic:cNvPicPr>
                  </pic:nvPicPr>
                  <pic:blipFill>
                    <a:blip r:embed="rId235" cstate="print"/>
                    <a:stretch>
                      <a:fillRect/>
                    </a:stretch>
                  </pic:blipFill>
                  <pic:spPr>
                    <a:xfrm>
                      <a:off x="0" y="0"/>
                      <a:ext cx="4226233" cy="3397567"/>
                    </a:xfrm>
                    <a:prstGeom prst="rect">
                      <a:avLst/>
                    </a:prstGeom>
                  </pic:spPr>
                </pic:pic>
              </a:graphicData>
            </a:graphic>
          </wp:inline>
        </w:drawing>
      </w:r>
    </w:p>
    <w:p>
      <w:pPr>
        <w:pStyle w:val="11"/>
        <w:rPr>
          <w:sz w:val="20"/>
        </w:rPr>
      </w:pPr>
    </w:p>
    <w:p>
      <w:pPr>
        <w:pStyle w:val="11"/>
        <w:spacing w:before="4"/>
        <w:rPr>
          <w:sz w:val="23"/>
        </w:rPr>
      </w:pPr>
    </w:p>
    <w:p>
      <w:pPr>
        <w:spacing w:before="97" w:line="242" w:lineRule="auto"/>
        <w:ind w:firstLine="0"/>
        <w:jc w:val="left"/>
        <w:rPr>
          <w:sz w:val="18"/>
        </w:rPr>
      </w:pPr>
      <w:r>
        <w:rPr>
          <w:sz w:val="18"/>
        </w:rPr>
        <w:t xml:space="preserve">Режим </w:t>
      </w:r>
      <w:r>
        <w:rPr>
          <w:b/>
          <w:sz w:val="18"/>
        </w:rPr>
        <w:t xml:space="preserve">отслеживания </w:t>
      </w:r>
      <w:r>
        <w:rPr>
          <w:sz w:val="18"/>
        </w:rPr>
        <w:t>предоставляет два курсора времени, которые можно регулировать, и два курсора напряжения, которые отслеживают выбранный канал. Курсоры могут отображать показания одного и того же канала или отдельных каналов в соответствии с настройками.</w:t>
      </w:r>
    </w:p>
    <w:p>
      <w:pPr>
        <w:pStyle w:val="11"/>
        <w:spacing w:before="10"/>
        <w:rPr>
          <w:sz w:val="14"/>
        </w:rPr>
      </w:pPr>
      <w:r>
        <w:drawing>
          <wp:anchor distT="0" distB="0" distL="0" distR="0" simplePos="0" relativeHeight="236019712" behindDoc="0" locked="0" layoutInCell="1" allowOverlap="1">
            <wp:simplePos x="0" y="0"/>
            <wp:positionH relativeFrom="page">
              <wp:posOffset>802640</wp:posOffset>
            </wp:positionH>
            <wp:positionV relativeFrom="paragraph">
              <wp:posOffset>123825</wp:posOffset>
            </wp:positionV>
            <wp:extent cx="1673860" cy="737235"/>
            <wp:effectExtent l="0" t="0" r="2540" b="5715"/>
            <wp:wrapTopAndBottom/>
            <wp:docPr id="565"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145.jpeg"/>
                    <pic:cNvPicPr>
                      <a:picLocks noChangeAspect="1"/>
                    </pic:cNvPicPr>
                  </pic:nvPicPr>
                  <pic:blipFill>
                    <a:blip r:embed="rId236" cstate="print"/>
                    <a:stretch>
                      <a:fillRect/>
                    </a:stretch>
                  </pic:blipFill>
                  <pic:spPr>
                    <a:xfrm>
                      <a:off x="0" y="0"/>
                      <a:ext cx="1673914" cy="737520"/>
                    </a:xfrm>
                    <a:prstGeom prst="rect">
                      <a:avLst/>
                    </a:prstGeom>
                  </pic:spPr>
                </pic:pic>
              </a:graphicData>
            </a:graphic>
          </wp:anchor>
        </w:drawing>
      </w:r>
      <w:r>
        <w:drawing>
          <wp:anchor distT="0" distB="0" distL="0" distR="0" simplePos="0" relativeHeight="236019712" behindDoc="0" locked="0" layoutInCell="1" allowOverlap="1">
            <wp:simplePos x="0" y="0"/>
            <wp:positionH relativeFrom="page">
              <wp:posOffset>802640</wp:posOffset>
            </wp:positionH>
            <wp:positionV relativeFrom="paragraph">
              <wp:posOffset>978535</wp:posOffset>
            </wp:positionV>
            <wp:extent cx="4225925" cy="3397250"/>
            <wp:effectExtent l="0" t="0" r="3175" b="12700"/>
            <wp:wrapTopAndBottom/>
            <wp:docPr id="566"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46.jpeg"/>
                    <pic:cNvPicPr>
                      <a:picLocks noChangeAspect="1"/>
                    </pic:cNvPicPr>
                  </pic:nvPicPr>
                  <pic:blipFill>
                    <a:blip r:embed="rId237" cstate="print"/>
                    <a:stretch>
                      <a:fillRect/>
                    </a:stretch>
                  </pic:blipFill>
                  <pic:spPr>
                    <a:xfrm>
                      <a:off x="0" y="0"/>
                      <a:ext cx="4226238" cy="3397567"/>
                    </a:xfrm>
                    <a:prstGeom prst="rect">
                      <a:avLst/>
                    </a:prstGeom>
                  </pic:spPr>
                </pic:pic>
              </a:graphicData>
            </a:graphic>
          </wp:anchor>
        </w:drawing>
      </w:r>
    </w:p>
    <w:p>
      <w:pPr>
        <w:pStyle w:val="11"/>
        <w:spacing w:before="11"/>
        <w:rPr>
          <w:sz w:val="13"/>
        </w:rPr>
      </w:pPr>
    </w:p>
    <w:p>
      <w:pPr>
        <w:spacing w:after="0"/>
        <w:rPr>
          <w:sz w:val="13"/>
        </w:rPr>
        <w:sectPr>
          <w:pgSz w:w="12240" w:h="15840"/>
          <w:pgMar w:top="900" w:right="620" w:bottom="420" w:left="1120" w:header="164" w:footer="236" w:gutter="0"/>
        </w:sectPr>
      </w:pPr>
    </w:p>
    <w:p>
      <w:pPr>
        <w:pStyle w:val="7"/>
        <w:spacing w:before="97"/>
      </w:pPr>
      <w:r>
        <w:rPr>
          <w:color w:val="000080"/>
          <w:spacing w:val="-2"/>
        </w:rPr>
        <w:t xml:space="preserve">Настройки </w:t>
      </w:r>
      <w:r>
        <w:rPr>
          <w:color w:val="000080"/>
        </w:rPr>
        <w:t>триггера</w:t>
      </w:r>
    </w:p>
    <w:p>
      <w:pPr>
        <w:spacing w:before="201" w:line="242" w:lineRule="auto"/>
        <w:ind w:firstLine="0"/>
        <w:jc w:val="left"/>
        <w:rPr>
          <w:sz w:val="18"/>
        </w:rPr>
      </w:pPr>
      <w:r>
        <w:rPr>
          <w:sz w:val="18"/>
        </w:rPr>
        <w:t xml:space="preserve">Триггер может срабатывать по каналу 1 или каналу 2, по нарастающему или спадающему фронту. Уровень срабатывания, гистерезис и выдержку можно настроить в меню настроек триггера. Их также можно настроить, щелкнув и перетащив индикаторы триггера. При перетаскивании уровня триггера гистерезис можно регулировать с помощью колесика мыши. В режиме </w:t>
      </w:r>
      <w:r>
        <w:rPr>
          <w:b/>
          <w:sz w:val="18"/>
        </w:rPr>
        <w:t xml:space="preserve">AUTO </w:t>
      </w:r>
      <w:r>
        <w:rPr>
          <w:sz w:val="18"/>
        </w:rPr>
        <w:t xml:space="preserve">прицел будет выполнять развертку автоматически, если триггер не был обнаружен в течение всего времени отображения. В режиме </w:t>
      </w:r>
      <w:r>
        <w:rPr>
          <w:b/>
          <w:sz w:val="18"/>
        </w:rPr>
        <w:t xml:space="preserve">SINGLE прибор </w:t>
      </w:r>
      <w:r>
        <w:rPr>
          <w:sz w:val="18"/>
        </w:rPr>
        <w:t>будет ждать триггера и остановит захват после одной развертки.</w:t>
      </w:r>
    </w:p>
    <w:p>
      <w:pPr>
        <w:pStyle w:val="11"/>
        <w:spacing w:before="1"/>
        <w:rPr>
          <w:sz w:val="17"/>
        </w:rPr>
      </w:pPr>
      <w:r>
        <w:drawing>
          <wp:anchor distT="0" distB="0" distL="0" distR="0" simplePos="0" relativeHeight="236019712" behindDoc="0" locked="0" layoutInCell="1" allowOverlap="1">
            <wp:simplePos x="0" y="0"/>
            <wp:positionH relativeFrom="page">
              <wp:posOffset>802640</wp:posOffset>
            </wp:positionH>
            <wp:positionV relativeFrom="paragraph">
              <wp:posOffset>140335</wp:posOffset>
            </wp:positionV>
            <wp:extent cx="2519045" cy="488950"/>
            <wp:effectExtent l="0" t="0" r="14605" b="6350"/>
            <wp:wrapTopAndBottom/>
            <wp:docPr id="567"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147.jpeg"/>
                    <pic:cNvPicPr>
                      <a:picLocks noChangeAspect="1"/>
                    </pic:cNvPicPr>
                  </pic:nvPicPr>
                  <pic:blipFill>
                    <a:blip r:embed="rId238" cstate="print"/>
                    <a:stretch>
                      <a:fillRect/>
                    </a:stretch>
                  </pic:blipFill>
                  <pic:spPr>
                    <a:xfrm>
                      <a:off x="0" y="0"/>
                      <a:ext cx="2519162" cy="488918"/>
                    </a:xfrm>
                    <a:prstGeom prst="rect">
                      <a:avLst/>
                    </a:prstGeom>
                  </pic:spPr>
                </pic:pic>
              </a:graphicData>
            </a:graphic>
          </wp:anchor>
        </w:drawing>
      </w:r>
    </w:p>
    <w:p>
      <w:pPr>
        <w:pStyle w:val="11"/>
        <w:rPr>
          <w:sz w:val="20"/>
        </w:rPr>
      </w:pPr>
    </w:p>
    <w:p>
      <w:pPr>
        <w:spacing w:before="164"/>
        <w:ind w:firstLine="0"/>
        <w:jc w:val="left"/>
        <w:rPr>
          <w:sz w:val="18"/>
        </w:rPr>
      </w:pPr>
      <w:r>
        <w:fldChar w:fldCharType="begin"/>
      </w:r>
      <w:r>
        <w:instrText xml:space="preserve"> HYPERLINK \l "_bookmark0" </w:instrText>
      </w:r>
      <w:r>
        <w:fldChar w:fldCharType="separate"/>
      </w:r>
      <w:r>
        <w:rPr>
          <w:color w:val="0000ED"/>
          <w:sz w:val="18"/>
          <w:u w:val="single" w:color="0000ED"/>
        </w:rPr>
        <w:t>Help</w:t>
      </w:r>
      <w:r>
        <w:rPr>
          <w:color w:val="0000ED"/>
          <w:spacing w:val="3"/>
          <w:sz w:val="18"/>
          <w:u w:val="single" w:color="0000ED"/>
        </w:rPr>
        <w:t xml:space="preserve"> </w:t>
      </w:r>
      <w:r>
        <w:rPr>
          <w:color w:val="0000ED"/>
          <w:spacing w:val="-2"/>
          <w:sz w:val="18"/>
          <w:u w:val="single" w:color="0000ED"/>
        </w:rPr>
        <w:t>Index</w:t>
      </w:r>
      <w:r>
        <w:rPr>
          <w:color w:val="0000ED"/>
          <w:spacing w:val="-2"/>
          <w:sz w:val="18"/>
          <w:u w:val="single" w:color="0000ED"/>
        </w:rPr>
        <w:fldChar w:fldCharType="end"/>
      </w:r>
    </w:p>
    <w:p>
      <w:pPr>
        <w:pStyle w:val="11"/>
        <w:spacing w:before="1"/>
        <w:rPr>
          <w:sz w:val="25"/>
        </w:rPr>
      </w:pPr>
    </w:p>
    <w:p>
      <w:pPr>
        <w:pStyle w:val="2"/>
      </w:pPr>
      <w:bookmarkStart w:id="71" w:name="_bookmark55"/>
      <w:bookmarkEnd w:id="71"/>
      <w:bookmarkStart w:id="72" w:name="Level Meters"/>
      <w:bookmarkEnd w:id="72"/>
      <w:bookmarkStart w:id="73" w:name="_bookmark54"/>
      <w:bookmarkEnd w:id="73"/>
      <w:r>
        <w:rPr>
          <w:color w:val="000080"/>
          <w:spacing w:val="-2"/>
        </w:rPr>
        <w:t xml:space="preserve">Измерители </w:t>
      </w:r>
      <w:r>
        <w:rPr>
          <w:color w:val="000080"/>
        </w:rPr>
        <w:t>уровня</w:t>
      </w:r>
    </w:p>
    <w:p>
      <w:pPr>
        <w:pStyle w:val="11"/>
        <w:spacing w:before="296"/>
      </w:pPr>
      <w:r>
        <w:t>Измерители уровня показывают среднеквадратичный уровень в виде цветной полосы и числового значения в нижней части измерителя, а пиковое значение - в виде красной линии и числового значения в верхней части измерителя. Уровни, показанные на полосе, указаны в дБ ниже полной шкалы.</w:t>
      </w:r>
    </w:p>
    <w:p>
      <w:pPr>
        <w:pStyle w:val="11"/>
        <w:spacing w:before="10"/>
        <w:rPr>
          <w:sz w:val="17"/>
        </w:rPr>
      </w:pPr>
    </w:p>
    <w:p>
      <w:pPr>
        <w:pStyle w:val="11"/>
        <w:spacing w:before="1"/>
      </w:pPr>
      <w:r>
        <w:t>Числовые значения для выходных измерителей указываются в единицах, выбранных на генераторе (dBu, dBV, Volts или dBFS).</w:t>
      </w:r>
    </w:p>
    <w:p>
      <w:pPr>
        <w:pStyle w:val="11"/>
        <w:spacing w:before="11"/>
        <w:rPr>
          <w:sz w:val="17"/>
        </w:rPr>
      </w:pPr>
    </w:p>
    <w:p>
      <w:pPr>
        <w:pStyle w:val="11"/>
      </w:pPr>
      <w:r>
        <w:t>Числовые значения для входных измерителей представлены в единицах, выбранных щелчком правой кнопки мыши на измерителе (dB SPL, dBFS, dBu, dBV, dBW, Вольты или Ватты). Значения, отличные от dBFS, зависят от настройки полной шкалы входного сигнала в окне RTA или, для SPL, от калибровки SPL-метра. Показатель SPL является невзвешенным и не учитывает эффекты файла калибровки микрофона.</w:t>
      </w:r>
    </w:p>
    <w:p>
      <w:pPr>
        <w:pStyle w:val="11"/>
        <w:spacing w:before="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140335</wp:posOffset>
            </wp:positionV>
            <wp:extent cx="2600325" cy="4038600"/>
            <wp:effectExtent l="0" t="0" r="9525" b="0"/>
            <wp:wrapTopAndBottom/>
            <wp:docPr id="568"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48.jpeg"/>
                    <pic:cNvPicPr>
                      <a:picLocks noChangeAspect="1"/>
                    </pic:cNvPicPr>
                  </pic:nvPicPr>
                  <pic:blipFill>
                    <a:blip r:embed="rId239" cstate="print"/>
                    <a:stretch>
                      <a:fillRect/>
                    </a:stretch>
                  </pic:blipFill>
                  <pic:spPr>
                    <a:xfrm>
                      <a:off x="0" y="0"/>
                      <a:ext cx="2600325" cy="4038600"/>
                    </a:xfrm>
                    <a:prstGeom prst="rect">
                      <a:avLst/>
                    </a:prstGeom>
                  </pic:spPr>
                </pic:pic>
              </a:graphicData>
            </a:graphic>
          </wp:anchor>
        </w:drawing>
      </w:r>
    </w:p>
    <w:p>
      <w:pPr>
        <w:pStyle w:val="11"/>
        <w:rPr>
          <w:sz w:val="22"/>
        </w:rPr>
      </w:pPr>
    </w:p>
    <w:p>
      <w:pPr>
        <w:pStyle w:val="11"/>
      </w:pPr>
      <w:r>
        <w:t xml:space="preserve">Ориентацию измерителей можно переключать между вертикальной и горизонтальной с помощью </w:t>
      </w:r>
      <w:r>
        <w:rPr>
          <w:spacing w:val="-2"/>
        </w:rPr>
        <w:t xml:space="preserve">меню </w:t>
      </w:r>
      <w:r>
        <w:t>правой кнопки мыши.</w:t>
      </w:r>
    </w:p>
    <w:p>
      <w:pPr>
        <w:spacing w:after="0"/>
        <w:sectPr>
          <w:headerReference r:id="rId39" w:type="default"/>
          <w:footerReference r:id="rId40"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971925" cy="2486025"/>
            <wp:effectExtent l="0" t="0" r="9525" b="9525"/>
            <wp:docPr id="572"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49.jpeg"/>
                    <pic:cNvPicPr>
                      <a:picLocks noChangeAspect="1"/>
                    </pic:cNvPicPr>
                  </pic:nvPicPr>
                  <pic:blipFill>
                    <a:blip r:embed="rId240" cstate="print"/>
                    <a:stretch>
                      <a:fillRect/>
                    </a:stretch>
                  </pic:blipFill>
                  <pic:spPr>
                    <a:xfrm>
                      <a:off x="0" y="0"/>
                      <a:ext cx="3971925" cy="2486025"/>
                    </a:xfrm>
                    <a:prstGeom prst="rect">
                      <a:avLst/>
                    </a:prstGeom>
                  </pic:spPr>
                </pic:pic>
              </a:graphicData>
            </a:graphic>
          </wp:inline>
        </w:drawing>
      </w:r>
    </w:p>
    <w:p>
      <w:pPr>
        <w:pStyle w:val="11"/>
        <w:spacing w:before="10"/>
        <w:rPr>
          <w:sz w:val="13"/>
        </w:rPr>
      </w:pPr>
    </w:p>
    <w:p>
      <w:pPr>
        <w:pStyle w:val="11"/>
        <w:spacing w:before="93"/>
        <w:ind w:hanging="1"/>
      </w:pPr>
      <w:r>
        <w:t xml:space="preserve">При </w:t>
      </w:r>
      <w:r>
        <w:rPr>
          <w:spacing w:val="-2"/>
        </w:rPr>
        <w:t xml:space="preserve">использовании </w:t>
      </w:r>
      <w:r>
        <w:fldChar w:fldCharType="begin"/>
      </w:r>
      <w:r>
        <w:instrText xml:space="preserve"> HYPERLINK \l "_bookmark24" </w:instrText>
      </w:r>
      <w:r>
        <w:fldChar w:fldCharType="separate"/>
      </w:r>
      <w:r>
        <w:rPr>
          <w:color w:val="0000ED"/>
          <w:u w:val="single" w:color="0000ED"/>
        </w:rPr>
        <w:t>multi-input</w:t>
      </w:r>
      <w:r>
        <w:rPr>
          <w:color w:val="0000ED"/>
          <w:spacing w:val="-2"/>
          <w:u w:val="single" w:color="0000ED"/>
        </w:rPr>
        <w:t xml:space="preserve"> </w:t>
      </w:r>
      <w:r>
        <w:rPr>
          <w:color w:val="0000ED"/>
          <w:u w:val="single" w:color="0000ED"/>
        </w:rPr>
        <w:t>capture</w:t>
      </w:r>
      <w:r>
        <w:rPr>
          <w:color w:val="0000ED"/>
          <w:spacing w:val="-3"/>
        </w:rPr>
        <w:t xml:space="preserve"> </w:t>
      </w:r>
      <w:r>
        <w:rPr>
          <w:color w:val="0000ED"/>
          <w:spacing w:val="-3"/>
        </w:rPr>
        <w:fldChar w:fldCharType="end"/>
      </w:r>
      <w:r>
        <w:t xml:space="preserve">(обновление Pro) измерители могут показывать уровни для 16 входов, в соответствии с настройками в меню </w:t>
      </w:r>
      <w:r>
        <w:fldChar w:fldCharType="begin"/>
      </w:r>
      <w:r>
        <w:instrText xml:space="preserve"> HYPERLINK \l "_bookmark132" </w:instrText>
      </w:r>
      <w:r>
        <w:fldChar w:fldCharType="separate"/>
      </w:r>
      <w:r>
        <w:rPr>
          <w:color w:val="0000ED"/>
          <w:u w:val="single" w:color="0000ED"/>
        </w:rPr>
        <w:t>View preferences</w:t>
      </w:r>
      <w:r>
        <w:rPr>
          <w:color w:val="0000ED"/>
          <w:u w:val="single" w:color="0000ED"/>
        </w:rPr>
        <w:fldChar w:fldCharType="end"/>
      </w:r>
      <w:r>
        <w:t>.</w:t>
      </w:r>
    </w:p>
    <w:p>
      <w:pPr>
        <w:pStyle w:val="11"/>
        <w:spacing w:before="4"/>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7"/>
        <w:rPr>
          <w:sz w:val="24"/>
        </w:rPr>
      </w:pPr>
    </w:p>
    <w:p>
      <w:pPr>
        <w:pStyle w:val="2"/>
        <w:spacing w:before="87"/>
      </w:pPr>
      <w:bookmarkStart w:id="74" w:name="_bookmark57"/>
      <w:bookmarkEnd w:id="74"/>
      <w:bookmarkStart w:id="75" w:name="Graph Panel"/>
      <w:bookmarkEnd w:id="75"/>
      <w:bookmarkStart w:id="76" w:name="_bookmark56"/>
      <w:bookmarkEnd w:id="76"/>
      <w:r>
        <w:rPr>
          <w:color w:val="000080"/>
        </w:rPr>
        <w:t xml:space="preserve">Графическая </w:t>
      </w:r>
      <w:r>
        <w:rPr>
          <w:color w:val="000080"/>
          <w:spacing w:val="-2"/>
        </w:rPr>
        <w:t>панель</w:t>
      </w:r>
    </w:p>
    <w:p>
      <w:pPr>
        <w:pStyle w:val="11"/>
        <w:spacing w:before="298" w:line="237" w:lineRule="auto"/>
      </w:pPr>
      <w:r>
        <w:drawing>
          <wp:anchor distT="0" distB="0" distL="0" distR="0" simplePos="0" relativeHeight="236019712" behindDoc="0" locked="0" layoutInCell="1" allowOverlap="1">
            <wp:simplePos x="0" y="0"/>
            <wp:positionH relativeFrom="page">
              <wp:posOffset>812165</wp:posOffset>
            </wp:positionH>
            <wp:positionV relativeFrom="paragraph">
              <wp:posOffset>502920</wp:posOffset>
            </wp:positionV>
            <wp:extent cx="6515100" cy="219075"/>
            <wp:effectExtent l="0" t="0" r="0" b="9525"/>
            <wp:wrapTopAndBottom/>
            <wp:docPr id="57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29.jpeg"/>
                    <pic:cNvPicPr>
                      <a:picLocks noChangeAspect="1"/>
                    </pic:cNvPicPr>
                  </pic:nvPicPr>
                  <pic:blipFill>
                    <a:blip r:embed="rId120" cstate="print"/>
                    <a:stretch>
                      <a:fillRect/>
                    </a:stretch>
                  </pic:blipFill>
                  <pic:spPr>
                    <a:xfrm>
                      <a:off x="0" y="0"/>
                      <a:ext cx="6515294" cy="219075"/>
                    </a:xfrm>
                    <a:prstGeom prst="rect">
                      <a:avLst/>
                    </a:prstGeom>
                  </pic:spPr>
                </pic:pic>
              </a:graphicData>
            </a:graphic>
          </wp:anchor>
        </w:drawing>
      </w:r>
      <w:r>
        <w:t>На панели графиков отображаются графики для текущего выбранного измерения. Выбор графиков осуществляется с помощью кнопок в верхней части области графиков.</w:t>
      </w:r>
    </w:p>
    <w:p>
      <w:pPr>
        <w:pStyle w:val="11"/>
        <w:spacing w:before="191" w:line="240" w:lineRule="exact"/>
      </w:pPr>
      <w:r>
        <w:t>Различные типы графиков</w:t>
      </w:r>
      <w:r>
        <w:rPr>
          <w:spacing w:val="-4"/>
        </w:rPr>
        <w:t>:</w:t>
      </w:r>
    </w:p>
    <w:p>
      <w:pPr>
        <w:pStyle w:val="11"/>
        <w:spacing w:before="1" w:line="237" w:lineRule="auto"/>
      </w:pPr>
      <w:r>
        <w:fldChar w:fldCharType="begin"/>
      </w:r>
      <w:r>
        <w:instrText xml:space="preserve"> HYPERLINK \l "_bookmark61" </w:instrText>
      </w:r>
      <w:r>
        <w:fldChar w:fldCharType="separate"/>
      </w:r>
      <w:r>
        <w:rPr>
          <w:color w:val="0000ED"/>
          <w:u w:val="single" w:color="0000ED"/>
        </w:rPr>
        <w:t>SPL</w:t>
      </w:r>
      <w:r>
        <w:rPr>
          <w:color w:val="0000ED"/>
          <w:spacing w:val="-15"/>
          <w:u w:val="single" w:color="0000ED"/>
        </w:rPr>
        <w:t xml:space="preserve"> </w:t>
      </w:r>
      <w:r>
        <w:rPr>
          <w:color w:val="0000ED"/>
          <w:u w:val="single" w:color="0000ED"/>
        </w:rPr>
        <w:t>and</w:t>
      </w:r>
      <w:r>
        <w:rPr>
          <w:color w:val="0000ED"/>
          <w:spacing w:val="-15"/>
          <w:u w:val="single" w:color="0000ED"/>
        </w:rPr>
        <w:t xml:space="preserve"> </w:t>
      </w:r>
      <w:r>
        <w:rPr>
          <w:color w:val="0000ED"/>
          <w:u w:val="single" w:color="0000ED"/>
        </w:rPr>
        <w:t>Phase</w:t>
      </w:r>
      <w:r>
        <w:rPr>
          <w:color w:val="0000ED"/>
          <w:u w:val="single" w:color="0000ED"/>
        </w:rPr>
        <w:fldChar w:fldCharType="end"/>
      </w:r>
      <w:r>
        <w:rPr>
          <w:color w:val="0000ED"/>
        </w:rPr>
        <w:t xml:space="preserve"> </w:t>
      </w:r>
      <w:r>
        <w:fldChar w:fldCharType="begin"/>
      </w:r>
      <w:r>
        <w:instrText xml:space="preserve"> HYPERLINK \l "_bookmark65" </w:instrText>
      </w:r>
      <w:r>
        <w:fldChar w:fldCharType="separate"/>
      </w:r>
      <w:r>
        <w:rPr>
          <w:color w:val="0000ED"/>
          <w:u w:val="single" w:color="0000ED"/>
        </w:rPr>
        <w:t>All SPL</w:t>
      </w:r>
      <w:r>
        <w:rPr>
          <w:color w:val="0000ED"/>
          <w:u w:val="single" w:color="0000ED"/>
        </w:rPr>
        <w:fldChar w:fldCharType="end"/>
      </w:r>
      <w:r>
        <w:rPr>
          <w:color w:val="0000ED"/>
        </w:rPr>
        <w:t xml:space="preserve"> </w:t>
      </w:r>
      <w:r>
        <w:fldChar w:fldCharType="begin"/>
      </w:r>
      <w:r>
        <w:instrText xml:space="preserve"> HYPERLINK \l "_bookmark67" </w:instrText>
      </w:r>
      <w:r>
        <w:fldChar w:fldCharType="separate"/>
      </w:r>
      <w:r>
        <w:rPr>
          <w:color w:val="0000ED"/>
          <w:spacing w:val="-2"/>
          <w:u w:val="single" w:color="0000ED"/>
        </w:rPr>
        <w:t>Distortion</w:t>
      </w:r>
      <w:r>
        <w:rPr>
          <w:color w:val="0000ED"/>
          <w:spacing w:val="-2"/>
          <w:u w:val="single" w:color="0000ED"/>
        </w:rPr>
        <w:fldChar w:fldCharType="end"/>
      </w:r>
      <w:r>
        <w:rPr>
          <w:color w:val="0000ED"/>
          <w:spacing w:val="-2"/>
        </w:rPr>
        <w:t xml:space="preserve"> </w:t>
      </w:r>
      <w:r>
        <w:fldChar w:fldCharType="begin"/>
      </w:r>
      <w:r>
        <w:instrText xml:space="preserve"> HYPERLINK \l "_bookmark70" </w:instrText>
      </w:r>
      <w:r>
        <w:fldChar w:fldCharType="separate"/>
      </w:r>
      <w:r>
        <w:rPr>
          <w:color w:val="0000ED"/>
          <w:spacing w:val="-2"/>
          <w:u w:val="single" w:color="0000ED"/>
        </w:rPr>
        <w:t>Impulse</w:t>
      </w:r>
      <w:r>
        <w:rPr>
          <w:color w:val="0000ED"/>
          <w:spacing w:val="-2"/>
          <w:u w:val="single" w:color="0000ED"/>
        </w:rPr>
        <w:fldChar w:fldCharType="end"/>
      </w:r>
      <w:r>
        <w:rPr>
          <w:color w:val="0000ED"/>
          <w:spacing w:val="40"/>
        </w:rPr>
        <w:t xml:space="preserve"> </w:t>
      </w:r>
      <w:r>
        <w:fldChar w:fldCharType="begin"/>
      </w:r>
      <w:r>
        <w:instrText xml:space="preserve"> HYPERLINK \l "_bookmark71" </w:instrText>
      </w:r>
      <w:r>
        <w:fldChar w:fldCharType="separate"/>
      </w:r>
      <w:r>
        <w:rPr>
          <w:color w:val="0000ED"/>
          <w:u w:val="single" w:color="0000ED"/>
        </w:rPr>
        <w:t>Filtered IR</w:t>
      </w:r>
      <w:r>
        <w:rPr>
          <w:color w:val="0000ED"/>
          <w:u w:val="single" w:color="0000ED"/>
        </w:rPr>
        <w:fldChar w:fldCharType="end"/>
      </w:r>
      <w:r>
        <w:rPr>
          <w:color w:val="0000ED"/>
        </w:rPr>
        <w:t xml:space="preserve"> </w:t>
      </w:r>
      <w:r>
        <w:fldChar w:fldCharType="begin"/>
      </w:r>
      <w:r>
        <w:instrText xml:space="preserve"> HYPERLINK \l "_bookmark72" </w:instrText>
      </w:r>
      <w:r>
        <w:fldChar w:fldCharType="separate"/>
      </w:r>
      <w:r>
        <w:rPr>
          <w:color w:val="0000ED"/>
          <w:u w:val="single" w:color="0000ED"/>
        </w:rPr>
        <w:t>Group Delay</w:t>
      </w:r>
      <w:r>
        <w:rPr>
          <w:color w:val="0000ED"/>
          <w:u w:val="single" w:color="0000ED"/>
        </w:rPr>
        <w:fldChar w:fldCharType="end"/>
      </w:r>
      <w:r>
        <w:rPr>
          <w:color w:val="0000ED"/>
        </w:rPr>
        <w:t xml:space="preserve"> </w:t>
      </w:r>
      <w:r>
        <w:fldChar w:fldCharType="begin"/>
      </w:r>
      <w:r>
        <w:instrText xml:space="preserve"> HYPERLINK \l "_bookmark73" </w:instrText>
      </w:r>
      <w:r>
        <w:fldChar w:fldCharType="separate"/>
      </w:r>
      <w:r>
        <w:rPr>
          <w:color w:val="0000ED"/>
          <w:spacing w:val="-4"/>
          <w:u w:val="single" w:color="0000ED"/>
        </w:rPr>
        <w:t>RT60</w:t>
      </w:r>
      <w:r>
        <w:rPr>
          <w:color w:val="0000ED"/>
          <w:spacing w:val="-4"/>
          <w:u w:val="single" w:color="0000ED"/>
        </w:rPr>
        <w:fldChar w:fldCharType="end"/>
      </w:r>
    </w:p>
    <w:p>
      <w:pPr>
        <w:pStyle w:val="11"/>
        <w:spacing w:line="240" w:lineRule="exact"/>
      </w:pPr>
      <w:r>
        <w:fldChar w:fldCharType="begin"/>
      </w:r>
      <w:r>
        <w:instrText xml:space="preserve"> HYPERLINK \l "_bookmark82" </w:instrText>
      </w:r>
      <w:r>
        <w:fldChar w:fldCharType="separate"/>
      </w:r>
      <w:r>
        <w:rPr>
          <w:color w:val="0000ED"/>
          <w:spacing w:val="-2"/>
          <w:u w:val="single" w:color="0000ED"/>
        </w:rPr>
        <w:t>Clarity</w:t>
      </w:r>
      <w:r>
        <w:rPr>
          <w:color w:val="0000ED"/>
          <w:spacing w:val="-2"/>
          <w:u w:val="single" w:color="0000ED"/>
        </w:rPr>
        <w:fldChar w:fldCharType="end"/>
      </w:r>
    </w:p>
    <w:p>
      <w:pPr>
        <w:pStyle w:val="11"/>
        <w:spacing w:line="237" w:lineRule="auto"/>
      </w:pPr>
      <w:r>
        <w:fldChar w:fldCharType="begin"/>
      </w:r>
      <w:r>
        <w:instrText xml:space="preserve"> HYPERLINK \l "_bookmark83" </w:instrText>
      </w:r>
      <w:r>
        <w:fldChar w:fldCharType="separate"/>
      </w:r>
      <w:r>
        <w:rPr>
          <w:color w:val="0000ED"/>
          <w:u w:val="single" w:color="0000ED"/>
        </w:rPr>
        <w:t>Spectral</w:t>
      </w:r>
      <w:r>
        <w:rPr>
          <w:color w:val="0000ED"/>
          <w:spacing w:val="-15"/>
          <w:u w:val="single" w:color="0000ED"/>
        </w:rPr>
        <w:t xml:space="preserve"> </w:t>
      </w:r>
      <w:r>
        <w:rPr>
          <w:color w:val="0000ED"/>
          <w:u w:val="single" w:color="0000ED"/>
        </w:rPr>
        <w:t>Decay</w:t>
      </w:r>
      <w:r>
        <w:rPr>
          <w:color w:val="0000ED"/>
          <w:u w:val="single" w:color="0000ED"/>
        </w:rPr>
        <w:fldChar w:fldCharType="end"/>
      </w:r>
      <w:r>
        <w:rPr>
          <w:color w:val="0000ED"/>
        </w:rPr>
        <w:t xml:space="preserve"> </w:t>
      </w:r>
      <w:r>
        <w:fldChar w:fldCharType="begin"/>
      </w:r>
      <w:r>
        <w:instrText xml:space="preserve"> HYPERLINK \l "_bookmark85" </w:instrText>
      </w:r>
      <w:r>
        <w:fldChar w:fldCharType="separate"/>
      </w:r>
      <w:r>
        <w:rPr>
          <w:color w:val="0000ED"/>
          <w:spacing w:val="-2"/>
          <w:u w:val="single" w:color="0000ED"/>
        </w:rPr>
        <w:t>Waterfall</w:t>
      </w:r>
      <w:r>
        <w:rPr>
          <w:color w:val="0000ED"/>
          <w:spacing w:val="-2"/>
          <w:u w:val="single" w:color="0000ED"/>
        </w:rPr>
        <w:fldChar w:fldCharType="end"/>
      </w:r>
      <w:r>
        <w:rPr>
          <w:color w:val="0000ED"/>
          <w:spacing w:val="-2"/>
        </w:rPr>
        <w:t xml:space="preserve"> </w:t>
      </w:r>
      <w:r>
        <w:fldChar w:fldCharType="begin"/>
      </w:r>
      <w:r>
        <w:instrText xml:space="preserve"> HYPERLINK \l "_bookmark88" </w:instrText>
      </w:r>
      <w:r>
        <w:fldChar w:fldCharType="separate"/>
      </w:r>
      <w:r>
        <w:rPr>
          <w:color w:val="0000ED"/>
          <w:spacing w:val="-2"/>
          <w:u w:val="single" w:color="0000ED"/>
        </w:rPr>
        <w:t>Spectrogram</w:t>
      </w:r>
      <w:r>
        <w:rPr>
          <w:color w:val="0000ED"/>
          <w:spacing w:val="-2"/>
          <w:u w:val="single" w:color="0000ED"/>
        </w:rPr>
        <w:fldChar w:fldCharType="end"/>
      </w:r>
      <w:r>
        <w:rPr>
          <w:color w:val="0000ED"/>
          <w:spacing w:val="-2"/>
        </w:rPr>
        <w:t xml:space="preserve"> </w:t>
      </w:r>
      <w:r>
        <w:fldChar w:fldCharType="begin"/>
      </w:r>
      <w:r>
        <w:instrText xml:space="preserve"> HYPERLINK \l "_bookmark91" </w:instrText>
      </w:r>
      <w:r>
        <w:fldChar w:fldCharType="separate"/>
      </w:r>
      <w:r>
        <w:rPr>
          <w:color w:val="0000ED"/>
          <w:spacing w:val="-2"/>
          <w:u w:val="single" w:color="0000ED"/>
        </w:rPr>
        <w:t>Captured</w:t>
      </w:r>
      <w:r>
        <w:rPr>
          <w:color w:val="0000ED"/>
          <w:spacing w:val="-2"/>
          <w:u w:val="single" w:color="0000ED"/>
        </w:rPr>
        <w:fldChar w:fldCharType="end"/>
      </w:r>
    </w:p>
    <w:p>
      <w:pPr>
        <w:pStyle w:val="11"/>
        <w:spacing w:before="2"/>
        <w:rPr>
          <w:sz w:val="18"/>
        </w:rPr>
      </w:pPr>
    </w:p>
    <w:p>
      <w:pPr>
        <w:pStyle w:val="11"/>
      </w:pPr>
      <w:r>
        <w:t xml:space="preserve">Параметры, влияющие на внешний вид следов, можно найти в </w:t>
      </w:r>
      <w:r>
        <w:rPr>
          <w:spacing w:val="-6"/>
        </w:rPr>
        <w:t xml:space="preserve">разделе </w:t>
      </w:r>
      <w:r>
        <w:fldChar w:fldCharType="begin"/>
      </w:r>
      <w:r>
        <w:instrText xml:space="preserve"> HYPERLINK \l "_bookmark133" </w:instrText>
      </w:r>
      <w:r>
        <w:fldChar w:fldCharType="separate"/>
      </w:r>
      <w:r>
        <w:rPr>
          <w:color w:val="0000ED"/>
          <w:u w:val="single" w:color="0000ED"/>
        </w:rPr>
        <w:t>View</w:t>
      </w:r>
      <w:r>
        <w:rPr>
          <w:color w:val="0000ED"/>
          <w:spacing w:val="-7"/>
        </w:rPr>
        <w:t xml:space="preserve"> </w:t>
      </w:r>
      <w:r>
        <w:rPr>
          <w:color w:val="0000ED"/>
          <w:spacing w:val="-7"/>
        </w:rPr>
        <w:fldChar w:fldCharType="end"/>
      </w:r>
      <w:r>
        <w:rPr>
          <w:spacing w:val="-2"/>
        </w:rPr>
        <w:t>Предпочтения.</w:t>
      </w:r>
    </w:p>
    <w:p>
      <w:pPr>
        <w:pStyle w:val="11"/>
        <w:spacing w:before="2"/>
        <w:rPr>
          <w:sz w:val="18"/>
        </w:rPr>
      </w:pPr>
    </w:p>
    <w:p>
      <w:pPr>
        <w:pStyle w:val="11"/>
        <w:spacing w:line="237" w:lineRule="auto"/>
      </w:pPr>
      <w:r>
        <w:drawing>
          <wp:anchor distT="0" distB="0" distL="0" distR="0" simplePos="0" relativeHeight="236019712" behindDoc="0" locked="0" layoutInCell="1" allowOverlap="1">
            <wp:simplePos x="0" y="0"/>
            <wp:positionH relativeFrom="page">
              <wp:posOffset>812165</wp:posOffset>
            </wp:positionH>
            <wp:positionV relativeFrom="paragraph">
              <wp:posOffset>769620</wp:posOffset>
            </wp:positionV>
            <wp:extent cx="5229225" cy="676275"/>
            <wp:effectExtent l="0" t="0" r="9525" b="9525"/>
            <wp:wrapTopAndBottom/>
            <wp:docPr id="574"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31.jpeg"/>
                    <pic:cNvPicPr>
                      <a:picLocks noChangeAspect="1"/>
                    </pic:cNvPicPr>
                  </pic:nvPicPr>
                  <pic:blipFill>
                    <a:blip r:embed="rId122" cstate="print"/>
                    <a:stretch>
                      <a:fillRect/>
                    </a:stretch>
                  </pic:blipFill>
                  <pic:spPr>
                    <a:xfrm>
                      <a:off x="0" y="0"/>
                      <a:ext cx="5229328" cy="676275"/>
                    </a:xfrm>
                    <a:prstGeom prst="rect">
                      <a:avLst/>
                    </a:prstGeom>
                  </pic:spPr>
                </pic:pic>
              </a:graphicData>
            </a:graphic>
          </wp:anchor>
        </w:drawing>
      </w:r>
      <w:r>
        <w:t>Каждая трасса может быть включена или выключена с помощью кнопок выбора слева от названия трассы на панели легенд. Названия трасс имеют тот же цвет, что и сама трасса, а стиль линии для трассы отображается между меткой и значением трассы в текущей позиции курсора. Если к трассе применено сглаживание, отображается доля октавы (1/12 октавы в примере ниже). При наведении курсора мыши на название трассы в легенде эта трасса выделяется на графике, затемняя другие трассы, чтобы помочь ей выделиться.</w:t>
      </w:r>
    </w:p>
    <w:p>
      <w:pPr>
        <w:pStyle w:val="11"/>
        <w:spacing w:before="6"/>
        <w:rPr>
          <w:sz w:val="25"/>
        </w:rPr>
      </w:pPr>
    </w:p>
    <w:p>
      <w:pPr>
        <w:pStyle w:val="9"/>
      </w:pPr>
      <w:r>
        <w:rPr>
          <w:color w:val="000080"/>
          <w:spacing w:val="-2"/>
        </w:rPr>
        <w:t xml:space="preserve">Кнопка </w:t>
      </w:r>
      <w:r>
        <w:rPr>
          <w:color w:val="000080"/>
        </w:rPr>
        <w:t>захвата графического изображения</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142240</wp:posOffset>
            </wp:positionV>
            <wp:extent cx="417830" cy="438785"/>
            <wp:effectExtent l="0" t="0" r="1270" b="18415"/>
            <wp:wrapTopAndBottom/>
            <wp:docPr id="57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28.png"/>
                    <pic:cNvPicPr>
                      <a:picLocks noChangeAspect="1"/>
                    </pic:cNvPicPr>
                  </pic:nvPicPr>
                  <pic:blipFill>
                    <a:blip r:embed="rId119" cstate="print"/>
                    <a:stretch>
                      <a:fillRect/>
                    </a:stretch>
                  </pic:blipFill>
                  <pic:spPr>
                    <a:xfrm>
                      <a:off x="0" y="0"/>
                      <a:ext cx="417521" cy="438721"/>
                    </a:xfrm>
                    <a:prstGeom prst="rect">
                      <a:avLst/>
                    </a:prstGeom>
                  </pic:spPr>
                </pic:pic>
              </a:graphicData>
            </a:graphic>
          </wp:anchor>
        </w:drawing>
      </w:r>
    </w:p>
    <w:p>
      <w:pPr>
        <w:pStyle w:val="11"/>
        <w:spacing w:line="237" w:lineRule="auto"/>
      </w:pPr>
      <w:r>
        <w:t xml:space="preserve">Эта кнопка в левом верхнем углу области графиков позволяет захватить текущий вид графика в виде изображения. Ее можно активировать с помощью сочетания клавиш Alt+C. Появляется диалоговое окно для установки желаемой ширины изображения (нажмите кнопку </w:t>
      </w:r>
      <w:r>
        <w:rPr>
          <w:b/>
        </w:rPr>
        <w:t xml:space="preserve">По умолчанию, чтобы </w:t>
      </w:r>
      <w:r>
        <w:t xml:space="preserve">изображение было такой же ширины, как и график). Можно выбрать толщину следов графика, по умолчанию в REW она составляет 2 пикселя. Если установлен флажок </w:t>
      </w:r>
      <w:r>
        <w:rPr>
          <w:b/>
        </w:rPr>
        <w:t xml:space="preserve">Включить заголовок, </w:t>
      </w:r>
      <w:r>
        <w:t xml:space="preserve">тип графика будет показан в верхней части графика. Если установлен флажок </w:t>
      </w:r>
      <w:r>
        <w:rPr>
          <w:b/>
        </w:rPr>
        <w:t xml:space="preserve">Включить легенду, </w:t>
      </w:r>
      <w:r>
        <w:t xml:space="preserve">изображение включает легенду графика. </w:t>
      </w:r>
      <w:r>
        <w:rPr>
          <w:b/>
        </w:rPr>
        <w:t xml:space="preserve">Include cursor </w:t>
      </w:r>
      <w:r>
        <w:t xml:space="preserve">показывает линии курсора и значения на захваченном изображении. Если выбрана опция </w:t>
      </w:r>
      <w:r>
        <w:rPr>
          <w:b/>
        </w:rPr>
        <w:t xml:space="preserve">Включить временную метку, </w:t>
      </w:r>
      <w:r>
        <w:t xml:space="preserve">текущие дата и время будут показаны в правом нижнем углу графика. Если выбрано </w:t>
      </w:r>
      <w:r>
        <w:rPr>
          <w:b/>
        </w:rPr>
        <w:t xml:space="preserve">Монохромное изображение, </w:t>
      </w:r>
      <w:r>
        <w:t xml:space="preserve">трассы будут рисоваться одним из четырех стилей линий, а не разными цветами: сплошной, пунктирной, штриховой или </w:t>
      </w:r>
      <w:r>
        <w:rPr>
          <w:spacing w:val="-2"/>
        </w:rPr>
        <w:t>штрих-пунктирной.</w:t>
      </w:r>
    </w:p>
    <w:p>
      <w:pPr>
        <w:pStyle w:val="11"/>
        <w:spacing w:before="1"/>
        <w:rPr>
          <w:sz w:val="18"/>
        </w:rPr>
      </w:pPr>
    </w:p>
    <w:p>
      <w:pPr>
        <w:pStyle w:val="11"/>
        <w:spacing w:line="237" w:lineRule="auto"/>
      </w:pPr>
      <w:r>
        <w:rPr>
          <w:b/>
        </w:rPr>
        <w:t xml:space="preserve">Соотношение сторон графика </w:t>
      </w:r>
      <w:r>
        <w:t>применимо только для графиков, имеющих горизонтальную логарифмическую ось частоты и вертикальную ось дБ. Он регулирует вертикальный размер захваченного изображения графика таким образом, чтобы одна декада на частотной оси (например, от 20 до 200 Гц) имела ту же длину, что и интервал 10, 25 или 50 дБ на оси дБ, в соответствии с вариантами, предложенными в стандарте IEC263. Это обеспечивает последовательный визуальный вид данных частотной характеристики и помогает избежать графиков, которые могут казаться излишне плоскими или иметь наклоны характеристики, которые кажутся более мелкими или крутыми, чем они есть на самом деле.</w:t>
      </w:r>
    </w:p>
    <w:p>
      <w:pPr>
        <w:pStyle w:val="11"/>
        <w:spacing w:before="4"/>
        <w:rPr>
          <w:sz w:val="18"/>
        </w:rPr>
      </w:pPr>
    </w:p>
    <w:p>
      <w:pPr>
        <w:spacing w:before="0" w:line="237" w:lineRule="auto"/>
        <w:ind w:firstLine="0"/>
        <w:jc w:val="left"/>
      </w:pPr>
      <w:r>
        <w:rPr>
          <w:sz w:val="21"/>
        </w:rPr>
        <w:t xml:space="preserve">Текст, набранный в поле, которое показывает </w:t>
      </w:r>
      <w:r>
        <w:rPr>
          <w:b/>
          <w:sz w:val="21"/>
        </w:rPr>
        <w:t xml:space="preserve">Введите любой текст комментария здесь, </w:t>
      </w:r>
      <w:r>
        <w:rPr>
          <w:sz w:val="21"/>
        </w:rPr>
        <w:t xml:space="preserve">появится на изображении графика в выбранной </w:t>
      </w:r>
      <w:r>
        <w:rPr>
          <w:b/>
          <w:sz w:val="21"/>
        </w:rPr>
        <w:t>позиции Комментарий</w:t>
      </w:r>
      <w:r>
        <w:rPr>
          <w:sz w:val="21"/>
        </w:rPr>
        <w:t>, либо над, либо под, либо на графике. Текст, размещенный над или под графиком, может</w:t>
      </w:r>
      <w:r>
        <w:rPr>
          <w:rFonts w:hint="default"/>
          <w:sz w:val="21"/>
          <w:lang w:val="ru-RU"/>
        </w:rPr>
        <w:t xml:space="preserve"> </w:t>
      </w:r>
      <w:r>
        <w:t xml:space="preserve">будут оформлены с использованием тегов HTML 4.01 и выровнены в соответствии с выбором </w:t>
      </w:r>
      <w:r>
        <w:rPr>
          <w:b/>
        </w:rPr>
        <w:t>выравнивания комментария</w:t>
      </w:r>
      <w:r>
        <w:t xml:space="preserve">. Кнопка </w:t>
      </w:r>
      <w:r>
        <w:rPr>
          <w:b/>
        </w:rPr>
        <w:t xml:space="preserve">Вставить заметки из текущего измерения </w:t>
      </w:r>
      <w:r>
        <w:t xml:space="preserve">вставляет в комментарии заметки из текущего выбранного измерения. Кнопка </w:t>
      </w:r>
      <w:r>
        <w:rPr>
          <w:b/>
        </w:rPr>
        <w:t xml:space="preserve">Предварительный просмотр комментария </w:t>
      </w:r>
      <w:r>
        <w:t xml:space="preserve">позволяет проверить форматирование перед продолжением работы. Текст комментария, размещенный на графике, центрируется. График будет сохранен в формате JPEG или PNG в соответствии с выбранным </w:t>
      </w:r>
      <w:r>
        <w:rPr>
          <w:b/>
        </w:rPr>
        <w:t xml:space="preserve">типом изображения </w:t>
      </w:r>
      <w:r>
        <w:t>или скопирован в буфер обмена.</w:t>
      </w:r>
    </w:p>
    <w:p>
      <w:pPr>
        <w:pStyle w:val="11"/>
        <w:spacing w:before="7"/>
        <w:rPr>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143510</wp:posOffset>
            </wp:positionV>
            <wp:extent cx="3019425" cy="5553075"/>
            <wp:effectExtent l="0" t="0" r="9525" b="9525"/>
            <wp:wrapTopAndBottom/>
            <wp:docPr id="579"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150.jpeg"/>
                    <pic:cNvPicPr>
                      <a:picLocks noChangeAspect="1"/>
                    </pic:cNvPicPr>
                  </pic:nvPicPr>
                  <pic:blipFill>
                    <a:blip r:embed="rId241" cstate="print"/>
                    <a:stretch>
                      <a:fillRect/>
                    </a:stretch>
                  </pic:blipFill>
                  <pic:spPr>
                    <a:xfrm>
                      <a:off x="0" y="0"/>
                      <a:ext cx="3019423" cy="5553075"/>
                    </a:xfrm>
                    <a:prstGeom prst="rect">
                      <a:avLst/>
                    </a:prstGeom>
                  </pic:spPr>
                </pic:pic>
              </a:graphicData>
            </a:graphic>
          </wp:anchor>
        </w:drawing>
      </w:r>
    </w:p>
    <w:p>
      <w:pPr>
        <w:pStyle w:val="11"/>
        <w:rPr>
          <w:sz w:val="22"/>
        </w:rPr>
      </w:pPr>
    </w:p>
    <w:p>
      <w:pPr>
        <w:pStyle w:val="11"/>
        <w:spacing w:before="7"/>
        <w:rPr>
          <w:sz w:val="27"/>
        </w:rPr>
      </w:pPr>
    </w:p>
    <w:p>
      <w:pPr>
        <w:pStyle w:val="9"/>
      </w:pPr>
      <w:r>
        <w:rPr>
          <w:color w:val="000080"/>
        </w:rPr>
        <w:t xml:space="preserve">Полосы прокрутки </w:t>
      </w:r>
      <w:r>
        <w:rPr>
          <w:color w:val="000080"/>
          <w:spacing w:val="-2"/>
        </w:rPr>
        <w:t>Кнопка</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142240</wp:posOffset>
            </wp:positionV>
            <wp:extent cx="561975" cy="466725"/>
            <wp:effectExtent l="0" t="0" r="9525" b="9525"/>
            <wp:wrapTopAndBottom/>
            <wp:docPr id="580"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51.png"/>
                    <pic:cNvPicPr>
                      <a:picLocks noChangeAspect="1"/>
                    </pic:cNvPicPr>
                  </pic:nvPicPr>
                  <pic:blipFill>
                    <a:blip r:embed="rId242" cstate="print"/>
                    <a:stretch>
                      <a:fillRect/>
                    </a:stretch>
                  </pic:blipFill>
                  <pic:spPr>
                    <a:xfrm>
                      <a:off x="0" y="0"/>
                      <a:ext cx="561982" cy="466725"/>
                    </a:xfrm>
                    <a:prstGeom prst="rect">
                      <a:avLst/>
                    </a:prstGeom>
                  </pic:spPr>
                </pic:pic>
              </a:graphicData>
            </a:graphic>
          </wp:anchor>
        </w:drawing>
      </w:r>
    </w:p>
    <w:p>
      <w:pPr>
        <w:pStyle w:val="11"/>
        <w:spacing w:before="42" w:line="237" w:lineRule="auto"/>
        <w:jc w:val="both"/>
      </w:pPr>
      <w:r>
        <w:t>Кнопка Scrollbars включает/выключает полосы прокрутки для области графика; скрытие полос прокрутки обеспечивает больше места для графика. Настройка запоминается при следующем запуске. Если полосы прокрутки выключены, график можно перемещать, удерживая нажатой правую кнопку мыши в области графика.</w:t>
      </w:r>
    </w:p>
    <w:p>
      <w:pPr>
        <w:pStyle w:val="11"/>
        <w:spacing w:before="2"/>
        <w:rPr>
          <w:sz w:val="27"/>
        </w:rPr>
      </w:pPr>
    </w:p>
    <w:p>
      <w:pPr>
        <w:pStyle w:val="9"/>
        <w:jc w:val="both"/>
      </w:pPr>
      <w:r>
        <w:rPr>
          <w:color w:val="000080"/>
          <w:spacing w:val="-2"/>
        </w:rPr>
        <w:t xml:space="preserve">Кнопка </w:t>
      </w:r>
      <w:r>
        <w:rPr>
          <w:color w:val="000080"/>
        </w:rPr>
        <w:t>оси частоты</w:t>
      </w:r>
    </w:p>
    <w:p>
      <w:pPr>
        <w:pStyle w:val="11"/>
        <w:spacing w:before="6"/>
        <w:rPr>
          <w:b/>
          <w:sz w:val="9"/>
        </w:rPr>
      </w:pPr>
    </w:p>
    <w:p>
      <w:pPr>
        <w:pStyle w:val="11"/>
        <w:rPr>
          <w:sz w:val="20"/>
        </w:rPr>
      </w:pPr>
      <w:r>
        <w:rPr>
          <w:sz w:val="20"/>
        </w:rPr>
        <w:drawing>
          <wp:inline distT="0" distB="0" distL="0" distR="0">
            <wp:extent cx="542925" cy="466725"/>
            <wp:effectExtent l="0" t="0" r="9525" b="9525"/>
            <wp:docPr id="581"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152.png"/>
                    <pic:cNvPicPr>
                      <a:picLocks noChangeAspect="1"/>
                    </pic:cNvPicPr>
                  </pic:nvPicPr>
                  <pic:blipFill>
                    <a:blip r:embed="rId243" cstate="print"/>
                    <a:stretch>
                      <a:fillRect/>
                    </a:stretch>
                  </pic:blipFill>
                  <pic:spPr>
                    <a:xfrm>
                      <a:off x="0" y="0"/>
                      <a:ext cx="542932" cy="466725"/>
                    </a:xfrm>
                    <a:prstGeom prst="rect">
                      <a:avLst/>
                    </a:prstGeom>
                  </pic:spPr>
                </pic:pic>
              </a:graphicData>
            </a:graphic>
          </wp:inline>
        </w:drawing>
      </w:r>
    </w:p>
    <w:p>
      <w:pPr>
        <w:pStyle w:val="11"/>
        <w:spacing w:before="42" w:line="237" w:lineRule="auto"/>
      </w:pPr>
      <w:r>
        <w:t xml:space="preserve">Кнопка Freq Axis переключает ось частоты между логарифмическим и линейным режимами. Эта функция также доступна через команду в </w:t>
      </w:r>
      <w:r>
        <w:fldChar w:fldCharType="begin"/>
      </w:r>
      <w:r>
        <w:instrText xml:space="preserve"> HYPERLINK \l "_bookmark145" </w:instrText>
      </w:r>
      <w:r>
        <w:fldChar w:fldCharType="separate"/>
      </w:r>
      <w:r>
        <w:rPr>
          <w:color w:val="0000ED"/>
          <w:u w:val="single" w:color="0000ED"/>
        </w:rPr>
        <w:t>Graph</w:t>
      </w:r>
      <w:r>
        <w:rPr>
          <w:color w:val="0000ED"/>
        </w:rPr>
        <w:t xml:space="preserve"> </w:t>
      </w:r>
      <w:r>
        <w:rPr>
          <w:color w:val="0000ED"/>
        </w:rPr>
        <w:fldChar w:fldCharType="end"/>
      </w:r>
      <w:r>
        <w:t xml:space="preserve">меню и соответствующей команды </w:t>
      </w:r>
      <w:r>
        <w:fldChar w:fldCharType="begin"/>
      </w:r>
      <w:r>
        <w:instrText xml:space="preserve"> HYPERLINK \l "_bookmark135" </w:instrText>
      </w:r>
      <w:r>
        <w:fldChar w:fldCharType="separate"/>
      </w:r>
      <w:r>
        <w:rPr>
          <w:color w:val="0000ED"/>
          <w:u w:val="single" w:color="0000ED"/>
        </w:rPr>
        <w:t>shortcut keys</w:t>
      </w:r>
      <w:r>
        <w:rPr>
          <w:color w:val="0000ED"/>
          <w:u w:val="single" w:color="0000ED"/>
        </w:rPr>
        <w:fldChar w:fldCharType="end"/>
      </w:r>
      <w:r>
        <w:t>.</w:t>
      </w:r>
    </w:p>
    <w:p>
      <w:pPr>
        <w:pStyle w:val="11"/>
        <w:spacing w:before="2"/>
        <w:rPr>
          <w:sz w:val="27"/>
        </w:rPr>
      </w:pPr>
    </w:p>
    <w:p>
      <w:pPr>
        <w:pStyle w:val="9"/>
      </w:pPr>
      <w:r>
        <w:rPr>
          <w:color w:val="000080"/>
          <w:spacing w:val="-2"/>
        </w:rPr>
        <w:t>Кнопка "</w:t>
      </w:r>
      <w:r>
        <w:rPr>
          <w:color w:val="000080"/>
        </w:rPr>
        <w:t>Границы графика</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142875</wp:posOffset>
            </wp:positionV>
            <wp:extent cx="342900" cy="400050"/>
            <wp:effectExtent l="0" t="0" r="0" b="0"/>
            <wp:wrapTopAndBottom/>
            <wp:docPr id="582"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53.jpeg"/>
                    <pic:cNvPicPr>
                      <a:picLocks noChangeAspect="1"/>
                    </pic:cNvPicPr>
                  </pic:nvPicPr>
                  <pic:blipFill>
                    <a:blip r:embed="rId244" cstate="print"/>
                    <a:stretch>
                      <a:fillRect/>
                    </a:stretch>
                  </pic:blipFill>
                  <pic:spPr>
                    <a:xfrm>
                      <a:off x="0" y="0"/>
                      <a:ext cx="342896" cy="400050"/>
                    </a:xfrm>
                    <a:prstGeom prst="rect">
                      <a:avLst/>
                    </a:prstGeom>
                  </pic:spPr>
                </pic:pic>
              </a:graphicData>
            </a:graphic>
          </wp:anchor>
        </w:drawing>
      </w:r>
    </w:p>
    <w:p>
      <w:pPr>
        <w:pStyle w:val="11"/>
        <w:spacing w:before="42" w:line="237" w:lineRule="auto"/>
      </w:pPr>
      <w:r>
        <w:t xml:space="preserve">Кнопка Границы графика позволяет задать желаемые верхние, левые, нижние и правые границы графика. Появляется диалоговое окно, в котором вводятся значения, они применяются по мере ввода или при нажатии </w:t>
      </w:r>
      <w:r>
        <w:rPr>
          <w:spacing w:val="-2"/>
        </w:rPr>
        <w:t xml:space="preserve">кнопки </w:t>
      </w:r>
      <w:r>
        <w:rPr>
          <w:b/>
        </w:rPr>
        <w:t>Применить настройки</w:t>
      </w:r>
      <w:r>
        <w:rPr>
          <w:spacing w:val="-2"/>
        </w:rPr>
        <w:t>.</w:t>
      </w:r>
    </w:p>
    <w:p>
      <w:pPr>
        <w:pStyle w:val="11"/>
        <w:spacing w:before="6"/>
        <w:rPr>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143510</wp:posOffset>
            </wp:positionV>
            <wp:extent cx="3467100" cy="1638300"/>
            <wp:effectExtent l="0" t="0" r="0" b="0"/>
            <wp:wrapTopAndBottom/>
            <wp:docPr id="583"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154.jpeg"/>
                    <pic:cNvPicPr>
                      <a:picLocks noChangeAspect="1"/>
                    </pic:cNvPicPr>
                  </pic:nvPicPr>
                  <pic:blipFill>
                    <a:blip r:embed="rId245" cstate="print"/>
                    <a:stretch>
                      <a:fillRect/>
                    </a:stretch>
                  </pic:blipFill>
                  <pic:spPr>
                    <a:xfrm>
                      <a:off x="0" y="0"/>
                      <a:ext cx="3467114" cy="1638300"/>
                    </a:xfrm>
                    <a:prstGeom prst="rect">
                      <a:avLst/>
                    </a:prstGeom>
                  </pic:spPr>
                </pic:pic>
              </a:graphicData>
            </a:graphic>
          </wp:anchor>
        </w:drawing>
      </w:r>
    </w:p>
    <w:p>
      <w:pPr>
        <w:pStyle w:val="11"/>
        <w:spacing w:before="4"/>
        <w:rPr>
          <w:sz w:val="30"/>
        </w:rPr>
      </w:pPr>
    </w:p>
    <w:p>
      <w:pPr>
        <w:pStyle w:val="9"/>
      </w:pPr>
      <w:r>
        <w:rPr>
          <w:color w:val="000080"/>
          <w:spacing w:val="-2"/>
        </w:rPr>
        <w:t xml:space="preserve">Кнопка </w:t>
      </w:r>
      <w:r>
        <w:rPr>
          <w:color w:val="000080"/>
        </w:rPr>
        <w:t>управления графиком</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142240</wp:posOffset>
            </wp:positionV>
            <wp:extent cx="457200" cy="466725"/>
            <wp:effectExtent l="0" t="0" r="0" b="9525"/>
            <wp:wrapTopAndBottom/>
            <wp:docPr id="584"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55.png"/>
                    <pic:cNvPicPr>
                      <a:picLocks noChangeAspect="1"/>
                    </pic:cNvPicPr>
                  </pic:nvPicPr>
                  <pic:blipFill>
                    <a:blip r:embed="rId246" cstate="print"/>
                    <a:stretch>
                      <a:fillRect/>
                    </a:stretch>
                  </pic:blipFill>
                  <pic:spPr>
                    <a:xfrm>
                      <a:off x="0" y="0"/>
                      <a:ext cx="457196" cy="466725"/>
                    </a:xfrm>
                    <a:prstGeom prst="rect">
                      <a:avLst/>
                    </a:prstGeom>
                  </pic:spPr>
                </pic:pic>
              </a:graphicData>
            </a:graphic>
          </wp:anchor>
        </w:drawing>
      </w:r>
    </w:p>
    <w:p>
      <w:pPr>
        <w:pStyle w:val="11"/>
        <w:spacing w:before="42" w:line="237" w:lineRule="auto"/>
      </w:pPr>
      <w:r>
        <w:t>Кнопка Graph Controls вызывает меню опций управления для текущего выбранного типа графика, если таковые имеются.</w:t>
      </w:r>
    </w:p>
    <w:p>
      <w:pPr>
        <w:pStyle w:val="11"/>
        <w:spacing w:before="2"/>
        <w:rPr>
          <w:sz w:val="27"/>
        </w:rPr>
      </w:pPr>
    </w:p>
    <w:p>
      <w:pPr>
        <w:pStyle w:val="9"/>
      </w:pPr>
      <w:r>
        <w:rPr>
          <w:color w:val="000080"/>
          <w:spacing w:val="-2"/>
        </w:rPr>
        <w:t xml:space="preserve">Кнопки </w:t>
      </w:r>
      <w:r>
        <w:rPr>
          <w:color w:val="000080"/>
        </w:rPr>
        <w:t>масштабирования по горизонтальной оси</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142875</wp:posOffset>
            </wp:positionV>
            <wp:extent cx="438150" cy="209550"/>
            <wp:effectExtent l="0" t="0" r="0" b="0"/>
            <wp:wrapTopAndBottom/>
            <wp:docPr id="585"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156.png"/>
                    <pic:cNvPicPr>
                      <a:picLocks noChangeAspect="1"/>
                    </pic:cNvPicPr>
                  </pic:nvPicPr>
                  <pic:blipFill>
                    <a:blip r:embed="rId247" cstate="print"/>
                    <a:stretch>
                      <a:fillRect/>
                    </a:stretch>
                  </pic:blipFill>
                  <pic:spPr>
                    <a:xfrm>
                      <a:off x="0" y="0"/>
                      <a:ext cx="438145" cy="209550"/>
                    </a:xfrm>
                    <a:prstGeom prst="rect">
                      <a:avLst/>
                    </a:prstGeom>
                  </pic:spPr>
                </pic:pic>
              </a:graphicData>
            </a:graphic>
          </wp:anchor>
        </w:drawing>
      </w:r>
    </w:p>
    <w:p>
      <w:pPr>
        <w:pStyle w:val="11"/>
        <w:spacing w:before="43" w:line="237" w:lineRule="auto"/>
      </w:pPr>
      <w:r>
        <w:t xml:space="preserve">Кнопки масштабирования горизонтальной оси появляются, когда указатель мыши находится внутри области графика, они увеличивают или уменьшают масштаб примерно в 2 раза по центру вокруг позиции курсора. Вы также можете изменить </w:t>
      </w:r>
      <w:r>
        <w:rPr>
          <w:spacing w:val="-3"/>
        </w:rPr>
        <w:t xml:space="preserve">масштаб </w:t>
      </w:r>
      <w:r>
        <w:fldChar w:fldCharType="begin"/>
      </w:r>
      <w:r>
        <w:instrText xml:space="preserve"> HYPERLINK \l "_bookmark60" </w:instrText>
      </w:r>
      <w:r>
        <w:fldChar w:fldCharType="separate"/>
      </w:r>
      <w:r>
        <w:rPr>
          <w:color w:val="0000ED"/>
          <w:u w:val="single" w:color="0000ED"/>
        </w:rPr>
        <w:t>with</w:t>
      </w:r>
      <w:r>
        <w:rPr>
          <w:color w:val="0000ED"/>
          <w:spacing w:val="-4"/>
          <w:u w:val="single" w:color="0000ED"/>
        </w:rPr>
        <w:t xml:space="preserve"> </w:t>
      </w:r>
      <w:r>
        <w:rPr>
          <w:color w:val="0000ED"/>
          <w:u w:val="single" w:color="0000ED"/>
        </w:rPr>
        <w:t>the</w:t>
      </w:r>
      <w:r>
        <w:rPr>
          <w:color w:val="0000ED"/>
          <w:spacing w:val="-4"/>
          <w:u w:val="single" w:color="0000ED"/>
        </w:rPr>
        <w:t xml:space="preserve"> </w:t>
      </w:r>
      <w:r>
        <w:rPr>
          <w:color w:val="0000ED"/>
          <w:u w:val="single" w:color="0000ED"/>
        </w:rPr>
        <w:t>keyboard</w:t>
      </w:r>
      <w:r>
        <w:rPr>
          <w:color w:val="0000ED"/>
          <w:u w:val="single" w:color="0000ED"/>
        </w:rPr>
        <w:fldChar w:fldCharType="end"/>
      </w:r>
      <w:r>
        <w:t>.</w:t>
      </w:r>
    </w:p>
    <w:p>
      <w:pPr>
        <w:pStyle w:val="11"/>
        <w:spacing w:before="2"/>
        <w:rPr>
          <w:sz w:val="27"/>
        </w:rPr>
      </w:pPr>
    </w:p>
    <w:p>
      <w:pPr>
        <w:pStyle w:val="9"/>
      </w:pPr>
      <w:r>
        <w:rPr>
          <w:color w:val="000080"/>
          <w:spacing w:val="-2"/>
        </w:rPr>
        <w:t xml:space="preserve">Кнопки </w:t>
      </w:r>
      <w:r>
        <w:rPr>
          <w:color w:val="000080"/>
        </w:rPr>
        <w:t>масштабирования по вертикальной оси</w:t>
      </w:r>
    </w:p>
    <w:p>
      <w:pPr>
        <w:pStyle w:val="11"/>
        <w:spacing w:before="5"/>
        <w:rPr>
          <w:b/>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142875</wp:posOffset>
            </wp:positionV>
            <wp:extent cx="228600" cy="381000"/>
            <wp:effectExtent l="0" t="0" r="0" b="0"/>
            <wp:wrapTopAndBottom/>
            <wp:docPr id="586"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57.png"/>
                    <pic:cNvPicPr>
                      <a:picLocks noChangeAspect="1"/>
                    </pic:cNvPicPr>
                  </pic:nvPicPr>
                  <pic:blipFill>
                    <a:blip r:embed="rId248" cstate="print"/>
                    <a:stretch>
                      <a:fillRect/>
                    </a:stretch>
                  </pic:blipFill>
                  <pic:spPr>
                    <a:xfrm>
                      <a:off x="0" y="0"/>
                      <a:ext cx="228596" cy="381000"/>
                    </a:xfrm>
                    <a:prstGeom prst="rect">
                      <a:avLst/>
                    </a:prstGeom>
                  </pic:spPr>
                </pic:pic>
              </a:graphicData>
            </a:graphic>
          </wp:anchor>
        </w:drawing>
      </w:r>
    </w:p>
    <w:p>
      <w:pPr>
        <w:pStyle w:val="11"/>
        <w:spacing w:before="72" w:line="237" w:lineRule="auto"/>
      </w:pPr>
      <w:r>
        <w:t xml:space="preserve">Кнопки масштабирования по вертикальной оси появляются, когда указатель мыши находится внутри области графика, они увеличивают и уменьшают масштаб по оси Y. Вы также можете изменить масштаб </w:t>
      </w:r>
      <w:r>
        <w:fldChar w:fldCharType="begin"/>
      </w:r>
      <w:r>
        <w:instrText xml:space="preserve"> HYPERLINK \l "_bookmark60" </w:instrText>
      </w:r>
      <w:r>
        <w:fldChar w:fldCharType="separate"/>
      </w:r>
      <w:r>
        <w:rPr>
          <w:color w:val="0000ED"/>
          <w:u w:val="single" w:color="0000ED"/>
        </w:rPr>
        <w:t>with the keyboard</w:t>
      </w:r>
      <w:r>
        <w:rPr>
          <w:color w:val="0000ED"/>
          <w:u w:val="single" w:color="0000ED"/>
        </w:rPr>
        <w:fldChar w:fldCharType="end"/>
      </w:r>
      <w:r>
        <w:t>.</w:t>
      </w:r>
    </w:p>
    <w:p>
      <w:pPr>
        <w:pStyle w:val="11"/>
        <w:spacing w:before="2"/>
        <w:rPr>
          <w:sz w:val="27"/>
        </w:rPr>
      </w:pPr>
    </w:p>
    <w:p>
      <w:pPr>
        <w:pStyle w:val="9"/>
      </w:pPr>
      <w:bookmarkStart w:id="77" w:name="_bookmark58"/>
      <w:bookmarkEnd w:id="77"/>
      <w:r>
        <w:rPr>
          <w:color w:val="000080"/>
        </w:rPr>
        <w:t xml:space="preserve">Переменный </w:t>
      </w:r>
      <w:r>
        <w:rPr>
          <w:color w:val="000080"/>
          <w:spacing w:val="-4"/>
        </w:rPr>
        <w:t>зум</w:t>
      </w:r>
    </w:p>
    <w:p>
      <w:pPr>
        <w:pStyle w:val="11"/>
        <w:spacing w:before="2"/>
        <w:rPr>
          <w:b/>
          <w:sz w:val="18"/>
        </w:rPr>
      </w:pPr>
    </w:p>
    <w:p>
      <w:pPr>
        <w:pStyle w:val="11"/>
        <w:spacing w:before="1" w:line="237" w:lineRule="auto"/>
        <w:jc w:val="both"/>
      </w:pPr>
      <w:r>
        <w:t>REW предоставляет возможность изменять графический масштаб, либо нажав и удерживая среднюю кнопку мыши, либо нажав правую кнопку, затем, удерживая правую кнопку, нажав и удерживая левую кнопку и перетаскивая указатель.</w:t>
      </w:r>
    </w:p>
    <w:p>
      <w:pPr>
        <w:pStyle w:val="11"/>
        <w:rPr>
          <w:sz w:val="18"/>
        </w:rPr>
      </w:pPr>
    </w:p>
    <w:p>
      <w:pPr>
        <w:pStyle w:val="11"/>
        <w:spacing w:before="1"/>
      </w:pPr>
      <w:r>
        <w:t xml:space="preserve">При активном переменном масштабировании отображается крест, разделенный на квадранты, позволяющие осуществлять горизонтальное и/или </w:t>
      </w:r>
      <w:r>
        <w:rPr>
          <w:spacing w:val="-2"/>
        </w:rPr>
        <w:t>вертикальное масштабирование.</w:t>
      </w:r>
    </w:p>
    <w:p>
      <w:pPr>
        <w:pStyle w:val="11"/>
        <w:spacing w:before="94" w:line="237" w:lineRule="auto"/>
      </w:pPr>
      <w:r>
        <w:t>увеличение и уменьшение масштаба в зависимости от положения мыши. Величина масштабирования зависит от того, насколько далеко от начальной позиции перетаскивается указатель мыши.</w:t>
      </w:r>
    </w:p>
    <w:p>
      <w:pPr>
        <w:pStyle w:val="11"/>
        <w:spacing w:before="6"/>
        <w:rPr>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143510</wp:posOffset>
            </wp:positionV>
            <wp:extent cx="2352675" cy="1276350"/>
            <wp:effectExtent l="0" t="0" r="9525" b="0"/>
            <wp:wrapTopAndBottom/>
            <wp:docPr id="587"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158.jpeg"/>
                    <pic:cNvPicPr>
                      <a:picLocks noChangeAspect="1"/>
                    </pic:cNvPicPr>
                  </pic:nvPicPr>
                  <pic:blipFill>
                    <a:blip r:embed="rId249" cstate="print"/>
                    <a:stretch>
                      <a:fillRect/>
                    </a:stretch>
                  </pic:blipFill>
                  <pic:spPr>
                    <a:xfrm>
                      <a:off x="0" y="0"/>
                      <a:ext cx="2352684" cy="1276350"/>
                    </a:xfrm>
                    <a:prstGeom prst="rect">
                      <a:avLst/>
                    </a:prstGeom>
                  </pic:spPr>
                </pic:pic>
              </a:graphicData>
            </a:graphic>
          </wp:anchor>
        </w:drawing>
      </w:r>
    </w:p>
    <w:p>
      <w:pPr>
        <w:pStyle w:val="11"/>
        <w:rPr>
          <w:sz w:val="22"/>
        </w:rPr>
      </w:pPr>
    </w:p>
    <w:p>
      <w:pPr>
        <w:pStyle w:val="11"/>
        <w:spacing w:before="3"/>
        <w:rPr>
          <w:sz w:val="29"/>
        </w:rPr>
      </w:pPr>
    </w:p>
    <w:p>
      <w:pPr>
        <w:pStyle w:val="9"/>
      </w:pPr>
      <w:bookmarkStart w:id="78" w:name="_bookmark59"/>
      <w:bookmarkEnd w:id="78"/>
      <w:r>
        <w:rPr>
          <w:color w:val="000080"/>
        </w:rPr>
        <w:t xml:space="preserve">Увеличить масштаб </w:t>
      </w:r>
      <w:r>
        <w:rPr>
          <w:color w:val="000080"/>
          <w:spacing w:val="-4"/>
        </w:rPr>
        <w:t>области</w:t>
      </w:r>
    </w:p>
    <w:p>
      <w:pPr>
        <w:pStyle w:val="11"/>
        <w:spacing w:before="2"/>
        <w:rPr>
          <w:b/>
          <w:sz w:val="18"/>
        </w:rPr>
      </w:pPr>
    </w:p>
    <w:p>
      <w:pPr>
        <w:pStyle w:val="11"/>
        <w:spacing w:line="237" w:lineRule="auto"/>
      </w:pPr>
      <w:r>
        <w:t>При нажатии клавиши Ctrl с последующим нажатием правой кнопки мыши можно нарисовать масштабную рамку, перетаскивая мышь. Обратите внимание, что на Mac может потребоваться нажатие обеих клавиш Ctrl и fn или удержание Ctrl и перетаскивание двумя пальцами на трекпаде. Курсоры измерений отображаются снаружи поля, для увеличения масштаба затененной области щелкните внутри нее. Если затененная область слишком мала для увеличения, появится сообщение о том, какое измерение слишком мало для увеличения и каков предел, позволяющий увеличить масштаб.</w:t>
      </w:r>
    </w:p>
    <w:p>
      <w:pPr>
        <w:pStyle w:val="11"/>
        <w:spacing w:before="7"/>
        <w:rPr>
          <w:sz w:val="17"/>
        </w:rPr>
      </w:pPr>
      <w:r>
        <w:drawing>
          <wp:anchor distT="0" distB="0" distL="0" distR="0" simplePos="0" relativeHeight="236019712" behindDoc="0" locked="0" layoutInCell="1" allowOverlap="1">
            <wp:simplePos x="0" y="0"/>
            <wp:positionH relativeFrom="page">
              <wp:posOffset>812165</wp:posOffset>
            </wp:positionH>
            <wp:positionV relativeFrom="paragraph">
              <wp:posOffset>143510</wp:posOffset>
            </wp:positionV>
            <wp:extent cx="2428875" cy="1838325"/>
            <wp:effectExtent l="0" t="0" r="9525" b="9525"/>
            <wp:wrapTopAndBottom/>
            <wp:docPr id="588"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59.jpeg"/>
                    <pic:cNvPicPr>
                      <a:picLocks noChangeAspect="1"/>
                    </pic:cNvPicPr>
                  </pic:nvPicPr>
                  <pic:blipFill>
                    <a:blip r:embed="rId250" cstate="print"/>
                    <a:stretch>
                      <a:fillRect/>
                    </a:stretch>
                  </pic:blipFill>
                  <pic:spPr>
                    <a:xfrm>
                      <a:off x="0" y="0"/>
                      <a:ext cx="2428882" cy="1838325"/>
                    </a:xfrm>
                    <a:prstGeom prst="rect">
                      <a:avLst/>
                    </a:prstGeom>
                  </pic:spPr>
                </pic:pic>
              </a:graphicData>
            </a:graphic>
          </wp:anchor>
        </w:drawing>
      </w:r>
    </w:p>
    <w:p>
      <w:pPr>
        <w:pStyle w:val="11"/>
        <w:rPr>
          <w:sz w:val="22"/>
        </w:rPr>
      </w:pPr>
    </w:p>
    <w:p>
      <w:pPr>
        <w:pStyle w:val="11"/>
        <w:rPr>
          <w:sz w:val="29"/>
        </w:rPr>
      </w:pPr>
    </w:p>
    <w:p>
      <w:pPr>
        <w:pStyle w:val="9"/>
        <w:spacing w:before="1"/>
      </w:pPr>
      <w:bookmarkStart w:id="79" w:name="_bookmark60"/>
      <w:bookmarkEnd w:id="79"/>
      <w:r>
        <w:rPr>
          <w:color w:val="000080"/>
        </w:rPr>
        <w:t xml:space="preserve">Увеличение с помощью </w:t>
      </w:r>
      <w:r>
        <w:rPr>
          <w:color w:val="000080"/>
          <w:spacing w:val="-2"/>
        </w:rPr>
        <w:t>клавиатуры</w:t>
      </w:r>
    </w:p>
    <w:p>
      <w:pPr>
        <w:pStyle w:val="11"/>
        <w:spacing w:before="2"/>
        <w:rPr>
          <w:b/>
          <w:sz w:val="19"/>
        </w:rPr>
      </w:pPr>
    </w:p>
    <w:p>
      <w:pPr>
        <w:pStyle w:val="11"/>
        <w:spacing w:before="1" w:line="220" w:lineRule="auto"/>
      </w:pPr>
      <w:r>
        <w:t xml:space="preserve">Для увеличения масштаба по горизонтальной оси нажмите </w:t>
      </w:r>
      <w:r>
        <w:rPr>
          <w:rFonts w:ascii="Courier New"/>
        </w:rPr>
        <w:t>Shift+x</w:t>
      </w:r>
      <w:r>
        <w:t xml:space="preserve">, для уменьшения - </w:t>
      </w:r>
      <w:r>
        <w:rPr>
          <w:rFonts w:ascii="Courier New"/>
        </w:rPr>
        <w:t>x</w:t>
      </w:r>
      <w:r>
        <w:t xml:space="preserve">. Для увеличения масштаба по вертикальной оси нажмите </w:t>
      </w:r>
      <w:r>
        <w:rPr>
          <w:rFonts w:ascii="Courier New"/>
        </w:rPr>
        <w:t>Shift+y</w:t>
      </w:r>
      <w:r>
        <w:t xml:space="preserve">, для уменьшения - </w:t>
      </w:r>
      <w:r>
        <w:rPr>
          <w:rFonts w:ascii="Courier New"/>
        </w:rPr>
        <w:t>y</w:t>
      </w:r>
      <w:r>
        <w:t>. Масштаб центрируется на позиции курсора. Возможно, сначала потребуется щелкнуть по графику.</w:t>
      </w:r>
    </w:p>
    <w:p>
      <w:pPr>
        <w:pStyle w:val="11"/>
        <w:spacing w:before="3"/>
        <w:rPr>
          <w:sz w:val="27"/>
        </w:rPr>
      </w:pPr>
    </w:p>
    <w:p>
      <w:pPr>
        <w:pStyle w:val="9"/>
      </w:pPr>
      <w:r>
        <w:rPr>
          <w:color w:val="000080"/>
        </w:rPr>
        <w:t xml:space="preserve">Отменить </w:t>
      </w:r>
      <w:r>
        <w:rPr>
          <w:color w:val="000080"/>
          <w:spacing w:val="-4"/>
        </w:rPr>
        <w:t>масштабирование</w:t>
      </w:r>
    </w:p>
    <w:p>
      <w:pPr>
        <w:pStyle w:val="11"/>
        <w:spacing w:before="2"/>
        <w:rPr>
          <w:b/>
          <w:sz w:val="18"/>
        </w:rPr>
      </w:pPr>
    </w:p>
    <w:p>
      <w:pPr>
        <w:pStyle w:val="11"/>
        <w:spacing w:before="1" w:line="237" w:lineRule="auto"/>
        <w:ind w:hanging="1"/>
      </w:pPr>
      <w:r>
        <w:t xml:space="preserve">Чтобы отменить последнее изменение масштаба переменной или масштаба к области, нажмите Ctrl+Z или выберите пункт </w:t>
      </w:r>
      <w:r>
        <w:fldChar w:fldCharType="begin"/>
      </w:r>
      <w:r>
        <w:instrText xml:space="preserve"> HYPERLINK \l "_bookmark146" </w:instrText>
      </w:r>
      <w:r>
        <w:fldChar w:fldCharType="separate"/>
      </w:r>
      <w:r>
        <w:rPr>
          <w:color w:val="0000ED"/>
          <w:u w:val="single" w:color="0000ED"/>
        </w:rPr>
        <w:t>Undo Zoom</w:t>
      </w:r>
      <w:r>
        <w:rPr>
          <w:color w:val="0000ED"/>
        </w:rPr>
        <w:t xml:space="preserve"> </w:t>
      </w:r>
      <w:r>
        <w:rPr>
          <w:color w:val="0000ED"/>
        </w:rPr>
        <w:fldChar w:fldCharType="end"/>
      </w:r>
      <w:r>
        <w:t>в меню График. Это вернет оси графика к тем настройкам, которые они имели при последнем нажатии правой или средней кнопки мыши. Эта функция отмены может быть использована, даже если вы не изменяли масштаб, просто нажмите правую кнопку мыши, когда настройки осей соответствуют вашим предпочтениям, затем вы можете вернуться к этим настройкам (отменив любые последующие перемещения или изменения управления), нажав Ctrl+Z.</w:t>
      </w:r>
    </w:p>
    <w:p>
      <w:pPr>
        <w:pStyle w:val="11"/>
        <w:spacing w:before="2"/>
        <w:rPr>
          <w:sz w:val="27"/>
        </w:rPr>
      </w:pPr>
    </w:p>
    <w:p>
      <w:pPr>
        <w:pStyle w:val="9"/>
      </w:pPr>
      <w:r>
        <w:rPr>
          <w:color w:val="000080"/>
          <w:spacing w:val="-4"/>
        </w:rPr>
        <w:t xml:space="preserve">Клавиши со </w:t>
      </w:r>
      <w:r>
        <w:rPr>
          <w:color w:val="000080"/>
        </w:rPr>
        <w:t>стрелками</w:t>
      </w:r>
    </w:p>
    <w:p>
      <w:pPr>
        <w:pStyle w:val="11"/>
        <w:spacing w:before="10"/>
        <w:rPr>
          <w:b/>
          <w:sz w:val="18"/>
        </w:rPr>
      </w:pPr>
    </w:p>
    <w:p>
      <w:pPr>
        <w:pStyle w:val="11"/>
        <w:spacing w:before="1" w:line="228" w:lineRule="auto"/>
        <w:jc w:val="both"/>
      </w:pPr>
      <w:r>
        <w:t xml:space="preserve">С помощью клавиш со стрелками можно перемещать курсор графика с шагом в один пиксель. Возможно, сначала потребуется щелкнуть по графику. Чтобы перемещать график вместо курсора, удерживайте нажатой клавишу </w:t>
      </w:r>
      <w:r>
        <w:rPr>
          <w:rFonts w:ascii="Courier New"/>
        </w:rPr>
        <w:t xml:space="preserve">Shift </w:t>
      </w:r>
      <w:r>
        <w:t xml:space="preserve">при нажатии </w:t>
      </w:r>
      <w:r>
        <w:rPr>
          <w:spacing w:val="-2"/>
        </w:rPr>
        <w:t xml:space="preserve">клавиш со </w:t>
      </w:r>
      <w:r>
        <w:t>стрелками</w:t>
      </w:r>
      <w:r>
        <w:rPr>
          <w:spacing w:val="-2"/>
        </w:rPr>
        <w:t>.</w:t>
      </w:r>
    </w:p>
    <w:p>
      <w:pPr>
        <w:pStyle w:val="11"/>
        <w:spacing w:before="7"/>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6"/>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pPr>
    </w:p>
    <w:p>
      <w:pPr>
        <w:spacing w:before="97"/>
        <w:ind w:firstLine="0"/>
        <w:jc w:val="left"/>
        <w:rPr>
          <w:b/>
          <w:sz w:val="30"/>
        </w:rPr>
      </w:pPr>
      <w:bookmarkStart w:id="80" w:name="SPL and Phase Graph"/>
      <w:bookmarkEnd w:id="80"/>
      <w:bookmarkStart w:id="81" w:name="_bookmark61"/>
      <w:bookmarkEnd w:id="81"/>
      <w:r>
        <w:rPr>
          <w:b/>
          <w:color w:val="000080"/>
          <w:sz w:val="30"/>
        </w:rPr>
        <w:t xml:space="preserve">SPL и фазовый </w:t>
      </w:r>
      <w:r>
        <w:rPr>
          <w:b/>
          <w:color w:val="000080"/>
          <w:spacing w:val="-2"/>
          <w:sz w:val="30"/>
        </w:rPr>
        <w:t>график</w:t>
      </w:r>
    </w:p>
    <w:p>
      <w:pPr>
        <w:pStyle w:val="11"/>
        <w:spacing w:before="4"/>
        <w:rPr>
          <w:b/>
        </w:rPr>
      </w:pPr>
      <w:r>
        <w:drawing>
          <wp:anchor distT="0" distB="0" distL="0" distR="0" simplePos="0" relativeHeight="236019712" behindDoc="0" locked="0" layoutInCell="1" allowOverlap="1">
            <wp:simplePos x="0" y="0"/>
            <wp:positionH relativeFrom="page">
              <wp:posOffset>931545</wp:posOffset>
            </wp:positionH>
            <wp:positionV relativeFrom="paragraph">
              <wp:posOffset>170815</wp:posOffset>
            </wp:positionV>
            <wp:extent cx="3756660" cy="2120900"/>
            <wp:effectExtent l="0" t="0" r="15240" b="12700"/>
            <wp:wrapTopAndBottom/>
            <wp:docPr id="58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17.jpeg"/>
                    <pic:cNvPicPr>
                      <a:picLocks noChangeAspect="1"/>
                    </pic:cNvPicPr>
                  </pic:nvPicPr>
                  <pic:blipFill>
                    <a:blip r:embed="rId108" cstate="print"/>
                    <a:stretch>
                      <a:fillRect/>
                    </a:stretch>
                  </pic:blipFill>
                  <pic:spPr>
                    <a:xfrm>
                      <a:off x="0" y="0"/>
                      <a:ext cx="3756655" cy="2121217"/>
                    </a:xfrm>
                    <a:prstGeom prst="rect">
                      <a:avLst/>
                    </a:prstGeom>
                  </pic:spPr>
                </pic:pic>
              </a:graphicData>
            </a:graphic>
          </wp:anchor>
        </w:drawing>
      </w:r>
    </w:p>
    <w:p>
      <w:pPr>
        <w:spacing w:before="232" w:line="237" w:lineRule="auto"/>
        <w:ind w:firstLine="0"/>
        <w:jc w:val="left"/>
        <w:rPr>
          <w:sz w:val="18"/>
        </w:rPr>
      </w:pPr>
      <w:r>
        <w:rPr>
          <w:sz w:val="18"/>
        </w:rPr>
        <w:t>График SPL и фазы (или импеданса и фазы для измерения импеданса) показывает частотную и фазовую характеристики измерения. Частотная характеристика маркируется названием измерения, фазовая характеристика использует пунктирную трассировку и правую ось Y графика. Левая ось Y может быть настроена на отображение дБ SPL, дБФС, дБр, дБ В/В, дБу, дБВ, дБВт, вольт, ватт или, для импедансных трасс, Ом. Значения dBr и dB V/V представляют собой эффективное представление передаточной функции, показывая либо относительные уровни входного и выходного сигнала в формате dBFS (dBr), либо уровни напряжения (dB V/V). Значения для дБВт и ватт определяются из измеренных напряжений с использованием значения опорного импеданса в настройках RTA Appearance.</w:t>
      </w:r>
    </w:p>
    <w:p>
      <w:pPr>
        <w:pStyle w:val="11"/>
        <w:spacing w:before="7"/>
        <w:rPr>
          <w:sz w:val="15"/>
        </w:rPr>
      </w:pPr>
    </w:p>
    <w:p>
      <w:pPr>
        <w:spacing w:before="1" w:line="237" w:lineRule="auto"/>
        <w:ind w:firstLine="0"/>
        <w:jc w:val="left"/>
        <w:rPr>
          <w:sz w:val="18"/>
        </w:rPr>
      </w:pPr>
      <w:r>
        <w:rPr>
          <w:sz w:val="18"/>
        </w:rPr>
        <w:t>Для ступенчатых измерений уровня на графике будет отображаться график зависимости входного уровня от уровня генератора, а также график линейности, показывающий отношение входного уровня к уровню генератора.</w:t>
      </w:r>
    </w:p>
    <w:p>
      <w:pPr>
        <w:spacing w:before="179" w:line="237" w:lineRule="auto"/>
        <w:ind w:firstLine="0"/>
        <w:jc w:val="left"/>
        <w:rPr>
          <w:sz w:val="18"/>
        </w:rPr>
      </w:pPr>
      <w:r>
        <w:drawing>
          <wp:anchor distT="0" distB="0" distL="0" distR="0" simplePos="0" relativeHeight="236019712" behindDoc="0" locked="0" layoutInCell="1" allowOverlap="1">
            <wp:simplePos x="0" y="0"/>
            <wp:positionH relativeFrom="page">
              <wp:posOffset>801370</wp:posOffset>
            </wp:positionH>
            <wp:positionV relativeFrom="paragraph">
              <wp:posOffset>642620</wp:posOffset>
            </wp:positionV>
            <wp:extent cx="4048125" cy="2453005"/>
            <wp:effectExtent l="0" t="0" r="9525" b="4445"/>
            <wp:wrapTopAndBottom/>
            <wp:docPr id="590"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67.jpeg"/>
                    <pic:cNvPicPr>
                      <a:picLocks noChangeAspect="1"/>
                    </pic:cNvPicPr>
                  </pic:nvPicPr>
                  <pic:blipFill>
                    <a:blip r:embed="rId158" cstate="print"/>
                    <a:stretch>
                      <a:fillRect/>
                    </a:stretch>
                  </pic:blipFill>
                  <pic:spPr>
                    <a:xfrm>
                      <a:off x="0" y="0"/>
                      <a:ext cx="4048120" cy="2453163"/>
                    </a:xfrm>
                    <a:prstGeom prst="rect">
                      <a:avLst/>
                    </a:prstGeom>
                  </pic:spPr>
                </pic:pic>
              </a:graphicData>
            </a:graphic>
          </wp:anchor>
        </w:drawing>
      </w:r>
      <w:r>
        <w:rPr>
          <w:sz w:val="18"/>
        </w:rPr>
        <w:t xml:space="preserve">Для измерения импеданса, когда курсор мыши находится в пределах панели графика, эквивалентное последовательное сопротивление + индуктивность или сопротивление + емкость и параллельное сопротивление||индуктивность или сопротивление||емкость импеданса в позиции курсора отображается в левом нижнем углу графика. Это может быть полезно при проведении измерений индуктивности или емкости конденсаторов для проверки их значения, но функция </w:t>
      </w:r>
      <w:r>
        <w:fldChar w:fldCharType="begin"/>
      </w:r>
      <w:r>
        <w:instrText xml:space="preserve"> HYPERLINK \l "_bookmark64" </w:instrText>
      </w:r>
      <w:r>
        <w:fldChar w:fldCharType="separate"/>
      </w:r>
      <w:r>
        <w:rPr>
          <w:color w:val="0000ED"/>
          <w:sz w:val="18"/>
          <w:u w:val="single" w:color="0000ED"/>
        </w:rPr>
        <w:t>Component Mode</w:t>
      </w:r>
      <w:r>
        <w:rPr>
          <w:color w:val="0000ED"/>
          <w:sz w:val="18"/>
          <w:u w:val="single" w:color="0000ED"/>
        </w:rPr>
        <w:fldChar w:fldCharType="end"/>
      </w:r>
      <w:r>
        <w:rPr>
          <w:color w:val="0000ED"/>
          <w:sz w:val="18"/>
        </w:rPr>
        <w:t xml:space="preserve">l </w:t>
      </w:r>
      <w:r>
        <w:rPr>
          <w:sz w:val="18"/>
        </w:rPr>
        <w:t>обеспечивает гораздо более точную эквивалентную схему.</w:t>
      </w:r>
    </w:p>
    <w:p>
      <w:pPr>
        <w:pStyle w:val="11"/>
        <w:spacing w:before="5"/>
        <w:rPr>
          <w:sz w:val="20"/>
        </w:rPr>
      </w:pPr>
    </w:p>
    <w:p>
      <w:pPr>
        <w:spacing w:before="0" w:line="237" w:lineRule="auto"/>
        <w:ind w:firstLine="0"/>
        <w:jc w:val="left"/>
        <w:rPr>
          <w:sz w:val="18"/>
        </w:rPr>
      </w:pPr>
      <w:r>
        <w:rPr>
          <w:sz w:val="18"/>
        </w:rPr>
        <w:t xml:space="preserve">Обратите внимание, что для получения достоверной информации о фазе необходимо удалить любые временные задержки из импульсной характеристики. Временная задержка вызывает сдвиг фазы, который увеличивается с ростом частоты - например, задержка всего в 1 мс приводит к сдвигу фазы на 36 градусов при частоте 100 Гц, но на 3600 градусов при частоте 10 кГц, поскольку 1 мс - это 1/10 часть периода 10 мс сигнала 100 Гц, но в 10 раз больше периода 0,1 мс сигнала 10 кГц, а каждый период составляет 360 градусов. Временная задержка измерения может быть отрегулирована путем изменения нулевого положения оси времени с помощью регулятора </w:t>
      </w:r>
      <w:r>
        <w:rPr>
          <w:b/>
          <w:sz w:val="18"/>
        </w:rPr>
        <w:t xml:space="preserve">Offset t=0 </w:t>
      </w:r>
      <w:r>
        <w:rPr>
          <w:sz w:val="18"/>
        </w:rPr>
        <w:t xml:space="preserve">или с помощью регулятора </w:t>
      </w:r>
      <w:r>
        <w:rPr>
          <w:b/>
          <w:sz w:val="18"/>
        </w:rPr>
        <w:t>Estimate IR delay</w:t>
      </w:r>
      <w:r>
        <w:rPr>
          <w:sz w:val="18"/>
        </w:rPr>
        <w:t xml:space="preserve">, оба описаны ниже. </w:t>
      </w:r>
      <w:r>
        <w:fldChar w:fldCharType="begin"/>
      </w:r>
      <w:r>
        <w:instrText xml:space="preserve"> HYPERLINK \l "_bookmark62" </w:instrText>
      </w:r>
      <w:r>
        <w:fldChar w:fldCharType="separate"/>
      </w:r>
      <w:r>
        <w:rPr>
          <w:color w:val="0000ED"/>
          <w:sz w:val="18"/>
          <w:u w:val="single" w:color="0000ED"/>
        </w:rPr>
        <w:t>below</w:t>
      </w:r>
      <w:r>
        <w:rPr>
          <w:color w:val="0000ED"/>
          <w:sz w:val="18"/>
          <w:u w:val="single" w:color="0000ED"/>
        </w:rPr>
        <w:fldChar w:fldCharType="end"/>
      </w:r>
      <w:r>
        <w:rPr>
          <w:sz w:val="18"/>
        </w:rPr>
        <w:t>.</w:t>
      </w:r>
    </w:p>
    <w:p>
      <w:pPr>
        <w:spacing w:before="179" w:line="237" w:lineRule="auto"/>
        <w:ind w:firstLine="0"/>
        <w:jc w:val="left"/>
        <w:rPr>
          <w:sz w:val="18"/>
        </w:rPr>
      </w:pPr>
      <w:r>
        <w:rPr>
          <w:sz w:val="18"/>
        </w:rPr>
        <w:t xml:space="preserve">В дополнение к измеренной фазе на графике могут быть показаны графики минимальной и избыточной фазы, которые получаются в результате генерации версии отклика с минимальной фазой, описанной далее. На графике также отображаются любые данные калибровки микрофона/измерительного прибора или звуковой карты для данного измерения. Данные калибровки можно изменить или удалить, выбрав </w:t>
      </w:r>
      <w:r>
        <w:rPr>
          <w:b/>
          <w:sz w:val="18"/>
        </w:rPr>
        <w:t xml:space="preserve">Change Cal... </w:t>
      </w:r>
      <w:r>
        <w:rPr>
          <w:sz w:val="18"/>
        </w:rPr>
        <w:t>на панели измерений.</w:t>
      </w:r>
    </w:p>
    <w:p>
      <w:pPr>
        <w:pStyle w:val="7"/>
        <w:spacing w:before="98"/>
      </w:pPr>
      <w:r>
        <w:rPr>
          <w:color w:val="000080"/>
        </w:rPr>
        <w:t xml:space="preserve">Минимальная фаза / Превышение </w:t>
      </w:r>
      <w:r>
        <w:rPr>
          <w:color w:val="000080"/>
          <w:spacing w:val="-2"/>
        </w:rPr>
        <w:t>фазы</w:t>
      </w:r>
    </w:p>
    <w:p>
      <w:pPr>
        <w:spacing w:before="194" w:line="237" w:lineRule="auto"/>
        <w:ind w:firstLine="0"/>
        <w:jc w:val="left"/>
        <w:rPr>
          <w:sz w:val="18"/>
        </w:rPr>
      </w:pPr>
      <w:r>
        <w:rPr>
          <w:sz w:val="18"/>
        </w:rPr>
        <w:t xml:space="preserve">Если кнопка </w:t>
      </w:r>
      <w:r>
        <w:rPr>
          <w:b/>
          <w:sz w:val="18"/>
        </w:rPr>
        <w:t xml:space="preserve">Генерировать минимальную фазу </w:t>
      </w:r>
      <w:r>
        <w:rPr>
          <w:sz w:val="18"/>
        </w:rPr>
        <w:t xml:space="preserve">была использована для создания версии отклика с минимальной фазой, активируются трассы минимальной и избыточной фазы. Трасса минимальной фазы показывает наименьший фазовый сдвиг, который может иметь система с той же частотной характеристикой, что и измеряемая, а трасса избыточной фазы показывает разницу между измеренной и минимальной фазой. Обратите внимание, что для получения минимальной фазовой характеристики лучше всего проводить измерения в полном диапазоне, так как хороший результат зависит от измерения далеко за пределами полосы пропускания измеряемой системы. Даже в этом случае существуют пределы точности минимальных фазовых характеристик, полученных на основе выборочных данных, особенно на частотах, превышающих примерно одну четверть частоты выборки. Существуют варианты улучшения результата, подробнее см. </w:t>
      </w:r>
      <w:r>
        <w:fldChar w:fldCharType="begin"/>
      </w:r>
      <w:r>
        <w:instrText xml:space="preserve"> HYPERLINK \l "_bookmark63" </w:instrText>
      </w:r>
      <w:r>
        <w:fldChar w:fldCharType="separate"/>
      </w:r>
      <w:r>
        <w:rPr>
          <w:color w:val="0000ED"/>
          <w:sz w:val="18"/>
          <w:u w:val="single" w:color="0000ED"/>
        </w:rPr>
        <w:t>Generating minimum phase</w:t>
      </w:r>
      <w:r>
        <w:rPr>
          <w:color w:val="0000ED"/>
          <w:sz w:val="18"/>
        </w:rPr>
        <w:t xml:space="preserve"> </w:t>
      </w:r>
      <w:r>
        <w:rPr>
          <w:color w:val="0000ED"/>
          <w:sz w:val="18"/>
        </w:rPr>
        <w:fldChar w:fldCharType="end"/>
      </w:r>
      <w:r>
        <w:rPr>
          <w:sz w:val="18"/>
        </w:rPr>
        <w:t xml:space="preserve">ниже. Подробнее о минимальной и избыточной фазе и групповой задержке см. </w:t>
      </w:r>
      <w:r>
        <w:fldChar w:fldCharType="begin"/>
      </w:r>
      <w:r>
        <w:instrText xml:space="preserve"> HYPERLINK \l "_bookmark32" </w:instrText>
      </w:r>
      <w:r>
        <w:fldChar w:fldCharType="separate"/>
      </w:r>
      <w:r>
        <w:rPr>
          <w:color w:val="0000ED"/>
          <w:sz w:val="18"/>
          <w:u w:val="single" w:color="0000ED"/>
        </w:rPr>
        <w:t>Minimum Phase</w:t>
      </w:r>
      <w:r>
        <w:rPr>
          <w:color w:val="0000ED"/>
          <w:sz w:val="18"/>
          <w:u w:val="single" w:color="0000ED"/>
        </w:rPr>
        <w:fldChar w:fldCharType="end"/>
      </w:r>
      <w:r>
        <w:rPr>
          <w:sz w:val="18"/>
        </w:rPr>
        <w:t>.</w:t>
      </w:r>
    </w:p>
    <w:p>
      <w:pPr>
        <w:pStyle w:val="11"/>
        <w:rPr>
          <w:sz w:val="20"/>
        </w:rPr>
      </w:pPr>
    </w:p>
    <w:p>
      <w:pPr>
        <w:pStyle w:val="7"/>
      </w:pPr>
      <w:r>
        <w:rPr>
          <w:color w:val="000080"/>
          <w:spacing w:val="-5"/>
        </w:rPr>
        <w:t xml:space="preserve">Калибровка </w:t>
      </w:r>
      <w:r>
        <w:rPr>
          <w:color w:val="000080"/>
        </w:rPr>
        <w:t>микрофона/метра</w:t>
      </w:r>
    </w:p>
    <w:p>
      <w:pPr>
        <w:spacing w:before="194" w:line="237" w:lineRule="auto"/>
        <w:ind w:firstLine="0"/>
        <w:jc w:val="left"/>
        <w:rPr>
          <w:sz w:val="18"/>
        </w:rPr>
      </w:pPr>
      <w:r>
        <w:rPr>
          <w:sz w:val="18"/>
        </w:rPr>
        <w:t xml:space="preserve">Трасса Mic/Meter Cal показывает частотную характеристику данных калибровки микрофона для данного измерения (файл калибровки, который будет использоваться для новых измерений, задается в разделе </w:t>
      </w:r>
      <w:r>
        <w:fldChar w:fldCharType="begin"/>
      </w:r>
      <w:r>
        <w:instrText xml:space="preserve"> HYPERLINK \l "_bookmark120" </w:instrText>
      </w:r>
      <w:r>
        <w:fldChar w:fldCharType="separate"/>
      </w:r>
      <w:r>
        <w:rPr>
          <w:color w:val="0000ED"/>
          <w:sz w:val="18"/>
          <w:u w:val="single" w:color="0000ED"/>
        </w:rPr>
        <w:t>Cal files</w:t>
      </w:r>
      <w:r>
        <w:rPr>
          <w:color w:val="0000ED"/>
          <w:sz w:val="18"/>
        </w:rPr>
        <w:t xml:space="preserve"> </w:t>
      </w:r>
      <w:r>
        <w:rPr>
          <w:color w:val="0000ED"/>
          <w:sz w:val="18"/>
        </w:rPr>
        <w:fldChar w:fldCharType="end"/>
      </w:r>
      <w:r>
        <w:rPr>
          <w:sz w:val="18"/>
        </w:rPr>
        <w:t xml:space="preserve">Preferences). Если был выбран </w:t>
      </w:r>
      <w:r>
        <w:rPr>
          <w:b/>
          <w:sz w:val="18"/>
        </w:rPr>
        <w:t xml:space="preserve">C Weighted SPL Meter, </w:t>
      </w:r>
      <w:r>
        <w:rPr>
          <w:sz w:val="18"/>
        </w:rPr>
        <w:t>эта кривая покажет эффект взвешивания C (вне диапазона файла калибровочных данных, если он есть). Трасса не отображается, если нет данных калибровки микрофона/измерителя. Трасса строится относительно середины графика.</w:t>
      </w:r>
    </w:p>
    <w:p>
      <w:pPr>
        <w:pStyle w:val="11"/>
        <w:rPr>
          <w:sz w:val="20"/>
        </w:rPr>
      </w:pPr>
    </w:p>
    <w:p>
      <w:pPr>
        <w:pStyle w:val="7"/>
      </w:pPr>
      <w:r>
        <w:rPr>
          <w:color w:val="000080"/>
        </w:rPr>
        <w:t xml:space="preserve">Звуковая карта </w:t>
      </w:r>
      <w:r>
        <w:rPr>
          <w:color w:val="000080"/>
          <w:spacing w:val="-5"/>
        </w:rPr>
        <w:t>Cal</w:t>
      </w:r>
    </w:p>
    <w:p>
      <w:pPr>
        <w:spacing w:before="194" w:line="237" w:lineRule="auto"/>
        <w:ind w:firstLine="0"/>
        <w:jc w:val="left"/>
        <w:rPr>
          <w:sz w:val="18"/>
        </w:rPr>
      </w:pPr>
      <w:r>
        <w:rPr>
          <w:sz w:val="18"/>
        </w:rPr>
        <w:t xml:space="preserve">Трассировка Soundcard Cal показывает измеренную частотную характеристику звуковой карты относительно ее уровня на частоте 1 кГц (если файл калибровки был загружен через меню </w:t>
      </w:r>
      <w:r>
        <w:fldChar w:fldCharType="begin"/>
      </w:r>
      <w:r>
        <w:instrText xml:space="preserve"> HYPERLINK \l "_bookmark116" </w:instrText>
      </w:r>
      <w:r>
        <w:fldChar w:fldCharType="separate"/>
      </w:r>
      <w:r>
        <w:rPr>
          <w:color w:val="0000ED"/>
          <w:sz w:val="18"/>
          <w:u w:val="single" w:color="0000ED"/>
        </w:rPr>
        <w:t>Soundcard</w:t>
      </w:r>
      <w:r>
        <w:rPr>
          <w:color w:val="0000ED"/>
          <w:sz w:val="18"/>
        </w:rPr>
        <w:t xml:space="preserve"> </w:t>
      </w:r>
      <w:r>
        <w:rPr>
          <w:color w:val="0000ED"/>
          <w:sz w:val="18"/>
        </w:rPr>
        <w:fldChar w:fldCharType="end"/>
      </w:r>
      <w:r>
        <w:rPr>
          <w:sz w:val="18"/>
        </w:rPr>
        <w:t xml:space="preserve">Предпочтения). Трасса не отображается, если данные калибровки не были загружены. Трасса строится относительно середины графика. Дробное октавное сглаживание может быть применено или удалено через меню </w:t>
      </w:r>
      <w:r>
        <w:fldChar w:fldCharType="begin"/>
      </w:r>
      <w:r>
        <w:instrText xml:space="preserve"> HYPERLINK \l "_bookmark147" </w:instrText>
      </w:r>
      <w:r>
        <w:fldChar w:fldCharType="separate"/>
      </w:r>
      <w:r>
        <w:rPr>
          <w:color w:val="0000ED"/>
          <w:sz w:val="18"/>
          <w:u w:val="single" w:color="0000ED"/>
        </w:rPr>
        <w:t>Graph</w:t>
      </w:r>
      <w:r>
        <w:rPr>
          <w:color w:val="0000ED"/>
          <w:sz w:val="18"/>
        </w:rPr>
        <w:t xml:space="preserve"> </w:t>
      </w:r>
      <w:r>
        <w:rPr>
          <w:color w:val="0000ED"/>
          <w:sz w:val="18"/>
        </w:rPr>
        <w:fldChar w:fldCharType="end"/>
      </w:r>
      <w:r>
        <w:rPr>
          <w:sz w:val="18"/>
        </w:rPr>
        <w:t xml:space="preserve">меню и его </w:t>
      </w:r>
      <w:r>
        <w:fldChar w:fldCharType="begin"/>
      </w:r>
      <w:r>
        <w:instrText xml:space="preserve"> HYPERLINK \l "_bookmark135" </w:instrText>
      </w:r>
      <w:r>
        <w:fldChar w:fldCharType="separate"/>
      </w:r>
      <w:r>
        <w:rPr>
          <w:color w:val="0000ED"/>
          <w:sz w:val="18"/>
          <w:u w:val="single" w:color="0000ED"/>
        </w:rPr>
        <w:t>shortcut keys</w:t>
      </w:r>
      <w:r>
        <w:rPr>
          <w:color w:val="0000ED"/>
          <w:sz w:val="18"/>
          <w:u w:val="single" w:color="0000ED"/>
        </w:rPr>
        <w:fldChar w:fldCharType="end"/>
      </w:r>
      <w:r>
        <w:rPr>
          <w:sz w:val="18"/>
        </w:rPr>
        <w:t>. Сглаживание применяется к трассам SPL, фазы и групповой задержки. В основном это используется для измерений в полном диапазоне, так как отражения могут вызвать сильную гребенчатую фильтрацию, что затрудняет восприятие основной тенденции отклика. Сглаживание редко используется для низкочастотных измерений, поскольку оно затемняет истинную форму отклика.</w:t>
      </w:r>
    </w:p>
    <w:p>
      <w:pPr>
        <w:spacing w:before="0" w:line="206" w:lineRule="exact"/>
        <w:ind w:firstLine="0"/>
        <w:jc w:val="left"/>
        <w:rPr>
          <w:sz w:val="18"/>
        </w:rPr>
      </w:pPr>
      <w:r>
        <w:rPr>
          <w:sz w:val="18"/>
        </w:rPr>
        <w:t xml:space="preserve">При применении сглаживания в </w:t>
      </w:r>
      <w:r>
        <w:rPr>
          <w:spacing w:val="-2"/>
          <w:sz w:val="18"/>
        </w:rPr>
        <w:t xml:space="preserve">легенде </w:t>
      </w:r>
      <w:r>
        <w:rPr>
          <w:sz w:val="18"/>
        </w:rPr>
        <w:t>трассы появляется индикатор.</w:t>
      </w:r>
    </w:p>
    <w:p>
      <w:pPr>
        <w:pStyle w:val="11"/>
        <w:rPr>
          <w:sz w:val="20"/>
        </w:rPr>
      </w:pPr>
    </w:p>
    <w:p>
      <w:pPr>
        <w:pStyle w:val="7"/>
        <w:spacing w:before="169"/>
      </w:pPr>
      <w:r>
        <w:rPr>
          <w:color w:val="000080"/>
        </w:rPr>
        <w:t xml:space="preserve">Графические </w:t>
      </w:r>
      <w:r>
        <w:rPr>
          <w:color w:val="000080"/>
          <w:spacing w:val="-2"/>
        </w:rPr>
        <w:t>метрики</w:t>
      </w:r>
    </w:p>
    <w:p>
      <w:pPr>
        <w:spacing w:before="194" w:line="237" w:lineRule="auto"/>
        <w:ind w:firstLine="0"/>
        <w:jc w:val="left"/>
        <w:rPr>
          <w:sz w:val="14"/>
        </w:rPr>
      </w:pPr>
      <w:r>
        <w:rPr>
          <w:sz w:val="18"/>
        </w:rPr>
        <w:t>Если выбрать диапазон частот, удерживая клавишу shift, затем нажать и перетащить левую кнопку мыши, отобразится линия наилучшего соответствия для выбранного диапазона, с линиями выше и ниже для отображения +3 дБ и -3 дБ. Отображается наклон линии в дБ/октаву (если частотная ось логарифмическая), а также размах данных относительно линии наилучшего соответствия, минимальное, максимальное и среднее значение диапазона. Диапазон можно регулировать после выбора, перетаскивая начало или конец области, или можно перемещать весь диапазон.</w:t>
      </w:r>
      <w:r>
        <w:drawing>
          <wp:anchor distT="0" distB="0" distL="0" distR="0" simplePos="0" relativeHeight="236019712" behindDoc="0" locked="0" layoutInCell="1" allowOverlap="1">
            <wp:simplePos x="0" y="0"/>
            <wp:positionH relativeFrom="page">
              <wp:posOffset>866140</wp:posOffset>
            </wp:positionH>
            <wp:positionV relativeFrom="paragraph">
              <wp:posOffset>122555</wp:posOffset>
            </wp:positionV>
            <wp:extent cx="3983355" cy="2469515"/>
            <wp:effectExtent l="0" t="0" r="17145" b="6985"/>
            <wp:wrapTopAndBottom/>
            <wp:docPr id="594"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0.jpeg"/>
                    <pic:cNvPicPr>
                      <a:picLocks noChangeAspect="1"/>
                    </pic:cNvPicPr>
                  </pic:nvPicPr>
                  <pic:blipFill>
                    <a:blip r:embed="rId251" cstate="print"/>
                    <a:stretch>
                      <a:fillRect/>
                    </a:stretch>
                  </pic:blipFill>
                  <pic:spPr>
                    <a:xfrm>
                      <a:off x="0" y="0"/>
                      <a:ext cx="3983354" cy="2469356"/>
                    </a:xfrm>
                    <a:prstGeom prst="rect">
                      <a:avLst/>
                    </a:prstGeom>
                  </pic:spPr>
                </pic:pic>
              </a:graphicData>
            </a:graphic>
          </wp:anchor>
        </w:drawing>
      </w:r>
    </w:p>
    <w:p>
      <w:pPr>
        <w:pStyle w:val="11"/>
        <w:rPr>
          <w:sz w:val="20"/>
        </w:rPr>
      </w:pPr>
    </w:p>
    <w:p>
      <w:pPr>
        <w:pStyle w:val="11"/>
        <w:spacing w:before="7"/>
        <w:rPr>
          <w:sz w:val="19"/>
        </w:rPr>
      </w:pPr>
    </w:p>
    <w:p>
      <w:pPr>
        <w:pStyle w:val="7"/>
        <w:spacing w:before="0"/>
      </w:pPr>
      <w:bookmarkStart w:id="82" w:name="_bookmark62"/>
      <w:bookmarkEnd w:id="82"/>
      <w:r>
        <w:rPr>
          <w:color w:val="000080"/>
          <w:spacing w:val="-2"/>
        </w:rPr>
        <w:t xml:space="preserve">Регуляторы </w:t>
      </w:r>
      <w:r>
        <w:rPr>
          <w:color w:val="000080"/>
        </w:rPr>
        <w:t>SPL и фазы</w:t>
      </w:r>
    </w:p>
    <w:p>
      <w:pPr>
        <w:spacing w:before="194" w:line="237" w:lineRule="auto"/>
        <w:ind w:firstLine="0"/>
        <w:jc w:val="left"/>
        <w:rPr>
          <w:sz w:val="18"/>
        </w:rPr>
      </w:pPr>
      <w:r>
        <w:rPr>
          <w:sz w:val="18"/>
        </w:rPr>
        <w:t>На панели управления для графика SPL и фазы расположены эти элементы управления, их может быть больше или меньше в зависимости от типа измерения.</w:t>
      </w:r>
    </w:p>
    <w:p>
      <w:pPr>
        <w:pStyle w:val="11"/>
        <w:spacing w:before="5"/>
        <w:rPr>
          <w:sz w:val="9"/>
        </w:rPr>
      </w:pPr>
    </w:p>
    <w:p>
      <w:pPr>
        <w:pStyle w:val="11"/>
        <w:rPr>
          <w:sz w:val="20"/>
        </w:rPr>
      </w:pPr>
      <w:r>
        <w:rPr>
          <w:sz w:val="20"/>
        </w:rPr>
        <w:drawing>
          <wp:inline distT="0" distB="0" distL="0" distR="0">
            <wp:extent cx="2947035" cy="2388235"/>
            <wp:effectExtent l="0" t="0" r="5715" b="12065"/>
            <wp:docPr id="595"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161.jpeg"/>
                    <pic:cNvPicPr>
                      <a:picLocks noChangeAspect="1"/>
                    </pic:cNvPicPr>
                  </pic:nvPicPr>
                  <pic:blipFill>
                    <a:blip r:embed="rId252" cstate="print"/>
                    <a:stretch>
                      <a:fillRect/>
                    </a:stretch>
                  </pic:blipFill>
                  <pic:spPr>
                    <a:xfrm>
                      <a:off x="0" y="0"/>
                      <a:ext cx="2947038" cy="2388393"/>
                    </a:xfrm>
                    <a:prstGeom prst="rect">
                      <a:avLst/>
                    </a:prstGeom>
                  </pic:spPr>
                </pic:pic>
              </a:graphicData>
            </a:graphic>
          </wp:inline>
        </w:drawing>
      </w:r>
    </w:p>
    <w:p>
      <w:pPr>
        <w:pStyle w:val="11"/>
        <w:rPr>
          <w:sz w:val="12"/>
        </w:rPr>
      </w:pPr>
    </w:p>
    <w:p>
      <w:pPr>
        <w:spacing w:before="96" w:line="237" w:lineRule="auto"/>
        <w:ind w:firstLine="0"/>
        <w:jc w:val="left"/>
        <w:rPr>
          <w:sz w:val="18"/>
        </w:rPr>
      </w:pPr>
      <w:r>
        <w:rPr>
          <w:sz w:val="18"/>
        </w:rPr>
        <w:t xml:space="preserve">Фазовый след обычно заворачивается на +180/-180 градусов. Это происходит потому, что фаза циклически изменяется в диапазоне 360 градусов (+90 - это та же фаза, что и -270). Однако трасса может отображаться без обертывания, что и делает регулятор </w:t>
      </w:r>
      <w:r>
        <w:rPr>
          <w:b/>
          <w:sz w:val="18"/>
        </w:rPr>
        <w:t>Unwrap Phase</w:t>
      </w:r>
      <w:r>
        <w:rPr>
          <w:sz w:val="18"/>
        </w:rPr>
        <w:t xml:space="preserve">. Сложность с развернутой фазой заключается в том, чтобы понять, где находится правильный нуль фазы, а также в том, чтобы просмотреть части трассы, где развернутое значение стало очень большим. Развернутая фаза смещается (кратно 360 градусам) так, чтобы она находилась в диапазоне -180...180 градусов на частоте курсора. Кнопки </w:t>
      </w:r>
      <w:r>
        <w:rPr>
          <w:b/>
          <w:sz w:val="18"/>
        </w:rPr>
        <w:t xml:space="preserve">+360 </w:t>
      </w:r>
      <w:r>
        <w:rPr>
          <w:sz w:val="18"/>
        </w:rPr>
        <w:t xml:space="preserve">и </w:t>
      </w:r>
      <w:r>
        <w:rPr>
          <w:b/>
          <w:sz w:val="18"/>
        </w:rPr>
        <w:t xml:space="preserve">-360 </w:t>
      </w:r>
      <w:r>
        <w:rPr>
          <w:sz w:val="18"/>
        </w:rPr>
        <w:t>также смещают трассу фазы с шагом 360 градусов.</w:t>
      </w:r>
    </w:p>
    <w:p>
      <w:pPr>
        <w:spacing w:before="178" w:line="206" w:lineRule="exact"/>
        <w:ind w:firstLine="0"/>
        <w:jc w:val="left"/>
        <w:rPr>
          <w:sz w:val="18"/>
        </w:rPr>
      </w:pPr>
      <w:r>
        <w:rPr>
          <w:b/>
          <w:sz w:val="18"/>
        </w:rPr>
        <w:t xml:space="preserve">Wrap Phase </w:t>
      </w:r>
      <w:r>
        <w:rPr>
          <w:sz w:val="18"/>
        </w:rPr>
        <w:t xml:space="preserve">изменяет трассировку фазы на обычный завернутый вид с вертикальными линиями в местах пересечения трассы на 180 </w:t>
      </w:r>
      <w:r>
        <w:rPr>
          <w:spacing w:val="-5"/>
          <w:sz w:val="18"/>
        </w:rPr>
        <w:t>или</w:t>
      </w:r>
    </w:p>
    <w:p>
      <w:pPr>
        <w:spacing w:before="0" w:line="206" w:lineRule="exact"/>
        <w:ind w:firstLine="0"/>
        <w:jc w:val="left"/>
        <w:rPr>
          <w:sz w:val="18"/>
        </w:rPr>
      </w:pPr>
      <w:r>
        <w:rPr>
          <w:sz w:val="18"/>
        </w:rPr>
        <w:t xml:space="preserve">-180 </w:t>
      </w:r>
      <w:r>
        <w:rPr>
          <w:spacing w:val="-2"/>
          <w:sz w:val="18"/>
        </w:rPr>
        <w:t>градусов.</w:t>
      </w:r>
    </w:p>
    <w:p>
      <w:pPr>
        <w:spacing w:before="177"/>
        <w:ind w:firstLine="0"/>
        <w:jc w:val="left"/>
        <w:rPr>
          <w:sz w:val="18"/>
        </w:rPr>
      </w:pPr>
      <w:r>
        <w:rPr>
          <w:b/>
          <w:sz w:val="18"/>
        </w:rPr>
        <w:t xml:space="preserve">Align SPL... </w:t>
      </w:r>
      <w:r>
        <w:rPr>
          <w:sz w:val="18"/>
        </w:rPr>
        <w:t xml:space="preserve">настраивает измерение таким образом, чтобы среднее значение SPL в выбранном диапазоне соответствовало заданному </w:t>
      </w:r>
      <w:r>
        <w:rPr>
          <w:spacing w:val="-2"/>
          <w:sz w:val="18"/>
        </w:rPr>
        <w:t>уровню.</w:t>
      </w:r>
    </w:p>
    <w:p>
      <w:pPr>
        <w:spacing w:before="177"/>
        <w:ind w:firstLine="0"/>
        <w:jc w:val="left"/>
        <w:rPr>
          <w:sz w:val="18"/>
        </w:rPr>
      </w:pPr>
      <w:r>
        <w:rPr>
          <w:b/>
          <w:sz w:val="18"/>
        </w:rPr>
        <w:t xml:space="preserve">Инвертирование полярности </w:t>
      </w:r>
      <w:r>
        <w:rPr>
          <w:sz w:val="18"/>
        </w:rPr>
        <w:t xml:space="preserve">инвертирует полярность измерения, что сдвигает значения фазы на 180 </w:t>
      </w:r>
      <w:r>
        <w:rPr>
          <w:spacing w:val="-2"/>
          <w:sz w:val="18"/>
        </w:rPr>
        <w:t>градусов.</w:t>
      </w:r>
    </w:p>
    <w:p>
      <w:pPr>
        <w:spacing w:before="179" w:line="237" w:lineRule="auto"/>
        <w:ind w:firstLine="0"/>
        <w:jc w:val="left"/>
        <w:rPr>
          <w:sz w:val="18"/>
        </w:rPr>
      </w:pPr>
      <w:r>
        <w:rPr>
          <w:b/>
          <w:sz w:val="18"/>
        </w:rPr>
        <w:t xml:space="preserve">Смещение t=0 </w:t>
      </w:r>
      <w:r>
        <w:rPr>
          <w:sz w:val="18"/>
        </w:rPr>
        <w:t xml:space="preserve">позволяет изменить положение временного нуля в импульсном отклике с предварительным просмотром в реальном времени влияния смещения на фазу. Измерение не изменится, пока не будет нажата кнопка </w:t>
      </w:r>
      <w:r>
        <w:rPr>
          <w:b/>
          <w:sz w:val="18"/>
        </w:rPr>
        <w:t xml:space="preserve">Применить </w:t>
      </w:r>
      <w:r>
        <w:rPr>
          <w:sz w:val="18"/>
        </w:rPr>
        <w:t xml:space="preserve">или </w:t>
      </w:r>
      <w:r>
        <w:rPr>
          <w:b/>
          <w:sz w:val="18"/>
        </w:rPr>
        <w:t>Применить и закрыть</w:t>
      </w:r>
      <w:r>
        <w:rPr>
          <w:sz w:val="18"/>
        </w:rPr>
        <w:t>. Тонкую настройку смещения можно выполнить с помощью клавиш со стрелками влево и вправо после нажатия на регулятор. Если использовался эталон синхронизации, показатель системной задержки (который можно посмотреть на панели "Информация об измерении") смещается на ту же величину, что и нулевое время. Суммарный сдвиг, примененный к импульсной характеристике, отображается в верхней части диалога.</w:t>
      </w:r>
    </w:p>
    <w:p>
      <w:pPr>
        <w:pStyle w:val="11"/>
        <w:spacing w:before="8"/>
        <w:rPr>
          <w:sz w:val="14"/>
        </w:rPr>
      </w:pPr>
      <w:r>
        <w:drawing>
          <wp:anchor distT="0" distB="0" distL="0" distR="0" simplePos="0" relativeHeight="236019712" behindDoc="0" locked="0" layoutInCell="1" allowOverlap="1">
            <wp:simplePos x="0" y="0"/>
            <wp:positionH relativeFrom="page">
              <wp:posOffset>801370</wp:posOffset>
            </wp:positionH>
            <wp:positionV relativeFrom="paragraph">
              <wp:posOffset>122555</wp:posOffset>
            </wp:positionV>
            <wp:extent cx="5287010" cy="526415"/>
            <wp:effectExtent l="0" t="0" r="8890" b="6985"/>
            <wp:wrapTopAndBottom/>
            <wp:docPr id="596"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62.jpeg"/>
                    <pic:cNvPicPr>
                      <a:picLocks noChangeAspect="1"/>
                    </pic:cNvPicPr>
                  </pic:nvPicPr>
                  <pic:blipFill>
                    <a:blip r:embed="rId253" cstate="print"/>
                    <a:stretch>
                      <a:fillRect/>
                    </a:stretch>
                  </pic:blipFill>
                  <pic:spPr>
                    <a:xfrm>
                      <a:off x="0" y="0"/>
                      <a:ext cx="5286909" cy="526256"/>
                    </a:xfrm>
                    <a:prstGeom prst="rect">
                      <a:avLst/>
                    </a:prstGeom>
                  </pic:spPr>
                </pic:pic>
              </a:graphicData>
            </a:graphic>
          </wp:anchor>
        </w:drawing>
      </w:r>
    </w:p>
    <w:p>
      <w:pPr>
        <w:pStyle w:val="11"/>
        <w:spacing w:before="2"/>
        <w:rPr>
          <w:sz w:val="19"/>
        </w:rPr>
      </w:pPr>
    </w:p>
    <w:p>
      <w:pPr>
        <w:spacing w:before="0" w:line="237" w:lineRule="auto"/>
        <w:ind w:firstLine="0"/>
        <w:jc w:val="left"/>
        <w:rPr>
          <w:sz w:val="18"/>
        </w:rPr>
      </w:pPr>
      <w:r>
        <w:rPr>
          <w:b/>
          <w:sz w:val="18"/>
        </w:rPr>
        <w:t xml:space="preserve">Estimate IR delay </w:t>
      </w:r>
      <w:r>
        <w:rPr>
          <w:sz w:val="18"/>
        </w:rPr>
        <w:t xml:space="preserve">вычисляет оценку временной задержки в измерении, сравнивая ее с минимальной фазовой версией. Рассчитанную задержку можно удалить из импульсной характеристики, нажав кнопку </w:t>
      </w:r>
      <w:r>
        <w:rPr>
          <w:b/>
          <w:sz w:val="18"/>
        </w:rPr>
        <w:t xml:space="preserve">Shift IR </w:t>
      </w:r>
      <w:r>
        <w:rPr>
          <w:sz w:val="18"/>
        </w:rPr>
        <w:t>на панели, отображаемой после расчета задержки. Обратите внимание, что сдвиг импульсной характеристики очистит любую сгенерированную спектрограмму, так как график больше не будет действительным.</w:t>
      </w:r>
    </w:p>
    <w:p>
      <w:pPr>
        <w:pStyle w:val="11"/>
        <w:spacing w:before="7"/>
        <w:rPr>
          <w:sz w:val="15"/>
        </w:rPr>
      </w:pPr>
    </w:p>
    <w:p>
      <w:pPr>
        <w:spacing w:before="0" w:line="237" w:lineRule="auto"/>
        <w:ind w:firstLine="0"/>
        <w:jc w:val="left"/>
        <w:rPr>
          <w:sz w:val="18"/>
        </w:rPr>
      </w:pPr>
      <w:r>
        <w:rPr>
          <w:sz w:val="18"/>
        </w:rPr>
        <w:t xml:space="preserve">Значение смещения трассы перемещает положение графика, но не изменяет данные, поэтому значения легенды не меняются. При нажатии кнопки </w:t>
      </w:r>
      <w:r>
        <w:rPr>
          <w:b/>
          <w:sz w:val="18"/>
        </w:rPr>
        <w:t xml:space="preserve">Добавить в данные </w:t>
      </w:r>
      <w:r>
        <w:rPr>
          <w:sz w:val="18"/>
        </w:rPr>
        <w:t xml:space="preserve">текущее значение смещения переносится в данные измерения, и показания легенды обновляются </w:t>
      </w:r>
      <w:r>
        <w:rPr>
          <w:spacing w:val="-2"/>
          <w:sz w:val="18"/>
        </w:rPr>
        <w:t>соответствующим образом.</w:t>
      </w:r>
    </w:p>
    <w:p>
      <w:pPr>
        <w:pStyle w:val="11"/>
        <w:spacing w:before="7"/>
        <w:rPr>
          <w:sz w:val="15"/>
        </w:rPr>
      </w:pPr>
    </w:p>
    <w:p>
      <w:pPr>
        <w:spacing w:before="0" w:line="237" w:lineRule="auto"/>
        <w:ind w:firstLine="0"/>
        <w:jc w:val="left"/>
        <w:rPr>
          <w:sz w:val="18"/>
        </w:rPr>
      </w:pPr>
      <w:r>
        <w:rPr>
          <w:sz w:val="18"/>
        </w:rPr>
        <w:t xml:space="preserve">Регулятор </w:t>
      </w:r>
      <w:r>
        <w:rPr>
          <w:b/>
          <w:sz w:val="18"/>
        </w:rPr>
        <w:t xml:space="preserve">Scale FR Peak </w:t>
      </w:r>
      <w:r>
        <w:rPr>
          <w:sz w:val="18"/>
        </w:rPr>
        <w:t>регулирует смещение SPL для достижения желаемого максимального показателя SPL в частотной характеристике. Это может быть полезно, например, для настройки уровней для импортированного импульсного отклика.</w:t>
      </w:r>
    </w:p>
    <w:p>
      <w:pPr>
        <w:pStyle w:val="11"/>
        <w:spacing w:before="7"/>
        <w:rPr>
          <w:sz w:val="15"/>
        </w:rPr>
      </w:pPr>
    </w:p>
    <w:p>
      <w:pPr>
        <w:spacing w:before="0" w:line="237" w:lineRule="auto"/>
        <w:ind w:firstLine="0"/>
        <w:jc w:val="left"/>
        <w:rPr>
          <w:sz w:val="18"/>
        </w:rPr>
      </w:pPr>
      <w:r>
        <w:rPr>
          <w:sz w:val="18"/>
        </w:rPr>
        <w:t xml:space="preserve">Если выбрана опция </w:t>
      </w:r>
      <w:r>
        <w:rPr>
          <w:b/>
          <w:sz w:val="18"/>
        </w:rPr>
        <w:t>Показывать точки при увеличении</w:t>
      </w:r>
      <w:r>
        <w:rPr>
          <w:sz w:val="18"/>
        </w:rPr>
        <w:t>, отдельные точки, составляющие SPL и фазовые характеристики, отображаются на графике, когда уровень увеличения достаточно высок, чтобы их можно было различить (это может быть только на части графика).</w:t>
      </w:r>
    </w:p>
    <w:p>
      <w:pPr>
        <w:spacing w:before="5" w:line="380" w:lineRule="atLeast"/>
        <w:ind w:hanging="961"/>
        <w:jc w:val="left"/>
        <w:rPr>
          <w:sz w:val="18"/>
        </w:rPr>
      </w:pPr>
      <w:r>
        <mc:AlternateContent>
          <mc:Choice Requires="wpg">
            <w:drawing>
              <wp:anchor distT="0" distB="0" distL="114300" distR="114300" simplePos="0" relativeHeight="718063616" behindDoc="1" locked="0" layoutInCell="1" allowOverlap="1">
                <wp:simplePos x="0" y="0"/>
                <wp:positionH relativeFrom="page">
                  <wp:posOffset>1203960</wp:posOffset>
                </wp:positionH>
                <wp:positionV relativeFrom="paragraph">
                  <wp:posOffset>410845</wp:posOffset>
                </wp:positionV>
                <wp:extent cx="41275" cy="41275"/>
                <wp:effectExtent l="1270" t="635" r="14605" b="15240"/>
                <wp:wrapNone/>
                <wp:docPr id="597" name="Группа 597"/>
                <wp:cNvGraphicFramePr/>
                <a:graphic xmlns:a="http://schemas.openxmlformats.org/drawingml/2006/main">
                  <a:graphicData uri="http://schemas.microsoft.com/office/word/2010/wordprocessingGroup">
                    <wpg:wgp>
                      <wpg:cNvGrpSpPr/>
                      <wpg:grpSpPr>
                        <a:xfrm>
                          <a:off x="0" y="0"/>
                          <a:ext cx="41275" cy="41275"/>
                          <a:chOff x="1897" y="648"/>
                          <a:chExt cx="65" cy="65"/>
                        </a:xfrm>
                      </wpg:grpSpPr>
                      <wps:wsp>
                        <wps:cNvPr id="598" name="Полилиния 1"/>
                        <wps:cNvSpPr/>
                        <wps:spPr>
                          <a:xfrm>
                            <a:off x="1902" y="654"/>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599" name="Полилиния 2"/>
                        <wps:cNvSpPr/>
                        <wps:spPr>
                          <a:xfrm>
                            <a:off x="1902" y="654"/>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32.35pt;height:3.25pt;width:3.25pt;mso-position-horizontal-relative:page;z-index:214747136;mso-width-relative:page;mso-height-relative:page;" coordorigin="1897,648" coordsize="65,65" o:gfxdata="UEsDBAoAAAAAAIdO4kAAAAAAAAAAAAAAAAAEAAAAZHJzL1BLAwQUAAAACACHTuJABCR+BtkAAAAJ&#10;AQAADwAAAGRycy9kb3ducmV2LnhtbE2PQU/CQBCF7yb+h82YeJPtohao3RJD1BMhEUyMt6E7tA3d&#10;2aa7tPDvXU56fJkv732TL8+2FQP1vnGsQU0SEMSlMw1XGr527w9zED4gG2wdk4YLeVgWtzc5ZsaN&#10;/EnDNlQilrDPUEMdQpdJ6cuaLPqJ64jj7eB6iyHGvpKmxzGW21ZOkySVFhuOCzV2tKqpPG5PVsPH&#10;iOPro3ob1sfD6vKze958rxVpfX+nkhcQgc7hD4arflSHIjrt3YmNF23M80UaUQ3p0wzEFVikCsRe&#10;w0xNQRa5/P9B8QtQSwMEFAAAAAgAh07iQLCWaMMHAwAAsQkAAA4AAABkcnMvZTJvRG9jLnhtbNVW&#10;S27bMBDdF+gdCO0b2a7tOELsLJrPpmgDJD0AQ1EfQCIJkrbsXYEeoIseoFfoMkDQ9grOjTociorj&#10;tmk+QIHEiIbiDEczb+aR3D9Y1hVZcG1KKaZRf6cXES6YTEuRT6MP58evJhExloqUVlLwabTiJjqY&#10;vXyx36iED2Qhq5RrAk6ESRo1jQprVRLHhhW8pmZHKi5AmUldUwuvOo9TTRvwXlfxoNcbx43UqdKS&#10;cWNg9tAroxn6zzLO7PssM9ySahpBbBafGp8X7hnP9mmSa6qKkrVh0EdEUdNSwEc7V4fUUjLX5W+u&#10;6pJpaWRmd5isY5llJeOYA2TT721lc6LlXGEuedLkqoMJoN3C6dFu2bvFqSZlOo1Ge7sREbSGIq2/&#10;XH+8/rT+Cb9vxM0DSo3KEzA+0epMnep2IvdvLvFlpmsnISWyRHxXHb58aQmDyWF/sDuKCAONHyL6&#10;rIASuTX9iQsBlOPhxBeGFUft0nG7DiQsisP3YhdWF0WjoInMDU7maTidFVRxhN+41DucoKVbnL6u&#10;f6yv1pf4/319ef2Z9D1WuKADyiQGMPsDSv293sBnPBr6jANUI5h3OIHczJcmbG7sCZeINV28NRYx&#10;zNMwokUYsaUIQ0Wtm3YRuCFp0DEpULjZWi74uUS9daUYjDEs5AeAfaOuxKYZIOHK1YYYdEEqdAWs&#10;Axtw6PMIyiC9kXc0DMUNyiC9URvUCDGGqII2SG81fI0f/IcvcHKPsFpfd8e+hVWIhlXScJ+zwxyb&#10;tqsDRL9ZSCOrMj0uq8pVwOj84k2lyYK6PQv/WuxumVXCGQvplgVo4SOOA77b3OhCpivo27nSZV7A&#10;5ueha3niSP1fCLN3B2Gwv10cwLBnTJjtfvobY57SUaGzNilzd2s+L+49hDFd37ttwO1nk/4ANhFG&#10;4Q6RVdTCsFZwqhmR47l8izr3ZJjSxh5SU3gmogdHRJoUnKZHIiV2peC0FHCxiVwINU8jUnG4B7kR&#10;WlpaVvexxN3soezFww/uBbi1tHcYd/HYfEefNzet2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E&#10;JH4G2QAAAAkBAAAPAAAAAAAAAAEAIAAAACIAAABkcnMvZG93bnJldi54bWxQSwECFAAUAAAACACH&#10;TuJAsJZowwcDAACxCQAADgAAAAAAAAABACAAAAAoAQAAZHJzL2Uyb0RvYy54bWxQSwUGAAAAAAYA&#10;BgBZAQAAoQYAAAAA&#10;">
                <o:lock v:ext="edit" aspectratio="f"/>
                <v:shape id="Полилиния 1" o:spid="_x0000_s1026" o:spt="100" style="position:absolute;left:1902;top:654;height:52;width:52;" fillcolor="#000000" filled="t" stroked="f" coordsize="52,52" o:gfxdata="UEsDBAoAAAAAAIdO4kAAAAAAAAAAAAAAAAAEAAAAZHJzL1BLAwQUAAAACACHTuJA/ISzhrsAAADc&#10;AAAADwAAAGRycy9kb3ducmV2LnhtbEVPTYvCMBC9L/gfwgheljXVRVm7RhFB6bVWEW9DM9sWm0lp&#10;Yqv7681B8Ph438v13dSio9ZVlhVMxhEI4tzqigsFx2z39QPCeWSNtWVS8CAH69XgY4mxtj2n1B18&#10;IUIIuxgVlN43sZQuL8mgG9uGOHB/tjXoA2wLqVvsQ7ip5TSK5tJgxaGhxIa2JeXXw80o+LzSJd3/&#10;p9uUNkl2uiXcnftvpUbDSfQLwtPdv8Uvd6IVzBZhbTgTjoBc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SzhrsAAADc&#10;AAAADwAAAAAAAAABACAAAAAiAAAAZHJzL2Rvd25yZXYueG1sUEsBAhQAFAAAAAgAh07iQDMvBZ47&#10;AAAAOQAAABAAAAAAAAAAAQAgAAAACgEAAGRycy9zaGFwZXhtbC54bWxQSwUGAAAAAAYABgBbAQAA&#10;tAMAAAAA&#10;" path="m26,0l8,6,0,26,8,45,26,51,43,45,51,26,43,6,26,0xe">
                  <v:fill on="t" focussize="0,0"/>
                  <v:stroke on="f"/>
                  <v:imagedata o:title=""/>
                  <o:lock v:ext="edit" aspectratio="f"/>
                </v:shape>
                <v:shape id="Полилиния 2" o:spid="_x0000_s1026" o:spt="100" style="position:absolute;left:1902;top:654;height:52;width:52;" filled="f" stroked="t" coordsize="52,52" o:gfxdata="UEsDBAoAAAAAAIdO4kAAAAAAAAAAAAAAAAAEAAAAZHJzL1BLAwQUAAAACACHTuJAobLj+MAAAADc&#10;AAAADwAAAGRycy9kb3ducmV2LnhtbEWPT2vCQBTE74LfYXmCN7OxYGlSVw+itFBo659Aj4/sM4lm&#10;36a7WzXfvlsoeBxm5jfMfHkzrbiQ841lBdMkBUFcWt1wpeCw30yeQPiArLG1TAp68rBcDAdzzLW9&#10;8pYuu1CJCGGfo4I6hC6X0pc1GfSJ7Yijd7TOYIjSVVI7vEa4aeVDmj5Kgw3HhRo7WtVUnnc/RoHT&#10;3/1avtv+8+10yKh4aYqPr16p8WiaPoMIdAv38H/7VSuYZRn8nYlH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suP4&#10;wAAAANwAAAAPAAAAAAAAAAEAIAAAACIAAABkcnMvZG93bnJldi54bWxQSwECFAAUAAAACACHTuJA&#10;My8FnjsAAAA5AAAAEAAAAAAAAAABACAAAAAPAQAAZHJzL3NoYXBleG1sLnhtbFBLBQYAAAAABgAG&#10;AFsBAAC5AwAAAAA=&#10;" path="m51,26l43,6,26,0,8,6,0,26,8,45,26,51,43,45,51,26xe">
                  <v:fill on="f" focussize="0,0"/>
                  <v:stroke weight="0.64pt" color="#000000" joinstyle="round"/>
                  <v:imagedata o:title=""/>
                  <o:lock v:ext="edit" aspectratio="f"/>
                </v:shape>
              </v:group>
            </w:pict>
          </mc:Fallback>
        </mc:AlternateContent>
      </w:r>
      <w:r>
        <w:rPr>
          <w:sz w:val="18"/>
        </w:rPr>
        <w:t xml:space="preserve">Если выбрана опция </w:t>
      </w:r>
      <w:r>
        <w:rPr>
          <w:b/>
          <w:sz w:val="18"/>
        </w:rPr>
        <w:t xml:space="preserve">Показать частотные полосы, </w:t>
      </w:r>
      <w:r>
        <w:rPr>
          <w:sz w:val="18"/>
        </w:rPr>
        <w:t>полосы звуковых частот отображаются в виде полос над графиком. Полосы следующие: инфразвук: ниже 20 Гц</w:t>
      </w:r>
    </w:p>
    <w:p>
      <w:pPr>
        <w:spacing w:before="53"/>
        <w:ind w:firstLine="0"/>
        <w:jc w:val="left"/>
        <w:rPr>
          <w:sz w:val="18"/>
        </w:rPr>
      </w:pPr>
      <w:r>
        <mc:AlternateContent>
          <mc:Choice Requires="wpg">
            <w:drawing>
              <wp:anchor distT="0" distB="0" distL="114300" distR="114300" simplePos="0" relativeHeight="251873280" behindDoc="0" locked="0" layoutInCell="1" allowOverlap="1">
                <wp:simplePos x="0" y="0"/>
                <wp:positionH relativeFrom="page">
                  <wp:posOffset>1203960</wp:posOffset>
                </wp:positionH>
                <wp:positionV relativeFrom="paragraph">
                  <wp:posOffset>87630</wp:posOffset>
                </wp:positionV>
                <wp:extent cx="41275" cy="41275"/>
                <wp:effectExtent l="1270" t="1270" r="14605" b="14605"/>
                <wp:wrapNone/>
                <wp:docPr id="600" name="Группа 600"/>
                <wp:cNvGraphicFramePr/>
                <a:graphic xmlns:a="http://schemas.openxmlformats.org/drawingml/2006/main">
                  <a:graphicData uri="http://schemas.microsoft.com/office/word/2010/wordprocessingGroup">
                    <wpg:wgp>
                      <wpg:cNvGrpSpPr/>
                      <wpg:grpSpPr>
                        <a:xfrm>
                          <a:off x="0" y="0"/>
                          <a:ext cx="41275" cy="41275"/>
                          <a:chOff x="1897" y="139"/>
                          <a:chExt cx="65" cy="65"/>
                        </a:xfrm>
                      </wpg:grpSpPr>
                      <wps:wsp>
                        <wps:cNvPr id="601" name="Полилиния 49"/>
                        <wps:cNvSpPr/>
                        <wps:spPr>
                          <a:xfrm>
                            <a:off x="1902" y="144"/>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02" name="Полилиния 50"/>
                        <wps:cNvSpPr/>
                        <wps:spPr>
                          <a:xfrm>
                            <a:off x="1902" y="144"/>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9pt;height:3.25pt;width:3.25pt;mso-position-horizontal-relative:page;z-index:251873280;mso-width-relative:page;mso-height-relative:page;" coordorigin="1897,139" coordsize="65,65" o:gfxdata="UEsDBAoAAAAAAIdO4kAAAAAAAAAAAAAAAAAEAAAAZHJzL1BLAwQUAAAACACHTuJAix6iN9gAAAAJ&#10;AQAADwAAAGRycy9kb3ducmV2LnhtbE2PTUvDQBCG74L/YRnBm91Ng6GN2RQp6qkItoJ422anSWh2&#10;NmS3SfvvnZ7sbV7m4f0oVmfXiRGH0HrSkMwUCKTK25ZqDd+796cFiBANWdN5Qg0XDLAq7+8Kk1s/&#10;0ReO21gLNqGQGw1NjH0uZagadCbMfI/Ev4MfnIksh1rawUxs7jo5VyqTzrTECY3pcd1gddyenIaP&#10;yUyvafI2bo6H9eV39/z5s0lQ68eHRL2AiHiO/zBc63N1KLnT3p/IBtGxXiwzRvlIecIVWGYJiL2G&#10;uUpBloW8XVD+AVBLAwQUAAAACACHTuJAP3lxAQgDAACzCQAADgAAAGRycy9lMm9Eb2MueG1s1VbN&#10;ThsxEL5X6jtYvpfNhiTAioRD+blULRL0AYzX+yN5bct2ssmtUh+ghz5AX6FHpKrtK4Q36theLwFa&#10;SkGqBBFrr2c8O/PNfGPvHywbjhZMm1qKKU63BhgxQWVei3KK358fv9rFyFgicsKlYFO8YgYfzF6+&#10;2G9VxoaykjxnGoERYbJWTXFlrcqSxNCKNcRsScUECAupG2LhVZdJrkkL1hueDAeDSdJKnSstKTMG&#10;Vg+DEM+8/aJg1L4rCsMs4lMMvln/1P554Z7JbJ9kpSaqqmnnBnmEFw2pBXy0N3VILEFzXd8x1dRU&#10;SyMLu0Vlk8iiqCnzMUA06eBWNCdazpWPpczaUvUwAbS3cHq0Wfp2capRnU/xZAD4CNJAktafrz5c&#10;fVz/hN9X5NYBpVaVGSifaHWmTnW3UIY3F/iy0I0bISS09PiuenzZ0iIKi6N0uDPGiIIkTD36tIIU&#10;uT3p7t4ORiBMt/dCYmh11G2ddPtghE1J/F7i3Oq9aBUUkbnGyTwNp7OKKObhNy70Hqe0x+nL+sf6&#10;2/rS/39fX159QiPvuXMEdvRImcwAaL+BKd0bDEPIo1EIOWI1hnUHFIybAZOMzo09YdKDTRZvjPUg&#10;lnmckSrO6FLEqSLWLTsP3BS13jCq/OBWG7lg59LLrcvFcOLd8qkHtK/FXGyqAbvBx0nnYpTFUXlT&#10;UFagAwZDHFEYx6AUDI1idqMwjkGpc2qc3mtqtO0/+BdbYOQBbnW27vf9FlbRZ8qlYSFmh7mv2j4P&#10;gOlmIo3kdX5cc+4yYHR58ZprtCCuafm/LuAbalw4ZSHdtggtfMTVXqg2N7uQ+QoKd650XVbQ/QJ0&#10;HVEcq/8LY6CWu85ylzHjrr08d8bcLqg/UeYpJRVLa5Mz99fm8yLfv1CmL3ySceEa2m46hC5CCdwi&#10;Ck4sTBsF55oRpT+Zb3DngRRT2thDYqpARW/BMZFkFSP5kciRXSk4LwVcbbBzoWE5RpzBTcjNvKYl&#10;NX+IJjQER+h/o68//uBm4HtLd4txV4/Nd2/z+q41+w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L&#10;HqI32AAAAAkBAAAPAAAAAAAAAAEAIAAAACIAAABkcnMvZG93bnJldi54bWxQSwECFAAUAAAACACH&#10;TuJAP3lxAQgDAACzCQAADgAAAAAAAAABACAAAAAnAQAAZHJzL2Uyb0RvYy54bWxQSwUGAAAAAAYA&#10;BgBZAQAAoQYAAAAA&#10;">
                <o:lock v:ext="edit" aspectratio="f"/>
                <v:shape id="Полилиния 49" o:spid="_x0000_s1026" o:spt="100" style="position:absolute;left:1902;top:144;height:52;width:52;" fillcolor="#000000" filled="t" stroked="f" coordsize="52,52" o:gfxdata="UEsDBAoAAAAAAIdO4kAAAAAAAAAAAAAAAAAEAAAAZHJzL1BLAwQUAAAACACHTuJAXpHu4L0AAADc&#10;AAAADwAAAGRycy9kb3ducmV2LnhtbEWPQWvCQBSE70L/w/IKvUjdTQsiaVYRQck1aineHtlnEsy+&#10;Ddk1sf31XUHwOMzMN0y2utlWDNT7xrGGZKZAEJfONFxpOB627wsQPiAbbB2Thl/ysFq+TDJMjRu5&#10;oGEfKhEh7FPUUIfQpVL6siaLfuY64uidXW8xRNlX0vQ4Rrht5YdSc2mx4bhQY0ebmsrL/mo1TC90&#10;KnZ/xaagdX74vuY8/IyfWr+9JuoLRKBbeIYf7dxomKsE7mfi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ke7gvQAA&#10;ANwAAAAPAAAAAAAAAAEAIAAAACIAAABkcnMvZG93bnJldi54bWxQSwECFAAUAAAACACHTuJAMy8F&#10;njsAAAA5AAAAEAAAAAAAAAABACAAAAAMAQAAZHJzL3NoYXBleG1sLnhtbFBLBQYAAAAABgAGAFsB&#10;AAC2AwAAAAA=&#10;" path="m26,0l8,6,0,26,8,45,26,51,43,45,51,26,43,6,26,0xe">
                  <v:fill on="t" focussize="0,0"/>
                  <v:stroke on="f"/>
                  <v:imagedata o:title=""/>
                  <o:lock v:ext="edit" aspectratio="f"/>
                </v:shape>
                <v:shape id="Полилиния 50" o:spid="_x0000_s1026" o:spt="100" style="position:absolute;left:1902;top:144;height:52;width:52;" filled="f" stroked="t" coordsize="52,52" o:gfxdata="UEsDBAoAAAAAAIdO4kAAAAAAAAAAAAAAAAAEAAAAZHJzL1BLAwQUAAAACACHTuJAnDmFcr4AAADc&#10;AAAADwAAAGRycy9kb3ducmV2LnhtbEWPzWsCMRTE70L/h/AK3jTRg+hq9FAsLQhav6DHx+Z1d+vm&#10;ZZvEj/3vG0HwOMzMb5jZ4mZrcSEfKscaBn0Fgjh3puJCw2H/3huDCBHZYO2YNLQUYDF/6cwwM+7K&#10;W7rsYiEShEOGGsoYm0zKkJdkMfRdQ5y8H+ctxiR9IY3Ha4LbWg6VGkmLFaeFEht6Kyk/7c5Wgzd/&#10;7VKuXfu1+j1M6PhRHTffrdbd14Gagoh0i8/wo/1pNIzUEO5n0hGQ8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DmFcr4A&#10;AADcAAAADwAAAAAAAAABACAAAAAiAAAAZHJzL2Rvd25yZXYueG1sUEsBAhQAFAAAAAgAh07iQDMv&#10;BZ47AAAAOQAAABAAAAAAAAAAAQAgAAAADQEAAGRycy9zaGFwZXhtbC54bWxQSwUGAAAAAAYABgBb&#10;AQAAtwMAAAAA&#10;" path="m51,26l43,6,26,0,8,6,0,26,8,45,26,51,43,45,51,26xe">
                  <v:fill on="f" focussize="0,0"/>
                  <v:stroke weight="0.64pt" color="#000000" joinstyle="round"/>
                  <v:imagedata o:title=""/>
                  <o:lock v:ext="edit" aspectratio="f"/>
                </v:shape>
              </v:group>
            </w:pict>
          </mc:Fallback>
        </mc:AlternateContent>
      </w:r>
      <w:r>
        <w:rPr>
          <w:sz w:val="18"/>
        </w:rPr>
        <w:t xml:space="preserve">Суббас: от 20 до 60 </w:t>
      </w:r>
      <w:r>
        <w:rPr>
          <w:spacing w:val="-5"/>
          <w:sz w:val="18"/>
        </w:rPr>
        <w:t>Гц</w:t>
      </w:r>
    </w:p>
    <w:p>
      <w:pPr>
        <w:spacing w:before="49"/>
        <w:ind w:firstLine="0"/>
        <w:jc w:val="left"/>
        <w:rPr>
          <w:sz w:val="18"/>
        </w:rPr>
      </w:pPr>
      <w:r>
        <mc:AlternateContent>
          <mc:Choice Requires="wpg">
            <w:drawing>
              <wp:anchor distT="0" distB="0" distL="114300" distR="114300" simplePos="0" relativeHeight="251874304" behindDoc="0" locked="0" layoutInCell="1" allowOverlap="1">
                <wp:simplePos x="0" y="0"/>
                <wp:positionH relativeFrom="page">
                  <wp:posOffset>1203960</wp:posOffset>
                </wp:positionH>
                <wp:positionV relativeFrom="paragraph">
                  <wp:posOffset>85090</wp:posOffset>
                </wp:positionV>
                <wp:extent cx="41275" cy="41275"/>
                <wp:effectExtent l="1270" t="1270" r="14605" b="14605"/>
                <wp:wrapNone/>
                <wp:docPr id="603" name="Группа 603"/>
                <wp:cNvGraphicFramePr/>
                <a:graphic xmlns:a="http://schemas.openxmlformats.org/drawingml/2006/main">
                  <a:graphicData uri="http://schemas.microsoft.com/office/word/2010/wordprocessingGroup">
                    <wpg:wgp>
                      <wpg:cNvGrpSpPr/>
                      <wpg:grpSpPr>
                        <a:xfrm>
                          <a:off x="0" y="0"/>
                          <a:ext cx="41275" cy="41275"/>
                          <a:chOff x="1897" y="135"/>
                          <a:chExt cx="65" cy="65"/>
                        </a:xfrm>
                      </wpg:grpSpPr>
                      <wps:wsp>
                        <wps:cNvPr id="604" name="Полилиния 4"/>
                        <wps:cNvSpPr/>
                        <wps:spPr>
                          <a:xfrm>
                            <a:off x="1902" y="140"/>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05" name="Полилиния 5"/>
                        <wps:cNvSpPr/>
                        <wps:spPr>
                          <a:xfrm>
                            <a:off x="1902" y="140"/>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7pt;height:3.25pt;width:3.25pt;mso-position-horizontal-relative:page;z-index:251874304;mso-width-relative:page;mso-height-relative:page;" coordorigin="1897,135" coordsize="65,65" o:gfxdata="UEsDBAoAAAAAAIdO4kAAAAAAAAAAAAAAAAAEAAAAZHJzL1BLAwQUAAAACACHTuJAUYPlgdgAAAAJ&#10;AQAADwAAAGRycy9kb3ducmV2LnhtbE2PQUvDQBCF74L/YZmCN7uJ1dCk2RQp6qkItoJ4m2anSWh2&#10;NmS3Sfvv3Zzs7T3m4817+fpiWjFQ7xrLCuJ5BIK4tLrhSsH3/v1xCcJ5ZI2tZVJwJQfr4v4ux0zb&#10;kb9o2PlKhBB2GSqove8yKV1Zk0E3tx1xuB1tb9AH21dS9ziGcNPKpyhKpMGGw4caO9rUVJ52Z6Pg&#10;Y8TxdRG/DdvTcXP93b98/mxjUuphFkcrEJ4u/h+GqX6oDkXodLBn1k60wS/TJKBBLJ5BTECaxCAO&#10;k0hBFrm8XVD8AVBLAwQUAAAACACHTuJAmY6inAkDAACxCQAADgAAAGRycy9lMm9Eb2MueG1s1VbN&#10;ThsxEL5X6jtYvpfNhiTAioRD+blULRL0AYzX+yN5bct2ssmtUh+ghz5AX6FHpKrtK4Q36theLwFa&#10;SkGqBBHrWc94duab+WzvHywbjhZMm1qKKU63BhgxQWVei3KK358fv9rFyFgicsKlYFO8YgYfzF6+&#10;2G9VxoaykjxnGoETYbJWTXFlrcqSxNCKNcRsScUEKAupG2LhVZdJrkkL3hueDAeDSdJKnSstKTMG&#10;Zg+DEs+8/6Jg1L4rCsMs4lMMsVn/1P554Z7JbJ9kpSaqqmkXBnlEFA2pBXy0d3VILEFzXd9x1dRU&#10;SyMLu0Vlk8iiqCnzOUA26eBWNidazpXPpczaUvUwAbS3cHq0W/p2capRnU/xZLCNkSANFGn9+erD&#10;1cf1T/h9RW4eUGpVmYHxiVZn6lR3E2V4c4kvC924EVJCS4/vqseXLS2iMDlKhztjjChogujRpxWU&#10;yK1Jd/d2MAJluj0OhaHVUbd00q2DERYl8XuJC6uPolXQROYaJ/M0nM4qopiH37jUe5xGPU5f1j/W&#10;39aX/v/7+vLqExoFrPyCHiiTGcDsNyile4NhyHjUtWKEagzzDicYN/MlGZ0be8Kkx5os3hjrMSzz&#10;KJEqSnQpoqiIddMuAiei1jtGlR/cbCMX7Fx6vXWlGE58WD4oAPtazcWmGZAbYpx0IUZdHJV3BawD&#10;G3AY8ojKOAaj4GgUixuVcQxGXVDj9F5XI2hj+OBffIGTB4TV+bo/9ltYxZgpl4aFnB3mvmn7OgCm&#10;m4U0ktf5cc25q4DR5cVrrtGCuD3L/3UJ3zDjwhkL6ZZFaOEjjgOh25x0IfMV9O1c6bqsYPML0HU8&#10;caT+L4QB7nYby13C+JK7OIBhz5gwt/vpT4x5SkfFztqkzP2t+by49y+M6fueZFy4/Ww3HcImQgnc&#10;IQpOLIiNglPNiNKfyzeo80CGKW3sITFVYKL34IhIsoqR/EjkyK4UnJYCLjbYhdCwHCPO4B7kJG9p&#10;Sc0fYgn7gePzv7HXH35wL/BbS3eHcRePzXfv8/qmNf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UYPlgdgAAAAJAQAADwAAAAAAAAABACAAAAAiAAAAZHJzL2Rvd25yZXYueG1sUEsBAhQAFAAAAAgA&#10;h07iQJmOopwJAwAAsQkAAA4AAAAAAAAAAQAgAAAAJwEAAGRycy9lMm9Eb2MueG1sUEsFBgAAAAAG&#10;AAYAWQEAAKIGAAAAAA==&#10;">
                <o:lock v:ext="edit" aspectratio="f"/>
                <v:shape id="Полилиния 4" o:spid="_x0000_s1026" o:spt="100" style="position:absolute;left:1902;top:140;height:52;width:52;" fillcolor="#000000" filled="t" stroked="f" coordsize="52,52" o:gfxdata="UEsDBAoAAAAAAIdO4kAAAAAAAAAAAAAAAAAEAAAAZHJzL1BLAwQUAAAACACHTuJATuZNeL4AAADc&#10;AAAADwAAAGRycy9kb3ducmV2LnhtbEWPzWrDMBCE74W8g9hCLyWR0hZTnMghBBJ8dX4IvS3W1ja2&#10;VsZS7LRPXxUKPQ4z8w2z3txtJ0YafONYw3KhQBCXzjRcaTif9vN3ED4gG+wck4Yv8rDJZg9rTI2b&#10;uKDxGCoRIexT1FCH0KdS+rImi37heuLofbrBYohyqKQZcIpw28kXpRJpseG4UGNPu5rK9nizGp5b&#10;+igO38WuoG1+utxyHq/Tq9ZPj0u1AhHoHv7Df+3caEjUG/yeiUd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ZNeL4A&#10;AADcAAAADwAAAAAAAAABACAAAAAiAAAAZHJzL2Rvd25yZXYueG1sUEsBAhQAFAAAAAgAh07iQDMv&#10;BZ47AAAAOQAAABAAAAAAAAAAAQAgAAAADQEAAGRycy9zaGFwZXhtbC54bWxQSwUGAAAAAAYABgBb&#10;AQAAtwMAAAAA&#10;" path="m26,0l8,6,0,26,8,45,26,51,43,45,51,26,43,6,26,0xe">
                  <v:fill on="t" focussize="0,0"/>
                  <v:stroke on="f"/>
                  <v:imagedata o:title=""/>
                  <o:lock v:ext="edit" aspectratio="f"/>
                </v:shape>
                <v:shape id="Полилиния 5" o:spid="_x0000_s1026" o:spt="100" style="position:absolute;left:1902;top:140;height:52;width:52;" filled="f" stroked="t" coordsize="52,52" o:gfxdata="UEsDBAoAAAAAAIdO4kAAAAAAAAAAAAAAAAAEAAAAZHJzL1BLAwQUAAAACACHTuJAE9AdBr4AAADc&#10;AAAADwAAAGRycy9kb3ducmV2LnhtbEWPT2sCMRTE7wW/Q3hCbzWxoNTV6EEsFQq1/gOPj81zd3Xz&#10;sk1Sdb+9KRQ8DjPzG2Yyu9laXMiHyrGGfk+BIM6dqbjQsNu+v7yBCBHZYO2YNLQUYDbtPE0wM+7K&#10;a7psYiEShEOGGsoYm0zKkJdkMfRcQ5y8o/MWY5K+kMbjNcFtLV+VGkqLFaeFEhual5SfN79Wgzc/&#10;7UJ+ufb787Qb0f6j2q8OrdbP3b4ag4h0i4/wf3tpNAzVAP7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9AdBr4A&#10;AADcAAAADwAAAAAAAAABACAAAAAiAAAAZHJzL2Rvd25yZXYueG1sUEsBAhQAFAAAAAgAh07iQDMv&#10;BZ47AAAAOQAAABAAAAAAAAAAAQAgAAAADQEAAGRycy9zaGFwZXhtbC54bWxQSwUGAAAAAAYABgBb&#10;AQAAtwMAAAAA&#10;" path="m51,26l43,6,26,0,8,6,0,26,8,45,26,51,43,45,51,26xe">
                  <v:fill on="f" focussize="0,0"/>
                  <v:stroke weight="0.64pt" color="#000000" joinstyle="round"/>
                  <v:imagedata o:title=""/>
                  <o:lock v:ext="edit" aspectratio="f"/>
                </v:shape>
              </v:group>
            </w:pict>
          </mc:Fallback>
        </mc:AlternateContent>
      </w:r>
      <w:r>
        <w:rPr>
          <w:sz w:val="18"/>
        </w:rPr>
        <w:t xml:space="preserve">Низкие частоты: от 60 до 250 </w:t>
      </w:r>
      <w:r>
        <w:rPr>
          <w:spacing w:val="-5"/>
          <w:sz w:val="18"/>
        </w:rPr>
        <w:t>Гц</w:t>
      </w:r>
    </w:p>
    <w:p>
      <w:pPr>
        <w:spacing w:before="50"/>
        <w:ind w:firstLine="0"/>
        <w:jc w:val="left"/>
        <w:rPr>
          <w:sz w:val="18"/>
        </w:rPr>
      </w:pPr>
      <w:r>
        <mc:AlternateContent>
          <mc:Choice Requires="wpg">
            <w:drawing>
              <wp:anchor distT="0" distB="0" distL="114300" distR="114300" simplePos="0" relativeHeight="251874304" behindDoc="0" locked="0" layoutInCell="1" allowOverlap="1">
                <wp:simplePos x="0" y="0"/>
                <wp:positionH relativeFrom="page">
                  <wp:posOffset>1203960</wp:posOffset>
                </wp:positionH>
                <wp:positionV relativeFrom="paragraph">
                  <wp:posOffset>85725</wp:posOffset>
                </wp:positionV>
                <wp:extent cx="41275" cy="41275"/>
                <wp:effectExtent l="1270" t="1270" r="14605" b="14605"/>
                <wp:wrapNone/>
                <wp:docPr id="606" name="Группа 606"/>
                <wp:cNvGraphicFramePr/>
                <a:graphic xmlns:a="http://schemas.openxmlformats.org/drawingml/2006/main">
                  <a:graphicData uri="http://schemas.microsoft.com/office/word/2010/wordprocessingGroup">
                    <wpg:wgp>
                      <wpg:cNvGrpSpPr/>
                      <wpg:grpSpPr>
                        <a:xfrm>
                          <a:off x="0" y="0"/>
                          <a:ext cx="41275" cy="41275"/>
                          <a:chOff x="1897" y="136"/>
                          <a:chExt cx="65" cy="65"/>
                        </a:xfrm>
                      </wpg:grpSpPr>
                      <wps:wsp>
                        <wps:cNvPr id="607" name="Полилиния 46"/>
                        <wps:cNvSpPr/>
                        <wps:spPr>
                          <a:xfrm>
                            <a:off x="1902" y="141"/>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08" name="Полилиния 47"/>
                        <wps:cNvSpPr/>
                        <wps:spPr>
                          <a:xfrm>
                            <a:off x="1902" y="141"/>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75pt;height:3.25pt;width:3.25pt;mso-position-horizontal-relative:page;z-index:251874304;mso-width-relative:page;mso-height-relative:page;" coordorigin="1897,136" coordsize="65,65" o:gfxdata="UEsDBAoAAAAAAIdO4kAAAAAAAAAAAAAAAAAEAAAAZHJzL1BLAwQUAAAACACHTuJADqV0SdcAAAAJ&#10;AQAADwAAAGRycy9kb3ducmV2LnhtbE2PTWvCQBCG74X+h2UKvdXNVgwas5EibU9SqBaKtzU7JsHs&#10;bMiuif77jqd6m5d5eD/y1cW1YsA+NJ40qEkCAqn0tqFKw8/u42UOIkRD1rSeUMMVA6yKx4fcZNaP&#10;9I3DNlaCTShkRkMdY5dJGcoanQkT3yHx7+h7ZyLLvpK2NyObu1a+JkkqnWmIE2rT4brG8rQ9Ow2f&#10;oxnfpup92JyO6+t+N/v63SjU+vlJJUsQES/xH4Zbfa4OBXc6+DPZIFrW80XKKB/TGYgbsEgViIMG&#10;zgVZ5PJ+QfEHUEsDBBQAAAAIAIdO4kAFurtgBwMAALMJAAAOAAAAZHJzL2Uyb0RvYy54bWzVVktu&#10;2zAQ3RfoHQjtG1mO4yRC7Cyaz6ZoAyQ9AENRH4AiCZK27F2BHqCLHqBX6DJA0fYKzo06Q4mK4zZp&#10;mgAFEiPiiDMczryZR/HgcFELMufGVkpOomRrEBEumcoqWUyi9xcnr/YiYh2VGRVK8km05DY6nL58&#10;cdDolA9VqUTGDQEn0qaNnkSlczqNY8tKXlO7pTSXoMyVqamDV1PEmaENeK9FPBwMxnGjTKaNYtxa&#10;mD1qldHU+89zzty7PLfcETGJIDbnn8Y/L/EZTw9oWhiqy4p1YdBHRFHTSsKmvasj6iiZmeo3V3XF&#10;jLIqd1tM1bHK84pxnwNkkww2sjk1aqZ9LkXaFLqHCaDdwOnRbtnb+ZkhVTaJxoNxRCStoUirz9cf&#10;rj+ufsLvK8F5QKnRRQrGp0af6zPTTRTtGya+yE2NI6REFh7fZY8vXzjCYHKUDHd3IsJA04oefVZC&#10;iXBNsre/GxFQJtt+S5qy8rhbOu7WwQiL4rBfjGH1UTQamsje4GSfhtN5STX38FtMvccJguxw+rL6&#10;sfq2uvL/31dX15/IqAPLr+iRsqkF0P4AU7I/GLYpj5K2FwNWOzCPQMG4njBgMrPulCsPNp2/sc6D&#10;WGRBomWQ2EIGUVOH0xgBiqTxjknpB5yt1ZxfKK93WIshNEMoIKB9oxZy3QzYDVY+Z7AKujBq7wpo&#10;BzbgsM0jKMPYGrWORqG6QRnG1qgLasdDded+o22/4V98gZMHhNX5uj/2DaxCzEwoy9ucEXPftX0d&#10;IPr1QlolquykEgIrYE1x+VoYMqd4aPm/DrtbZkKisVS4LEALmyAJ2m5D6VJlS2jcmTZVUcLp10LX&#10;EQVZ/V8YA9W9mzG7mBwGAhx7xozZbKi7KPOUlgqttc6Z+3vzeZHvXyjTNz6eO3ig7SVD6DNG4RaR&#10;C+pArDV816ws/Jf5FnceSDFtrDuitmyp6D1gs9K05DQ7lhlxSw3fSwlXmwhDqHkWEcHhJoSSt3S0&#10;Eg+x9MfZv9LXf/7gZuDPlu4Wg1eP9Xfv8+auNf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qV0&#10;SdcAAAAJAQAADwAAAAAAAAABACAAAAAiAAAAZHJzL2Rvd25yZXYueG1sUEsBAhQAFAAAAAgAh07i&#10;QAW6u2AHAwAAswkAAA4AAAAAAAAAAQAgAAAAJgEAAGRycy9lMm9Eb2MueG1sUEsFBgAAAAAGAAYA&#10;WQEAAJ8GAAAAAA==&#10;">
                <o:lock v:ext="edit" aspectratio="f"/>
                <v:shape id="Полилиния 46" o:spid="_x0000_s1026" o:spt="100" style="position:absolute;left:1902;top:141;height:52;width:52;" fillcolor="#000000" filled="t" stroked="f" coordsize="52,52" o:gfxdata="UEsDBAoAAAAAAIdO4kAAAAAAAAAAAAAAAAAEAAAAZHJzL1BLAwQUAAAACACHTuJAvjTTD74AAADc&#10;AAAADwAAAGRycy9kb3ducmV2LnhtbEWPT2vCQBTE70K/w/IKvYjZVUEldZUiVHKNfyi9PbKvSTD7&#10;NmTXxPbTdwXB4zAzv2HW25ttRE+drx1rmCYKBHHhTM2lhtPxc7IC4QOywcYxafglD9vNy2iNqXED&#10;59QfQikihH2KGqoQ2lRKX1Rk0SeuJY7ej+sshii7UpoOhwi3jZwptZAWa44LFba0q6i4HK5Ww/hC&#10;3/n+L9/l9JEdz9eM+69hrvXb61S9gwh0C8/wo50ZDQu1hPuZeATk5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TTD74A&#10;AADcAAAADwAAAAAAAAABACAAAAAiAAAAZHJzL2Rvd25yZXYueG1sUEsBAhQAFAAAAAgAh07iQDMv&#10;BZ47AAAAOQAAABAAAAAAAAAAAQAgAAAADQEAAGRycy9zaGFwZXhtbC54bWxQSwUGAAAAAAYABgBb&#10;AQAAtwMAAAAA&#10;" path="m26,0l8,6,0,26,8,45,26,51,43,45,51,26,43,6,26,0xe">
                  <v:fill on="t" focussize="0,0"/>
                  <v:stroke on="f"/>
                  <v:imagedata o:title=""/>
                  <o:lock v:ext="edit" aspectratio="f"/>
                </v:shape>
                <v:shape id="Полилиния 47" o:spid="_x0000_s1026" o:spt="100" style="position:absolute;left:1902;top:141;height:52;width:52;" filled="f" stroked="t" coordsize="52,52" o:gfxdata="UEsDBAoAAAAAAIdO4kAAAAAAAAAAAAAAAAAEAAAAZHJzL1BLAwQUAAAACACHTuJA/dGymLsAAADc&#10;AAAADwAAAGRycy9kb3ducmV2LnhtbEVPTWsCMRC9C/6HMEJvmtiD2K3RgygKglqr0OOwme6ubibb&#10;JFX335uD4PHxviezu63FlXyoHGsYDhQI4tyZigsNx+9lfwwiRGSDtWPS0FKA2bTbmWBm3I2/6HqI&#10;hUghHDLUUMbYZFKGvCSLYeAa4sT9Om8xJugLaTzeUrit5btSI2mx4tRQYkPzkvLL4d9q8OavXcit&#10;a/eb8/GDTqvqtPtptX7rDdUniEj3+BI/3WujYaTS2nQmHQE5f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GymLsAAADc&#10;AAAADwAAAAAAAAABACAAAAAiAAAAZHJzL2Rvd25yZXYueG1sUEsBAhQAFAAAAAgAh07iQDMvBZ47&#10;AAAAOQAAABAAAAAAAAAAAQAgAAAACgEAAGRycy9zaGFwZXhtbC54bWxQSwUGAAAAAAYABgBbAQAA&#10;tAMAAAAA&#10;" path="m51,26l43,6,26,0,8,6,0,26,8,45,26,51,43,45,51,26xe">
                  <v:fill on="f" focussize="0,0"/>
                  <v:stroke weight="0.64pt" color="#000000" joinstyle="round"/>
                  <v:imagedata o:title=""/>
                  <o:lock v:ext="edit" aspectratio="f"/>
                </v:shape>
              </v:group>
            </w:pict>
          </mc:Fallback>
        </mc:AlternateContent>
      </w:r>
      <w:r>
        <w:rPr>
          <w:sz w:val="18"/>
        </w:rPr>
        <w:t xml:space="preserve">Низкие средние частоты: от 250 до 500 </w:t>
      </w:r>
      <w:r>
        <w:rPr>
          <w:spacing w:val="-7"/>
          <w:sz w:val="18"/>
        </w:rPr>
        <w:t>Гц</w:t>
      </w:r>
    </w:p>
    <w:p>
      <w:pPr>
        <w:spacing w:before="49"/>
        <w:ind w:firstLine="0"/>
        <w:jc w:val="left"/>
        <w:rPr>
          <w:sz w:val="18"/>
        </w:rPr>
      </w:pPr>
      <w:r>
        <mc:AlternateContent>
          <mc:Choice Requires="wpg">
            <w:drawing>
              <wp:anchor distT="0" distB="0" distL="114300" distR="114300" simplePos="0" relativeHeight="251875328" behindDoc="0" locked="0" layoutInCell="1" allowOverlap="1">
                <wp:simplePos x="0" y="0"/>
                <wp:positionH relativeFrom="page">
                  <wp:posOffset>1203960</wp:posOffset>
                </wp:positionH>
                <wp:positionV relativeFrom="paragraph">
                  <wp:posOffset>85090</wp:posOffset>
                </wp:positionV>
                <wp:extent cx="41275" cy="41275"/>
                <wp:effectExtent l="1270" t="1270" r="14605" b="14605"/>
                <wp:wrapNone/>
                <wp:docPr id="609" name="Группа 609"/>
                <wp:cNvGraphicFramePr/>
                <a:graphic xmlns:a="http://schemas.openxmlformats.org/drawingml/2006/main">
                  <a:graphicData uri="http://schemas.microsoft.com/office/word/2010/wordprocessingGroup">
                    <wpg:wgp>
                      <wpg:cNvGrpSpPr/>
                      <wpg:grpSpPr>
                        <a:xfrm>
                          <a:off x="0" y="0"/>
                          <a:ext cx="41275" cy="41275"/>
                          <a:chOff x="1897" y="135"/>
                          <a:chExt cx="65" cy="65"/>
                        </a:xfrm>
                      </wpg:grpSpPr>
                      <wps:wsp>
                        <wps:cNvPr id="610" name="Полилиния 34"/>
                        <wps:cNvSpPr/>
                        <wps:spPr>
                          <a:xfrm>
                            <a:off x="1902" y="140"/>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11" name="Полилиния 35"/>
                        <wps:cNvSpPr/>
                        <wps:spPr>
                          <a:xfrm>
                            <a:off x="1902" y="140"/>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7pt;height:3.25pt;width:3.25pt;mso-position-horizontal-relative:page;z-index:251875328;mso-width-relative:page;mso-height-relative:page;" coordorigin="1897,135" coordsize="65,65" o:gfxdata="UEsDBAoAAAAAAIdO4kAAAAAAAAAAAAAAAAAEAAAAZHJzL1BLAwQUAAAACACHTuJAUYPlgdgAAAAJ&#10;AQAADwAAAGRycy9kb3ducmV2LnhtbE2PQUvDQBCF74L/YZmCN7uJ1dCk2RQp6qkItoJ4m2anSWh2&#10;NmS3Sfvv3Zzs7T3m4817+fpiWjFQ7xrLCuJ5BIK4tLrhSsH3/v1xCcJ5ZI2tZVJwJQfr4v4ux0zb&#10;kb9o2PlKhBB2GSqove8yKV1Zk0E3tx1xuB1tb9AH21dS9ziGcNPKpyhKpMGGw4caO9rUVJ52Z6Pg&#10;Y8TxdRG/DdvTcXP93b98/mxjUuphFkcrEJ4u/h+GqX6oDkXodLBn1k60wS/TJKBBLJ5BTECaxCAO&#10;k0hBFrm8XVD8AVBLAwQUAAAACACHTuJAsWMg1QgDAACzCQAADgAAAGRycy9lMm9Eb2MueG1s1VZL&#10;btswEN0X6B0I7htZju0kQuwsms+maAMkPQBDUR+AIgmStuxdgR6gix6gV+gyQND2Cs6NOiRFx3Gb&#10;NB+gQGJEHHGGo5k380juH8wbjmZMm1qKMU63ehgxQWVei3KMP54fv9nFyFgicsKlYGO8YAYfTF6/&#10;2m9VxvqykjxnGoETYbJWjXFlrcqSxNCKNcRsScUEKAupG2LhVZdJrkkL3hue9Hu9UdJKnSstKTMG&#10;Zg+DEk+8/6Jg1H4oCsMs4mMMsVn/1P554Z7JZJ9kpSaqqmkXBnlCFA2pBXx05eqQWIKmuv7DVVNT&#10;LY0s7BaVTSKLoqbM5wDZpL2NbE60nCqfS5m1pVrBBNBu4PRkt/T97FSjOh/jUW8PI0EaKNLy6/Wn&#10;68/LX/D7jtw8oNSqMgPjE63O1KnuJsrw5hKfF7pxI6SE5h7fxQpfNreIwuQg7e8MMaKgCaJHn1ZQ&#10;Ircm3d3bwQiU6fYwFIZWR93SUbcORliUxO8lLqxVFK2CJjI3OJnn4XRWEcU8/MalHnFKoY86nL4t&#10;fy6vlpf+/8fy8voL2h4EsPyKFVImMwDaX2BK93r9kPKg68WI1RDmHVAwridMMjo19oRJDzaZvTPW&#10;g1jmUSJVlOhcRFER66ZdBE5ErXeMKj+42UbO2Ln0eutq0R/5sHxQgPaNmot1M2A3xDjqQoy6OCrv&#10;CuACG3AY8ojKOAaj4GgQqxuVcQxGXVDD9F5Xg23/wX/4AicPCKvzdX/sG1jFmCmXhoWcHea+a1d1&#10;AEzXC2kkr/PjmnNXAaPLi7dcoxlxm5b/6xK+ZcaFMxbSLYvQwkccCUK3OelC5gto3KnSdVnB7heg&#10;64jiWP1fGANY380YX3MXCHDsBTNms6HuosxzWiq21jpn7u/Nl0W+x1Bm1fgk48JtaLtpH3YRSuAW&#10;UXBiQWwUnGtGlP5kvsWdB1JMaWMPiakCFb0Hx0SSVYzkRyJHdqHgvBRwtcEuhIblGHEGNyEneUtL&#10;av4QS9gQHKEfR19//MHNwO8t3S3GXT3W373Pm7vW5D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R&#10;g+WB2AAAAAkBAAAPAAAAAAAAAAEAIAAAACIAAABkcnMvZG93bnJldi54bWxQSwECFAAUAAAACACH&#10;TuJAsWMg1QgDAACzCQAADgAAAAAAAAABACAAAAAnAQAAZHJzL2Uyb0RvYy54bWxQSwUGAAAAAAYA&#10;BgBZAQAAoQYAAAAA&#10;">
                <o:lock v:ext="edit" aspectratio="f"/>
                <v:shape id="Полилиния 34" o:spid="_x0000_s1026" o:spt="100" style="position:absolute;left:1902;top:140;height:52;width:52;" fillcolor="#000000" filled="t" stroked="f" coordsize="52,52" o:gfxdata="UEsDBAoAAAAAAIdO4kAAAAAAAAAAAAAAAAAEAAAAZHJzL1BLAwQUAAAACACHTuJAtATdproAAADc&#10;AAAADwAAAGRycy9kb3ducmV2LnhtbEVPy4rCMBTdC/MP4Q64kTGtggzVVAZhpNv6YJjdpbm2pc1N&#10;aWKrfr1ZCC4P573Z3kwrBupdbVlBPI9AEBdW11wqOB1/v75BOI+ssbVMCu7kYJt+TDaYaDtyTsPB&#10;lyKEsEtQQeV9l0jpiooMurntiAN3sb1BH2BfSt3jGMJNKxdRtJIGaw4NFXa0q6hoDlejYNbQf75/&#10;5LucfrLj+Zrx8DculZp+xtEahKebf4tf7kwrWMVhfjgTjoBM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BN2mugAAANwA&#10;AAAPAAAAAAAAAAEAIAAAACIAAABkcnMvZG93bnJldi54bWxQSwECFAAUAAAACACHTuJAMy8FnjsA&#10;AAA5AAAAEAAAAAAAAAABACAAAAAJAQAAZHJzL3NoYXBleG1sLnhtbFBLBQYAAAAABgAGAFsBAACz&#10;AwAAAAA=&#10;" path="m26,0l8,6,0,26,8,45,26,51,43,45,51,26,43,6,26,0xe">
                  <v:fill on="t" focussize="0,0"/>
                  <v:stroke on="f"/>
                  <v:imagedata o:title=""/>
                  <o:lock v:ext="edit" aspectratio="f"/>
                </v:shape>
                <v:shape id="Полилиния 35" o:spid="_x0000_s1026" o:spt="100" style="position:absolute;left:1902;top:140;height:52;width:52;" filled="f" stroked="t" coordsize="52,52" o:gfxdata="UEsDBAoAAAAAAIdO4kAAAAAAAAAAAAAAAAAEAAAAZHJzL1BLAwQUAAAACACHTuJA6TKN2L4AAADc&#10;AAAADwAAAGRycy9kb3ducmV2LnhtbEWPzWsCMRTE74L/Q3hCb5rdHqRdjR5EaaFg/QSPj81zd3Xz&#10;sk3ix/73Rih4HGbmN8x4eje1uJLzlWUF6SABQZxbXXGhYLdd9D9A+ICssbZMClryMJ10O2PMtL3x&#10;mq6bUIgIYZ+hgjKEJpPS5yUZ9APbEEfvaJ3BEKUrpHZ4i3BTy/ckGUqDFceFEhualZSfNxejwOm/&#10;di6Xtl39nHaftP+q9r+HVqm3XpqMQAS6h1f4v/2tFQzTFJ5n4hGQk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TKN2L4A&#10;AADcAAAADwAAAAAAAAABACAAAAAiAAAAZHJzL2Rvd25yZXYueG1sUEsBAhQAFAAAAAgAh07iQDMv&#10;BZ47AAAAOQAAABAAAAAAAAAAAQAgAAAADQEAAGRycy9zaGFwZXhtbC54bWxQSwUGAAAAAAYABgBb&#10;AQAAtwMAAAAA&#10;" path="m51,26l43,6,26,0,8,6,0,26,8,45,26,51,43,45,51,26xe">
                  <v:fill on="f" focussize="0,0"/>
                  <v:stroke weight="0.64pt" color="#000000" joinstyle="round"/>
                  <v:imagedata o:title=""/>
                  <o:lock v:ext="edit" aspectratio="f"/>
                </v:shape>
              </v:group>
            </w:pict>
          </mc:Fallback>
        </mc:AlternateContent>
      </w:r>
      <w:r>
        <w:rPr>
          <w:sz w:val="18"/>
        </w:rPr>
        <w:t xml:space="preserve">Средние частоты: 500 Гц - 2 </w:t>
      </w:r>
      <w:r>
        <w:rPr>
          <w:spacing w:val="-5"/>
          <w:sz w:val="18"/>
        </w:rPr>
        <w:t>кГц</w:t>
      </w:r>
    </w:p>
    <w:p>
      <w:pPr>
        <w:spacing w:before="93"/>
        <w:ind w:firstLine="0"/>
        <w:jc w:val="left"/>
        <w:rPr>
          <w:sz w:val="18"/>
        </w:rPr>
      </w:pPr>
      <w:r>
        <w:rPr>
          <w:sz w:val="18"/>
        </w:rPr>
        <w:t xml:space="preserve">Верхние средние частоты: от 2 до 4 </w:t>
      </w:r>
      <w:r>
        <w:rPr>
          <w:spacing w:val="-5"/>
          <w:sz w:val="18"/>
        </w:rPr>
        <w:t>кГц</w:t>
      </w:r>
    </w:p>
    <w:p>
      <w:pPr>
        <w:spacing w:before="50"/>
        <w:ind w:firstLine="0"/>
        <w:jc w:val="left"/>
        <w:rPr>
          <w:sz w:val="18"/>
        </w:rPr>
      </w:pPr>
      <w:r>
        <mc:AlternateContent>
          <mc:Choice Requires="wpg">
            <w:drawing>
              <wp:anchor distT="0" distB="0" distL="114300" distR="114300" simplePos="0" relativeHeight="251876352" behindDoc="0" locked="0" layoutInCell="1" allowOverlap="1">
                <wp:simplePos x="0" y="0"/>
                <wp:positionH relativeFrom="page">
                  <wp:posOffset>1203960</wp:posOffset>
                </wp:positionH>
                <wp:positionV relativeFrom="paragraph">
                  <wp:posOffset>85725</wp:posOffset>
                </wp:positionV>
                <wp:extent cx="41275" cy="41275"/>
                <wp:effectExtent l="1270" t="1270" r="14605" b="14605"/>
                <wp:wrapNone/>
                <wp:docPr id="612" name="Группа 612"/>
                <wp:cNvGraphicFramePr/>
                <a:graphic xmlns:a="http://schemas.openxmlformats.org/drawingml/2006/main">
                  <a:graphicData uri="http://schemas.microsoft.com/office/word/2010/wordprocessingGroup">
                    <wpg:wgp>
                      <wpg:cNvGrpSpPr/>
                      <wpg:grpSpPr>
                        <a:xfrm>
                          <a:off x="0" y="0"/>
                          <a:ext cx="41275" cy="41275"/>
                          <a:chOff x="1897" y="136"/>
                          <a:chExt cx="65" cy="65"/>
                        </a:xfrm>
                      </wpg:grpSpPr>
                      <wps:wsp>
                        <wps:cNvPr id="613" name="Полилиния 16"/>
                        <wps:cNvSpPr/>
                        <wps:spPr>
                          <a:xfrm>
                            <a:off x="1902" y="141"/>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14" name="Полилиния 17"/>
                        <wps:cNvSpPr/>
                        <wps:spPr>
                          <a:xfrm>
                            <a:off x="1902" y="141"/>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75pt;height:3.25pt;width:3.25pt;mso-position-horizontal-relative:page;z-index:251876352;mso-width-relative:page;mso-height-relative:page;" coordorigin="1897,136" coordsize="65,65" o:gfxdata="UEsDBAoAAAAAAIdO4kAAAAAAAAAAAAAAAAAEAAAAZHJzL1BLAwQUAAAACACHTuJADqV0SdcAAAAJ&#10;AQAADwAAAGRycy9kb3ducmV2LnhtbE2PTWvCQBCG74X+h2UKvdXNVgwas5EibU9SqBaKtzU7JsHs&#10;bMiuif77jqd6m5d5eD/y1cW1YsA+NJ40qEkCAqn0tqFKw8/u42UOIkRD1rSeUMMVA6yKx4fcZNaP&#10;9I3DNlaCTShkRkMdY5dJGcoanQkT3yHx7+h7ZyLLvpK2NyObu1a+JkkqnWmIE2rT4brG8rQ9Ow2f&#10;oxnfpup92JyO6+t+N/v63SjU+vlJJUsQES/xH4Zbfa4OBXc6+DPZIFrW80XKKB/TGYgbsEgViIMG&#10;zgVZ5PJ+QfEHUEsDBBQAAAAIAIdO4kCBXcGxBwMAALMJAAAOAAAAZHJzL2Uyb0RvYy54bWzVVktu&#10;2zAQ3RfoHQjuG1mO4yRC7Cyaz6ZoAyQ9AENRH0AiCZK27F2BHqCLHqBX6DJA0fYKzo06Q4mK4zZp&#10;mgAFEiPiiDMcvnkzQ/HgcFFXZC6MLZWc0HhrQImQXKWlzCf0/cXJqz1KrGMyZZWSYkKXwtLD6csX&#10;B41OxFAVqkqFIeBE2qTRE1o4p5MosrwQNbNbSgsJykyZmjl4NXmUGtaA97qKhoPBOGqUSbVRXFgL&#10;s0etkk69/ywT3L3LMiscqSYUsDn/NP55ic9oesCS3DBdlLyDwR6BomalhE17V0fMMTIz5W+u6pIb&#10;ZVXmtriqI5VlJRc+BogmHmxEc2rUTPtY8qTJdU8TULvB06Pd8rfzM0PKdELH8ZASyWpI0urz9Yfr&#10;j6uf8PtKcB5YanSegPGp0ef6zHQTefuGgS8yU+MIIZGF53fZ8ysWjnCYHMXD3R1KOGha0bPPC0gR&#10;ron39ncpAWW8PW4Tw4vjbum4WwcjLIrCfhHC6lE0GorI3vBkn8bTecG08PRbDL3nabvn6cvqx+rb&#10;6sr/f19dXX8isUeOQGBFz5RNLJD2B5ri/QGwjiGP4jbkwNUOzCNRMK4HzBI+s+5UKE82m7+xzpOY&#10;p0FiRZD4QgZRM4fTiABF0njHpPADztZqLi6U1zvMxXDsYfkGAbZv1JVcN4PuBow+ZrAKujBq7wra&#10;DmzAYRtHUIaxNWodjUJ2gzKMrVEHasdTded+I8gPbPgXX+DkAbA6X/dj3+AqYOaVsqKNGTn3Vdvn&#10;AdCvJ9KqqkxPyqrCDFiTX76uDJkzPLT8X8fdLbNKorFUuCxQC5tg7bXVhtKlSpdQuDNtyryA06+l&#10;rmsU7Or/0jGj+zpmF4NDIM+7YzYL6q6WeUpJhdJa75n7a/N5Nd+/tExf+Hju4IG2Fw/hFOEMbhFZ&#10;xRyItYbvmpW5/zLf6p0Htpg21h0xW7St6D1gsbKkECw9lilxSw3fSwlXG4oQapFSUgm4CaHkLR0r&#10;q4dY+uPsX9vXf/7gZuDPlu4Wg1eP9Xfv8+auNf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qV0&#10;SdcAAAAJAQAADwAAAAAAAAABACAAAAAiAAAAZHJzL2Rvd25yZXYueG1sUEsBAhQAFAAAAAgAh07i&#10;QIFdwbEHAwAAswkAAA4AAAAAAAAAAQAgAAAAJgEAAGRycy9lMm9Eb2MueG1sUEsFBgAAAAAGAAYA&#10;WQEAAJ8GAAAAAA==&#10;">
                <o:lock v:ext="edit" aspectratio="f"/>
                <v:shape id="Полилиния 16" o:spid="_x0000_s1026" o:spt="100" style="position:absolute;left:1902;top:141;height:52;width:52;" fillcolor="#000000" filled="t" stroked="f" coordsize="52,52" o:gfxdata="UEsDBAoAAAAAAIdO4kAAAAAAAAAAAAAAAAAEAAAAZHJzL1BLAwQUAAAACACHTuJARNZD0b0AAADc&#10;AAAADwAAAGRycy9kb3ducmV2LnhtbEWPT4vCMBTE74LfIbwFL6JpVxDpGmURXHqtfxBvj+ZtW2xe&#10;ShNb9dMbQfA4zMxvmOX6ZmrRUesqywriaQSCOLe64kLBYb+dLEA4j6yxtkwK7uRgvRoOlpho23NG&#10;3c4XIkDYJaig9L5JpHR5SQbd1DbEwfu3rUEfZFtI3WIf4KaW31E0lwYrDgslNrQpKb/srkbB+ELn&#10;7O+RbTL6TffHa8rdqZ8pNfqKox8Qnm7+E363U61gHs/gdSYcAbl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1kPRvQAA&#10;ANwAAAAPAAAAAAAAAAEAIAAAACIAAABkcnMvZG93bnJldi54bWxQSwECFAAUAAAACACHTuJAMy8F&#10;njsAAAA5AAAAEAAAAAAAAAABACAAAAAMAQAAZHJzL3NoYXBleG1sLnhtbFBLBQYAAAAABgAGAFsB&#10;AAC2AwAAAAA=&#10;" path="m26,0l8,6,0,26,8,45,26,51,43,45,51,26,43,6,26,0xe">
                  <v:fill on="t" focussize="0,0"/>
                  <v:stroke on="f"/>
                  <v:imagedata o:title=""/>
                  <o:lock v:ext="edit" aspectratio="f"/>
                </v:shape>
                <v:shape id="Полилиния 17" o:spid="_x0000_s1026" o:spt="100" style="position:absolute;left:1902;top:141;height:52;width:52;" filled="f" stroked="t" coordsize="52,52" o:gfxdata="UEsDBAoAAAAAAIdO4kAAAAAAAAAAAAAAAAAEAAAAZHJzL1BLAwQUAAAACACHTuJA+UUuQL8AAADc&#10;AAAADwAAAGRycy9kb3ducmV2LnhtbEWPW2sCMRSE3wv9D+EIvtXsShFdjT5IpQXB1hv4eNgcd1c3&#10;J9skXvbfNwXBx2FmvmEms7upxZWcrywrSHsJCOLc6ooLBbvt4m0IwgdkjbVlUtCSh9n09WWCmbY3&#10;XtN1EwoRIewzVFCG0GRS+rwkg75nG+LoHa0zGKJ0hdQObxFuatlPkoE0WHFcKLGheUn5eXMxCpz+&#10;bT/kyrY/y9NuRPvPav99aJXqdtJkDCLQPTzDj/aXVjBI3+H/TDwCcv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lFLkC/&#10;AAAA3AAAAA8AAAAAAAAAAQAgAAAAIgAAAGRycy9kb3ducmV2LnhtbFBLAQIUABQAAAAIAIdO4kAz&#10;LwWeOwAAADkAAAAQAAAAAAAAAAEAIAAAAA4BAABkcnMvc2hhcGV4bWwueG1sUEsFBgAAAAAGAAYA&#10;WwEAALgDAAAAAA==&#10;" path="m51,26l43,6,26,0,8,6,0,26,8,45,26,51,43,45,51,26xe">
                  <v:fill on="f" focussize="0,0"/>
                  <v:stroke weight="0.64pt" color="#000000" joinstyle="round"/>
                  <v:imagedata o:title=""/>
                  <o:lock v:ext="edit" aspectratio="f"/>
                </v:shape>
              </v:group>
            </w:pict>
          </mc:Fallback>
        </mc:AlternateContent>
      </w:r>
      <w:r>
        <w:rPr>
          <w:sz w:val="18"/>
        </w:rPr>
        <w:t xml:space="preserve">Присутствие: 4 - 6 </w:t>
      </w:r>
      <w:r>
        <w:rPr>
          <w:spacing w:val="-5"/>
          <w:sz w:val="18"/>
        </w:rPr>
        <w:t>кГц</w:t>
      </w:r>
    </w:p>
    <w:p>
      <w:pPr>
        <w:spacing w:before="49"/>
        <w:ind w:firstLine="0"/>
        <w:jc w:val="left"/>
        <w:rPr>
          <w:sz w:val="18"/>
        </w:rPr>
      </w:pPr>
      <w:r>
        <mc:AlternateContent>
          <mc:Choice Requires="wpg">
            <w:drawing>
              <wp:anchor distT="0" distB="0" distL="114300" distR="114300" simplePos="0" relativeHeight="251876352" behindDoc="0" locked="0" layoutInCell="1" allowOverlap="1">
                <wp:simplePos x="0" y="0"/>
                <wp:positionH relativeFrom="page">
                  <wp:posOffset>1203960</wp:posOffset>
                </wp:positionH>
                <wp:positionV relativeFrom="paragraph">
                  <wp:posOffset>85090</wp:posOffset>
                </wp:positionV>
                <wp:extent cx="41275" cy="41275"/>
                <wp:effectExtent l="1270" t="1270" r="14605" b="14605"/>
                <wp:wrapNone/>
                <wp:docPr id="615" name="Группа 615"/>
                <wp:cNvGraphicFramePr/>
                <a:graphic xmlns:a="http://schemas.openxmlformats.org/drawingml/2006/main">
                  <a:graphicData uri="http://schemas.microsoft.com/office/word/2010/wordprocessingGroup">
                    <wpg:wgp>
                      <wpg:cNvGrpSpPr/>
                      <wpg:grpSpPr>
                        <a:xfrm>
                          <a:off x="0" y="0"/>
                          <a:ext cx="41275" cy="41275"/>
                          <a:chOff x="1897" y="135"/>
                          <a:chExt cx="65" cy="65"/>
                        </a:xfrm>
                      </wpg:grpSpPr>
                      <wps:wsp>
                        <wps:cNvPr id="616" name="Полилиния 10"/>
                        <wps:cNvSpPr/>
                        <wps:spPr>
                          <a:xfrm>
                            <a:off x="1902" y="140"/>
                            <a:ext cx="52" cy="52"/>
                          </a:xfrm>
                          <a:custGeom>
                            <a:avLst/>
                            <a:gdLst/>
                            <a:ahLst/>
                            <a:cxnLst/>
                            <a:pathLst>
                              <a:path w="52" h="52">
                                <a:moveTo>
                                  <a:pt x="26" y="0"/>
                                </a:moveTo>
                                <a:lnTo>
                                  <a:pt x="8" y="6"/>
                                </a:lnTo>
                                <a:lnTo>
                                  <a:pt x="0" y="26"/>
                                </a:lnTo>
                                <a:lnTo>
                                  <a:pt x="8" y="45"/>
                                </a:lnTo>
                                <a:lnTo>
                                  <a:pt x="26" y="51"/>
                                </a:lnTo>
                                <a:lnTo>
                                  <a:pt x="43" y="45"/>
                                </a:lnTo>
                                <a:lnTo>
                                  <a:pt x="51" y="26"/>
                                </a:lnTo>
                                <a:lnTo>
                                  <a:pt x="43" y="6"/>
                                </a:lnTo>
                                <a:lnTo>
                                  <a:pt x="26" y="0"/>
                                </a:lnTo>
                                <a:close/>
                              </a:path>
                            </a:pathLst>
                          </a:custGeom>
                          <a:solidFill>
                            <a:srgbClr val="000000"/>
                          </a:solidFill>
                          <a:ln>
                            <a:noFill/>
                          </a:ln>
                        </wps:spPr>
                        <wps:bodyPr upright="1"/>
                      </wps:wsp>
                      <wps:wsp>
                        <wps:cNvPr id="617" name="Полилиния 11"/>
                        <wps:cNvSpPr/>
                        <wps:spPr>
                          <a:xfrm>
                            <a:off x="1902" y="140"/>
                            <a:ext cx="52" cy="52"/>
                          </a:xfrm>
                          <a:custGeom>
                            <a:avLst/>
                            <a:gdLst/>
                            <a:ahLst/>
                            <a:cxnLst/>
                            <a:pathLst>
                              <a:path w="52" h="52">
                                <a:moveTo>
                                  <a:pt x="51" y="26"/>
                                </a:moveTo>
                                <a:lnTo>
                                  <a:pt x="43" y="6"/>
                                </a:lnTo>
                                <a:lnTo>
                                  <a:pt x="26" y="0"/>
                                </a:lnTo>
                                <a:lnTo>
                                  <a:pt x="8" y="6"/>
                                </a:lnTo>
                                <a:lnTo>
                                  <a:pt x="0" y="26"/>
                                </a:lnTo>
                                <a:lnTo>
                                  <a:pt x="8" y="45"/>
                                </a:lnTo>
                                <a:lnTo>
                                  <a:pt x="26" y="51"/>
                                </a:lnTo>
                                <a:lnTo>
                                  <a:pt x="43" y="45"/>
                                </a:lnTo>
                                <a:lnTo>
                                  <a:pt x="51" y="26"/>
                                </a:lnTo>
                                <a:close/>
                              </a:path>
                            </a:pathLst>
                          </a:custGeom>
                          <a:noFill/>
                          <a:ln w="8128"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8pt;margin-top:6.7pt;height:3.25pt;width:3.25pt;mso-position-horizontal-relative:page;z-index:251876352;mso-width-relative:page;mso-height-relative:page;" coordorigin="1897,135" coordsize="65,65" o:gfxdata="UEsDBAoAAAAAAIdO4kAAAAAAAAAAAAAAAAAEAAAAZHJzL1BLAwQUAAAACACHTuJAUYPlgdgAAAAJ&#10;AQAADwAAAGRycy9kb3ducmV2LnhtbE2PQUvDQBCF74L/YZmCN7uJ1dCk2RQp6qkItoJ4m2anSWh2&#10;NmS3Sfvv3Zzs7T3m4817+fpiWjFQ7xrLCuJ5BIK4tLrhSsH3/v1xCcJ5ZI2tZVJwJQfr4v4ux0zb&#10;kb9o2PlKhBB2GSqove8yKV1Zk0E3tx1xuB1tb9AH21dS9ziGcNPKpyhKpMGGw4caO9rUVJ52Z6Pg&#10;Y8TxdRG/DdvTcXP93b98/mxjUuphFkcrEJ4u/h+GqX6oDkXodLBn1k60wS/TJKBBLJ5BTECaxCAO&#10;k0hBFrm8XVD8AVBLAwQUAAAACACHTuJAn1adgAYDAACzCQAADgAAAGRycy9lMm9Eb2MueG1s1VZL&#10;btswEN0X6B0I7RtZjuMkQuwsms+maAMkPQBDUR+AIgmStuxdgR6gix6gV+gyQNH2Cs6NOkOJiuOm&#10;aZoABRIj4ogzHM68mUfx4HBRCzLnxlZKTqJkaxARLpnKKllMovcXJ6/2ImIdlRkVSvJJtOQ2Opy+&#10;fHHQ6JQPValExg0BJ9KmjZ5EpXM6jWPLSl5Tu6U0l6DMlampg1dTxJmhDXivRTwcDMZxo0ymjWLc&#10;Wpg9apXR1PvPc87cuzy33BExiSA255/GPy/xGU8PaFoYqsuKdWHQR0RR00rCpr2rI+oomZnqN1d1&#10;xYyyKndbTNWxyvOKcZ8DZJMMNrI5NWqmfS5F2hS6hwmg3cDp0W7Z2/mZIVU2icbJTkQkraFIq8/X&#10;H64/rn7C7yvBeUCp0UUKxqdGn+sz000U7RsmvshNjSOkRBYe32WPL184wmBylAx3YRMGmlb06LMS&#10;SoRrkr393YiAMtn2W9KUlcfd0nG3DkZYFIf9Ygyrj6LR0ET2Bif7NJzOS6q5h99i6j1O4x6nL6sf&#10;q2+rK///fXV1/YkkvqUwEFjRI2VTC6DdAVOyPxi2KY+6XgxY7cA8AgXjesKAycy6U6482HT+xjoP&#10;YpEFiZZBYgsZRE0dTmMEKJLGOyalH3C2VnN+obzeYS2GkGQoIKB9oxZy3QzYDVbjLsSgC6P2roB2&#10;YAMO2zyCMoytUetoFKoblGFsjbqgdpJ7XY22/YZ/8QVOHhBW5+v+2DewCjEzoSxvc0bMfdf2dQBM&#10;1wtplaiyk0oIrIA1xeVrYcic4qHl/7qEb5kJicZS4bIALWyCvdd2G0qXKltC4860qYoSTr8Wuo4o&#10;yOr/whigdXey3MEYHxIG8rwZs9lQf6LMU1oqtNY6Z+7vzedFvn+hTN/4NBUSD7S9ZAinCKNwi8gF&#10;dSDWGr5rVhb+y3yLOw+kmDbWHVFbtlT0HpCJNC05zY5lRtxSw/dSwtUmwhBqnkVEcLgJoeQtHa3E&#10;QyzhQEBC/xt9/ecPbgb+bOluMXj1WH/3Pm/uWtN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UYPl&#10;gdgAAAAJAQAADwAAAAAAAAABACAAAAAiAAAAZHJzL2Rvd25yZXYueG1sUEsBAhQAFAAAAAgAh07i&#10;QJ9WnYAGAwAAswkAAA4AAAAAAAAAAQAgAAAAJwEAAGRycy9lMm9Eb2MueG1sUEsFBgAAAAAGAAYA&#10;WQEAAJ8GAAAAAA==&#10;">
                <o:lock v:ext="edit" aspectratio="f"/>
                <v:shape id="Полилиния 10" o:spid="_x0000_s1026" o:spt="100" style="position:absolute;left:1902;top:140;height:52;width:52;" fillcolor="#000000" filled="t" stroked="f" coordsize="52,52" o:gfxdata="UEsDBAoAAAAAAIdO4kAAAAAAAAAAAAAAAAAEAAAAZHJzL1BLAwQUAAAACACHTuJAVKHgSb4AAADc&#10;AAAADwAAAGRycy9kb3ducmV2LnhtbEWPwWrDMBBE74X8g9hALqWWnYIJrpVQAgm+OmkpuS3W1jKx&#10;VsZS7LRfXxUKPQ4z84Ypd3fbi4lG3zlWkCUpCOLG6Y5bBW/nw9MGhA/IGnvHpOCLPOy2i4cSC+1m&#10;rmk6hVZECPsCFZgQhkJK3xiy6BM3EEfv040WQ5RjK/WIc4TbXq7TNJcWO44LBgfaG2qup5tV8Hil&#10;S338rvc1vVbn91vF08f8rNRqmaUvIALdw3/4r11pBXmWw++ZeAT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KHgSb4A&#10;AADcAAAADwAAAAAAAAABACAAAAAiAAAAZHJzL2Rvd25yZXYueG1sUEsBAhQAFAAAAAgAh07iQDMv&#10;BZ47AAAAOQAAABAAAAAAAAAAAQAgAAAADQEAAGRycy9zaGFwZXhtbC54bWxQSwUGAAAAAAYABgBb&#10;AQAAtwMAAAAA&#10;" path="m26,0l8,6,0,26,8,45,26,51,43,45,51,26,43,6,26,0xe">
                  <v:fill on="t" focussize="0,0"/>
                  <v:stroke on="f"/>
                  <v:imagedata o:title=""/>
                  <o:lock v:ext="edit" aspectratio="f"/>
                </v:shape>
                <v:shape id="Полилиния 11" o:spid="_x0000_s1026" o:spt="100" style="position:absolute;left:1902;top:140;height:52;width:52;" filled="f" stroked="t" coordsize="52,52" o:gfxdata="UEsDBAoAAAAAAIdO4kAAAAAAAAAAAAAAAAAEAAAAZHJzL1BLAwQUAAAACACHTuJACZewN78AAADc&#10;AAAADwAAAGRycy9kb3ducmV2LnhtbEWPzWsCMRTE70L/h/CE3jS7HqyuRg9SaUFo6xd4fGyeu6ub&#10;l20SP/a/bwqCx2FmfsNM53dTiys5X1lWkPYTEMS51RUXCnbbZW8EwgdkjbVlUtCSh/nspTPFTNsb&#10;r+m6CYWIEPYZKihDaDIpfV6SQd+3DXH0jtYZDFG6QmqHtwg3tRwkyVAarDgulNjQoqT8vLkYBU7/&#10;tu/yy7Y/q9NuTPuPav99aJV67abJBESge3iGH+1PrWCYvsH/mXgE5O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XsDe/&#10;AAAA3AAAAA8AAAAAAAAAAQAgAAAAIgAAAGRycy9kb3ducmV2LnhtbFBLAQIUABQAAAAIAIdO4kAz&#10;LwWeOwAAADkAAAAQAAAAAAAAAAEAIAAAAA4BAABkcnMvc2hhcGV4bWwueG1sUEsFBgAAAAAGAAYA&#10;WwEAALgDAAAAAA==&#10;" path="m51,26l43,6,26,0,8,6,0,26,8,45,26,51,43,45,51,26xe">
                  <v:fill on="f" focussize="0,0"/>
                  <v:stroke weight="0.64pt" color="#000000" joinstyle="round"/>
                  <v:imagedata o:title=""/>
                  <o:lock v:ext="edit" aspectratio="f"/>
                </v:shape>
              </v:group>
            </w:pict>
          </mc:Fallback>
        </mc:AlternateContent>
      </w:r>
      <w:r>
        <w:rPr>
          <w:sz w:val="18"/>
        </w:rPr>
        <w:t xml:space="preserve">Блеск: от 6 до 20 </w:t>
      </w:r>
      <w:r>
        <w:rPr>
          <w:spacing w:val="-5"/>
          <w:sz w:val="18"/>
        </w:rPr>
        <w:t>кГц</w:t>
      </w:r>
    </w:p>
    <w:p>
      <w:pPr>
        <w:pStyle w:val="11"/>
        <w:rPr>
          <w:sz w:val="20"/>
        </w:rPr>
      </w:pPr>
    </w:p>
    <w:p>
      <w:pPr>
        <w:spacing w:before="0" w:line="237" w:lineRule="auto"/>
        <w:ind w:hanging="1"/>
        <w:jc w:val="left"/>
        <w:rPr>
          <w:sz w:val="18"/>
        </w:rPr>
      </w:pPr>
      <w:r>
        <w:rPr>
          <w:b/>
          <w:sz w:val="18"/>
        </w:rPr>
        <w:t xml:space="preserve">Панель шоу-рума </w:t>
      </w:r>
      <w:r>
        <w:rPr>
          <w:sz w:val="18"/>
        </w:rPr>
        <w:t xml:space="preserve">применима только для измерений, генерируемых </w:t>
      </w:r>
      <w:r>
        <w:rPr>
          <w:spacing w:val="-4"/>
          <w:sz w:val="18"/>
        </w:rPr>
        <w:t xml:space="preserve">из </w:t>
      </w:r>
      <w:r>
        <w:fldChar w:fldCharType="begin"/>
      </w:r>
      <w:r>
        <w:instrText xml:space="preserve"> HYPERLINK \l "_bookmark108" </w:instrText>
      </w:r>
      <w:r>
        <w:fldChar w:fldCharType="separate"/>
      </w:r>
      <w:r>
        <w:rPr>
          <w:color w:val="0000ED"/>
          <w:sz w:val="18"/>
          <w:u w:val="single" w:color="0000ED"/>
        </w:rPr>
        <w:t>Room</w:t>
      </w:r>
      <w:r>
        <w:rPr>
          <w:color w:val="0000ED"/>
          <w:spacing w:val="-4"/>
          <w:sz w:val="18"/>
          <w:u w:val="single" w:color="0000ED"/>
        </w:rPr>
        <w:t xml:space="preserve"> </w:t>
      </w:r>
      <w:r>
        <w:rPr>
          <w:color w:val="0000ED"/>
          <w:sz w:val="18"/>
          <w:u w:val="single" w:color="0000ED"/>
        </w:rPr>
        <w:t>simulator</w:t>
      </w:r>
      <w:r>
        <w:rPr>
          <w:color w:val="0000ED"/>
          <w:sz w:val="18"/>
          <w:u w:val="single" w:color="0000ED"/>
        </w:rPr>
        <w:fldChar w:fldCharType="end"/>
      </w:r>
      <w:r>
        <w:rPr>
          <w:sz w:val="18"/>
        </w:rPr>
        <w:t>. При выборе этого параметра отображается план конфигурации помещения, используемой для генерирования моделируемого отклика.</w:t>
      </w:r>
    </w:p>
    <w:p>
      <w:pPr>
        <w:pStyle w:val="11"/>
        <w:spacing w:before="8"/>
        <w:rPr>
          <w:sz w:val="14"/>
        </w:rPr>
      </w:pPr>
      <w:r>
        <w:drawing>
          <wp:anchor distT="0" distB="0" distL="0" distR="0" simplePos="0" relativeHeight="236019712" behindDoc="0" locked="0" layoutInCell="1" allowOverlap="1">
            <wp:simplePos x="0" y="0"/>
            <wp:positionH relativeFrom="page">
              <wp:posOffset>866140</wp:posOffset>
            </wp:positionH>
            <wp:positionV relativeFrom="paragraph">
              <wp:posOffset>122555</wp:posOffset>
            </wp:positionV>
            <wp:extent cx="4792980" cy="2793365"/>
            <wp:effectExtent l="0" t="0" r="7620" b="6985"/>
            <wp:wrapTopAndBottom/>
            <wp:docPr id="618"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63.jpeg"/>
                    <pic:cNvPicPr>
                      <a:picLocks noChangeAspect="1"/>
                    </pic:cNvPicPr>
                  </pic:nvPicPr>
                  <pic:blipFill>
                    <a:blip r:embed="rId254" cstate="print"/>
                    <a:stretch>
                      <a:fillRect/>
                    </a:stretch>
                  </pic:blipFill>
                  <pic:spPr>
                    <a:xfrm>
                      <a:off x="0" y="0"/>
                      <a:ext cx="4792977" cy="2793206"/>
                    </a:xfrm>
                    <a:prstGeom prst="rect">
                      <a:avLst/>
                    </a:prstGeom>
                  </pic:spPr>
                </pic:pic>
              </a:graphicData>
            </a:graphic>
          </wp:anchor>
        </w:drawing>
      </w:r>
    </w:p>
    <w:p>
      <w:pPr>
        <w:pStyle w:val="11"/>
        <w:spacing w:before="7"/>
        <w:rPr>
          <w:sz w:val="20"/>
        </w:rPr>
      </w:pPr>
    </w:p>
    <w:p>
      <w:pPr>
        <w:spacing w:before="0" w:line="237" w:lineRule="auto"/>
        <w:ind w:firstLine="0"/>
        <w:jc w:val="left"/>
        <w:rPr>
          <w:sz w:val="18"/>
        </w:rPr>
      </w:pPr>
      <w:r>
        <w:rPr>
          <w:sz w:val="18"/>
        </w:rPr>
        <w:t xml:space="preserve">Если выбран параметр </w:t>
      </w:r>
      <w:r>
        <w:rPr>
          <w:b/>
          <w:sz w:val="18"/>
        </w:rPr>
        <w:t xml:space="preserve">Показать модальные частоты, то </w:t>
      </w:r>
      <w:r>
        <w:rPr>
          <w:sz w:val="18"/>
        </w:rPr>
        <w:t xml:space="preserve">теоретические модальные частоты для размеров помещения, введенных в поле </w:t>
      </w:r>
      <w:r>
        <w:fldChar w:fldCharType="begin"/>
      </w:r>
      <w:r>
        <w:instrText xml:space="preserve"> HYPERLINK \l "_bookmark101" </w:instrText>
      </w:r>
      <w:r>
        <w:fldChar w:fldCharType="separate"/>
      </w:r>
      <w:r>
        <w:rPr>
          <w:color w:val="0000ED"/>
          <w:sz w:val="18"/>
          <w:u w:val="single" w:color="0000ED"/>
        </w:rPr>
        <w:t>Modal</w:t>
      </w:r>
      <w:r>
        <w:rPr>
          <w:color w:val="0000ED"/>
          <w:sz w:val="18"/>
          <w:u w:val="single" w:color="0000ED"/>
        </w:rPr>
        <w:fldChar w:fldCharType="end"/>
      </w:r>
      <w:r>
        <w:rPr>
          <w:color w:val="0000ED"/>
          <w:sz w:val="18"/>
        </w:rPr>
        <w:t xml:space="preserve"> </w:t>
      </w:r>
      <w:r>
        <w:fldChar w:fldCharType="begin"/>
      </w:r>
      <w:r>
        <w:instrText xml:space="preserve"> HYPERLINK \l "_bookmark101" </w:instrText>
      </w:r>
      <w:r>
        <w:fldChar w:fldCharType="separate"/>
      </w:r>
      <w:r>
        <w:rPr>
          <w:color w:val="0000ED"/>
          <w:sz w:val="18"/>
          <w:u w:val="single" w:color="0000ED"/>
        </w:rPr>
        <w:t>Analysis</w:t>
      </w:r>
      <w:r>
        <w:rPr>
          <w:color w:val="0000ED"/>
          <w:spacing w:val="-4"/>
          <w:sz w:val="18"/>
        </w:rPr>
        <w:t xml:space="preserve"> </w:t>
      </w:r>
      <w:r>
        <w:rPr>
          <w:color w:val="0000ED"/>
          <w:spacing w:val="-4"/>
          <w:sz w:val="18"/>
        </w:rPr>
        <w:fldChar w:fldCharType="end"/>
      </w:r>
      <w:r>
        <w:rPr>
          <w:sz w:val="18"/>
        </w:rPr>
        <w:t>в разделе Окно эквалайзера (или в симуляторе помещения для ответов, сгенерированных оттуда), строятся в нижней части графика.</w:t>
      </w:r>
    </w:p>
    <w:p>
      <w:pPr>
        <w:pStyle w:val="11"/>
        <w:spacing w:before="7"/>
        <w:rPr>
          <w:sz w:val="15"/>
        </w:rPr>
      </w:pPr>
    </w:p>
    <w:p>
      <w:pPr>
        <w:spacing w:before="0" w:line="237" w:lineRule="auto"/>
        <w:ind w:firstLine="0"/>
        <w:jc w:val="left"/>
        <w:rPr>
          <w:sz w:val="18"/>
        </w:rPr>
      </w:pPr>
      <w:r>
        <w:rPr>
          <w:sz w:val="18"/>
        </w:rPr>
        <w:t xml:space="preserve">Кнопка </w:t>
      </w:r>
      <w:r>
        <w:rPr>
          <w:b/>
          <w:sz w:val="18"/>
        </w:rPr>
        <w:t xml:space="preserve">Параметры трассы </w:t>
      </w:r>
      <w:r>
        <w:rPr>
          <w:sz w:val="18"/>
        </w:rPr>
        <w:t>вызывает 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7"/>
        <w:rPr>
          <w:sz w:val="15"/>
        </w:rPr>
      </w:pPr>
    </w:p>
    <w:p>
      <w:pPr>
        <w:spacing w:before="0" w:line="237" w:lineRule="auto"/>
        <w:ind w:firstLine="0"/>
        <w:jc w:val="left"/>
        <w:rPr>
          <w:sz w:val="18"/>
        </w:rPr>
      </w:pPr>
      <w:r>
        <w:rPr>
          <w:sz w:val="18"/>
        </w:rPr>
        <w:t xml:space="preserve">Когда строится график импеданса, ось имеет диапазон от 0 до 1 кОм. Если требуется больший диапазон импеданса, ось можно переключить на логарифмическую с диапазоном до 1 МОм, установив флажок </w:t>
      </w:r>
      <w:r>
        <w:rPr>
          <w:b/>
          <w:sz w:val="18"/>
        </w:rPr>
        <w:t>Использовать логарифмическую ось для импеданса</w:t>
      </w:r>
      <w:r>
        <w:rPr>
          <w:sz w:val="18"/>
        </w:rPr>
        <w:t>. Если флажок установлен, логарифмическая ось будет использоваться везде, где строится график импеданса.</w:t>
      </w:r>
    </w:p>
    <w:p>
      <w:pPr>
        <w:pStyle w:val="11"/>
        <w:rPr>
          <w:sz w:val="20"/>
        </w:rPr>
      </w:pPr>
    </w:p>
    <w:p>
      <w:pPr>
        <w:pStyle w:val="7"/>
      </w:pPr>
      <w:bookmarkStart w:id="83" w:name="_bookmark63"/>
      <w:bookmarkEnd w:id="83"/>
      <w:r>
        <w:rPr>
          <w:color w:val="000080"/>
        </w:rPr>
        <w:t xml:space="preserve">Генерирование минимальной </w:t>
      </w:r>
      <w:r>
        <w:rPr>
          <w:color w:val="000080"/>
          <w:spacing w:val="-2"/>
        </w:rPr>
        <w:t>фазы</w:t>
      </w:r>
    </w:p>
    <w:p>
      <w:pPr>
        <w:spacing w:before="194" w:line="237" w:lineRule="auto"/>
        <w:ind w:firstLine="0"/>
        <w:jc w:val="left"/>
        <w:rPr>
          <w:sz w:val="18"/>
        </w:rPr>
      </w:pPr>
      <w:r>
        <w:rPr>
          <w:b/>
          <w:sz w:val="18"/>
        </w:rPr>
        <w:t xml:space="preserve">Generate minimum phase (Генерировать минимальную фазу) </w:t>
      </w:r>
      <w:r>
        <w:rPr>
          <w:sz w:val="18"/>
        </w:rPr>
        <w:t xml:space="preserve">создаст версию измерения с минимальной фазой. При использовании этого элемента управления также создается график импульса минимальной фазы, а для измерений, которые уже имели импульсный отклик, графики минимальной и избыточной фазы и групповой задержки. Если измерение не имело импульсной характеристики, то импульс минимальной фазы устанавливается в качестве ИК для измерения. Это позволяет получить ИК и фазу для измерений, которые их не имеют, например, для импортированных текстовых </w:t>
      </w:r>
      <w:r>
        <w:rPr>
          <w:spacing w:val="-2"/>
          <w:sz w:val="18"/>
        </w:rPr>
        <w:t>файлов.</w:t>
      </w:r>
    </w:p>
    <w:p>
      <w:pPr>
        <w:pStyle w:val="11"/>
        <w:spacing w:before="7"/>
        <w:rPr>
          <w:sz w:val="15"/>
        </w:rPr>
      </w:pPr>
    </w:p>
    <w:p>
      <w:pPr>
        <w:spacing w:before="0" w:line="237" w:lineRule="auto"/>
        <w:ind w:firstLine="0"/>
        <w:jc w:val="left"/>
        <w:rPr>
          <w:sz w:val="18"/>
        </w:rPr>
      </w:pPr>
      <w:r>
        <w:rPr>
          <w:sz w:val="18"/>
        </w:rPr>
        <w:t xml:space="preserve">Если измеряемая система по своей природе имеет минимальную фазу (как, например, большинство кроссоверов), то минимальная фазовая характеристика должна быть такой же, как при удалении любой временной задержки из измерения. Измерения отдельных динамиков обычно имеют минимальную фазу, а измерения многодрайверных колонок - нет. Измерения в помещении, как правило, не имеют минимальной фазы, за исключением некоторых областей, в основном на низких частотах. Подробнее о минимальной и избыточной фазе и групповой задержке см. </w:t>
      </w:r>
      <w:r>
        <w:fldChar w:fldCharType="begin"/>
      </w:r>
      <w:r>
        <w:instrText xml:space="preserve"> HYPERLINK \l "_bookmark32" </w:instrText>
      </w:r>
      <w:r>
        <w:fldChar w:fldCharType="separate"/>
      </w:r>
      <w:r>
        <w:rPr>
          <w:color w:val="0000ED"/>
          <w:sz w:val="18"/>
          <w:u w:val="single" w:color="0000ED"/>
        </w:rPr>
        <w:t>Minimum Phase</w:t>
      </w:r>
      <w:r>
        <w:rPr>
          <w:color w:val="0000ED"/>
          <w:sz w:val="18"/>
          <w:u w:val="single" w:color="0000ED"/>
        </w:rPr>
        <w:fldChar w:fldCharType="end"/>
      </w:r>
      <w:r>
        <w:rPr>
          <w:sz w:val="18"/>
        </w:rPr>
        <w:t>.</w:t>
      </w:r>
    </w:p>
    <w:p>
      <w:pPr>
        <w:pStyle w:val="11"/>
        <w:spacing w:before="7"/>
        <w:rPr>
          <w:sz w:val="15"/>
        </w:rPr>
      </w:pPr>
    </w:p>
    <w:p>
      <w:pPr>
        <w:spacing w:before="0" w:line="237" w:lineRule="auto"/>
        <w:ind w:firstLine="0"/>
        <w:jc w:val="left"/>
        <w:rPr>
          <w:sz w:val="18"/>
        </w:rPr>
      </w:pPr>
      <w:r>
        <w:rPr>
          <w:sz w:val="18"/>
        </w:rPr>
        <w:t>Существуют ограничения на точность минимальной фазовой характеристики, которая может быть получена для систем с дискретизированными данными, что означает, что она может не отражать истинную минимальную фазовую характеристику измеряемой системы, особенно на частотах выше примерно одной четверти частоты дискретизации. Восстановление ЦАП и антиалиасные фильтры АЦП обычно не имеют минимальной фазы и обладают очень крутым спадом, поэтому результаты для систем, полоса пропускания которых превышает половину частоты дискретизации, будут подвержены их влиянию. Ответы REW генерируются с помощью БПФ, что означает, что они будут иметь нулевую фазу при постоянном токе и половине частоты дискретизации. Для получения минимальной фазовой характеристики REW использует реальный цепструм.</w:t>
      </w:r>
    </w:p>
    <w:p>
      <w:pPr>
        <w:pStyle w:val="11"/>
        <w:spacing w:before="7"/>
        <w:rPr>
          <w:sz w:val="15"/>
        </w:rPr>
      </w:pPr>
    </w:p>
    <w:p>
      <w:pPr>
        <w:spacing w:before="0" w:line="237" w:lineRule="auto"/>
        <w:ind w:firstLine="0"/>
        <w:jc w:val="left"/>
        <w:rPr>
          <w:sz w:val="18"/>
        </w:rPr>
      </w:pPr>
      <w:r>
        <w:rPr>
          <w:sz w:val="18"/>
        </w:rPr>
        <w:t xml:space="preserve">Кнопка </w:t>
      </w:r>
      <w:r>
        <w:rPr>
          <w:b/>
          <w:sz w:val="18"/>
        </w:rPr>
        <w:t xml:space="preserve">Генерировать минимальную фазу </w:t>
      </w:r>
      <w:r>
        <w:rPr>
          <w:sz w:val="18"/>
        </w:rPr>
        <w:t>вызывает диалог для настройки параметров для получения минимальной фазовой характеристики. Диалог также может быть показан с помощью сочетания клавиш Ctrl+Alt+M. Генерация минимальной фазы невозможна для некоторых типов измерений (ступенчатый синус, многовходовое усреднение, импеданс).</w:t>
      </w:r>
    </w:p>
    <w:p>
      <w:pPr>
        <w:pStyle w:val="11"/>
        <w:spacing w:before="7" w:after="1"/>
        <w:rPr>
          <w:sz w:val="11"/>
        </w:rPr>
      </w:pPr>
    </w:p>
    <w:p>
      <w:pPr>
        <w:pStyle w:val="11"/>
        <w:rPr>
          <w:sz w:val="20"/>
        </w:rPr>
      </w:pPr>
      <w:r>
        <w:rPr>
          <w:sz w:val="20"/>
        </w:rPr>
        <w:drawing>
          <wp:inline distT="0" distB="0" distL="0" distR="0">
            <wp:extent cx="1724025" cy="3368040"/>
            <wp:effectExtent l="0" t="0" r="9525" b="3810"/>
            <wp:docPr id="619"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164.jpeg"/>
                    <pic:cNvPicPr>
                      <a:picLocks noChangeAspect="1"/>
                    </pic:cNvPicPr>
                  </pic:nvPicPr>
                  <pic:blipFill>
                    <a:blip r:embed="rId255" cstate="print"/>
                    <a:stretch>
                      <a:fillRect/>
                    </a:stretch>
                  </pic:blipFill>
                  <pic:spPr>
                    <a:xfrm>
                      <a:off x="0" y="0"/>
                      <a:ext cx="1724489" cy="3368040"/>
                    </a:xfrm>
                    <a:prstGeom prst="rect">
                      <a:avLst/>
                    </a:prstGeom>
                  </pic:spPr>
                </pic:pic>
              </a:graphicData>
            </a:graphic>
          </wp:inline>
        </w:drawing>
      </w:r>
    </w:p>
    <w:p>
      <w:pPr>
        <w:pStyle w:val="11"/>
        <w:spacing w:before="8"/>
        <w:rPr>
          <w:sz w:val="12"/>
        </w:rPr>
      </w:pPr>
    </w:p>
    <w:p>
      <w:pPr>
        <w:spacing w:before="96" w:line="237" w:lineRule="auto"/>
        <w:ind w:firstLine="0"/>
        <w:jc w:val="left"/>
        <w:rPr>
          <w:sz w:val="18"/>
        </w:rPr>
      </w:pPr>
      <w:r>
        <w:rPr>
          <w:sz w:val="18"/>
        </w:rPr>
        <w:t xml:space="preserve">Если выбрана опция </w:t>
      </w:r>
      <w:r>
        <w:rPr>
          <w:b/>
          <w:sz w:val="18"/>
        </w:rPr>
        <w:t>Include cal file effects (Включить эффекты калибровочных файлов)</w:t>
      </w:r>
      <w:r>
        <w:rPr>
          <w:sz w:val="18"/>
        </w:rPr>
        <w:t>, отклик, используемый для генерации минимальной фазы, будет включать любые калибровочные файлы, имеющиеся в измерении. Это означает, что их влияние станет частью импульсного отклика минимальной фазы. Обратите внимание, что сами импульсные отклики измерений не включают эффекты калибровочных файлов.</w:t>
      </w:r>
    </w:p>
    <w:p>
      <w:pPr>
        <w:spacing w:before="179" w:line="237" w:lineRule="auto"/>
        <w:ind w:firstLine="0"/>
        <w:jc w:val="left"/>
        <w:rPr>
          <w:sz w:val="18"/>
        </w:rPr>
      </w:pPr>
      <w:r>
        <w:rPr>
          <w:sz w:val="18"/>
        </w:rPr>
        <w:t>Если измерение не охватывает весь диапазон частот от 0 до половины частоты дискретизации, или отклик прибора падает на шумовой пол в крайних точках, существуют опции, позволяющие определить, какие данные следует использовать для расчета минимальной фазы за пределами диапазона измерения или допустимого диапазона измерения. Первая опция - "</w:t>
      </w:r>
      <w:r>
        <w:rPr>
          <w:b/>
          <w:sz w:val="18"/>
        </w:rPr>
        <w:t>Повторять данные вне диапазона"</w:t>
      </w:r>
      <w:r>
        <w:rPr>
          <w:sz w:val="18"/>
        </w:rPr>
        <w:t>, при этом повторяется начальное значение измерения для частот ниже начальной частоты и конечное значение для частот выше конечной частоты. Это может быть полезно для измерений, которые охватывают ограниченный диапазон частот или были импортированы из текстовых файлов с ограниченным диапазоном.</w:t>
      </w:r>
    </w:p>
    <w:p>
      <w:pPr>
        <w:pStyle w:val="11"/>
        <w:spacing w:before="7"/>
        <w:rPr>
          <w:sz w:val="15"/>
        </w:rPr>
      </w:pPr>
    </w:p>
    <w:p>
      <w:pPr>
        <w:spacing w:before="0" w:line="237" w:lineRule="auto"/>
        <w:ind w:firstLine="0"/>
        <w:jc w:val="left"/>
        <w:rPr>
          <w:sz w:val="18"/>
        </w:rPr>
      </w:pPr>
      <w:r>
        <w:rPr>
          <w:sz w:val="18"/>
        </w:rPr>
        <w:t xml:space="preserve">Альтернативой является добавление "хвостов" к измерениям на низких частотах, высоких частотах или на обеих частотах. Некоторые системы имеют известный низкочастотный спад. Например, громкоговорители с герметичным корпусом в конечном итоге сходят на нет при 12 дБ/октаву, а портативные громкоговорители обычно сходят на 24 дБ/октаву (в обоих случаях ниже их соответствующих резонансных частот). Измеренная низкочастотная характеристика может быть заменена хвостом с заданным пользователем наклоном для облегчения создания точной низкочастотной минимальной фазовой характеристики. Для этого в позиции курсора отображается наложение наклона, указывающее локальный наклон </w:t>
      </w:r>
      <w:r>
        <w:rPr>
          <w:spacing w:val="-2"/>
          <w:sz w:val="18"/>
        </w:rPr>
        <w:t>отклика.</w:t>
      </w:r>
    </w:p>
    <w:p>
      <w:pPr>
        <w:pStyle w:val="11"/>
        <w:spacing w:before="8"/>
        <w:rPr>
          <w:sz w:val="14"/>
        </w:rPr>
      </w:pPr>
      <w:r>
        <w:drawing>
          <wp:anchor distT="0" distB="0" distL="0" distR="0" simplePos="0" relativeHeight="236019712" behindDoc="0" locked="0" layoutInCell="1" allowOverlap="1">
            <wp:simplePos x="0" y="0"/>
            <wp:positionH relativeFrom="page">
              <wp:posOffset>801370</wp:posOffset>
            </wp:positionH>
            <wp:positionV relativeFrom="paragraph">
              <wp:posOffset>122555</wp:posOffset>
            </wp:positionV>
            <wp:extent cx="2647315" cy="1918970"/>
            <wp:effectExtent l="0" t="0" r="635" b="5080"/>
            <wp:wrapTopAndBottom/>
            <wp:docPr id="620"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65.jpeg"/>
                    <pic:cNvPicPr>
                      <a:picLocks noChangeAspect="1"/>
                    </pic:cNvPicPr>
                  </pic:nvPicPr>
                  <pic:blipFill>
                    <a:blip r:embed="rId256" cstate="print"/>
                    <a:stretch>
                      <a:fillRect/>
                    </a:stretch>
                  </pic:blipFill>
                  <pic:spPr>
                    <a:xfrm>
                      <a:off x="0" y="0"/>
                      <a:ext cx="2647482" cy="1918811"/>
                    </a:xfrm>
                    <a:prstGeom prst="rect">
                      <a:avLst/>
                    </a:prstGeom>
                  </pic:spPr>
                </pic:pic>
              </a:graphicData>
            </a:graphic>
          </wp:anchor>
        </w:drawing>
      </w:r>
    </w:p>
    <w:p>
      <w:pPr>
        <w:pStyle w:val="11"/>
        <w:spacing w:before="1"/>
        <w:rPr>
          <w:sz w:val="20"/>
        </w:rPr>
      </w:pPr>
    </w:p>
    <w:p>
      <w:pPr>
        <w:spacing w:before="0" w:line="237" w:lineRule="auto"/>
        <w:ind w:firstLine="0"/>
        <w:jc w:val="left"/>
        <w:rPr>
          <w:sz w:val="18"/>
        </w:rPr>
      </w:pPr>
      <w:r>
        <w:rPr>
          <w:sz w:val="18"/>
        </w:rPr>
        <w:t xml:space="preserve">Хвост также может быть добавлен на высоких частотах, хотя результаты могут быть менее успешными, если полоса пропускания измеряемой системы не намного ниже частоты дискретизации. При добавлении высокочастотного хвоста REW передискретизирует отклик в 4 раза, чтобы уменьшить влияние частоты дискретизации. Также есть возможность </w:t>
      </w:r>
      <w:r>
        <w:rPr>
          <w:b/>
          <w:sz w:val="18"/>
        </w:rPr>
        <w:t>применить частотное искривление к высокочастотному хвосту</w:t>
      </w:r>
      <w:r>
        <w:rPr>
          <w:sz w:val="18"/>
        </w:rPr>
        <w:t>, что воспроизводит эффект, который приближение к половине частоты дискретизации обычно оказывает на крутизну фильтров, генерируемых цифровым способом.</w:t>
      </w:r>
    </w:p>
    <w:p>
      <w:pPr>
        <w:spacing w:before="178"/>
        <w:ind w:firstLine="0"/>
        <w:jc w:val="left"/>
        <w:rPr>
          <w:sz w:val="18"/>
        </w:rPr>
      </w:pPr>
      <w:r>
        <w:rPr>
          <w:sz w:val="18"/>
        </w:rPr>
        <w:t xml:space="preserve">На изображениях ниже показан эффект добавления хвостов к измерению отклика кроссовера. Хвосты накладываются </w:t>
      </w:r>
      <w:r>
        <w:rPr>
          <w:spacing w:val="-5"/>
          <w:sz w:val="18"/>
        </w:rPr>
        <w:t>на</w:t>
      </w:r>
    </w:p>
    <w:p>
      <w:pPr>
        <w:spacing w:before="95" w:line="237" w:lineRule="auto"/>
        <w:ind w:firstLine="0"/>
        <w:jc w:val="left"/>
        <w:rPr>
          <w:sz w:val="18"/>
        </w:rPr>
      </w:pPr>
      <w:r>
        <w:rPr>
          <w:sz w:val="18"/>
        </w:rPr>
        <w:t>измерение в голубом цвете. Результат очень хороший, но это идеальный случай для поведения на высоких частотах, поскольку кроссовер измерялся на частоте 96 кГц и откатывается от 1 кГц, поэтому полоса измерения намного, намного превышает полосу пропускания системы.</w:t>
      </w:r>
    </w:p>
    <w:p>
      <w:pPr>
        <w:pStyle w:val="11"/>
        <w:spacing w:before="8"/>
        <w:rPr>
          <w:sz w:val="14"/>
        </w:rPr>
      </w:pPr>
      <w:r>
        <w:drawing>
          <wp:anchor distT="0" distB="0" distL="0" distR="0" simplePos="0" relativeHeight="236019712" behindDoc="0" locked="0" layoutInCell="1" allowOverlap="1">
            <wp:simplePos x="0" y="0"/>
            <wp:positionH relativeFrom="page">
              <wp:posOffset>931545</wp:posOffset>
            </wp:positionH>
            <wp:positionV relativeFrom="paragraph">
              <wp:posOffset>122555</wp:posOffset>
            </wp:positionV>
            <wp:extent cx="3691890" cy="3497580"/>
            <wp:effectExtent l="0" t="0" r="3810" b="7620"/>
            <wp:wrapTopAndBottom/>
            <wp:docPr id="62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166.jpeg"/>
                    <pic:cNvPicPr>
                      <a:picLocks noChangeAspect="1"/>
                    </pic:cNvPicPr>
                  </pic:nvPicPr>
                  <pic:blipFill>
                    <a:blip r:embed="rId257" cstate="print"/>
                    <a:stretch>
                      <a:fillRect/>
                    </a:stretch>
                  </pic:blipFill>
                  <pic:spPr>
                    <a:xfrm>
                      <a:off x="0" y="0"/>
                      <a:ext cx="3691886" cy="3497579"/>
                    </a:xfrm>
                    <a:prstGeom prst="rect">
                      <a:avLst/>
                    </a:prstGeom>
                  </pic:spPr>
                </pic:pic>
              </a:graphicData>
            </a:graphic>
          </wp:anchor>
        </w:drawing>
      </w:r>
      <w:r>
        <w:drawing>
          <wp:anchor distT="0" distB="0" distL="0" distR="0" simplePos="0" relativeHeight="236019712" behindDoc="0" locked="0" layoutInCell="1" allowOverlap="1">
            <wp:simplePos x="0" y="0"/>
            <wp:positionH relativeFrom="page">
              <wp:posOffset>931545</wp:posOffset>
            </wp:positionH>
            <wp:positionV relativeFrom="paragraph">
              <wp:posOffset>3782695</wp:posOffset>
            </wp:positionV>
            <wp:extent cx="3691890" cy="3432810"/>
            <wp:effectExtent l="0" t="0" r="3810" b="15240"/>
            <wp:wrapTopAndBottom/>
            <wp:docPr id="622"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67.jpeg"/>
                    <pic:cNvPicPr>
                      <a:picLocks noChangeAspect="1"/>
                    </pic:cNvPicPr>
                  </pic:nvPicPr>
                  <pic:blipFill>
                    <a:blip r:embed="rId258" cstate="print"/>
                    <a:stretch>
                      <a:fillRect/>
                    </a:stretch>
                  </pic:blipFill>
                  <pic:spPr>
                    <a:xfrm>
                      <a:off x="0" y="0"/>
                      <a:ext cx="3691881" cy="3432810"/>
                    </a:xfrm>
                    <a:prstGeom prst="rect">
                      <a:avLst/>
                    </a:prstGeom>
                  </pic:spPr>
                </pic:pic>
              </a:graphicData>
            </a:graphic>
          </wp:anchor>
        </w:drawing>
      </w:r>
    </w:p>
    <w:p>
      <w:pPr>
        <w:pStyle w:val="11"/>
        <w:spacing w:before="2"/>
        <w:rPr>
          <w:sz w:val="20"/>
        </w:rPr>
      </w:pPr>
    </w:p>
    <w:p>
      <w:pPr>
        <w:pStyle w:val="11"/>
        <w:rPr>
          <w:sz w:val="20"/>
        </w:rPr>
      </w:pPr>
    </w:p>
    <w:p>
      <w:pPr>
        <w:pStyle w:val="11"/>
        <w:spacing w:before="2"/>
        <w:rPr>
          <w:sz w:val="20"/>
        </w:rPr>
      </w:pPr>
    </w:p>
    <w:p>
      <w:pPr>
        <w:pStyle w:val="7"/>
        <w:spacing w:before="0"/>
      </w:pPr>
      <w:r>
        <w:rPr>
          <w:color w:val="000080"/>
        </w:rPr>
        <w:t xml:space="preserve">Многовходовый Регулировка </w:t>
      </w:r>
      <w:r>
        <w:rPr>
          <w:color w:val="000080"/>
          <w:spacing w:val="-2"/>
        </w:rPr>
        <w:t>среднего значения</w:t>
      </w:r>
    </w:p>
    <w:p>
      <w:pPr>
        <w:spacing w:before="194" w:line="237" w:lineRule="auto"/>
        <w:ind w:firstLine="0"/>
        <w:jc w:val="left"/>
        <w:rPr>
          <w:sz w:val="18"/>
        </w:rPr>
      </w:pPr>
      <w:r>
        <w:rPr>
          <w:sz w:val="18"/>
        </w:rPr>
        <w:t xml:space="preserve">Измерения среднего значения по нескольким входам имеют кнопку </w:t>
      </w:r>
      <w:r>
        <w:rPr>
          <w:b/>
          <w:sz w:val="18"/>
        </w:rPr>
        <w:t>Adjust average</w:t>
      </w:r>
      <w:r>
        <w:rPr>
          <w:sz w:val="18"/>
        </w:rPr>
        <w:t xml:space="preserve">, которая вызывает диалоговое окно, позволяющее отрегулировать выравнивание SPL и взвешивание отдельных входов перед пересчетом среднего значения. Кнопка </w:t>
      </w:r>
      <w:r>
        <w:rPr>
          <w:b/>
          <w:sz w:val="18"/>
        </w:rPr>
        <w:t xml:space="preserve">Вернуть к измеренному </w:t>
      </w:r>
      <w:r>
        <w:rPr>
          <w:sz w:val="18"/>
        </w:rPr>
        <w:t>удаляет все смещения выравнивания SPL и пересчитывает среднее значение.</w:t>
      </w:r>
    </w:p>
    <w:p>
      <w:pPr>
        <w:pStyle w:val="11"/>
        <w:spacing w:before="5"/>
        <w:rPr>
          <w:sz w:val="9"/>
        </w:rPr>
      </w:pPr>
    </w:p>
    <w:p>
      <w:pPr>
        <w:pStyle w:val="11"/>
        <w:rPr>
          <w:sz w:val="20"/>
        </w:rPr>
      </w:pPr>
      <w:r>
        <w:rPr>
          <w:sz w:val="20"/>
        </w:rPr>
        <w:drawing>
          <wp:inline distT="0" distB="0" distL="0" distR="0">
            <wp:extent cx="3789045" cy="4614545"/>
            <wp:effectExtent l="0" t="0" r="1905" b="14605"/>
            <wp:docPr id="623"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9.jpeg"/>
                    <pic:cNvPicPr>
                      <a:picLocks noChangeAspect="1"/>
                    </pic:cNvPicPr>
                  </pic:nvPicPr>
                  <pic:blipFill>
                    <a:blip r:embed="rId160" cstate="print"/>
                    <a:stretch>
                      <a:fillRect/>
                    </a:stretch>
                  </pic:blipFill>
                  <pic:spPr>
                    <a:xfrm>
                      <a:off x="0" y="0"/>
                      <a:ext cx="3789046" cy="4614862"/>
                    </a:xfrm>
                    <a:prstGeom prst="rect">
                      <a:avLst/>
                    </a:prstGeom>
                  </pic:spPr>
                </pic:pic>
              </a:graphicData>
            </a:graphic>
          </wp:inline>
        </w:drawing>
      </w:r>
    </w:p>
    <w:p>
      <w:pPr>
        <w:pStyle w:val="11"/>
        <w:spacing w:before="4"/>
        <w:rPr>
          <w:sz w:val="28"/>
        </w:rPr>
      </w:pPr>
    </w:p>
    <w:p>
      <w:pPr>
        <w:pStyle w:val="7"/>
        <w:spacing w:before="93"/>
      </w:pPr>
      <w:bookmarkStart w:id="84" w:name="_bookmark64"/>
      <w:bookmarkEnd w:id="84"/>
      <w:r>
        <w:rPr>
          <w:color w:val="000080"/>
        </w:rPr>
        <w:t xml:space="preserve">Компонентная </w:t>
      </w:r>
      <w:r>
        <w:rPr>
          <w:color w:val="000080"/>
          <w:spacing w:val="-2"/>
        </w:rPr>
        <w:t>модель</w:t>
      </w:r>
    </w:p>
    <w:p>
      <w:pPr>
        <w:spacing w:before="194" w:line="237" w:lineRule="auto"/>
        <w:ind w:firstLine="0"/>
        <w:jc w:val="left"/>
        <w:rPr>
          <w:sz w:val="18"/>
        </w:rPr>
      </w:pPr>
      <w:r>
        <w:rPr>
          <w:sz w:val="18"/>
        </w:rPr>
        <w:t xml:space="preserve">Кнопка </w:t>
      </w:r>
      <w:r>
        <w:rPr>
          <w:b/>
          <w:sz w:val="18"/>
        </w:rPr>
        <w:t xml:space="preserve">Component model </w:t>
      </w:r>
      <w:r>
        <w:rPr>
          <w:sz w:val="18"/>
        </w:rPr>
        <w:t>отображается только для измерений импеданса и включается только для измерений индуктивности или конденсатора. REW определяет измерение как конденсатор, если фаза на частоте 20 Гц (или в начале измерения, если она выше) ниже -60 градусов, или индуктор, если фаза в конце измерения выше 45 градусов. Для этих измерений нажатие кнопки приведет к подгонке кривой в диапазоне от 10 Гц до 20 кГц для индукторов или от 100 Гц до 20 кГц для конденсаторов (или в диапазоне измерений, если он меньше) для получения эквивалентных значений компонентов схемы. Измерения должны охватывать как минимум эти диапазоны, а лучше выходить за их пределы, чтобы поведение модели можно было увидеть за пределами диапазона подгонки. Эквивалентная схема показана под кнопкой. Сопротивление и фаза эквивалентной схемы показаны пунктирными линиями, наложенными на измеренные трассы. При измерении компонентов убедитесь, что длина выводов компонента близка к той, которую он будет иметь в схеме, иначе измерение будет включать сопротивление и индуктивность выводов, которые не будут присутствовать при использовании детали.</w:t>
      </w:r>
    </w:p>
    <w:p>
      <w:pPr>
        <w:pStyle w:val="11"/>
        <w:spacing w:before="8"/>
        <w:rPr>
          <w:sz w:val="15"/>
        </w:rPr>
      </w:pPr>
    </w:p>
    <w:p>
      <w:pPr>
        <w:spacing w:before="0" w:line="237" w:lineRule="auto"/>
        <w:ind w:firstLine="0"/>
        <w:jc w:val="left"/>
        <w:rPr>
          <w:sz w:val="18"/>
        </w:rPr>
      </w:pPr>
      <w:r>
        <w:rPr>
          <w:sz w:val="18"/>
        </w:rPr>
        <w:t xml:space="preserve">Для конденсаторов эквивалентная схема представляет собой последовательную комбинацию резистора (ESR), конденсатора и индуктора (вероятно, очень маленького на звуковых частотах, не показан, если меньше 1 нГ). Значение ESR, вероятно, будет завышено для очень маленьких конденсаторов (менее 100 нФ или около того), поскольку импеданс в конце диапазона подгонки модели (20 кГц) все еще довольно высок, поэтому в этих случаях он ограничен максимум 1 Ом. Если выбрана опция </w:t>
      </w:r>
      <w:r>
        <w:rPr>
          <w:b/>
          <w:sz w:val="18"/>
        </w:rPr>
        <w:t>моделирования диэлектрических потерь конденсатора</w:t>
      </w:r>
      <w:r>
        <w:rPr>
          <w:sz w:val="18"/>
        </w:rPr>
        <w:t xml:space="preserve">, то параллельно конденсатору могут быть включены дополнительные R и C, чтобы учесть эффекты диэлектрических потерь. Компоненты диэлектрических потерь опускаются, если емкость потерь составляет менее 0,1% от основной емкости. Последовательный R опускается, если он меньше 1 миллиома. Хотя учет диэлектрических потерь обычно дает более точное соответствие данным импеданса, эквивалентная схема становится более сложной и не дает единственного значения конденсатора для использования. Показано комбинированное значение емкости Csum, но оно может быть справедливо только на низких частотах. Лучший вариант, если требуется один показатель, - использовать значение импеданса, показанное в нижней левой части графика, когда курсор находится на интересующей частоте. На изображениях ниже показаны результаты без и с </w:t>
      </w:r>
      <w:r>
        <w:rPr>
          <w:spacing w:val="-2"/>
          <w:sz w:val="18"/>
        </w:rPr>
        <w:t xml:space="preserve">компонентами </w:t>
      </w:r>
      <w:r>
        <w:rPr>
          <w:sz w:val="18"/>
        </w:rPr>
        <w:t>диэлектрических потерь</w:t>
      </w:r>
      <w:r>
        <w:rPr>
          <w:spacing w:val="-2"/>
          <w:sz w:val="18"/>
        </w:rPr>
        <w:t>.</w:t>
      </w:r>
    </w:p>
    <w:p>
      <w:pPr>
        <w:pStyle w:val="11"/>
        <w:spacing w:before="5"/>
        <w:rPr>
          <w:sz w:val="9"/>
        </w:rPr>
      </w:pPr>
    </w:p>
    <w:p>
      <w:pPr>
        <w:pStyle w:val="11"/>
        <w:rPr>
          <w:sz w:val="20"/>
        </w:rPr>
      </w:pPr>
      <w:r>
        <w:rPr>
          <w:sz w:val="20"/>
        </w:rPr>
        <w:drawing>
          <wp:inline distT="0" distB="0" distL="0" distR="0">
            <wp:extent cx="6217285" cy="3950970"/>
            <wp:effectExtent l="0" t="0" r="12065" b="11430"/>
            <wp:docPr id="624"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8.jpeg"/>
                    <pic:cNvPicPr>
                      <a:picLocks noChangeAspect="1"/>
                    </pic:cNvPicPr>
                  </pic:nvPicPr>
                  <pic:blipFill>
                    <a:blip r:embed="rId259" cstate="print"/>
                    <a:stretch>
                      <a:fillRect/>
                    </a:stretch>
                  </pic:blipFill>
                  <pic:spPr>
                    <a:xfrm>
                      <a:off x="0" y="0"/>
                      <a:ext cx="6217915" cy="3950970"/>
                    </a:xfrm>
                    <a:prstGeom prst="rect">
                      <a:avLst/>
                    </a:prstGeom>
                  </pic:spPr>
                </pic:pic>
              </a:graphicData>
            </a:graphic>
          </wp:inline>
        </w:drawing>
      </w:r>
    </w:p>
    <w:p>
      <w:pPr>
        <w:pStyle w:val="11"/>
        <w:spacing w:before="5"/>
        <w:rPr>
          <w:sz w:val="20"/>
        </w:rPr>
      </w:pPr>
      <w:r>
        <w:drawing>
          <wp:anchor distT="0" distB="0" distL="0" distR="0" simplePos="0" relativeHeight="236019712" behindDoc="0" locked="0" layoutInCell="1" allowOverlap="1">
            <wp:simplePos x="0" y="0"/>
            <wp:positionH relativeFrom="page">
              <wp:posOffset>866140</wp:posOffset>
            </wp:positionH>
            <wp:positionV relativeFrom="paragraph">
              <wp:posOffset>164465</wp:posOffset>
            </wp:positionV>
            <wp:extent cx="6217920" cy="3950970"/>
            <wp:effectExtent l="0" t="0" r="11430" b="11430"/>
            <wp:wrapTopAndBottom/>
            <wp:docPr id="625"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169.jpeg"/>
                    <pic:cNvPicPr>
                      <a:picLocks noChangeAspect="1"/>
                    </pic:cNvPicPr>
                  </pic:nvPicPr>
                  <pic:blipFill>
                    <a:blip r:embed="rId260" cstate="print"/>
                    <a:stretch>
                      <a:fillRect/>
                    </a:stretch>
                  </pic:blipFill>
                  <pic:spPr>
                    <a:xfrm>
                      <a:off x="0" y="0"/>
                      <a:ext cx="6217915" cy="3950970"/>
                    </a:xfrm>
                    <a:prstGeom prst="rect">
                      <a:avLst/>
                    </a:prstGeom>
                  </pic:spPr>
                </pic:pic>
              </a:graphicData>
            </a:graphic>
          </wp:anchor>
        </w:drawing>
      </w:r>
    </w:p>
    <w:p>
      <w:pPr>
        <w:pStyle w:val="11"/>
        <w:spacing w:before="1"/>
        <w:rPr>
          <w:sz w:val="13"/>
        </w:rPr>
      </w:pPr>
    </w:p>
    <w:p>
      <w:pPr>
        <w:spacing w:before="95" w:line="237" w:lineRule="auto"/>
        <w:ind w:firstLine="0"/>
        <w:jc w:val="left"/>
        <w:rPr>
          <w:sz w:val="18"/>
        </w:rPr>
      </w:pPr>
      <w:r>
        <w:rPr>
          <w:sz w:val="18"/>
        </w:rPr>
        <w:t>Для индукторов эквивалентная схема представляет собой модель LR2, состоящую из последовательного резистора, последовательного индуктора и параллельно включенных резистора и индуктора.</w:t>
      </w:r>
    </w:p>
    <w:p>
      <w:pPr>
        <w:spacing w:after="0" w:line="237" w:lineRule="auto"/>
        <w:jc w:val="left"/>
        <w:rPr>
          <w:sz w:val="18"/>
        </w:rPr>
        <w:sectPr>
          <w:headerReference r:id="rId41" w:type="default"/>
          <w:footerReference r:id="rId42" w:type="default"/>
          <w:pgSz w:w="12240" w:h="15840"/>
          <w:pgMar w:top="900" w:right="620" w:bottom="420" w:left="1120" w:header="164" w:footer="236" w:gutter="0"/>
        </w:sectPr>
      </w:pPr>
    </w:p>
    <w:p>
      <w:pPr>
        <w:pStyle w:val="11"/>
        <w:spacing w:before="5"/>
        <w:rPr>
          <w:sz w:val="9"/>
        </w:rPr>
      </w:pPr>
    </w:p>
    <w:p>
      <w:pPr>
        <w:pStyle w:val="11"/>
        <w:rPr>
          <w:sz w:val="20"/>
        </w:rPr>
      </w:pPr>
      <w:r>
        <w:rPr>
          <w:sz w:val="20"/>
        </w:rPr>
        <w:drawing>
          <wp:inline distT="0" distB="0" distL="0" distR="0">
            <wp:extent cx="6152515" cy="5375910"/>
            <wp:effectExtent l="0" t="0" r="635" b="15240"/>
            <wp:docPr id="626"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0.jpeg"/>
                    <pic:cNvPicPr>
                      <a:picLocks noChangeAspect="1"/>
                    </pic:cNvPicPr>
                  </pic:nvPicPr>
                  <pic:blipFill>
                    <a:blip r:embed="rId261" cstate="print"/>
                    <a:stretch>
                      <a:fillRect/>
                    </a:stretch>
                  </pic:blipFill>
                  <pic:spPr>
                    <a:xfrm>
                      <a:off x="0" y="0"/>
                      <a:ext cx="6153139" cy="5375910"/>
                    </a:xfrm>
                    <a:prstGeom prst="rect">
                      <a:avLst/>
                    </a:prstGeom>
                  </pic:spPr>
                </pic:pic>
              </a:graphicData>
            </a:graphic>
          </wp:inline>
        </w:drawing>
      </w:r>
    </w:p>
    <w:p>
      <w:pPr>
        <w:pStyle w:val="11"/>
        <w:spacing w:before="1"/>
        <w:rPr>
          <w:sz w:val="15"/>
        </w:rPr>
      </w:pPr>
    </w:p>
    <w:p>
      <w:pPr>
        <w:spacing w:before="94"/>
        <w:ind w:firstLine="0"/>
        <w:jc w:val="left"/>
        <w:rPr>
          <w:sz w:val="18"/>
        </w:rPr>
      </w:pPr>
      <w:r>
        <w:fldChar w:fldCharType="begin"/>
      </w:r>
      <w:r>
        <w:instrText xml:space="preserve"> HYPERLINK \l "_bookmark0" </w:instrText>
      </w:r>
      <w:r>
        <w:fldChar w:fldCharType="separate"/>
      </w:r>
      <w:r>
        <w:rPr>
          <w:color w:val="0000ED"/>
          <w:sz w:val="18"/>
          <w:u w:val="single" w:color="0000ED"/>
        </w:rPr>
        <w:t>Help</w:t>
      </w:r>
      <w:r>
        <w:rPr>
          <w:color w:val="0000ED"/>
          <w:spacing w:val="-5"/>
          <w:sz w:val="18"/>
          <w:u w:val="single" w:color="0000ED"/>
        </w:rPr>
        <w:t xml:space="preserve"> </w:t>
      </w:r>
      <w:r>
        <w:rPr>
          <w:color w:val="0000ED"/>
          <w:spacing w:val="-2"/>
          <w:sz w:val="18"/>
          <w:u w:val="single" w:color="0000ED"/>
        </w:rPr>
        <w:t>Index</w:t>
      </w:r>
      <w:r>
        <w:rPr>
          <w:color w:val="0000ED"/>
          <w:spacing w:val="-2"/>
          <w:sz w:val="18"/>
          <w:u w:val="single" w:color="0000ED"/>
        </w:rPr>
        <w:fldChar w:fldCharType="end"/>
      </w:r>
    </w:p>
    <w:p>
      <w:pPr>
        <w:pStyle w:val="11"/>
        <w:spacing w:before="1"/>
        <w:rPr>
          <w:sz w:val="25"/>
        </w:rPr>
      </w:pPr>
    </w:p>
    <w:p>
      <w:pPr>
        <w:pStyle w:val="2"/>
        <w:rPr>
          <w:b/>
          <w:sz w:val="25"/>
        </w:rPr>
      </w:pPr>
      <w:bookmarkStart w:id="85" w:name="_bookmark65"/>
      <w:bookmarkEnd w:id="85"/>
      <w:bookmarkStart w:id="86" w:name="All SPL Graph"/>
      <w:bookmarkEnd w:id="86"/>
      <w:bookmarkStart w:id="87" w:name="_bookmark66"/>
      <w:bookmarkEnd w:id="87"/>
      <w:r>
        <w:rPr>
          <w:color w:val="000080"/>
        </w:rPr>
        <w:t xml:space="preserve">Все </w:t>
      </w:r>
      <w:r>
        <w:rPr>
          <w:color w:val="000080"/>
          <w:spacing w:val="-2"/>
        </w:rPr>
        <w:t xml:space="preserve">графики </w:t>
      </w:r>
      <w:r>
        <w:rPr>
          <w:color w:val="000080"/>
        </w:rPr>
        <w:t>SPL</w:t>
      </w:r>
      <w:r>
        <w:drawing>
          <wp:anchor distT="0" distB="0" distL="0" distR="0" simplePos="0" relativeHeight="236019712" behindDoc="0" locked="0" layoutInCell="1" allowOverlap="1">
            <wp:simplePos x="0" y="0"/>
            <wp:positionH relativeFrom="page">
              <wp:posOffset>812800</wp:posOffset>
            </wp:positionH>
            <wp:positionV relativeFrom="paragraph">
              <wp:posOffset>198755</wp:posOffset>
            </wp:positionV>
            <wp:extent cx="4714875" cy="3209925"/>
            <wp:effectExtent l="0" t="0" r="9525" b="9525"/>
            <wp:wrapTopAndBottom/>
            <wp:docPr id="627"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171.jpeg"/>
                    <pic:cNvPicPr>
                      <a:picLocks noChangeAspect="1"/>
                    </pic:cNvPicPr>
                  </pic:nvPicPr>
                  <pic:blipFill>
                    <a:blip r:embed="rId262" cstate="print"/>
                    <a:stretch>
                      <a:fillRect/>
                    </a:stretch>
                  </pic:blipFill>
                  <pic:spPr>
                    <a:xfrm>
                      <a:off x="0" y="0"/>
                      <a:ext cx="4714875" cy="3209925"/>
                    </a:xfrm>
                    <a:prstGeom prst="rect">
                      <a:avLst/>
                    </a:prstGeom>
                  </pic:spPr>
                </pic:pic>
              </a:graphicData>
            </a:graphic>
          </wp:anchor>
        </w:drawing>
      </w:r>
    </w:p>
    <w:p>
      <w:pPr>
        <w:pStyle w:val="11"/>
        <w:spacing w:before="253"/>
      </w:pPr>
      <w:r>
        <w:t>График All SPL - это график наложения, который показывает все проведенные измерения (SPL и/или импеданса). Он позволяет получить среднее значение по всем выбранным трассам или выполнить арифметические операции над парами трасс для создания новой трассы.</w:t>
      </w:r>
    </w:p>
    <w:p>
      <w:pPr>
        <w:pStyle w:val="11"/>
        <w:spacing w:before="10"/>
        <w:rPr>
          <w:sz w:val="17"/>
        </w:rPr>
      </w:pPr>
    </w:p>
    <w:p>
      <w:pPr>
        <w:pStyle w:val="11"/>
        <w:ind w:hanging="1"/>
      </w:pPr>
      <w:r>
        <w:rPr>
          <w:b/>
        </w:rPr>
        <w:t xml:space="preserve">Average (Среднее) Функция Responses </w:t>
      </w:r>
      <w:r>
        <w:t>вычисляет среднее среднеквадратичное значение SPL тех трасс, которые выбраны при нажатии кнопки. Это означает, что значения в дБ преобразуются в линейные величины, затем эти величины возводятся в квадрат, суммируются и делятся на количество измерений, берется квадратный корень из результата, затем значение преобразуется обратно в дБ. Фаза не учитывается, измерения рассматриваются как некогерентные. Частотный диапазон результата усреднения охватывает область, где трассы перекрываются, например, если одна трасса измерена на 200 Гц, другая - на 500 Гц, а третья - на 1000 Гц, то усреднение будет до 200 Гц (до самой низкой конечной частоты). Если выбрана только одна трасса, результат содержит данные о величине исходного измерения и не содержит данных о фазе.</w:t>
      </w:r>
    </w:p>
    <w:p>
      <w:pPr>
        <w:pStyle w:val="11"/>
        <w:rPr>
          <w:sz w:val="22"/>
        </w:rPr>
      </w:pPr>
    </w:p>
    <w:p>
      <w:pPr>
        <w:pStyle w:val="11"/>
        <w:spacing w:before="8"/>
        <w:rPr>
          <w:sz w:val="17"/>
        </w:rPr>
      </w:pPr>
    </w:p>
    <w:p>
      <w:pPr>
        <w:pStyle w:val="4"/>
      </w:pPr>
      <w:r>
        <w:rPr>
          <w:color w:val="000080"/>
        </w:rPr>
        <w:t xml:space="preserve">Все </w:t>
      </w:r>
      <w:r>
        <w:rPr>
          <w:color w:val="000080"/>
          <w:spacing w:val="-2"/>
        </w:rPr>
        <w:t xml:space="preserve">регуляторы </w:t>
      </w:r>
      <w:r>
        <w:rPr>
          <w:color w:val="000080"/>
        </w:rPr>
        <w:t>SPL</w:t>
      </w:r>
    </w:p>
    <w:p>
      <w:pPr>
        <w:pStyle w:val="11"/>
        <w:spacing w:before="226"/>
      </w:pPr>
      <w:r>
        <w:t xml:space="preserve">Панель управления для графика All SPL имеет следующие </w:t>
      </w:r>
      <w:r>
        <w:rPr>
          <w:spacing w:val="-2"/>
        </w:rPr>
        <w:t>элементы управления:</w:t>
      </w:r>
    </w:p>
    <w:p>
      <w:pPr>
        <w:pStyle w:val="11"/>
        <w:rPr>
          <w:sz w:val="20"/>
        </w:rPr>
      </w:pPr>
      <w:r>
        <w:rPr>
          <w:sz w:val="20"/>
        </w:rPr>
        <w:drawing>
          <wp:inline distT="0" distB="0" distL="0" distR="0">
            <wp:extent cx="2352675" cy="3533775"/>
            <wp:effectExtent l="0" t="0" r="9525" b="9525"/>
            <wp:docPr id="63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172.jpeg"/>
                    <pic:cNvPicPr>
                      <a:picLocks noChangeAspect="1"/>
                    </pic:cNvPicPr>
                  </pic:nvPicPr>
                  <pic:blipFill>
                    <a:blip r:embed="rId263" cstate="print"/>
                    <a:stretch>
                      <a:fillRect/>
                    </a:stretch>
                  </pic:blipFill>
                  <pic:spPr>
                    <a:xfrm>
                      <a:off x="0" y="0"/>
                      <a:ext cx="2352675" cy="3533775"/>
                    </a:xfrm>
                    <a:prstGeom prst="rect">
                      <a:avLst/>
                    </a:prstGeom>
                  </pic:spPr>
                </pic:pic>
              </a:graphicData>
            </a:graphic>
          </wp:inline>
        </w:drawing>
      </w:r>
    </w:p>
    <w:p>
      <w:pPr>
        <w:pStyle w:val="11"/>
        <w:spacing w:before="10"/>
        <w:rPr>
          <w:sz w:val="13"/>
        </w:rPr>
      </w:pPr>
    </w:p>
    <w:p>
      <w:pPr>
        <w:pStyle w:val="11"/>
        <w:spacing w:before="93"/>
      </w:pPr>
      <w:r>
        <w:t xml:space="preserve">Органы управления разделены на четыре </w:t>
      </w:r>
      <w:r>
        <w:rPr>
          <w:spacing w:val="-2"/>
        </w:rPr>
        <w:t>группы:</w:t>
      </w:r>
    </w:p>
    <w:p>
      <w:pPr>
        <w:pStyle w:val="11"/>
        <w:spacing w:before="2"/>
        <w:rPr>
          <w:sz w:val="18"/>
        </w:rPr>
      </w:pPr>
    </w:p>
    <w:p>
      <w:pPr>
        <w:spacing w:before="0" w:line="297" w:lineRule="auto"/>
        <w:ind w:firstLine="0"/>
        <w:jc w:val="left"/>
        <w:rPr>
          <w:sz w:val="21"/>
        </w:rPr>
      </w:pPr>
      <w:r>
        <mc:AlternateContent>
          <mc:Choice Requires="wpg">
            <w:drawing>
              <wp:anchor distT="0" distB="0" distL="114300" distR="114300" simplePos="0" relativeHeight="251879424"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632" name="Группа 632"/>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633" name="Полилиния 7"/>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34" name="Полилиния 8"/>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251879424;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FUW44UFAwAAsAkAAA4AAABkcnMvZTJvRG9jLnhtbNVW&#10;S27bMBDdF+gdCO0b2U7sxELsLJrPpmgDJD0AQ1EfgCIJkrbsXYEeoIseoFfoMkDR9grOjTociYrj&#10;Nn+gaGNEpDjk05s3MyT3DxaVIHNubKnkJOpv9SLCJVNpKfNJ9P78+NVeRKyjMqVCST6JltxGB9OX&#10;L/ZrnfCBKpRIuSEAIm1S60lUOKeTOLas4BW1W0pzCcZMmYo6eDV5nBpaA3ol4kGvN4prZVJtFOPW&#10;wuhhY4ymiJ9lnLl3WWa5I2ISATeHT4PPC/+Mp/s0yQ3VRclaGvQJLCpaSvhoB3VIHSUzU/4GVZXM&#10;KKsyt8VUFassKxlHH8Cbfm/DmxOjZhp9yZM6151MIO2GTk+GZW/np4aU6SQabQ8iImkFQVp9vvpw&#10;9XH1E35fiR8HlWqdJzD5xOgzfWragbx5844vMlP5FlwiC9R32enLF44wGNzZHQ2GEWFgabqoPisg&#10;RH7NoDfYjggYx+MmLqw4alfutsughTVx+FzsWXUkag05ZK9lss+T6aygmqP61nveyQQcW5m+rH6s&#10;vq0u8f/76vLqE9ltpMIFnU42sSDZH0Qa9LYhJ8Hhfm/UeByUGsG4lwnadX9pwmbWnXCFUtP5G+tQ&#10;wjwNPVqEHlvI0NXU+WHPwHdJjcCkwMaPVmrOzxXanY9ESyt8/Nos5Pq0MZJHnyEkwRZajVCNgwDY&#10;+BGMoW0mNUBDTLRbkVpSnSQBIrQN1LCPpO7B8vqCvPfQarHudnBDq8CGCWV547PXHJO2iwP4uB5I&#10;q0SZHpdC+AhYk1+8FobMqd+y8K/V7sY0If1kqfyyIC18xNdAk22+d6HSJeTtTJsyL2Dv6yNSWye+&#10;pv9KwezcUTB7npHnARX2HxfMZj7dVjHPyaiQWeslc3dqPijJ/5nae0zFdHnvtx2/n42HeLJQuEJk&#10;gjrYPSsNh5qVOR7LN0rngRWmjXWH1BZNJSKCT1aaFJymRzIlbqnhsJRwr4k8hYqnEREcrkG+hzMd&#10;LcVDZuKe99jqxcMPrgW4tbRXGH/vWH9HzOuL1vQ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cxg&#10;R9kAAAAIAQAADwAAAAAAAAABACAAAAAiAAAAZHJzL2Rvd25yZXYueG1sUEsBAhQAFAAAAAgAh07i&#10;QFUW44UFAwAAsAkAAA4AAAAAAAAAAQAgAAAAKAEAAGRycy9lMm9Eb2MueG1sUEsFBgAAAAAGAAYA&#10;WQEAAJ8GAAAAAA==&#10;">
                <o:lock v:ext="edit" aspectratio="f"/>
                <v:shape id="Полилиния 7" o:spid="_x0000_s1026" o:spt="100" style="position:absolute;left:2030;top:106;height:60;width:60;" fillcolor="#000000" filled="t" stroked="f" coordsize="60,60" o:gfxdata="UEsDBAoAAAAAAIdO4kAAAAAAAAAAAAAAAAAEAAAAZHJzL1BLAwQUAAAACACHTuJAm5Wi+r0AAADc&#10;AAAADwAAAGRycy9kb3ducmV2LnhtbEWPwWrDMBBE74X8g9hAbo2cujjFjRJIodBbqBvS6yJtLRNr&#10;ZSTZSf4+KhR6HGbmDbPZXV0vJgqx86xgtSxAEGtvOm4VHL/eH19AxIRssPdMCm4UYbedPWywNv7C&#10;nzQ1qRUZwrFGBTaloZYyaksO49IPxNn78cFhyjK00gS8ZLjr5VNRVNJhx3nB4kBvlvS5GZ2C8WC/&#10;T+N6fdjzadTPZbhNumqUWsxXxSuIRNf0H/5rfxgFVVnC75l8BOT2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laL6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8" o:spid="_x0000_s1026" o:spt="100" style="position:absolute;left:2030;top:106;height:60;width:60;" filled="f" stroked="t" coordsize="60,60" o:gfxdata="UEsDBAoAAAAAAIdO4kAAAAAAAAAAAAAAAAAEAAAAZHJzL1BLAwQUAAAACACHTuJA13cmXLwAAADc&#10;AAAADwAAAGRycy9kb3ducmV2LnhtbEWPzWrDMBCE74G8g9hALiGRXbchuFYCNS34WreHHhdr/UOt&#10;lZHUxH77qFDocZj5ZpjiMptRXMn5wbKC9JCAIG6sHrhT8Pnxtj+B8AFZ42iZFCzk4XJerwrMtb3x&#10;O13r0IlYwj5HBX0IUy6lb3oy6A92Io5ea53BEKXrpHZ4i+VmlA9JcpQGB44LPU5U9tR81z9GwbH6&#10;cpl9ohGZdvqlTOtX2y5KbTdp8gwi0Bz+w390pSOXPcLvmXgE5Pk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3Jly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251880448" behindDoc="0" locked="0" layoutInCell="1" allowOverlap="1">
                <wp:simplePos x="0" y="0"/>
                <wp:positionH relativeFrom="page">
                  <wp:posOffset>1283970</wp:posOffset>
                </wp:positionH>
                <wp:positionV relativeFrom="paragraph">
                  <wp:posOffset>253365</wp:posOffset>
                </wp:positionV>
                <wp:extent cx="47625" cy="47625"/>
                <wp:effectExtent l="0" t="0" r="9525" b="9525"/>
                <wp:wrapNone/>
                <wp:docPr id="635" name="Группа 635"/>
                <wp:cNvGraphicFramePr/>
                <a:graphic xmlns:a="http://schemas.openxmlformats.org/drawingml/2006/main">
                  <a:graphicData uri="http://schemas.microsoft.com/office/word/2010/wordprocessingGroup">
                    <wpg:wgp>
                      <wpg:cNvGrpSpPr/>
                      <wpg:grpSpPr>
                        <a:xfrm>
                          <a:off x="0" y="0"/>
                          <a:ext cx="47625" cy="47625"/>
                          <a:chOff x="2023" y="399"/>
                          <a:chExt cx="75" cy="75"/>
                        </a:xfrm>
                      </wpg:grpSpPr>
                      <wps:wsp>
                        <wps:cNvPr id="636" name="Полилиния 37"/>
                        <wps:cNvSpPr/>
                        <wps:spPr>
                          <a:xfrm>
                            <a:off x="2030" y="4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37" name="Полилиния 38"/>
                        <wps:cNvSpPr/>
                        <wps:spPr>
                          <a:xfrm>
                            <a:off x="2030" y="4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19.95pt;height:3.75pt;width:3.75pt;mso-position-horizontal-relative:page;z-index:251880448;mso-width-relative:page;mso-height-relative:page;" coordorigin="2023,399" coordsize="75,75" o:gfxdata="UEsDBAoAAAAAAIdO4kAAAAAAAAAAAAAAAAAEAAAAZHJzL1BLAwQUAAAACACHTuJAaebvfdoAAAAJ&#10;AQAADwAAAGRycy9kb3ducmV2LnhtbE2PQUvDQBCF74L/YRnBm91NWq2JmRQp6qkItoJ422anSWh2&#10;NmS3SfvvXU96HN7He98Uq7PtxEiDbx0jJDMFgrhypuUa4XP3evcIwgfNRneOCeFCHlbl9VWhc+Mm&#10;/qBxG2oRS9jnGqEJoc+l9FVDVvuZ64ljdnCD1SGeQy3NoKdYbjuZKvUgrW45LjS6p3VD1XF7sghv&#10;k56e58nLuDke1pfv3f371yYhxNubRD2BCHQOfzD86kd1KKPT3p3YeNEhpCpNI4owzzIQEUhVtgSx&#10;R1gsFyDLQv7/oPwBUEsDBBQAAAAIAIdO4kDzm2NxBAMAALMJAAAOAAAAZHJzL2Uyb0RvYy54bWzV&#10;Vs1uEzEQviPxDtbe6eaHpM2qSQ/054KgUssDuF7vj+S1LdvJJjckHoADD8ArcERCwCukb8SMd71N&#10;A4T+SAiyytrrGX+e+WbG9uHRshJkwY0tlZxG/b1eRLhkKi1lPo3eXJ4+O4iIdVSmVCjJp9GK2+ho&#10;9vTJYa0TPlCFEik3BECkTWo9jQrndBLHlhW8onZPaS5BmClTUQefJo9TQ2tAr0Q86PXGca1Mqo1i&#10;3FoYPW6E0czjZxln7nWWWe6ImEZgm/Nv499X+I5nhzTJDdVFyVoz6AOsqGgpYdEO6pg6Suam/Amq&#10;KplRVmVuj6kqVllWMu59AG/6vS1vzoyaa+9LntS57mgCard4ejAse7U4N6RMp9F4OIqIpBUEaf3h&#10;+u31u/V3eD4RHAeWap0noHxm9IU+N+1A3nyh48vMVNiCS2Tp+V11/PKlIwwGn++PB7AIA0nT9eyz&#10;AkKEcwa9wTAiIBxOJk1gWHHSTt1v50ELk+KwXoxmdVbUGpLI3vBkH8fTRUE19/RbdL3jadzx9HH9&#10;bf1l/dn/v64/X78nw/2GLD+jY8omFkj7BU2D3hCyEvnojRuXA1djGEeioN10mCZsbt0ZV55sunhp&#10;nScxT0OPFqHHljJ0NXU4jBZgl9QemBS+wdFKLfil8nKHsWjNCovfiIXcVJt4473PEJMgC632UI2D&#10;ANj4EYShbZQaoNFgp1JrVEdJgAhtAzXqe6P+gIX8YqrtNqvF2u3gFlfBGiaU5Y3PyLnP2i4OwNZm&#10;IK0SZXpaCoERsCa/eiEMWVDctPyvpeWWmpCoLBVOC9TCIlgETbZh70qlK0jcuTZlXsDu1/dIbaFg&#10;Vf+VitnfVTEHaBIaAjX2H1fMdkL9rmQek1IhtTZrZndu3inL/5niu0/JdImP+w5uaJORP1wo3CIy&#10;QR1sn5WGc83K3J/Mt2rnjiWmjXXH1BZNKXoETFaaFJymJzIlbqXhvJRwtYnQhIqnEREcbkLY85qO&#10;luIumn77vG/5+uMPbgZ+b2lvMXj12Pz2mDd3rdk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aebv&#10;fdoAAAAJAQAADwAAAAAAAAABACAAAAAiAAAAZHJzL2Rvd25yZXYueG1sUEsBAhQAFAAAAAgAh07i&#10;QPObY3EEAwAAswkAAA4AAAAAAAAAAQAgAAAAKQEAAGRycy9lMm9Eb2MueG1sUEsFBgAAAAAGAAYA&#10;WQEAAJ8GAAAAAA==&#10;">
                <o:lock v:ext="edit" aspectratio="f"/>
                <v:shape id="Полилиния 37" o:spid="_x0000_s1026" o:spt="100" style="position:absolute;left:2030;top:406;height:60;width:60;" fillcolor="#000000" filled="t" stroked="f" coordsize="60,60" o:gfxdata="UEsDBAoAAAAAAIdO4kAAAAAAAAAAAAAAAAAEAAAAZHJzL1BLAwQUAAAACACHTuJAi+IBYr0AAADc&#10;AAAADwAAAGRycy9kb3ducmV2LnhtbEWPzWrDMBCE74W+g9hCb42cH5ziRgk0UOgtxAnpdZG2lqm1&#10;MpLsJG9fBQI5DjPzDbPaXFwnRgqx9axgOilAEGtvWm4UHA9fb+8gYkI22HkmBVeKsFk/P62wMv7M&#10;exrr1IgM4VihAptSX0kZtSWHceJ74uz9+uAwZRkaaQKeM9x1clYUpXTYcl6w2NPWkv6rB6dg2Nmf&#10;07Bc7j75NOjFPFxHXdZKvb5Miw8QiS7pEb63v42Ccl7C7Uw+AnL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4gFi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38" o:spid="_x0000_s1026" o:spt="100" style="position:absolute;left:2030;top:406;height:60;width:60;" filled="f" stroked="t" coordsize="60,60" o:gfxdata="UEsDBAoAAAAAAIdO4kAAAAAAAAAAAAAAAAAEAAAAZHJzL1BLAwQUAAAACACHTuJAJ6W4K7wAAADc&#10;AAAADwAAAGRycy9kb3ducmV2LnhtbEWPzWrDMBCE74G+g9hCLyGRXdMkuFYCMS34WreHHBdr/UOt&#10;lZGUxH77qlDocZj5ZpjiNJtR3Mj5wbKCdJuAIG6sHrhT8PX5vjmA8AFZ42iZFCzk4XR8WBWYa3vn&#10;D7rVoROxhH2OCvoQplxK3/Rk0G/tRBy91jqDIUrXSe3wHsvNKJ+TZCcNDhwXepyo7Kn5rq9Gwa66&#10;uMy+0IhMa30u0/rNtotST49p8goi0Bz+w390pSOX7eH3TDw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luCu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rPr>
          <w:sz w:val="21"/>
        </w:rPr>
        <w:t xml:space="preserve">Те, которые применяются к отдельному измерению, отображаются кнопкой </w:t>
      </w:r>
      <w:r>
        <w:rPr>
          <w:b/>
          <w:sz w:val="21"/>
        </w:rPr>
        <w:t xml:space="preserve">Действия измерения </w:t>
      </w:r>
      <w:r>
        <w:rPr>
          <w:sz w:val="21"/>
        </w:rPr>
        <w:t xml:space="preserve">Управление инструментом выравнивания, отображается кнопкой </w:t>
      </w:r>
      <w:r>
        <w:rPr>
          <w:b/>
          <w:sz w:val="21"/>
        </w:rPr>
        <w:t>Инструмент выравнивания</w:t>
      </w:r>
    </w:p>
    <w:p>
      <w:pPr>
        <w:spacing w:before="1"/>
        <w:ind w:firstLine="0"/>
        <w:jc w:val="left"/>
        <w:rPr>
          <w:sz w:val="21"/>
        </w:rPr>
      </w:pPr>
      <w:r>
        <mc:AlternateContent>
          <mc:Choice Requires="wpg">
            <w:drawing>
              <wp:anchor distT="0" distB="0" distL="114300" distR="114300" simplePos="0" relativeHeight="251880448"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638" name="Группа 638"/>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639" name="Полилиния 13"/>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40" name="Полилиния 14"/>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251880448;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ybtlTggDAACzCQAADgAAAGRycy9lMm9Eb2MueG1s1VZL&#10;btswEN0X6B0I7Rv5EzuNEDuL5rMp2gBJD8BQ1AegSIKkLXtXoAfoogfoFboMELS9gnOjzlCi4rhp&#10;vkDRWrBIcYaPM29mSO7tLypB5tzYUslJ1N/qRYRLptJS5pPow9nRq9cRsY7KlAol+SRachvtT1++&#10;2Kt1wgeqUCLlhgCItEmtJ1HhnE7i2LKCV9RuKc0lCDNlKurg0+RxamgN6JWIB73eOK6VSbVRjFsL&#10;oweNMJp6/CzjzL3PMssdEZMIbHP+bfz7HN/xdI8muaG6KFlrBn2CFRUtJSzaQR1QR8nMlL9BVSUz&#10;yqrMbTFVxSrLSsa9D+BNv7fhzbFRM+19yZM61x1NQO0GT0+GZe/mJ4aU6SQaDyFUklYQpNWXq49X&#10;n1Y/4flGcBxYqnWegPKx0af6xLQDefOFji8yU2ELLpGF53fZ8csXjjAY3N4ZD0YRYSBpup59VkCI&#10;cM6gNxhGBIT9XhsYVhy2U3faedDCpDisF6NZnRW1hiSy1zzZ5/F0WlDNPf0WXe942u14+rr6sbpc&#10;Xfj/99XF1WfSHzZk+RkdUzaxQNotNA16Q8hK7/IOTqRJ4GoM40gUtOsO04TNrDvmypNN52+t89Py&#10;NPRoEXpsIUNXU4fDuAB2Se2BSeEbHK3UnJ8pL3cYi9assPi1WMh1NaACbPSmQ0yCLLTaQzUOAmDj&#10;RxCGtlFqgEaDO5VaozpKAkRoG6hR3xt1DxbyC6bfY1aLdbeDG1wFa5hQljc+I+c+a7s4AFvrgbRK&#10;lOlRKQRGwJr8/I0wZE5x0/K/lpYbakKislQ4LVALi2ARNNmGvXOVLiFxZ9qUeQG7X98jtYWCVf03&#10;KmYbuG53llsqZhtNQkOgxv7jitlMqD+VzHNSKqTWes3cnZsPyvJ/pvgeUzJd4uO+gxva7sgfLhRu&#10;EZmgDrbPSsO5ZmXuT+YbtfPAEtPGugNqi6YUPQImK00KTtNDmRK31HBeSrjaRGhCxdOICA43Iex5&#10;TUdL8RBNv30+tnz98Qc3A7+3tLcYvHqsf3vM67vW9B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L&#10;w8he2AAAAAkBAAAPAAAAAAAAAAEAIAAAACIAAABkcnMvZG93bnJldi54bWxQSwECFAAUAAAACACH&#10;TuJAybtlTggDAACzCQAADgAAAAAAAAABACAAAAAnAQAAZHJzL2Uyb0RvYy54bWxQSwUGAAAAAAYA&#10;BgBZAQAAoQYAAAAA&#10;">
                <o:lock v:ext="edit" aspectratio="f"/>
                <v:shape id="Полилиния 13" o:spid="_x0000_s1026" o:spt="100" style="position:absolute;left:2030;top:107;height:60;width:60;" fillcolor="#000000" filled="t" stroked="f" coordsize="60,60" o:gfxdata="UEsDBAoAAAAAAIdO4kAAAAAAAAAAAAAAAAAEAAAAZHJzL1BLAwQUAAAACACHTuJA+n2VEL0AAADc&#10;AAAADwAAAGRycy9kb3ducmV2LnhtbEWPQWsCMRSE74X+h/AK3mrWKmu7NQoVBG/SbbHXR/K6Wbp5&#10;WZLsqv/eCEKPw8x8w6w2Z9eJkUJsPSuYTQsQxNqblhsF31+751cQMSEb7DyTggtF2KwfH1ZYGX/i&#10;Txrr1IgM4VihAptSX0kZtSWHcep74uz9+uAwZRkaaQKeMtx18qUoSumw5bxgsaetJf1XD07BcLA/&#10;x2G5PHzwcdCLebiMuqyVmjzNincQic7pP3xv742Ccv4GtzP5CM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fZUQ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4" o:spid="_x0000_s1026" o:spt="100" style="position:absolute;left:2030;top:107;height:60;width:60;" filled="f" stroked="t" coordsize="60,60" o:gfxdata="UEsDBAoAAAAAAIdO4kAAAAAAAAAAAAAAAAAEAAAAZHJzL1BLAwQUAAAACACHTuJA8EpTIrkAAADc&#10;AAAADwAAAGRycy9kb3ducmV2LnhtbEVPO2vDMBDeC/kP4gJdSiO7bUxxowRiGvBat0PGw7rYptbJ&#10;SMrD/743BDp+fO/N7uZGdaEQB88G8lUGirj1duDOwM/34fkdVEzIFkfPZGCmCLvt4mGDpfVX/qJL&#10;kzolIRxLNNCnNJVax7Ynh3HlJ2LhTj44TAJDp23Aq4S7Ub9kWaEdDiwNPU5U9dT+NmdnoKiP4dWv&#10;aUSmJ7uv8ubTn2ZjHpd59gEq0S39i+/u2orvTebLGTkCev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KUyK5AAAA3A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rPr>
          <w:sz w:val="21"/>
        </w:rPr>
        <w:t xml:space="preserve">Элементы управления арифметикой трассировки, отображаемые </w:t>
      </w:r>
      <w:r>
        <w:rPr>
          <w:spacing w:val="-2"/>
          <w:sz w:val="21"/>
        </w:rPr>
        <w:t xml:space="preserve">кнопкой </w:t>
      </w:r>
      <w:r>
        <w:rPr>
          <w:b/>
          <w:sz w:val="21"/>
        </w:rPr>
        <w:t>Арифметика трассировки</w:t>
      </w:r>
    </w:p>
    <w:p>
      <w:pPr>
        <w:pStyle w:val="11"/>
        <w:spacing w:before="58"/>
      </w:pPr>
      <w:r>
        <mc:AlternateContent>
          <mc:Choice Requires="wpg">
            <w:drawing>
              <wp:anchor distT="0" distB="0" distL="114300" distR="114300" simplePos="0" relativeHeight="251881472"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641" name="Группа 641"/>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642" name="Полилиния 19"/>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43" name="Полилиния 20"/>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81472;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vzl7FAkDAACzCQAADgAAAGRycy9lMm9Eb2MueG1s1VbN&#10;bhMxEL4j8Q6W73STbZPSVZMe6M8FQaWWB3C93h/Ja1u2k01uSDwABx6AV+CIhIBXSN+I8exP0xT6&#10;KyFo1LXXM56d+Wa+sfcPFpUkc2FdqdWEDrcGlAjFdVqqfELfnR+/eEmJ80ylTGolJnQpHD2YPn+2&#10;X5tExLrQMhWWgBHlktpMaOG9SaLI8UJUzG1pIxQIM20r5uHV5lFqWQ3WKxnFg8E4qrVNjdVcOAer&#10;h42QTtF+lgnu32aZE57ICQXfPD4tPi/CM5rusyS3zBQlb91gj/CiYqWCj/amDplnZGbLG6aqklvt&#10;dOa3uK4inWUlFxgDRDMcbERzYvXMYCx5Uuemhwmg3cDp0Wb5m/mpJWU6oeOdISWKVZCk1afL95cf&#10;Vj/h94WEdUCpNnkCyifWnJlT2y7kzVsIfJHZKowQElkgvsseX7HwhMPizu44HlHCQdJMEX1eQIrC&#10;nngQb1MCwuFot0kML47arbvtPhhhU9R9Lwpu9V7UBorIXeHknobTWcGMQPhdCL3HKe5x+rz6sfq2&#10;+or/31dfLz+S4V4DFu7okXKJA9B+A1M82IaqDCGPd5qQO6zGsB6AgnE9YJbwmfMnQiPYbP7aeQQx&#10;T7sZK7oZX6huapgPy8GDMCU1GiYFDmG10nNxrlHuQy5at7qPX4mlWlfbQ+cxW5CTTtaNBk01AYLB&#10;Jo5O2I2NUmNoFN+q1DrVQ9KZ6MbG1AjqGIC7w1bAF7TucKu1dXuAG1h13nCpnWhiDphj1fZ5ALTW&#10;E+m0LNPjUsqQAWfzi1fSkjkLTQv/WliuqUkVlJUO2zpo4SOBBE21hdmFTpdQuDNjy7yA7odcRh0g&#10;SmD1X2EM0LrtLDcZE2NhBEeAY/8xYzYL6k+UeUpJdaW1zpnba/NeVf7PkO8hlOkLP/Sd0ND2Rni4&#10;MLhFZJJ5aJ+VgXPNqRxP5mvcuSfFjHX+kLmioSJaCExkSSFYeqRS4pcGzksFVxsaXKhESokUcBMK&#10;M9T0rJT30cT2+VD64vEHNwPsLe0tJlw91t/R5tVda/o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c0MWk9gAAAAJAQAADwAAAAAAAAABACAAAAAiAAAAZHJzL2Rvd25yZXYueG1sUEsBAhQAFAAAAAgA&#10;h07iQL85exQJAwAAswkAAA4AAAAAAAAAAQAgAAAAJwEAAGRycy9lMm9Eb2MueG1sUEsFBgAAAAAG&#10;AAYAWQEAAKIGAAAAAA==&#10;">
                <o:lock v:ext="edit" aspectratio="f"/>
                <v:shape id="Полилиния 19" o:spid="_x0000_s1026" o:spt="100" style="position:absolute;left:2030;top:164;height:60;width:60;" fillcolor="#000000" filled="t" stroked="f" coordsize="60,60" o:gfxdata="UEsDBAoAAAAAAIdO4kAAAAAAAAAAAAAAAAAEAAAAZHJzL1BLAwQUAAAACACHTuJArN90HL0AAADc&#10;AAAADwAAAGRycy9kb3ducmV2LnhtbEWPwWrDMBBE74H+g9hCb4mcNNjFjRJoIZBbqBuS6yJtLVNr&#10;ZSTZSf6+KhR6HGbmDbPZ3VwvJgqx86xguShAEGtvOm4VnD738xcQMSEb7D2TgjtF2G0fZhusjb/y&#10;B01NakWGcKxRgU1pqKWM2pLDuPADcfa+fHCYsgytNAGvGe56uSqKUjrsOC9YHOjdkv5uRqdgPNrL&#10;eayq4xufR71+DvdJl41ST4/L4hVEolv6D/+1D0ZBuV7B75l8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33Qc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20" o:spid="_x0000_s1026" o:spt="100" style="position:absolute;left:2030;top:164;height:60;width:60;" filled="f" stroked="t" coordsize="60,60" o:gfxdata="UEsDBAoAAAAAAIdO4kAAAAAAAAAAAAAAAAAEAAAAZHJzL1BLAwQUAAAACACHTuJAAJjNVbwAAADc&#10;AAAADwAAAGRycy9kb3ducmV2LnhtbEWPzWrDMBCE74G8g9hALiGRXbchuFYCNS34WreHHhdr/UOt&#10;lZHUxH77qFDocZj5ZpjiMptRXMn5wbKC9JCAIG6sHrhT8Pnxtj+B8AFZ42iZFCzk4XJerwrMtb3x&#10;O13r0IlYwj5HBX0IUy6lb3oy6A92Io5ea53BEKXrpHZ4i+VmlA9JcpQGB44LPU5U9tR81z9GwbH6&#10;cpl9ohGZdvqlTOtX2y5KbTdp8gwi0Bz+w390pSP3mMHvmXgE5Pk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YzVW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Те, которые применяются ко всем измерениям, выбранным в данный момент в </w:t>
      </w:r>
      <w:r>
        <w:rPr>
          <w:spacing w:val="-2"/>
        </w:rPr>
        <w:t xml:space="preserve">легенде </w:t>
      </w:r>
      <w:r>
        <w:t>графика</w:t>
      </w:r>
    </w:p>
    <w:p>
      <w:pPr>
        <w:pStyle w:val="11"/>
        <w:spacing w:before="4"/>
        <w:rPr>
          <w:sz w:val="23"/>
        </w:rPr>
      </w:pPr>
    </w:p>
    <w:p>
      <w:pPr>
        <w:pStyle w:val="9"/>
        <w:spacing w:before="1"/>
        <w:rPr>
          <w:b w:val="0"/>
        </w:rPr>
      </w:pPr>
      <w:r>
        <w:t xml:space="preserve">Действия для всех выбранных измерений </w:t>
      </w:r>
      <w:r>
        <w:rPr>
          <w:b w:val="0"/>
          <w:spacing w:val="-4"/>
        </w:rPr>
        <w:t>следующие:</w:t>
      </w:r>
    </w:p>
    <w:p>
      <w:pPr>
        <w:pStyle w:val="11"/>
        <w:spacing w:before="3"/>
        <w:rPr>
          <w:sz w:val="19"/>
        </w:rPr>
      </w:pPr>
    </w:p>
    <w:p>
      <w:pPr>
        <w:pStyle w:val="11"/>
        <w:spacing w:line="223" w:lineRule="auto"/>
      </w:pPr>
      <w:r>
        <mc:AlternateContent>
          <mc:Choice Requires="wpg">
            <w:drawing>
              <wp:anchor distT="0" distB="0" distL="114300" distR="114300" simplePos="0" relativeHeight="251881472"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644" name="Группа 644"/>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645" name="Полилиния 52"/>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46" name="Полилиния 53"/>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251881472;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di4eqwgDAACwCQAADgAAAGRycy9lMm9Eb2MueG1s1VbN&#10;bhMxEL4j8Q6W73STbRPaVZMe6M8FQaWWB3C93h/Ja1u2k01uSDwABx6AV+BYCQGvkL4RY3u9TQP0&#10;V0KQVdZez3j8zTcztvcPFg1Hc6ZNLcUED7cGGDFBZV6LcoLfnR+/2MXIWCJywqVgE7xkBh9Mnz/b&#10;b1XGUllJnjONwIgwWasmuLJWZUliaMUaYrakYgKEhdQNsfCpyyTXpAXrDU/SwWCctFLnSkvKjIHR&#10;wyDEU2+/KBi1b4vCMIv4BAM269/avy/cO5nuk6zURFU17WCQR6BoSC1g0d7UIbEEzXT9i6mmploa&#10;WdgtKptEFkVNmfcBvBkONrw50XKmvC9l1paqpwmo3eDp0Wbpm/mpRnU+weOdHYwEaSBIq09X768+&#10;rH7A8wW5cWCpVWUGyidanalT3Q2U4cs5vih041pwCS08v8ueX7awiMLgzstxOsKIgiR0Pfu0ghC5&#10;Oekg3cYIhLvjEBdaHXUzX3bToIU5SVwucah6EK2CHDLXNJmn0XRWEcU8+8Z53tMEUDqaPq++r76u&#10;Lv3/2+ry6iMapYErP6MnymQGOPsNS+lgG5ISPN7bDh5HpsYw7GiCdt1fktGZsSdMeqrJ/LWxnsIy&#10;jz1SxR5diNhVxLphB8B1UesNo8o3brSRc3Yuvdy6SHSo4uLXYi7W1fZCtDqIURZb5U0F/8Bg8CMK&#10;YxuUgqGRJwGCG4WxDUodqJ6SKI1t0BoNPag7bDl+gd47YHW2dm/FvsFVREO5NCz47Dj3SdvHAXxc&#10;D6SRvM6Pa85dBIwuL15xjebEbVn+161/Q40LpyykmxaphUVcDYRkc70LmS8hb2dK12UFe9/QW+rq&#10;xNX0XymY8W0F42PugECJ/b8Fs5lPf6qYp2RUzKz1krk9Ne+V5P9M7T2kYvq8d5uF28/2Rv5kIXCF&#10;KDixsHs2Cg41I0p/LN8onXtWmNLGHhJThUr0Flz5kKxiJD8SObJLBYelgHsNdhAalmPEGVyDXM9r&#10;WlLz+2j6Pe+h1esPP7gW+K2lu8K4e8f6t7d5fdGa/gR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P&#10;BG8D2AAAAAgBAAAPAAAAAAAAAAEAIAAAACIAAABkcnMvZG93bnJldi54bWxQSwECFAAUAAAACACH&#10;TuJAdi4eqwgDAACwCQAADgAAAAAAAAABACAAAAAnAQAAZHJzL2Uyb0RvYy54bWxQSwUGAAAAAAYA&#10;BgBZAQAAoQYAAAAA&#10;">
                <o:lock v:ext="edit" aspectratio="f"/>
                <v:shape id="Полилиния 52" o:spid="_x0000_s1026" o:spt="100" style="position:absolute;left:2030;top:93;height:60;width:60;" fillcolor="#000000" filled="t" stroked="f" coordsize="60,60" o:gfxdata="UEsDBAoAAAAAAIdO4kAAAAAAAAAAAAAAAAAEAAAAZHJzL1BLAwQUAAAACACHTuJAIzbsaL0AAADc&#10;AAAADwAAAGRycy9kb3ducmV2LnhtbEWPQWsCMRSE74X+h/AK3mpWa1dZjUKFgjfptuj1kTw3Szcv&#10;S5Jd9d83hUKPw8x8w2x2N9eJkUJsPSuYTQsQxNqblhsFX5/vzysQMSEb7DyTgjtF2G0fHzZYGX/l&#10;Dxrr1IgM4VihAptSX0kZtSWHcep74uxdfHCYsgyNNAGvGe46OS+KUjpsOS9Y7GlvSX/Xg1MwHO35&#10;NCyXxzc+DXrxEu6jLmulJk+zYg0i0S39h//aB6OgXLzC75l8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Nuxo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53" o:spid="_x0000_s1026" o:spt="100" style="position:absolute;left:2030;top:93;height:60;width:60;" filled="f" stroked="t" coordsize="60,60" o:gfxdata="UEsDBAoAAAAAAIdO4kAAAAAAAAAAAAAAAAAEAAAAZHJzL1BLAwQUAAAACACHTuJAEO9uzbkAAADc&#10;AAAADwAAAGRycy9kb3ducmV2LnhtbEWPzarCMBSE94LvEI7gRjSt91qkGgVFwe2tLlwemmNbbE5K&#10;Ev/e3lwQXA4z3wyzXD9NK+7kfGNZQTpJQBCXVjdcKTgd9+M5CB+QNbaWScGLPKxX/d4Sc20f/Ef3&#10;IlQilrDPUUEdQpdL6cuaDPqJ7Yijd7HOYIjSVVI7fMRy08ppkmTSYMNxocaOtjWV1+JmFGSHs/ux&#10;M2qRaaQ327TY2ctLqeEgTRYgAj3DN/yhDzpyvxn8n4lH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Dvbs2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 xml:space="preserve">Регулятор сглаживания, позволяющий изменить настройку дробно-октавного сглаживания для всех выбранных в данный момент трасс. Выбранная настройка применяется с помощью кнопки </w:t>
      </w:r>
      <w:r>
        <w:rPr>
          <w:b/>
        </w:rPr>
        <w:t>Применить сглаживание</w:t>
      </w:r>
    </w:p>
    <w:p>
      <w:pPr>
        <w:pStyle w:val="11"/>
        <w:spacing w:before="76" w:line="223" w:lineRule="auto"/>
      </w:pPr>
      <w:r>
        <mc:AlternateContent>
          <mc:Choice Requires="wpg">
            <w:drawing>
              <wp:anchor distT="0" distB="0" distL="114300" distR="114300" simplePos="0" relativeHeight="25188249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647" name="Группа 647"/>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648" name="Полилиния 22"/>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49" name="Полилиния 23"/>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25188249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PQXOZ0FAwAAswkAAA4AAABkcnMvZTJvRG9jLnhtbNVW&#10;S27bMBDdF+gdCO4b2UrsJELsLJrPpmgDJD0AQ1EfgCIJkrbsXYEeoIseoFfoMkDR9grOjTocfeKk&#10;zR8o2hgRKXL49ObNDMm9/UUlyVxYV2o1ocONASVCcZ2WKp/Q92dHr3YocZ6plEmtxIQuhaP705cv&#10;9mqTiFgXWqbCEgBRLqnNhBbemySKHC9ExdyGNkLBZKZtxTy82jxKLasBvZJRPBiMo1rb1FjNhXMw&#10;etBM0iniZ5ng/l2WOeGJnFDg5vFp8XkentF0jyW5ZaYoeUuDPYFFxUoFH+2hDphnZGbL36Cqklvt&#10;dOY3uK4inWUlF+gDeDMc3PDm2OqZQV/ypM5NLxNIe0OnJ8Pyt/MTS8p0Qsdb25QoVkGQVp8vP1x+&#10;XP2E31cSxkGl2uQJGB9bc2pObDuQN2/B8UVmq9CCS2SB+i57fcXCEw6DW9vjeEQJh5mmi+rzAkIU&#10;1sSDeJMSmByO4yYwvDhsl26366CFRVH3vSjQ6lnUBpLIXenknqfTacGMQPldcL3XCVK61enL6sfq&#10;2+oC/7+vLi4/kRiZByKwolfKJQ5E+4NM8WATshJd3m1c7rQaw3gQCtp1h1nCZ84fC41is/kb51HE&#10;PO16rOh6fKG6rmE+DAcGoUtqBCYFNmG00nNxpnHeh1i0tLqPX01LtW62i+R3WordXNcahGocBMDG&#10;j26yaxujBmi0eadRS6qXpIPo2gZqNERS92AFfUHee2i1WHc7eEOrjg2X2onG56A5Zm0fB8jg9UA6&#10;Lcv0qJQyRMDZ/Py1tGTOwqaFf60s18ykCsZKh2WdtPCRkHtNtoXeuU6XkLgzY8u8gN1viEhtoYSq&#10;/isVA9G9vWIw5oHI/10xNxPqtpJ5Tkp1qbVeM3fn5oOy/J8pvseUTJ/4LJEqbGi7IzxcGNwiMsk8&#10;bJ+VgXPNqRxP5mu188ASM9b5A+aKphQRIdQPSwrB0kOVEr80cF4quNrQQKESKSVSwE0o9NDSs1I+&#10;xBI2hFDQjytfPP7gZoB7S3uLCVeP9XfEvLprTX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PQXOZ0FAwAAswkAAA4AAAAAAAAAAQAgAAAAKAEAAGRycy9lMm9Eb2MueG1sUEsFBgAAAAAGAAYA&#10;WQEAAJ8GAAAAAA==&#10;">
                <o:lock v:ext="edit" aspectratio="f"/>
                <v:shape id="Полилиния 22" o:spid="_x0000_s1026" o:spt="100" style="position:absolute;left:2030;top:169;height:60;width:60;" fillcolor="#000000" filled="t" stroked="f" coordsize="60,60" o:gfxdata="UEsDBAoAAAAAAIdO4kAAAAAAAAAAAAAAAAAEAAAAZHJzL1BLAwQUAAAACACHTuJAzTdD9roAAADc&#10;AAAADwAAAGRycy9kb3ducmV2LnhtbEVPz2vCMBS+C/sfwhvspqmbVOlMCxsMdhO74a6P5NmUNS8l&#10;Sav+98tB2PHj+71vrm4QM4XYe1awXhUgiLU3PXcKvr8+ljsQMSEbHDyTghtFaOqHxR4r4y98pLlN&#10;ncghHCtUYFMaKymjtuQwrvxInLmzDw5ThqGTJuAlh7tBPhdFKR32nBssjvRuSf+2k1MwHezPadpu&#10;D298mvTmJdxmXbZKPT2ui1cQia7pX3x3fxoF5SavzWfyEZD1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N0P2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23" o:spid="_x0000_s1026" o:spt="100" style="position:absolute;left:2030;top:169;height:60;width:60;" filled="f" stroked="t" coordsize="60,60" o:gfxdata="UEsDBAoAAAAAAIdO4kAAAAAAAAAAAAAAAAAEAAAAZHJzL1BLAwQUAAAACACHTuJAYXD6v7wAAADc&#10;AAAADwAAAGRycy9kb3ducmV2LnhtbEWPQWvCQBSE7wX/w/IEL0U3qa1odBUqFnJt6sHjI/tMgtm3&#10;YXdNzL/vCoUeh5lvhtkdHqYVPTnfWFaQLhIQxKXVDVcKzj9f8zUIH5A1tpZJwUgeDvvJyw4zbQf+&#10;pr4IlYgl7DNUUIfQZVL6siaDfmE74uhdrTMYonSV1A6HWG5a+ZYkK2mw4bhQY0fHmspbcTcKVvnF&#10;Le0Htcj0qj+PaXGy11Gp2TRNtiACPcJ/+I/OdeTeN/A8E4+A3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Fw+r+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rPr>
          <w:b/>
        </w:rPr>
        <w:t>Выровнять по времени</w:t>
      </w:r>
      <w:r>
        <w:t>, что приводит все выбранные в данный момент измерения в соответствие по времени. Если измерения были выполнены с эталоном времени (шлейфовое соединение или акустический эталон времени), импульсная характеристика сдвигается в соответствии со значением задержки измерения, принимая во внимание любые смещения времени ИК, которые были применены после расчета задержки измерения. Измерения, выполненные без эталона синхронизации, сдвигаются в соответствии с расчетной ИК-задержкой. Выравнивание по времени можно применять только к измерениям, имеющим импульсную характеристику.</w:t>
      </w:r>
    </w:p>
    <w:p>
      <w:pPr>
        <w:pStyle w:val="11"/>
        <w:spacing w:before="64"/>
      </w:pPr>
      <w:r>
        <mc:AlternateContent>
          <mc:Choice Requires="wpg">
            <w:drawing>
              <wp:anchor distT="0" distB="0" distL="114300" distR="114300" simplePos="0" relativeHeight="251882496"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650" name="Группа 650"/>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651" name="Полилиния 40"/>
                        <wps:cNvSpPr/>
                        <wps:spPr>
                          <a:xfrm>
                            <a:off x="2030" y="170"/>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52" name="Полилиния 41"/>
                        <wps:cNvSpPr/>
                        <wps:spPr>
                          <a:xfrm>
                            <a:off x="2030" y="170"/>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251882496;mso-width-relative:page;mso-height-relative:page;" coordorigin="2023,163"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JRyoioDAwAAswkAAA4AAABkcnMvZTJvRG9jLnhtbNVW&#10;S27bMBDdF+gdCO0b2UpsN0LsLJrPpmgDJD0AQ1EfgCIJkv7tCvQAXfQAvUKXAYq2V3Bu1BlKVBy3&#10;dX5A0caISJHDp5k380geHC5qQWbc2ErJcdTf6UWES6ayShbj6N3FyYuXEbGOyowKJfk4WnIbHU6e&#10;PzuY65QnqlQi44YAiLTpXI+j0jmdxrFlJa+p3VGaS5jMlampg1dTxJmhc0CvRZz0esN4rkymjWLc&#10;Whg9aiajicfPc87c2zy33BExjsA355/GPy/xGU8OaFoYqsuKtW7QR3hR00rCRzuoI+oomZrqF6i6&#10;YkZZlbsdpupY5XnFuI8Boun3NqI5NWqqfSxFOi90RxNQu8HTo2HZm9mZIVU2joYD4EfSGpK0+nT9&#10;/vrD6gf8vhAcB5bmukjB+NToc31m2oGiecPAF7mpsYWQyMLzu+z45QtHGAzujYbJICIMZpquZ5+V&#10;kCJck/SS3YjAZH+42ySGlcft0lG7DlpYFIfvxehW58VcQxHZG57s03g6L6nmnn6LoXc89TuePq++&#10;r76urvz/t9XV9Uey15LlV3RM2dQCab+hKentAusY8qitxcDVEMaRKGjXA6Ypm1p3ypUnm85eW+dJ&#10;LLLQo2XosYUMXU0dDqMH2CVzD0xK3+BorWb8Qvl5h7lo3Qofv5kWct1s3zs/al0Mc6HVHqoJEACb&#10;OMJkaBujBmiQbDVqneooCRChbaAGkB8g7g4s5Bes7nCrxdoe4AZXwRsmlOVNzMi5r9ouD1DB64m0&#10;SlTZSSUEZsCa4vKVMGRGcdPyfy0tt8yERGOpcFmgFj6CImiqDXuXKltC4U61qYoSdr++R2qFgqr+&#10;K4pJtinGu4SOgMb+Y8VsFtSfJPOUkgqlta6Z7bV5ryr/Z8T3EMl0hU9TIXFD2x/4w4XCLSIX1MH2&#10;WWs416ws/Ml8Szv3lJg21h1RWzZS9AioH5qWnGbHMiNuqeG8lHC1idCFmmcRERxuQtjzlo5W4j6W&#10;sCGgoB8mX3/8wc3A7y3tLQavHuvvHvPmrjX5C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PA/MozZ&#10;AAAACQEAAA8AAAAAAAAAAQAgAAAAIgAAAGRycy9kb3ducmV2LnhtbFBLAQIUABQAAAAIAIdO4kCU&#10;cqIqAwMAALMJAAAOAAAAAAAAAAEAIAAAACgBAABkcnMvZTJvRG9jLnhtbFBLBQYAAAAABgAGAFkB&#10;AACdBgAAAAA=&#10;">
                <o:lock v:ext="edit" aspectratio="f"/>
                <v:shape id="Полилиния 40" o:spid="_x0000_s1026" o:spt="100" style="position:absolute;left:2030;top:170;height:60;width:60;" fillcolor="#000000" filled="t" stroked="f" coordsize="60,60" o:gfxdata="UEsDBAoAAAAAAIdO4kAAAAAAAAAAAAAAAAAEAAAAZHJzL1BLAwQUAAAACACHTuJA2dR8tr0AAADc&#10;AAAADwAAAGRycy9kb3ducmV2LnhtbEWPwWrDMBBE74X+g9hCb43stHWKEyWQQqG3UCck10XaWibW&#10;ykiyk/x9VSj0OMzMG2a1ubpeTBRi51lBOStAEGtvOm4VHPYfT28gYkI22HsmBTeKsFnf362wNv7C&#10;XzQ1qRUZwrFGBTaloZYyaksO48wPxNn79sFhyjK00gS8ZLjr5bwoKumw47xgcaB3S/rcjE7BuLOn&#10;47hY7LZ8HPXLc7hNumqUenwoiyWIRNf0H/5rfxoF1WsJ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1Hy2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41" o:spid="_x0000_s1026" o:spt="100" style="position:absolute;left:2030;top:170;height:60;width:60;" filled="f" stroked="t" coordsize="60,60" o:gfxdata="UEsDBAoAAAAAAIdO4kAAAAAAAAAAAAAAAAAEAAAAZHJzL1BLAwQUAAAACACHTuJA6g3+E7cAAADc&#10;AAAADwAAAGRycy9kb3ducmV2LnhtbEWPzQrCMBCE74LvEFbwIppWUaQaBUXBq9WDx6VZ22KzKUn8&#10;e3sjCB6HmW+GWa5fphEPcr62rCAdJSCIC6trLhWcT/vhHIQPyBoby6TgTR7Wq25niZm2Tz7SIw+l&#10;iCXsM1RQhdBmUvqiIoN+ZFvi6F2tMxiidKXUDp+x3DRynCQzabDmuFBhS9uKilt+Nwpmh4ub2Ck1&#10;yDTQm22a7+z1rVS/lyYLEIFe4R/+0QcduekYvmfiEZCr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qDf4TtwAAANwAAAAP&#10;AAAAAAAAAAEAIAAAACIAAABkcnMvZG93bnJldi54bWxQSwECFAAUAAAACACHTuJAMy8FnjsAAAA5&#10;AAAAEAAAAAAAAAABACAAAAAGAQAAZHJzL3NoYXBleG1sLnhtbFBLBQYAAAAABgAGAFsBAACwAwAA&#10;AAA=&#10;" path="m60,30l51,7,30,0,9,7,0,30,9,52,30,60,51,52,60,30xe">
                  <v:fill on="f" focussize="0,0"/>
                  <v:stroke color="#000000" joinstyle="round"/>
                  <v:imagedata o:title=""/>
                  <o:lock v:ext="edit" aspectratio="f"/>
                </v:shape>
              </v:group>
            </w:pict>
          </mc:Fallback>
        </mc:AlternateContent>
      </w:r>
      <w:r>
        <w:rPr>
          <w:b/>
        </w:rPr>
        <w:t>Выровнять ИК-старт</w:t>
      </w:r>
      <w:r>
        <w:t xml:space="preserve">, который выравнивает все выбранные в данный момент измерения, используя их </w:t>
      </w:r>
      <w:r>
        <w:rPr>
          <w:spacing w:val="-2"/>
        </w:rPr>
        <w:t xml:space="preserve">время </w:t>
      </w:r>
      <w:r>
        <w:t>ИК-старта.</w:t>
      </w:r>
    </w:p>
    <w:p>
      <w:pPr>
        <w:pStyle w:val="11"/>
        <w:spacing w:before="73" w:line="223" w:lineRule="auto"/>
      </w:pPr>
      <w:r>
        <mc:AlternateContent>
          <mc:Choice Requires="wpg">
            <w:drawing>
              <wp:anchor distT="0" distB="0" distL="114300" distR="114300" simplePos="0" relativeHeight="25188352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653" name="Группа 653"/>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654" name="Полилиния 25"/>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55" name="Полилиния 26"/>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251883520;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BifRowKAwAAswkAAA4AAABkcnMvZTJvRG9jLnhtbNVW&#10;S27bMBDdF+gdCO0b2U7sJELsLJrPpmgDJD0AQ1EfgCIJkrbsXYEeoIseoFfoMkDR9gr2jTociYrj&#10;pvkCRRsjGoozHM28mUfy4HBeCTLjxpZKjqP+Vi8iXDKVljIfR+8vTl7tRcQ6KlMqlOTjaMFtdDh5&#10;+eKg1gkfqEKJlBsCTqRNaj2OCud0EseWFbyidktpLkGZKVNRB68mj1NDa/BeiXjQ643iWplUG8W4&#10;tTB71CijCfrPMs7cuyyz3BExjiA2h0+Dz0v/jCcHNMkN1UXJ2jDoE6KoaCnho52rI+oomZryN1dV&#10;yYyyKnNbTFWxyrKSccwBsun3NrI5NWqqMZc8qXPdwQTQbuD0ZLfs7ezMkDIdR6PhdkQkraBIy8+r&#10;D6uPy5/w+0r8PKBU6zwB41Ojz/WZaSfy5s0nPs9M5SWkROaI76LDl88dYTC5szsaDCPCQNMMEX1W&#10;QIn8mkFvACGAsj/cbwrDiuN26W67DiQsisP3Yh9WF0WtoYnsNU72eTidF1RzhN/61Ducdjqcvix/&#10;LL8tr/D/+/Jq9YlAfogNruiQsokF0G6BadDbhq70KY9GTcoBqxHMe6BAridMEza17pQrBJvO3liH&#10;IOZpGNEijNhchqGmzk/7CPyQ1OiYFCj8bKVm/EKh3vlatGGFj1+rhVw328fg99oQgy5Ija6aBMFh&#10;k0dQBtkYNY6aVoPqBmWQjVEbVAdJ0AbZWA37GNQ9vjy+AO89YbW+7k5wA6sQDRPK8iZnjzl2bVcH&#10;yHG9kFaJMj0phfAVsCa/fC0MmVG/aeFfi90NMyG9sVR+WYAWPuJJ0HSbH12qdAGNO9WmzAvY/fro&#10;qSWKZ/VfYQyQt91ZbmEMNr4PBDj2HzNms6H+RJnntFRorXXO3N2bD+ryf4Z8j6FM1/h+t/Ab2v4Q&#10;DxcKt4hMUAfbZ6XhXLMyx5P5BnceSDFtrDuitmioiB48f2hScJoey5S4hYbzUsLVJvIhVDyNiOBw&#10;E/IjtHS0FA+xxE3vsfTF4w9uBri3tLcYf/VYf0ef13ety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BsUeRo2QAAAAkBAAAPAAAAAAAAAAEAIAAAACIAAABkcnMvZG93bnJldi54bWxQSwECFAAUAAAA&#10;CACHTuJAGJ9GjAoDAACzCQAADgAAAAAAAAABACAAAAAoAQAAZHJzL2Uyb0RvYy54bWxQSwUGAAAA&#10;AAYABgBZAQAApAYAAAAA&#10;">
                <o:lock v:ext="edit" aspectratio="f"/>
                <v:shape id="Полилиния 25" o:spid="_x0000_s1026" o:spt="100" style="position:absolute;left:2030;top:166;height:60;width:60;" fillcolor="#000000" filled="t" stroked="f" coordsize="60,60" o:gfxdata="UEsDBAoAAAAAAIdO4kAAAAAAAAAAAAAAAAAEAAAAZHJzL1BLAwQUAAAACACHTuJAyaPfLr0AAADc&#10;AAAADwAAAGRycy9kb3ducmV2LnhtbEWPQWsCMRSE74X+h/AK3mpWa1dZjUKFgjfptuj1kTw3Szcv&#10;S5Jd9d83hUKPw8x8w2x2N9eJkUJsPSuYTQsQxNqblhsFX5/vzysQMSEb7DyTgjtF2G0fHzZYGX/l&#10;Dxrr1IgM4VihAptSX0kZtSWHcep74uxdfHCYsgyNNAGvGe46OS+KUjpsOS9Y7GlvSX/Xg1MwHO35&#10;NCyXxzc+DXrxEu6jLmulJk+zYg0i0S39h//aB6OgfF3A75l8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o98u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26" o:spid="_x0000_s1026" o:spt="100" style="position:absolute;left:2030;top:166;height:60;width:60;" filled="f" stroked="t" coordsize="60,60" o:gfxdata="UEsDBAoAAAAAAIdO4kAAAAAAAAAAAAAAAAAEAAAAZHJzL1BLAwQUAAAACACHTuJAZeRmZ7sAAADc&#10;AAAADwAAAGRycy9kb3ducmV2LnhtbEWPwWrDMBBE74H8g9hCLqGWneJQXCuBmAZyrZtDj4u1sU2t&#10;lZHU2P77qFDocZh5M0x5nM0g7uR8b1lBlqQgiBure24VXD/Pz68gfEDWOFgmBQt5OB7WqxILbSf+&#10;oHsdWhFL2BeooAthLKT0TUcGfWJH4ujdrDMYonSt1A6nWG4GuUvTvTTYc1zocKSqo+a7/jEK9pcv&#10;92JzGpBpq09VVr/b26LU5ilL30AEmsN/+I++6MjlOfyeiUdAH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RmZ7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rPr>
          <w:b/>
        </w:rPr>
        <w:t xml:space="preserve">Align SPL... </w:t>
      </w:r>
      <w:r>
        <w:t>выравнивает все выбранные в данный момент измерения SPL таким образом, чтобы они имели одинаковое среднее значение SPL в выбранном диапазоне.</w:t>
      </w:r>
    </w:p>
    <w:p>
      <w:pPr>
        <w:pStyle w:val="11"/>
        <w:spacing w:before="75" w:line="223" w:lineRule="auto"/>
      </w:pPr>
      <w:r>
        <mc:AlternateContent>
          <mc:Choice Requires="wpg">
            <w:drawing>
              <wp:anchor distT="0" distB="0" distL="114300" distR="114300" simplePos="0" relativeHeight="251883520" behindDoc="0" locked="0" layoutInCell="1" allowOverlap="1">
                <wp:simplePos x="0" y="0"/>
                <wp:positionH relativeFrom="page">
                  <wp:posOffset>1283970</wp:posOffset>
                </wp:positionH>
                <wp:positionV relativeFrom="paragraph">
                  <wp:posOffset>101600</wp:posOffset>
                </wp:positionV>
                <wp:extent cx="47625" cy="47625"/>
                <wp:effectExtent l="0" t="0" r="9525" b="9525"/>
                <wp:wrapNone/>
                <wp:docPr id="656" name="Группа 656"/>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657" name="Полилиния 28"/>
                        <wps:cNvSpPr/>
                        <wps:spPr>
                          <a:xfrm>
                            <a:off x="2030" y="16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58" name="Полилиния 29"/>
                        <wps:cNvSpPr/>
                        <wps:spPr>
                          <a:xfrm>
                            <a:off x="2030" y="16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pt;height:3.75pt;width:3.75pt;mso-position-horizontal-relative:page;z-index:251883520;mso-width-relative:page;mso-height-relative:page;" coordorigin="2023,161" coordsize="75,75" o:gfxdata="UEsDBAoAAAAAAIdO4kAAAAAAAAAAAAAAAAAEAAAAZHJzL1BLAwQUAAAACACHTuJAMdT539kAAAAJ&#10;AQAADwAAAGRycy9kb3ducmV2LnhtbE2PwU7DMBBE70j8g7VI3KgdVy0Q4lSoAk4VEi0S4ubG2yRq&#10;vI5iN2n/nuUEtx3N0+xMsTr7Tow4xDaQgWymQCBVwbVUG/jcvd49gIjJkrNdIDRwwQir8vqqsLkL&#10;E33guE214BCKuTXQpNTnUsaqQW/jLPRI7B3C4G1iOdTSDXbicN9JrdRSetsSf2hsj+sGq+P25A28&#10;TXZ6nmcv4+Z4WF++d4v3r02GxtzeZOoJRMJz+oPhtz5Xh5I77cOJXBSdAa20ZpSNJW9iQKvHexB7&#10;PuYLkGUh/y8ofwBQSwMEFAAAAAgAh07iQMPVhDIHAwAAswkAAA4AAABkcnMvZTJvRG9jLnhtbNVW&#10;S24UMRDdI3EHy3vSMx1mkrQykwX5bBBESjiA43Z/JLdt2Z7pmR0SB2DBAbgCSyQEXGFyI8rVn0yG&#10;kK+EIKO03a7y66pXH3v/YFFJMhfWlVpN6HBrQIlQXKelyif03fnxi11KnGcqZVIrMaFL4ejB9Pmz&#10;/dokItaFlqmwBECUS2ozoYX3JokixwtRMbeljVAgzLStmIdXm0epZTWgVzKKB4NxVGubGqu5cA5W&#10;DxshnSJ+lgnu32aZE57ICQXbPD4tPi/CM5rusyS3zBQlb81gj7CiYqWCj/ZQh8wzMrPlb1BVya12&#10;OvNbXFeRzrKSC/QBvBkONrw5sXpm0Jc8qXPT0wTUbvD0aFj+Zn5qSZlO6Hg0pkSxCoK0+nT5/vLD&#10;6if8vpCwDizVJk9A+cSaM3Nq24W8eQuOLzJbhRFcIgvkd9nzKxaecFh8uTOOR5RwkDRTZJ8XEKKw&#10;Jx7E25SAcDgeNoHhxVG7dafdByNsirrvRcGs3oraQBK5K57c03g6K5gRSL8Lrvc87fQ8fV79WH1b&#10;fcX/76uvlx9JvNuQhTt6plzigLQbaIoH25CV6DJuZEnH1RjWA1EwrjvMEj5z/kRoJJvNXzuPJOZp&#10;N2NFN+ML1U0N82E5WBCmpEZgUuAQVis9F+ca5T7EojWr+/iVWKp1tT00Hk2HmHSybjQI1TgIgI0f&#10;nbAbG6UGaLR9q1JrVE9JB9GNDdRoiEbdgRX4BXrvMKvFut3BDa46a7jUTjQ+B84xa/s4AFvrgXRa&#10;lulxKWWIgLP5xStpyZyFpoV/LS3X1KQKykqHbR218JFQBE22hdmFTpeQuDNjy7yA7oeFhTpQKKGq&#10;/0rFwCHQdpYbKmYvOBcMgRr7jytmM6H+VDJPSakutdZr5vbcvFeW/zPF95CS6RM/9J3Q0PZGeLgw&#10;uEVkknlon5WBc82pHE/ma7VzzxIz1vlD5oqmFBEhJCtLCsHSI5USvzRwXiq42tBgQiVSSqSAm1CY&#10;oaZnpbyPJrbPh5YvHn9wM8De0t5iwtVj/R0xr+5a0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x&#10;1Pnf2QAAAAkBAAAPAAAAAAAAAAEAIAAAACIAAABkcnMvZG93bnJldi54bWxQSwECFAAUAAAACACH&#10;TuJAw9WEMgcDAACzCQAADgAAAAAAAAABACAAAAAoAQAAZHJzL2Uyb0RvYy54bWxQSwUGAAAAAAYA&#10;BgBZAQAAoQYAAAAA&#10;">
                <o:lock v:ext="edit" aspectratio="f"/>
                <v:shape id="Полилиния 28" o:spid="_x0000_s1026" o:spt="100" style="position:absolute;left:2030;top:168;height:60;width:60;" fillcolor="#000000" filled="t" stroked="f" coordsize="60,60" o:gfxdata="UEsDBAoAAAAAAIdO4kAAAAAAAAAAAAAAAAAEAAAAZHJzL1BLAwQUAAAACACHTuJAOXFBWb0AAADc&#10;AAAADwAAAGRycy9kb3ducmV2LnhtbEWPwWrDMBBE74X+g9hCb42ctLWLEyWQQqG3UCck10XaWibW&#10;ykiyk/x9VSj0OMzMG2a1ubpeTBRi51nBfFaAINbedNwqOOw/nt5AxIRssPdMCm4UYbO+v1thbfyF&#10;v2hqUisyhGONCmxKQy1l1JYcxpkfiLP37YPDlGVopQl4yXDXy0VRlNJhx3nB4kDvlvS5GZ2CcWdP&#10;x7Gqdls+jvrlOdwmXTZKPT7MiyWIRNf0H/5rfxoF5WsF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cUFZ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29" o:spid="_x0000_s1026" o:spt="100" style="position:absolute;left:2030;top:168;height:60;width:60;" filled="f" stroked="t" coordsize="60,60" o:gfxdata="UEsDBAoAAAAAAIdO4kAAAAAAAAAAAAAAAAAEAAAAZHJzL1BLAwQUAAAACACHTuJAi+XJ+bcAAADc&#10;AAAADwAAAGRycy9kb3ducmV2LnhtbEVPS4vCMBC+C/6HMIIX0bQuilSjoCh43bqHPQ7N2BabSUni&#10;69/vHBY8fnzvze7lOvWgEFvPBvJZBoq48rbl2sDP5TRdgYoJ2WLnmQy8KcJuOxxssLD+yd/0KFOt&#10;JIRjgQaalPpC61g15DDOfE8s3NUHh0lgqLUN+JRw1+l5li21w5alocGeDg1Vt/LuDCzPv+HLL6hD&#10;pondH/Ly6K9vY8ajPFuDSvRKH/G/+2zFt5C1ckaOgN7+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L5cn5twAAANw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rPr>
          <w:b/>
        </w:rPr>
        <w:t>dB average</w:t>
      </w:r>
      <w:r>
        <w:t>, усредняет значения SPL в дБ для выбранных в данный момент трасс. Это дает результаты, которые ближе к тому, что можно интуитивно ожидать, глядя на трассы, но придает одинаковый вес пикам и провалам, что маскирует разницу в величине между ними. Например, пик +20 дБ имеет величину в 100 раз большую, чем провал -20 дБ. Усреднение по дБ дает 0 дБ, в 10 раз меньше пика и в 10 раз больше провала. Усреднение по дБ может быть полезно при усреднении сглаженных трасс для получения целевого эквалайзера, в случае несглаженных данных провалы будут оказывать непропорциональное влияние на результат.</w:t>
      </w:r>
    </w:p>
    <w:p>
      <w:pPr>
        <w:pStyle w:val="11"/>
        <w:spacing w:before="78" w:line="223" w:lineRule="auto"/>
      </w:pPr>
      <w:r>
        <mc:AlternateContent>
          <mc:Choice Requires="wpg">
            <w:drawing>
              <wp:anchor distT="0" distB="0" distL="114300" distR="114300" simplePos="0" relativeHeight="251884544" behindDoc="0" locked="0" layoutInCell="1" allowOverlap="1">
                <wp:simplePos x="0" y="0"/>
                <wp:positionH relativeFrom="page">
                  <wp:posOffset>1283970</wp:posOffset>
                </wp:positionH>
                <wp:positionV relativeFrom="paragraph">
                  <wp:posOffset>103505</wp:posOffset>
                </wp:positionV>
                <wp:extent cx="47625" cy="47625"/>
                <wp:effectExtent l="0" t="0" r="9525" b="9525"/>
                <wp:wrapNone/>
                <wp:docPr id="659" name="Группа 659"/>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660" name="Полилиния 31"/>
                        <wps:cNvSpPr/>
                        <wps:spPr>
                          <a:xfrm>
                            <a:off x="2030" y="171"/>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61" name="Полилиния 32"/>
                        <wps:cNvSpPr/>
                        <wps:spPr>
                          <a:xfrm>
                            <a:off x="2030" y="171"/>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5pt;height:3.75pt;width:3.75pt;mso-position-horizontal-relative:page;z-index:251884544;mso-width-relative:page;mso-height-relative:page;" coordorigin="2023,164" coordsize="75,75" o:gfxdata="UEsDBAoAAAAAAIdO4kAAAAAAAAAAAAAAAAAEAAAAZHJzL1BLAwQUAAAACACHTuJA8D8yjNkAAAAJ&#10;AQAADwAAAGRycy9kb3ducmV2LnhtbE2PwUrDQBCG74LvsIzgze4mwdrGbIoU9VQEW0F6m2anSWh2&#10;N2S3Sfv2jie9zfB//PNNsbrYTow0hNY7DclMgSBXedO6WsPX7u1hASJEdAY770jDlQKsytubAnPj&#10;J/dJ4zbWgktcyFFDE2OfSxmqhiyGme/JcXb0g8XI61BLM+DE5baTqVJzabF1fKHBntYNVaft2Wp4&#10;n3B6yZLXcXM6rq/73ePH9yYhre/vEvUMItIl/sHwq8/qULLTwZ+dCaLTkKo0ZZSDeQaCgVQtn0Ac&#10;eMgWIMtC/v+g/AFQSwMEFAAAAAgAh07iQImQcssKAwAAswkAAA4AAABkcnMvZTJvRG9jLnhtbNVW&#10;S27bMBDdF+gdCO0b+RM7iRA7i+azKdoASQ/AUNQHoEiCpC17V6AH6KIH6BW6DFC0vYJzo85QouK4&#10;zR8oWgsWKc7wcebNDMn9g0UlyJwbWyo5ifpbvYhwyVRaynwSvT8/frUbEeuoTKlQkk+iJbfRwfTl&#10;i/1aJ3ygCiVSbgiASJvUehIVzukkji0reEXtltJcgjBTpqIOPk0ep4bWgF6JeNDrjeNamVQbxbi1&#10;MHrYCKOpx88yzty7LLPcETGJwDbn38a/L/AdT/dpkhuqi5K1ZtAnWFHRUsKiHdQhdZTMTPkbVFUy&#10;o6zK3BZTVayyrGTc+wDe9Hsb3pwYNdPelzypc93RBNRu8PRkWPZ2fmpImU6i8WgvIpJWEKTV56sP&#10;Vx9XP+H5SnAcWKp1noDyidFn+tS0A3nzhY4vMlNhCy6Rhed32fHLF44wGNzeGQ9GEWEgabqefVZA&#10;iHDOoDcYRgSE/fF2ExhWHLVTd9p50MKkOKwXo1mdFbWGJLLXPNnn8XRWUM09/RZdDzyNIY9anr6s&#10;fqy+rS79//vq8uoTGfYbsvyMjimbWCDtDzQNekNAQ5d3/ESaBK5wFSQK2nWHacJm1p1w5cmm8zfW&#10;eRLzNPRoEXpsIUNXU4fDaAF2Se2BSeEbHK3UnJ8rL3cYi9assPi1WMh1NUgZsHG3NTHIQqs9VOMg&#10;ADZ+BGFoG6UGaDS8U6k1qqMkQIS2gRr1vVH3YCG/YPo9ZrVYdzu4wVWwhglleeMzcu6ztosDZPB6&#10;IK0SZXpcCoERsCa/eC0MmVPctPyvpeWGmpCoLBVOC9TCIlgETbZh70KlS0jcmTZlXsDu57PM60Ch&#10;YFX/lYqBiNxeMQN0Dg2BGvuPK2YzoW4rmeekVEit9Zq5OzcflOX/TPE9pmS6xKeJkLih7Y384ULh&#10;FpEJ6mD7rDSca1bm/mS+UTsPLDFtrDuktmhK0SNgstKk4DQ9kilxSw3npYSrTYQmVDyNiOBwE8Ke&#10;13S0FA/RhA0BC/px5euPP7gZ+L2lvcXg1WP922Ne37Wm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DwPzKM2QAAAAkBAAAPAAAAAAAAAAEAIAAAACIAAABkcnMvZG93bnJldi54bWxQSwECFAAUAAAA&#10;CACHTuJAiZByywoDAACzCQAADgAAAAAAAAABACAAAAAoAQAAZHJzL2Uyb0RvYy54bWxQSwUGAAAA&#10;AAYABgBZAQAApAYAAAAA&#10;">
                <o:lock v:ext="edit" aspectratio="f"/>
                <v:shape id="Полилиния 31" o:spid="_x0000_s1026" o:spt="100" style="position:absolute;left:2030;top:171;height:60;width:60;" fillcolor="#000000" filled="t" stroked="f" coordsize="60,60" o:gfxdata="UEsDBAoAAAAAAIdO4kAAAAAAAAAAAAAAAAAEAAAAZHJzL1BLAwQUAAAACACHTuJAePQTkLoAAADc&#10;AAAADwAAAGRycy9kb3ducmV2LnhtbEVPz2vCMBS+D/Y/hCd4m6lz1NGZFjYQvMk6cddH8tYUm5eS&#10;pFX/++Uw2PHj+71rbm4QM4XYe1awXhUgiLU3PXcKTl/7p1cQMSEbHDyTgjtFaOrHhx1Wxl/5k+Y2&#10;dSKHcKxQgU1prKSM2pLDuPIjceZ+fHCYMgydNAGvOdwN8rkoSumw59xgcaQPS/rSTk7BdLTf52m7&#10;Pb7zedIvm3CfddkqtVysizcQiW7pX/znPhgFZZnn5zP5CMj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49BOQ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32" o:spid="_x0000_s1026" o:spt="100" style="position:absolute;left:2030;top:171;height:60;width:60;" filled="f" stroked="t" coordsize="60,60" o:gfxdata="UEsDBAoAAAAAAIdO4kAAAAAAAAAAAAAAAAAEAAAAZHJzL1BLAwQUAAAACACHTuJA1LOq2bsAAADc&#10;AAAADwAAAGRycy9kb3ducmV2LnhtbEWPzWrDMBCE74G+g9hCLqGRnVBTnCiBmBZyjdtDj4u1/iHW&#10;ykiK7bx9FCj0OMx8M8z+OJtejOR8Z1lBuk5AEFdWd9wo+Pn+evsA4QOyxt4yKbiTh+PhZbHHXNuJ&#10;LzSWoRGxhH2OCtoQhlxKX7Vk0K/tQBy92jqDIUrXSO1wiuWml5skyaTBjuNCiwMVLVXX8mYUZOdf&#10;t7Xv1CPTSp+KtPy09V2p5Wua7EAEmsN/+I8+68hlKTzPxCMgD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LOq2b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rPr>
          <w:b/>
        </w:rPr>
        <w:t>Векторное усреднение</w:t>
      </w:r>
      <w:r>
        <w:t>, которое усредняет выбранные в данный момент трассы, принимая во внимание как величину, так и фазу. Он может применяться только к измерениям, имеющим импульсный отклик, и наиболее подходит для нескольких измерений, сделанных из одного и того же положения, или измерений, которые были выровнены по времени и уровню перед их усреднением.</w:t>
      </w:r>
    </w:p>
    <w:p>
      <w:pPr>
        <w:spacing w:after="0" w:line="223" w:lineRule="auto"/>
        <w:sectPr>
          <w:headerReference r:id="rId43" w:type="default"/>
          <w:footerReference r:id="rId44" w:type="default"/>
          <w:pgSz w:w="12240" w:h="15840"/>
          <w:pgMar w:top="900" w:right="620" w:bottom="420" w:left="1120" w:header="164" w:footer="236" w:gutter="0"/>
        </w:sectPr>
      </w:pPr>
    </w:p>
    <w:p>
      <w:pPr>
        <w:pStyle w:val="11"/>
        <w:spacing w:before="112" w:line="223" w:lineRule="auto"/>
      </w:pPr>
      <w:r>
        <mc:AlternateContent>
          <mc:Choice Requires="wpg">
            <w:drawing>
              <wp:anchor distT="0" distB="0" distL="114300" distR="114300" simplePos="0" relativeHeight="251885568" behindDoc="0" locked="0" layoutInCell="1" allowOverlap="1">
                <wp:simplePos x="0" y="0"/>
                <wp:positionH relativeFrom="page">
                  <wp:posOffset>1283970</wp:posOffset>
                </wp:positionH>
                <wp:positionV relativeFrom="paragraph">
                  <wp:posOffset>125095</wp:posOffset>
                </wp:positionV>
                <wp:extent cx="47625" cy="47625"/>
                <wp:effectExtent l="0" t="0" r="9525" b="9525"/>
                <wp:wrapNone/>
                <wp:docPr id="662" name="Группа 662"/>
                <wp:cNvGraphicFramePr/>
                <a:graphic xmlns:a="http://schemas.openxmlformats.org/drawingml/2006/main">
                  <a:graphicData uri="http://schemas.microsoft.com/office/word/2010/wordprocessingGroup">
                    <wpg:wgp>
                      <wpg:cNvGrpSpPr/>
                      <wpg:grpSpPr>
                        <a:xfrm>
                          <a:off x="0" y="0"/>
                          <a:ext cx="47625" cy="47625"/>
                          <a:chOff x="2023" y="198"/>
                          <a:chExt cx="75" cy="75"/>
                        </a:xfrm>
                      </wpg:grpSpPr>
                      <wps:wsp>
                        <wps:cNvPr id="663" name="Полилиния 55"/>
                        <wps:cNvSpPr/>
                        <wps:spPr>
                          <a:xfrm>
                            <a:off x="2030" y="20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64" name="Полилиния 56"/>
                        <wps:cNvSpPr/>
                        <wps:spPr>
                          <a:xfrm>
                            <a:off x="2030" y="20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85pt;height:3.75pt;width:3.75pt;mso-position-horizontal-relative:page;z-index:251885568;mso-width-relative:page;mso-height-relative:page;" coordorigin="2023,198" coordsize="75,75" o:gfxdata="UEsDBAoAAAAAAIdO4kAAAAAAAAAAAAAAAAAEAAAAZHJzL1BLAwQUAAAACACHTuJA61MOb9cAAAAJ&#10;AQAADwAAAGRycy9kb3ducmV2LnhtbE2PwU7DMBBE70j8g7VI3KgdIyiEOBWqgFOFRIuEuG3jbRI1&#10;tqPYTdq/Z3uit1nN0+xMsTi6Tow0xDZ4A9lMgSBfBdv62sD35v3uCURM6C12wZOBE0VYlNdXBeY2&#10;TP6LxnWqBYf4mKOBJqU+lzJWDTmMs9CTZ28XBoeJz6GWdsCJw10ntVKP0mHr+UODPS0bqvbrgzPw&#10;MeH0ep+9jav9bnn63Tx8/qwyMub2JlMvIBId0z8M5/pcHUrutA0Hb6PoDGilNaNsPM9BMKDVWWxZ&#10;zDXIspCXC8o/UEsDBBQAAAAIAIdO4kBAKs+vBQMAALMJAAAOAAAAZHJzL2Uyb0RvYy54bWzVVktu&#10;2zAQ3RfoHQjtG9lK7CZC7Cyaz6ZoAyQ9AENRH0AiCZK2nF2BHqCLHqBX6DJA0fYKzo06M/rEcVvn&#10;BxRtjIgUOXx682aG5P7BoirZXFpXaDUJhluDgEkldFKobBK8Oz9+sRsw57lKeKmVnASX0gUH0+fP&#10;9msTy0jnukykZQCiXFybSZB7b+IwdCKXFXdb2kgFk6m2FffwarMwsbwG9KoMo8FgHNbaJsZqIZ2D&#10;0cNmMpgSfppK4d+mqZOelZMAuHl6Wnpe4DOc7vM4s9zkhWhp8EewqHih4KM91CH3nM1s8QtUVQir&#10;nU79ltBVqNO0EJJ8AG+GgzVvTqyeGfIli+vM9DKBtGs6PRpWvJmfWlYkk2A8jgKmeAVBWn66fn/9&#10;YfkDfl8YjoNKtcliMD6x5syc2nYga97Q8UVqK2zBJbYgfS97feXCMwGDOy/H0ShgAmaaLqkvcggR&#10;rokG0XbAYHK4t9sERuRH7dKX7TpoYVHYfS9EWj2L2kASuRud3NN0Osu5kSS/Q9d7nYBkq9Pn5ffl&#10;1+UV/X9bXl1/ZCPih0RgRa+Uix2I9huZosE2ZCW4HA1oIY87rcYwjkJBu+owj8XM+ROpSWw+f+08&#10;iZglXY/nXU8sVNc13OMwMsAuqwmY5dTgaKXn8lzTvMdYtLS6j99Ml2rVbI/IU7QgJt1c1xqCahwE&#10;wMaPbrJrG6MGaLS90agl1UvSQXRtAzUaEqk7sFBfkPcOWi3WZgfXtOrYiFI72fiMmlPW9nEAtVYD&#10;6XRZJMdFWWIEnM0uXpWWzTluWvTXynLLrFRorDQu66SFj2DuNdmGvQudXELizowtshx2vyEhtYWC&#10;Vf1XKmZnU8WMkRIS+b8rZj2h/lQyT0mpLrVWa2Zzbt4ry/+Z4ntIyfSJj/sObmh7IzpcONwi0pJ7&#10;2D4rA+eaUxmdzLdq554lZqzzh9zlTSkSAiYrj3PJkyOVMH9p4LxUcLUJkEIlk4CVEm5C2CNLz4vy&#10;Ppa0fT60fOn4g5sB7S3tLQavHqvvhHlz15r+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OtTDm/X&#10;AAAACQEAAA8AAAAAAAAAAQAgAAAAIgAAAGRycy9kb3ducmV2LnhtbFBLAQIUABQAAAAIAIdO4kBA&#10;Ks+vBQMAALMJAAAOAAAAAAAAAAEAIAAAACYBAABkcnMvZTJvRG9jLnhtbFBLBQYAAAAABgAGAFkB&#10;AACdBgAAAAA=&#10;">
                <o:lock v:ext="edit" aspectratio="f"/>
                <v:shape id="Полилиния 55" o:spid="_x0000_s1026" o:spt="100" style="position:absolute;left:2030;top:205;height:60;width:60;" fillcolor="#000000" filled="t" stroked="f" coordsize="60,60" o:gfxdata="UEsDBAoAAAAAAIdO4kAAAAAAAAAAAAAAAAAEAAAAZHJzL1BLAwQUAAAACACHTuJAiCaN570AAADc&#10;AAAADwAAAGRycy9kb3ducmV2LnhtbEWPzWrDMBCE74W+g9hCb42cH5ziRgk0UOgtxAnpdZG2lqm1&#10;MpLsJG9fBQI5DjPzDbPaXFwnRgqx9axgOilAEGtvWm4UHA9fb+8gYkI22HkmBVeKsFk/P62wMv7M&#10;exrr1IgM4VihAptSX0kZtSWHceJ74uz9+uAwZRkaaQKeM9x1clYUpXTYcl6w2NPWkv6rB6dg2Nmf&#10;07Bc7j75NOjFPFxHXdZKvb5Miw8QiS7pEb63v42CspzD7Uw+AnL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Jo3n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56" o:spid="_x0000_s1026" o:spt="100" style="position:absolute;left:2030;top:205;height:60;width:60;" filled="f" stroked="t" coordsize="60,60" o:gfxdata="UEsDBAoAAAAAAIdO4kAAAAAAAAAAAAAAAAAEAAAAZHJzL1BLAwQUAAAACACHTuJAxMQJQbkAAADc&#10;AAAADwAAAGRycy9kb3ducmV2LnhtbEWPzarCMBSE94LvEI7gRjSt91qkGgVFwe2tLlwemmNbbE5K&#10;Ev/e3lwQXA4z3wyzXD9NK+7kfGNZQTpJQBCXVjdcKTgd9+M5CB+QNbaWScGLPKxX/d4Sc20f/Ef3&#10;IlQilrDPUUEdQpdL6cuaDPqJ7Yijd7HOYIjSVVI7fMRy08ppkmTSYMNxocaOtjWV1+JmFGSHs/ux&#10;M2qRaaQ327TY2ctLqeEgTRYgAj3DN/yhDzpy2S/8n4lH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TECUG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rPr>
          <w:b/>
        </w:rPr>
        <w:t>RMS average (Среднеквадратичное среднее)</w:t>
      </w:r>
      <w:r>
        <w:t xml:space="preserve">, которая рассчитывает среднеквадратичное среднее значение SPL тех трасс, которые выбраны при нажатии кнопки. Это делает то же самое, что и кнопка </w:t>
      </w:r>
      <w:r>
        <w:rPr>
          <w:b/>
        </w:rPr>
        <w:t>Average The Responses</w:t>
      </w:r>
      <w:r>
        <w:t xml:space="preserve">, значения в дБ преобразуются в линейные величины, затем эти величины возводятся в квадрат, суммируются и делятся на количество измерений, берется квадратный корень из результата, затем значение преобразуется обратно в дБ. Фаза не учитывается, измерения рассматриваются как некогерентные. Если выбрана только одна трасса, результат содержит данные о величине исходного измерения и не содержит данных о фазе. Если измерения проводились в разных местах (пространственное усреднение), обычно лучше сначала использовать функцию </w:t>
      </w:r>
      <w:r>
        <w:rPr>
          <w:b/>
        </w:rPr>
        <w:t xml:space="preserve">Align SPL..., </w:t>
      </w:r>
      <w:r>
        <w:t>чтобы устранить общую разницу в уровнях из-за разного расстояния до источника.</w:t>
      </w:r>
    </w:p>
    <w:p>
      <w:pPr>
        <w:pStyle w:val="11"/>
        <w:spacing w:before="65"/>
      </w:pPr>
      <w:r>
        <mc:AlternateContent>
          <mc:Choice Requires="wpg">
            <w:drawing>
              <wp:anchor distT="0" distB="0" distL="114300" distR="114300" simplePos="0" relativeHeight="251885568" behindDoc="0" locked="0" layoutInCell="1" allowOverlap="1">
                <wp:simplePos x="0" y="0"/>
                <wp:positionH relativeFrom="page">
                  <wp:posOffset>1283970</wp:posOffset>
                </wp:positionH>
                <wp:positionV relativeFrom="paragraph">
                  <wp:posOffset>104140</wp:posOffset>
                </wp:positionV>
                <wp:extent cx="47625" cy="47625"/>
                <wp:effectExtent l="0" t="0" r="9525" b="9525"/>
                <wp:wrapNone/>
                <wp:docPr id="665" name="Группа 665"/>
                <wp:cNvGraphicFramePr/>
                <a:graphic xmlns:a="http://schemas.openxmlformats.org/drawingml/2006/main">
                  <a:graphicData uri="http://schemas.microsoft.com/office/word/2010/wordprocessingGroup">
                    <wpg:wgp>
                      <wpg:cNvGrpSpPr/>
                      <wpg:grpSpPr>
                        <a:xfrm>
                          <a:off x="0" y="0"/>
                          <a:ext cx="47625" cy="47625"/>
                          <a:chOff x="2023" y="164"/>
                          <a:chExt cx="75" cy="75"/>
                        </a:xfrm>
                      </wpg:grpSpPr>
                      <wps:wsp>
                        <wps:cNvPr id="666" name="Полилиния 43"/>
                        <wps:cNvSpPr/>
                        <wps:spPr>
                          <a:xfrm>
                            <a:off x="2030" y="171"/>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67" name="Полилиния 44"/>
                        <wps:cNvSpPr/>
                        <wps:spPr>
                          <a:xfrm>
                            <a:off x="2030" y="171"/>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2pt;height:3.75pt;width:3.75pt;mso-position-horizontal-relative:page;z-index:251885568;mso-width-relative:page;mso-height-relative:page;" coordorigin="2023,164" coordsize="75,75" o:gfxdata="UEsDBAoAAAAAAIdO4kAAAAAAAAAAAAAAAAAEAAAAZHJzL1BLAwQUAAAACACHTuJAwZxgB9kAAAAJ&#10;AQAADwAAAGRycy9kb3ducmV2LnhtbE2PwU7DMAyG70i8Q2QkbixpB2MrTSc0AadpEhvSxC1rvLZa&#10;41RN1m5vjznBzdb/6ffnfHlxrRiwD40nDclEgUAqvW2o0vC1e3+YgwjRkDWtJ9RwxQDL4vYmN5n1&#10;I33isI2V4BIKmdFQx9hlUoayRmfCxHdInB1970zkta+k7c3I5a6VqVIz6UxDfKE2Ha5qLE/bs9Pw&#10;MZrxdZq8DevTcXX93j1t9usEtb6/S9QLiIiX+AfDrz6rQ8FOB38mG0SrIVVpyigHs0cQDKRq8Qzi&#10;wMN0AbLI5f8Pih9QSwMEFAAAAAgAh07iQN/mQaIGAwAAswkAAA4AAABkcnMvZTJvRG9jLnhtbNVW&#10;TW4TMRTeI3EHa/Z0krRJ6KhJF/Rng6BSywFcj+dH8tiW7WSSHRIHYMEBuALLSgi4Qnoj3vOMp2mA&#10;9E9CkFHGHvv583uf32f74HBRCTLnxpZKTqL+Ti8iXDKVljKfRO8uTl68jIh1VKZUKMkn0ZLb6HD6&#10;/NlBrRM+UIUSKTcEQKRNaj2JCud0EseWFbyidkdpLqEzU6aiDj5NHqeG1oBeiXjQ643iWplUG8W4&#10;tdB61HRGU4+fZZy5t1lmuSNiEoFvzr+Nf1/iO54e0CQ3VBcla92gj/CioqWESTuoI+oomZnyF6iq&#10;ZEZZlbkdpqpYZVnJuI8Boun3NqI5NWqmfSx5Uue6owmo3eDp0bDszfzMkDKdRKPRMCKSVrBIq0/X&#10;768/rH7A84VgO7BU6zwB41Ojz/WZaRvy5gsDX2SmwhJCIgvP77Ljly8cYdC4Nx4NYBIGPU3Vs88K&#10;WCIcM+gNdiMCnf3RXrMwrDhuh47bcVDCoDjMF6NbnRe1hiSyNzzZp/F0XlDNPf0WQ+94GnU8fV59&#10;X31dXfn/t9XV9Ueyt9uQ5Ud0TNnEAmm/oWnQ24WsxJDH/SbkwNUI2pEoKNcDpgmbWXfKlSebzl9b&#10;50nM01CjRaixhQxVTR02owdYJbUHJoUvsLVSc36hfL/DtWjdCpPfdAu5brbvnR+3Loa+UGoP1QQI&#10;gE0coTOUjVEDNBxsNWqd6igJEKFsoIZ979QdWMgv0HuHWy3W9gA3uAreMKEsb2JGzn3WdusAGby+&#10;kFaJMj0phcAVsCa/fCUMmVPctPyvpeWWmZBoLBUOC9TCJCiCJtuwdqnSJSTuTJsyL2D381nmbUAo&#10;qOq/opjxNsV4raMjoLH/WDGbCfUnyTwlpUJqrWtme27eK8v/GfE9RDJd4tNESNzQ9of+cKFwi8gE&#10;dbB9VhrONStzfzLf0s49JaaNdUfUFo0UPQIqkSYFp+mxTIlbajgvJVxtInSh4mlEBIebENa8paOl&#10;uI8lbAgo6IfJ1x9/cDPwe0t7i8Grx/q3x7y5a01/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MGc&#10;YAfZAAAACQEAAA8AAAAAAAAAAQAgAAAAIgAAAGRycy9kb3ducmV2LnhtbFBLAQIUABQAAAAIAIdO&#10;4kDf5kGiBgMAALMJAAAOAAAAAAAAAAEAIAAAACgBAABkcnMvZTJvRG9jLnhtbFBLBQYAAAAABgAG&#10;AFkBAACgBgAAAAA=&#10;">
                <o:lock v:ext="edit" aspectratio="f"/>
                <v:shape id="Полилиния 43" o:spid="_x0000_s1026" o:spt="100" style="position:absolute;left:2030;top:171;height:60;width:60;" fillcolor="#000000" filled="t" stroked="f" coordsize="60,60" o:gfxdata="UEsDBAoAAAAAAIdO4kAAAAAAAAAAAAAAAAAEAAAAZHJzL1BLAwQUAAAACACHTuJAmFEuf7wAAADc&#10;AAAADwAAAGRycy9kb3ducmV2LnhtbEWPQUsDMRSE74L/ITzBm83WSlrWpoUWhN6Kq9TrI3ndLG5e&#10;liS7bf+9EQSPw8x8w6y3V9+LiWLqAmuYzyoQxCbYjlsNnx9vTysQKSNb7AOThhsl2G7u79ZY23Dh&#10;d5qa3IoC4VSjBpfzUEuZjCOPaRYG4uKdQ/SYi4yttBEvBe57+VxVSnrsuCw4HGjvyHw3o9cwHt3X&#10;aVwujzs+jeZlEW+TUY3Wjw/z6hVEpmv+D/+1D1aDUg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RLn+8AAAA&#10;3A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44" o:spid="_x0000_s1026" o:spt="100" style="position:absolute;left:2030;top:171;height:60;width:60;" filled="f" stroked="t" coordsize="60,60" o:gfxdata="UEsDBAoAAAAAAIdO4kAAAAAAAAAAAAAAAAAEAAAAZHJzL1BLAwQUAAAACACHTuJANBaXNrkAAADc&#10;AAAADwAAAGRycy9kb3ducmV2LnhtbEWPzarCMBSE94LvEI7gRjStl1ulGgVFwe2tLlwemmNbbE5K&#10;Ev/e3lwQXA4z3wyzXD9NK+7kfGNZQTpJQBCXVjdcKTgd9+M5CB+QNbaWScGLPKxX/d4Sc20f/Ef3&#10;IlQilrDPUUEdQpdL6cuaDPqJ7Yijd7HOYIjSVVI7fMRy08ppkmTSYMNxocaOtjWV1+JmFGSHs/ux&#10;v9Qi00hvtmmxs5eXUsNBmixABHqGb/hDH3Tkshn8n4lH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QWlza5AAAA3A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rPr>
          <w:b/>
        </w:rPr>
        <w:t>Сохранить в файл</w:t>
      </w:r>
      <w:r>
        <w:t xml:space="preserve">, который сохраняет выбранные в данный момент измерения в </w:t>
      </w:r>
      <w:r>
        <w:rPr>
          <w:spacing w:val="-2"/>
        </w:rPr>
        <w:t xml:space="preserve">файл </w:t>
      </w:r>
      <w:r>
        <w:t>mdat.</w:t>
      </w:r>
    </w:p>
    <w:p>
      <w:pPr>
        <w:pStyle w:val="11"/>
        <w:spacing w:before="58"/>
      </w:pPr>
      <w:r>
        <mc:AlternateContent>
          <mc:Choice Requires="wpg">
            <w:drawing>
              <wp:anchor distT="0" distB="0" distL="114300" distR="114300" simplePos="0" relativeHeight="251886592"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668" name="Группа 668"/>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669" name="Полилиния 70"/>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70" name="Полилиния 71"/>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86592;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l1UGuwYDAACzCQAADgAAAGRycy9lMm9Eb2MueG1s1VZL&#10;btswEN0X6B0I7RvZTmw3Quwsms+maAMkPQBDUR+AIgmStuxdgR6gix6gV+gyQND2Cs6NOkOJiuOm&#10;+QJFGyMiRQ6f3ryZIbm3v6gEmXNjSyUnUX+rFxEumUpLmU+iD2dHr15HxDoqUyqU5JNoyW20P335&#10;Yq/WCR+oQomUGwIg0ia1nkSFczqJY8sKXlG7pTSXMJkpU1EHryaPU0NrQK9EPOj1RnGtTKqNYtxa&#10;GD1oJqOpx88yztz7LLPcETGJgJvzT+Of5/iMp3s0yQ3VRclaGvQJLCpaSvhoB3VAHSUzU/4GVZXM&#10;KKsyt8VUFassKxn3PoA3/d6GN8dGzbT3JU/qXHcygbQbOj0Zlr2bnxhSppNoNIJQSVpBkFZfrj5e&#10;fVr9hN83guOgUq3zBIyPjT7VJ6YdyJs3dHyRmQpbcIksvL7LTl++cITB4M54NBhGhMFM0/XqswJC&#10;hGsGvcF2RGCyPxw3gWHFYbt03K6DFhbF4Xsx0upY1BqSyF7rZJ+n02lBNffyW3S902m30+nr6sfq&#10;cnXh/7+vLq4+k7FPKSQCKzqlbGJBtFtkGvS2ISvR5dFO43LQagTjKBS06w7ThM2sO+bKi03nb63z&#10;IuZp6NEi9NhChq6mDoeRAXZJ7YFJ4RscrdScnyk/7zAWLa3w8etpIdfNQArg6KMFMQlzodUeqnEQ&#10;ABs/wmRoG6MGaDi406gl1UkSIELbQA37ntQ9WKgvUL+HVot1t4MbWgU2TCjLG59Rc5+1XRxArfVA&#10;WiXK9KgUAiNgTX7+Rhgyp7hp+b9WlhtmQqKxVLgsSAsfwdxrsg175ypdQuLOtCnzAna/vkdqCwWr&#10;+m9UDBRF2FluqRhPCYn83xWzmVB/KpnnpFRIrfWauTs3H5Tl/0zxPaZkusTHfQc3tN2hP1wo3CIy&#10;QR1sn5WGc83K3J/MN2rngSWmjXUH1BZNKXoErB+aFJymhzIlbqnhvJRwtYmQQsXTiAgONyHseUtH&#10;S/EQS799PrZ8/fEHNwO/t7S3GLx6rL97zOu71vQ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c0MW&#10;k9gAAAAJAQAADwAAAAAAAAABACAAAAAiAAAAZHJzL2Rvd25yZXYueG1sUEsBAhQAFAAAAAgAh07i&#10;QJdVBrsGAwAAswkAAA4AAAAAAAAAAQAgAAAAJwEAAGRycy9lMm9Eb2MueG1sUEsFBgAAAAAGAAYA&#10;WQEAAJ8GAAAAAA==&#10;">
                <o:lock v:ext="edit" aspectratio="f"/>
                <v:shape id="Полилиния 70" o:spid="_x0000_s1026" o:spt="100" style="position:absolute;left:2030;top:164;height:60;width:60;" fillcolor="#000000" filled="t" stroked="f" coordsize="60,60" o:gfxdata="UEsDBAoAAAAAAIdO4kAAAAAAAAAAAAAAAAAEAAAAZHJzL1BLAwQUAAAACACHTuJA6c66Db0AAADc&#10;AAAADwAAAGRycy9kb3ducmV2LnhtbEWPQWsCMRSE70L/Q3iF3jRrK2u7NQotFHoT12Kvj+R1s3Tz&#10;siTZVf+9EQSPw8x8w6w2J9eJkUJsPSuYzwoQxNqblhsFP/uv6SuImJANdp5JwZkibNYPkxVWxh95&#10;R2OdGpEhHCtUYFPqKymjtuQwznxPnL0/HxymLEMjTcBjhrtOPhdFKR22nBcs9vRpSf/Xg1MwbO3v&#10;YVgutx98GPTiJZxHXdZKPT3Oi3cQiU7pHr61v42CsnyD65l8BOT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zroN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71" o:spid="_x0000_s1026" o:spt="100" style="position:absolute;left:2030;top:164;height:60;width:60;" filled="f" stroked="t" coordsize="60,60" o:gfxdata="UEsDBAoAAAAAAIdO4kAAAAAAAAAAAAAAAAAEAAAAZHJzL1BLAwQUAAAACACHTuJAPiaZn7kAAADc&#10;AAAADwAAAGRycy9kb3ducmV2LnhtbEVPO2vDMBDeC/kP4gJdSiO7pU5xowRiGvBat0PGw7rYptbJ&#10;SMrD/743BDp+fO/N7uZGdaEQB88G8lUGirj1duDOwM/34fkdVEzIFkfPZGCmCLvt4mGDpfVX/qJL&#10;kzolIRxLNNCnNJVax7Ynh3HlJ2LhTj44TAJDp23Aq4S7Ub9kWaEdDiwNPU5U9dT+NmdnoKiP4dW/&#10;0YhMT3Zf5c2nP83GPC7z7ANUolv6F9/dtRXfWubLGTkCev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4mmZ+5AAAA3A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rPr>
          <w:b/>
        </w:rPr>
        <w:t>Экспорт в txt</w:t>
      </w:r>
      <w:r>
        <w:t xml:space="preserve">, который экспортирует выбранные в данный момент измерения в текстовые </w:t>
      </w:r>
      <w:r>
        <w:rPr>
          <w:spacing w:val="-2"/>
        </w:rPr>
        <w:t>файлы.</w:t>
      </w:r>
    </w:p>
    <w:p>
      <w:pPr>
        <w:pStyle w:val="11"/>
        <w:spacing w:before="72" w:line="223" w:lineRule="auto"/>
      </w:pPr>
      <w:r>
        <mc:AlternateContent>
          <mc:Choice Requires="wpg">
            <w:drawing>
              <wp:anchor distT="0" distB="0" distL="114300" distR="114300" simplePos="0" relativeHeight="251886592"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671" name="Группа 671"/>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672" name="Полилиния 88"/>
                        <wps:cNvSpPr/>
                        <wps:spPr>
                          <a:xfrm>
                            <a:off x="2030" y="16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73" name="Полилиния 89"/>
                        <wps:cNvSpPr/>
                        <wps:spPr>
                          <a:xfrm>
                            <a:off x="2030" y="16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86592;mso-width-relative:page;mso-height-relative:page;" coordorigin="2023,158"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5OvIRQYDAACzCQAADgAAAGRycy9lMm9Eb2MueG1s1VZL&#10;btswEN0X6B0I7RvZSu0kQuwsms+maAMkPQBDUR9AIgmStuxdgR6gix6gV+iyQNH2Cs6NOjP6xHHT&#10;fIGijRGR4gxH8958yP2DRVWyubSu0GoSDLcGAZNK6KRQ2SR4d378YjdgznOV8FIrOQmW0gUH0+fP&#10;9msTy0jnukykZWBEubg2kyD33sRh6EQuK+62tJEKhKm2FffwarMwsbwG61UZRoPBOKy1TYzVQjoH&#10;q4eNMJiS/TSVwr9NUyc9KycB+Obpael5gc9wus/jzHKTF6J1gz/Ci4oXCj7amzrknrOZLX4zVRXC&#10;aqdTvyV0Feo0LYQkDIBmONhAc2L1zBCWLK4z09ME1G7w9Giz4s381LIimQTjnWHAFK8gSKtPl+8v&#10;P6x+wu8Lw3VgqTZZDMon1pyZU9suZM0bAl+ktsIRILEF8bvs+ZULzwQsvtwZR6OACZA0U2Jf5BAi&#10;3BMNou2AgXA42m0CI/KjdutOuw9G2BR23wvRrd6L2kASuSue3NN4Osu5kUS/Q+g9T1HP0+fVj9W3&#10;1Vf6/776evmR7ZLn6Ajs6JlysQPSbqApGmxDViLkMQHjccfVGNaRKBjXAfNYzJw/kZrI5vPXzhOJ&#10;WdLNeN7NxEJ1U8M9LqMHOGU1GWY5Dbha6bk81yT3GIvWre7jV+JSravtkfOEGWLSybrRkKkGIBhs&#10;cHTCbmyUGkOj7VuVWqd6SjoT3diYGkEeA3F32EJ+QesOt1pbtwPc4KrzRpTayQYzck5Z28cB2FoP&#10;pNNlkRwXZYkRcDa7eFVaNufYtOivpeWaWqlQWWnc1lELH8Hca7INZxc6WULizowtshy6H9Uy6UCh&#10;YFX/lYqBsm47yw0Vs4fg/v+K2UyoP5XMU1KqS631mrk9N++V5f9M8T2kZPrEx76DDW1vRIcLh1tE&#10;WnIP7bMycK45ldHJfK127llixjp/yF3elCJZwGTlcS55cqQS5pcGzksFV5sAXahkErBSwk0IZ6Tp&#10;eVHeR5Pa50PLl44/uBlQb2lvMXj1WH8nm1d3rek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c0MW&#10;k9gAAAAJAQAADwAAAAAAAAABACAAAAAiAAAAZHJzL2Rvd25yZXYueG1sUEsBAhQAFAAAAAgAh07i&#10;QOTryEUGAwAAswkAAA4AAAAAAAAAAQAgAAAAJwEAAGRycy9lMm9Eb2MueG1sUEsFBgAAAAAGAAYA&#10;WQEAAJ8GAAAAAA==&#10;">
                <o:lock v:ext="edit" aspectratio="f"/>
                <v:shape id="Полилиния 88" o:spid="_x0000_s1026" o:spt="100" style="position:absolute;left:2030;top:165;height:60;width:60;" fillcolor="#000000" filled="t" stroked="f" coordsize="60,60" o:gfxdata="UEsDBAoAAAAAAIdO4kAAAAAAAAAAAAAAAAAEAAAAZHJzL1BLAwQUAAAACACHTuJAYrO+ob0AAADc&#10;AAAADwAAAGRycy9kb3ducmV2LnhtbEWPwWrDMBBE74X8g9hAb42ctNjBjRJIodBbqBuS6yJtLRNr&#10;ZSTZSf6+KhR6HGbmDbPZ3VwvJgqx86xguShAEGtvOm4VHL/en9YgYkI22HsmBXeKsNvOHjZYG3/l&#10;T5qa1IoM4VijApvSUEsZtSWHceEH4ux9++AwZRlaaQJeM9z1clUUpXTYcV6wONCbJX1pRqdgPNjz&#10;aayqw55Po355DvdJl41Sj/Nl8Qoi0S39h//aH0ZBWa3g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s76h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89" o:spid="_x0000_s1026" o:spt="100" style="position:absolute;left:2030;top:165;height:60;width:60;" filled="f" stroked="t" coordsize="60,60" o:gfxdata="UEsDBAoAAAAAAIdO4kAAAAAAAAAAAAAAAAAEAAAAZHJzL1BLAwQUAAAACACHTuJAzvQH6LwAAADc&#10;AAAADwAAAGRycy9kb3ducmV2LnhtbEWPzWrDMBCE74G+g9hCLyGRXdMkuFYCMS34WreHHBdr/UOt&#10;lZGUxH77qlDocZj5ZpjiNJtR3Mj5wbKCdJuAIG6sHrhT8PX5vjmA8AFZ42iZFCzk4XR8WBWYa3vn&#10;D7rVoROxhH2OCvoQplxK3/Rk0G/tRBy91jqDIUrXSe3wHsvNKJ+TZCcNDhwXepyo7Kn5rq9Gwa66&#10;uMy+0IhMa30u0/rNtotST49p8goi0Bz+w390pSO3z+D3TDw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0B+i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rPr>
          <w:b/>
        </w:rPr>
        <w:t>Экспорт IR WAV</w:t>
      </w:r>
      <w:r>
        <w:t>, который сохраняет импульсные ответы выбранных в данный момент измерений в файлы WAV.</w:t>
      </w:r>
    </w:p>
    <w:p>
      <w:pPr>
        <w:pStyle w:val="11"/>
        <w:spacing w:before="76" w:line="223" w:lineRule="auto"/>
      </w:pPr>
      <w:r>
        <mc:AlternateContent>
          <mc:Choice Requires="wpg">
            <w:drawing>
              <wp:anchor distT="0" distB="0" distL="114300" distR="114300" simplePos="0" relativeHeight="25188761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674" name="Группа 674"/>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675" name="Полилиния 7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76" name="Полилиния 8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251887616;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KfhlQ4HAwAAswkAAA4AAABkcnMvZTJvRG9jLnhtbNVW&#10;S27bMBDdF+gdCO0b2U5sJ0LsLJrPpmgDJD0AQ1EfgCIJkrbsXYEeoIseoFfoskDR9grOjTociYrj&#10;ts4PKNoYESnO8GnmcR7Jw6NFJcicG1sqOYn6O72IcMlUWsp8Er29PH2xHxHrqEypUJJPoiW30dH0&#10;+bPDWid8oAolUm4IgEib1HoSFc7pJI4tK3hF7Y7SXIIxU6aiDl5NHqeG1oBeiXjQ643iWplUG8W4&#10;tTB63BijKeJnGWfuTZZZ7oiYRBCbw6fB55V/xtNDmuSG6qJkbRj0EVFUtJTw0Q7qmDpKZqb8Baoq&#10;mVFWZW6HqSpWWVYyjjlANv3eRjZnRs005pInda47moDaDZ4eDctez88NKdNJNBrvRUTSChZp9fH6&#10;3fX71Q/4fSZ+HFiqdZ6A85nRF/rctAN58+YTX2Sm8i2kRBbI77Ljly8cYTC4Nx4NhhFhYGm6yD4r&#10;YIn8nEFvsBsRMPZHg2ZhWHHSTh2386CFSXH4XuzD6qKoNRSRveHJPo2ni4JqjvRbn3rHE4TS8vRp&#10;9X31dfUF/7+tvlx/IOODhiyc0TFlEwuk/YamQW8XqhJTxok0CVyNYNwTBe16wjRhM+vOuEKy6fyV&#10;dUhinoYeLUKPLWToaur8sI/Ad0mNwKTAxo9Was4vFdqdX4s2rPDxG7OQ624HGPx+G2KwhVYjVJMg&#10;ADZ5BGNoG6cGaLi71akNqqMkQIS2gRr2Mag7sDy/QO8dYbVY2xPc4CpEw4SyvMnZc45V260DVPD6&#10;QlolyvS0FMKvgDX51UthyJz6TQv/WlpuuQnpnaXy0wK18BEvgqbafO9KpUso3Jk2ZV7A7tdHpFYo&#10;XtV/RTGjLYrZx8LwgYDG/mPFbBbUnyTzlJIKpbWume21ea8q/2fE9xDJdIVPEyH9hnYwxMOFwi0i&#10;E9TB9llpONeszPFkvqWde0pMG+uOqS0aKSKC1w9NCk7TE5kSt9RwXkq42kQ+hIqnEREcbkK+h56O&#10;luI+nrAheEE/TL54/MHNAPeW9hbjrx7r74h5c9ea/gR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N&#10;ht/p2QAAAAkBAAAPAAAAAAAAAAEAIAAAACIAAABkcnMvZG93bnJldi54bWxQSwECFAAUAAAACACH&#10;TuJAp+GVDgcDAACzCQAADgAAAAAAAAABACAAAAAoAQAAZHJzL2Uyb0RvYy54bWxQSwUGAAAAAAYA&#10;BgBZAQAAoQYAAAAA&#10;">
                <o:lock v:ext="edit" aspectratio="f"/>
                <v:shape id="Полилиния 79" o:spid="_x0000_s1026" o:spt="100" style="position:absolute;left:2030;top:169;height:60;width:60;" fillcolor="#000000" filled="t" stroked="f" coordsize="60,60" o:gfxdata="UEsDBAoAAAAAAIdO4kAAAAAAAAAAAAAAAAAEAAAAZHJzL1BLAwQUAAAACACHTuJA7Vom1b0AAADc&#10;AAAADwAAAGRycy9kb3ducmV2LnhtbEWPwWrDMBBE74X+g9hCb42ctLWLEyWQQqG3UCck10XaWibW&#10;ykiyk/x9VSj0OMzMG2a1ubpeTBRi51nBfFaAINbedNwqOOw/nt5AxIRssPdMCm4UYbO+v1thbfyF&#10;v2hqUisyhGONCmxKQy1l1JYcxpkfiLP37YPDlGVopQl4yXDXy0VRlNJhx3nB4kDvlvS5GZ2CcWdP&#10;x7Gqdls+jvrlOdwmXTZKPT7MiyWIRNf0H/5rfxoFZfUK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WibV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80" o:spid="_x0000_s1026" o:spt="100" style="position:absolute;left:2030;top:169;height:60;width:60;" filled="f" stroked="t" coordsize="60,60" o:gfxdata="UEsDBAoAAAAAAIdO4kAAAAAAAAAAAAAAAAAEAAAAZHJzL1BLAwQUAAAACACHTuJA3oOkcLkAAADc&#10;AAAADwAAAGRycy9kb3ducmV2LnhtbEWPzarCMBSE94LvEI7gRjStl1ulGgVFwe2tLlwemmNbbE5K&#10;Ev/e3lwQXA4z3wyzXD9NK+7kfGNZQTpJQBCXVjdcKTgd9+M5CB+QNbaWScGLPKxX/d4Sc20f/Ef3&#10;IlQilrDPUUEdQpdL6cuaDPqJ7Yijd7HOYIjSVVI7fMRy08ppkmTSYMNxocaOtjWV1+JmFGSHs/ux&#10;v9Qi00hvtmmxs5eXUsNBmixABHqGb/hDH3TkZhn8n4lH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6DpHC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rPr>
          <w:b/>
        </w:rPr>
        <w:t>Export IR txt</w:t>
      </w:r>
      <w:r>
        <w:t>, который сохраняет импульсные ответы выбранных в данный момент измерений в текстовые файлы.</w:t>
      </w:r>
    </w:p>
    <w:p>
      <w:pPr>
        <w:pStyle w:val="11"/>
        <w:spacing w:before="9"/>
        <w:rPr>
          <w:sz w:val="32"/>
        </w:rPr>
      </w:pPr>
    </w:p>
    <w:p>
      <w:pPr>
        <w:pStyle w:val="9"/>
      </w:pPr>
      <w:r>
        <w:rPr>
          <w:color w:val="000080"/>
          <w:spacing w:val="-2"/>
        </w:rPr>
        <w:t xml:space="preserve">Действия по </w:t>
      </w:r>
      <w:r>
        <w:rPr>
          <w:color w:val="000080"/>
        </w:rPr>
        <w:t>измерению</w:t>
      </w:r>
    </w:p>
    <w:p>
      <w:pPr>
        <w:pStyle w:val="11"/>
        <w:spacing w:before="2"/>
        <w:rPr>
          <w:b/>
          <w:sz w:val="18"/>
        </w:rPr>
      </w:pPr>
    </w:p>
    <w:p>
      <w:pPr>
        <w:spacing w:before="0"/>
        <w:ind w:firstLine="0"/>
        <w:jc w:val="left"/>
        <w:rPr>
          <w:sz w:val="21"/>
        </w:rPr>
      </w:pPr>
      <w:r>
        <w:rPr>
          <w:sz w:val="21"/>
        </w:rPr>
        <w:t>Диалоговое окно "</w:t>
      </w:r>
      <w:r>
        <w:rPr>
          <w:b/>
          <w:sz w:val="21"/>
        </w:rPr>
        <w:t>Действия при измерении</w:t>
      </w:r>
      <w:r>
        <w:rPr>
          <w:sz w:val="21"/>
        </w:rPr>
        <w:t xml:space="preserve">" имеет следующие </w:t>
      </w:r>
      <w:r>
        <w:rPr>
          <w:spacing w:val="-2"/>
          <w:sz w:val="21"/>
        </w:rPr>
        <w:t>элементы управления:</w:t>
      </w:r>
    </w:p>
    <w:p>
      <w:pPr>
        <w:pStyle w:val="11"/>
        <w:spacing w:before="6"/>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142875</wp:posOffset>
            </wp:positionV>
            <wp:extent cx="2552700" cy="1752600"/>
            <wp:effectExtent l="0" t="0" r="0" b="0"/>
            <wp:wrapTopAndBottom/>
            <wp:docPr id="677"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173.jpeg"/>
                    <pic:cNvPicPr>
                      <a:picLocks noChangeAspect="1"/>
                    </pic:cNvPicPr>
                  </pic:nvPicPr>
                  <pic:blipFill>
                    <a:blip r:embed="rId264" cstate="print"/>
                    <a:stretch>
                      <a:fillRect/>
                    </a:stretch>
                  </pic:blipFill>
                  <pic:spPr>
                    <a:xfrm>
                      <a:off x="0" y="0"/>
                      <a:ext cx="2552700" cy="1752600"/>
                    </a:xfrm>
                    <a:prstGeom prst="rect">
                      <a:avLst/>
                    </a:prstGeom>
                  </pic:spPr>
                </pic:pic>
              </a:graphicData>
            </a:graphic>
          </wp:anchor>
        </w:drawing>
      </w:r>
    </w:p>
    <w:p>
      <w:pPr>
        <w:pStyle w:val="11"/>
        <w:rPr>
          <w:sz w:val="22"/>
        </w:rPr>
      </w:pPr>
    </w:p>
    <w:p>
      <w:pPr>
        <w:pStyle w:val="11"/>
      </w:pPr>
      <w:r>
        <w:t>Опции для каждого выбранного измерения следующие</w:t>
      </w:r>
      <w:r>
        <w:rPr>
          <w:spacing w:val="-5"/>
        </w:rPr>
        <w:t>:</w:t>
      </w:r>
    </w:p>
    <w:p>
      <w:pPr>
        <w:pStyle w:val="11"/>
        <w:spacing w:before="1"/>
        <w:rPr>
          <w:sz w:val="18"/>
        </w:rPr>
      </w:pPr>
    </w:p>
    <w:p>
      <w:pPr>
        <w:spacing w:before="0"/>
        <w:ind w:firstLine="0"/>
        <w:jc w:val="both"/>
        <w:rPr>
          <w:sz w:val="21"/>
        </w:rPr>
      </w:pPr>
      <w:r>
        <mc:AlternateContent>
          <mc:Choice Requires="wpg">
            <w:drawing>
              <wp:anchor distT="0" distB="0" distL="114300" distR="114300" simplePos="0" relativeHeight="251887616"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678" name="Группа 678"/>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679" name="Полилиния 82"/>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680" name="Полилиния 83"/>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251887616;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Gw4btgNAwAAsgkAAA4AAABkcnMvZTJvRG9jLnhtbNVW&#10;zW4TMRC+I/EO1t7pJilJmlWTHujPBUGllgdwvd4fyWtbtpNNbkg8AAcegFfgiISAV0jfiBnvepuG&#10;0l8JQaPueD3j2W++mbG9f7CsBFlwY0slp1F/pxcRLplKS5lPo3fnxy/2ImIdlSkVSvJptOI2Opg9&#10;f7Zf64QPVKFEyg0BJ9ImtZ5GhXM6iWPLCl5Ru6M0l6DMlKmog1eTx6mhNXivRDzo9UZxrUyqjWLc&#10;Wpg9bJTRzPvPMs7c2yyz3BExjQCb80/jnxf4jGf7NMkN1UXJWhj0ESgqWkr4aOfqkDpK5qb8zVVV&#10;MqOsytwOU1Wssqxk3McA0fR7W9GcGDXXPpY8qXPd0QTUbvH0aLfszeLUkDKdRqMxpErSCpK0/nT5&#10;/vLD+if8vhCcB5ZqnSdgfGL0mT417UTevGHgy8xUKCEksvT8rjp++dIRBpMvx6PBMCIMNM3Qs88K&#10;SBGuGfQGuxEB5WTS5IUVR+3KcbsMJKyJw+diRNWBqDXUkL2iyT6NprOCau7Ztxh5R9Oko+nz+sf6&#10;2/qr//++/nr5kewNGq78io4om1jg7AaWBr1dKEqIuN8bNSEHqkYwjzyB3AyYJmxu3QlXnmu6eG2d&#10;5zBPw4gWYcSWMgw1dTiNCHBIau+YFF7gbKUW/Fx5vcNUtLDCx6/UQm6aARWAcdxCDLogtXfVBAgO&#10;mziCMsjGqHE09OxBdoMyyMaoBdVRErRBNlbDvgd1hy/kF6DfAav1dXuAW1wFNEwoy5uYkXNftV0e&#10;IMbNRFolyvS4FAIzYE1+8UoYsqC4Z/m/lrtrZkKisVS4LFALH8EmaKoNRxcqXUHhzrUp8wI2v773&#10;1DYKNvXf6Jg94LrdWG7omF2EhECgx/7jjtkuqD+1zFNKKpTWZs/cXpv3qvJ/pvke0jJd4eNugRva&#10;ZOjPFgqXiExQB9tnpeFYszL3B/O13rlni2lj3SG1RdOK3gMWK00KTtMjmRK30nBcSrjZRAih4mlE&#10;BIeLEI68paOluI+l3/Qe2r7++IOLgd9b2ksM3jw2373Pq6vW7B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ANzGBH2QAAAAgBAAAPAAAAAAAAAAEAIAAAACIAAABkcnMvZG93bnJldi54bWxQSwECFAAU&#10;AAAACACHTuJAbDhu2A0DAACyCQAADgAAAAAAAAABACAAAAAoAQAAZHJzL2Uyb0RvYy54bWxQSwUG&#10;AAAAAAYABgBZAQAApwYAAAAA&#10;">
                <o:lock v:ext="edit" aspectratio="f"/>
                <v:shape id="Полилиния 82" o:spid="_x0000_s1026" o:spt="100" style="position:absolute;left:2030;top:106;height:60;width:60;" fillcolor="#000000" filled="t" stroked="f" coordsize="60,60" o:gfxdata="UEsDBAoAAAAAAIdO4kAAAAAAAAAAAAAAAAAEAAAAZHJzL1BLAwQUAAAACACHTuJAbBcs0L0AAADc&#10;AAAADwAAAGRycy9kb3ducmV2LnhtbEWPwWrDMBBE74X+g9hAb42cttitEyXQQqG3UCck10XaWCbW&#10;ykiyk/x9VSj0OMzMG2a1ubpeTBRi51nBYl6AINbedNwq2O8+H19BxIRssPdMCm4UYbO+v1thbfyF&#10;v2lqUisyhGONCmxKQy1l1JYcxrkfiLN38sFhyjK00gS8ZLjr5VNRlNJhx3nB4kAflvS5GZ2CcWuP&#10;h7Gqtu98GPXLc7hNumyUepgtiiWIRNf0H/5rfxkFZfUG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FyzQ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83" o:spid="_x0000_s1026" o:spt="100" style="position:absolute;left:2030;top:106;height:60;width:60;" filled="f" stroked="t" coordsize="60,60" o:gfxdata="UEsDBAoAAAAAAIdO4kAAAAAAAAAAAAAAAAAEAAAAZHJzL1BLAwQUAAAACACHTuJAC/PpuLgAAADc&#10;AAAADwAAAGRycy9kb3ducmV2LnhtbEVPyWrDMBC9B/oPYgq9hEZ2Q4JxoxhqWsg1Tg89DtZ4odbI&#10;SGqWv+8cAjk+3r6rrm5SZwpx9GwgX2WgiFtvR+4NfJ++XgtQMSFbnDyTgRtFqPZPix2W1l/4SOcm&#10;9UpCOJZoYEhpLrWO7UAO48rPxMJ1PjhMAkOvbcCLhLtJv2XZVjscWRoGnKkeqP1t/pyB7eEnrP2G&#10;JmRa2o86bz59dzPm5TnP3kEluqaH+O4+WPEVMl/OyBHQ+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PpuLgAAADcAAAA&#10;DwAAAAAAAAABACAAAAAiAAAAZHJzL2Rvd25yZXYueG1sUEsBAhQAFAAAAAgAh07iQDMvBZ47AAAA&#10;OQAAABAAAAAAAAAAAQAgAAAABwEAAGRycy9zaGFwZXhtbC54bWxQSwUGAAAAAAYABgBbAQAAsQMA&#10;AAAA&#10;" path="m60,30l51,7,30,0,9,7,0,30,9,52,30,60,51,52,60,30xe">
                  <v:fill on="f" focussize="0,0"/>
                  <v:stroke color="#000000" joinstyle="round"/>
                  <v:imagedata o:title=""/>
                  <o:lock v:ext="edit" aspectratio="f"/>
                </v:shape>
              </v:group>
            </w:pict>
          </mc:Fallback>
        </mc:AlternateContent>
      </w:r>
      <w:r>
        <w:rPr>
          <w:sz w:val="21"/>
        </w:rPr>
        <w:t xml:space="preserve">Смещение измерения либо временно, либо (с помощью функции </w:t>
      </w:r>
      <w:r>
        <w:rPr>
          <w:b/>
          <w:sz w:val="21"/>
        </w:rPr>
        <w:t>Добавить смещение к данным</w:t>
      </w:r>
      <w:r>
        <w:rPr>
          <w:sz w:val="21"/>
        </w:rPr>
        <w:t xml:space="preserve">) </w:t>
      </w:r>
      <w:r>
        <w:rPr>
          <w:spacing w:val="-2"/>
          <w:sz w:val="21"/>
        </w:rPr>
        <w:t>постоянно</w:t>
      </w:r>
    </w:p>
    <w:p>
      <w:pPr>
        <w:pStyle w:val="11"/>
        <w:spacing w:before="73" w:line="223" w:lineRule="auto"/>
        <w:jc w:val="both"/>
      </w:pPr>
      <w:r>
        <mc:AlternateContent>
          <mc:Choice Requires="wpg">
            <w:drawing>
              <wp:anchor distT="0" distB="0" distL="114300" distR="114300" simplePos="0" relativeHeight="25188864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681" name="Группа 681"/>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682" name="Полилиния 61"/>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83" name="Полилиния 62"/>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251888640;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CEFmOgKAwAAswkAAA4AAABkcnMvZTJvRG9jLnhtbNVW&#10;S24UMRDdI3EHy3vSMx1mSFqZyYJ8NggiJRzAcbs/ktu2bM/0zA6JA7DgAFyBZSQEXGFyI6rcn0yG&#10;kK+EIKO03a7y66rnerb39heVJHNhXanVhA63BpQIxXVaqnxC358dvdihxHmmUia1EhO6FI7uT58/&#10;26tNImJdaJkKSwBEuaQ2E1p4b5IocrwQFXNb2ggFxkzbinl4tXmUWlYDeiWjeDAYR7W2qbGaC+dg&#10;9KAx0mnAzzLB/bssc8ITOaEQmw9PG57n+IymeyzJLTNFydsw2COiqFip4KM91AHzjMxs+RtUVXKr&#10;nc78FtdVpLOs5CLkANkMBxvZHFs9MyGXPKlz09ME1G7w9GhY/nZ+YkmZTuh4Z0iJYhUs0urz5YfL&#10;j6uf8PtKcBxYqk2egPOxNafmxLYDefOGiS8yW2ELKZFF4HfZ8ysWnnAYfPlqHI8o4WBpuoF9XsAS&#10;4Zx4EG9TAsbhaLdZGF4ctlNftfOghUlR970Iw+qjqA0UkbviyT2Np9OCGRHod5h6z1Pc8/Rl9WP1&#10;bXUR/r+vLi4/kXFLVpjRM+USB6TdQFM82IaqxJTH4ybljqsxjCNR0K4nzBI+c/5Y6EA2m79xPpCY&#10;p12PFV2PL1TXNczjMEaAXVIHYFKEBkcrPRdnOtg9rkUbVvfxK7NU6267IfidNsTO1rUmQDUJAmCT&#10;R2fs2sapARpt3+rUBtVT0kF0bQM1gjoG4u7AQn7B646wWqzbE9zgqouGS+1EkzNyHqq2Xweo4PWF&#10;dFqW6VEpJa6As/n5a2nJnOGmFf5aWq65SYXOSuO0jlr4CIqgqTbsnet0CYU7M7bMC9j9QnkGHxAK&#10;qvqvKAZk3e4sNygmxuQwENDYf6yYzYL6k2SeUlJdaa1r5vbavFeV/zPie4hk+sJniVS4oe2OwuHC&#10;4BaRSeZh+6wMnGtO5eFkvqade0rMWOcPmCsaKQYELFaWFIKlhyolfmngvFRwtaEYQiVSSqSAmxD2&#10;gqdnpbyPJ2wIKOiHyTccf3AzCHtLe4vBq8f6e8C8umtN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BsUeRo2QAAAAkBAAAPAAAAAAAAAAEAIAAAACIAAABkcnMvZG93bnJldi54bWxQSwECFAAUAAAA&#10;CACHTuJAIQWY6AoDAACzCQAADgAAAAAAAAABACAAAAAoAQAAZHJzL2Uyb0RvYy54bWxQSwUGAAAA&#10;AAYABgBZAQAApAYAAAAA&#10;">
                <o:lock v:ext="edit" aspectratio="f"/>
                <v:shape id="Полилиния 61" o:spid="_x0000_s1026" o:spt="100" style="position:absolute;left:2030;top:166;height:60;width:60;" fillcolor="#000000" filled="t" stroked="f" coordsize="60,60" o:gfxdata="UEsDBAoAAAAAAIdO4kAAAAAAAAAAAAAAAAAEAAAAZHJzL1BLAwQUAAAACACHTuJAV2bOhr0AAADc&#10;AAAADwAAAGRycy9kb3ducmV2LnhtbEWPwWrDMBBE74X+g9hCb42cNNjBjRJoodBbqBOS6yJtLVNr&#10;ZSTZSf6+KgRyHGbmDbPeXlwvJgqx86xgPitAEGtvOm4VHPafLysQMSEb7D2TgitF2G4eH9ZYG3/m&#10;b5qa1IoM4VijApvSUEsZtSWHceYH4uz9+OAwZRlaaQKeM9z1clEUpXTYcV6wONCHJf3bjE7BuLOn&#10;41hVu3c+jnr5Gq6TLhulnp/mxRuIRJd0D9/aX0ZBuVrA/5l8BO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Zs6G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62" o:spid="_x0000_s1026" o:spt="100" style="position:absolute;left:2030;top:166;height:60;width:60;" filled="f" stroked="t" coordsize="60,60" o:gfxdata="UEsDBAoAAAAAAIdO4kAAAAAAAAAAAAAAAAAEAAAAZHJzL1BLAwQUAAAACACHTuJA+yF3z7cAAADc&#10;AAAADwAAAGRycy9kb3ducmV2LnhtbEWPzQrCMBCE74LvEFbwIppWUaQaBUXBq9WDx6VZ22KzKUn8&#10;e3sjCB6HmW+GWa5fphEPcr62rCAdJSCIC6trLhWcT/vhHIQPyBoby6TgTR7Wq25niZm2Tz7SIw+l&#10;iCXsM1RQhdBmUvqiIoN+ZFvi6F2tMxiidKXUDp+x3DRynCQzabDmuFBhS9uKilt+Nwpmh4ub2Ck1&#10;yDTQm22a7+z1rVS/lyYLEIFe4R/+0QcdufkEvmfiEZCr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7IXfPtwAAANwAAAAP&#10;AAAAAAAAAAEAIAAAACIAAABkcnMvZG93bnJldi54bWxQSwECFAAUAAAACACHTuJAMy8FnjsAAAA5&#10;AAAAEAAAAAAAAAABACAAAAAGAQAAZHJzL3NoYXBleG1sLnhtbFBLBQYAAAAABgAGAFsBAACwAwAA&#10;AAA=&#10;" path="m60,30l51,8,30,0,9,8,0,30,9,53,30,60,51,53,60,30xe">
                  <v:fill on="f" focussize="0,0"/>
                  <v:stroke color="#000000" joinstyle="round"/>
                  <v:imagedata o:title=""/>
                  <o:lock v:ext="edit" aspectratio="f"/>
                </v:shape>
              </v:group>
            </w:pict>
          </mc:Fallback>
        </mc:AlternateContent>
      </w:r>
      <w:r>
        <w:t xml:space="preserve">Создайте </w:t>
      </w:r>
      <w:r>
        <w:rPr>
          <w:b/>
        </w:rPr>
        <w:t xml:space="preserve">минимальную фазовую версию </w:t>
      </w:r>
      <w:r>
        <w:t>выбранного измерения для использования в расчетах - копия имеет минимальную фазовую импульсную характеристику и такую же характеристику по величине и данные калибровки, как и оригинал</w:t>
      </w:r>
    </w:p>
    <w:p>
      <w:pPr>
        <w:pStyle w:val="11"/>
        <w:spacing w:before="76" w:line="223" w:lineRule="auto"/>
      </w:pPr>
      <w:r>
        <mc:AlternateContent>
          <mc:Choice Requires="wpg">
            <w:drawing>
              <wp:anchor distT="0" distB="0" distL="114300" distR="114300" simplePos="0" relativeHeight="25188864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684" name="Группа 684"/>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685" name="Полилиния 97"/>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86" name="Полилиния 98"/>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25188864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BBeAOkGAwAAswkAAA4AAABkcnMvZTJvRG9jLnhtbNVW&#10;S27bMBDdF+gdCO0b2U7sxELsLJrPpmgDJD0AQ1EfgCIJkrbsXYEeoIseoFfoskDR9grOjTociYrj&#10;ts4PKNoYESnO8GnmcR7Jw6NFJcicG1sqOYn6O72IcMlUWsp8Er29PH1xEBHrqEypUJJPoiW30dH0&#10;+bPDWid8oAolUm4IgEib1HoSFc7pJI4tK3hF7Y7SXIIxU6aiDl5NHqeG1oBeiXjQ643iWplUG8W4&#10;tTB63BijKeJnGWfuTZZZ7oiYRBCbw6fB55V/xtNDmuSG6qJkbRj0EVFUtJTw0Q7qmDpKZqb8Baoq&#10;mVFWZW6HqSpWWVYyjjlANv3eRjZnRs005pInda47moDaDZ4eDctez88NKdNJNDrYi4ikFSzS6uP1&#10;u+v3qx/w+0z8OLBU6zwB5zOjL/S5aQfy5s0nvshM5VtIiSyQ32XHL184wmBwb380GEaEgaXpIvus&#10;gCXycwa9wW5EwNgfDZqFYcVJO3W/nQctTIrD92IfVhdFraGI7A1P9mk8XRRUc6Tf+tQ7niCUlqdP&#10;q++rr6sv+P9t9eX6AxnvN2ThjI4pm1gg7Tc0DXq7UJWY8rhJOXA1gnFPFLTrCdOEzaw74wrJpvNX&#10;1iGJeRp6tAg9tpChq6nzwz4C3yU1ApMCGz9aqTm/VGh3fi3asMLHb8xCrruNMfiDNsRgC61GqCZB&#10;AGzyCMbQNk4N0HB3q1MbVEdJgAhtAzXsY1B3YHl+gd47wmqxtie4wVWIhglleZOz5xyrtlsHqOD1&#10;hbRKlOlpKYRfAWvyq5fCkDn1mxb+tbTcchPSO0vlpwVq4SNeBE21+d6VSpdQuDNtyryA3a+PSK1Q&#10;vKr/imJG2xSD5PpAQGP/sWI2C+pPknlKSYXSWtfM9tq8V5X/M+J7iGS6wqeJkH5DGw/xcKFwi8gE&#10;dbB9VhrONStzPJlvaeeeEtPGumNqi0aKiOD1Q5OC0/REpsQtNZyXEq42kQ+h4mlEBIebkO+hp6Ol&#10;uI8nbAhe0A+TLx5/cDPAvaW9xfirx/o7Yt7cta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2G&#10;3+nZAAAACQEAAA8AAAAAAAAAAQAgAAAAIgAAAGRycy9kb3ducmV2LnhtbFBLAQIUABQAAAAIAIdO&#10;4kAQXgDpBgMAALMJAAAOAAAAAAAAAAEAIAAAACgBAABkcnMvZTJvRG9jLnhtbFBLBQYAAAAABgAG&#10;AFkBAACgBgAAAAA=&#10;">
                <o:lock v:ext="edit" aspectratio="f"/>
                <v:shape id="Полилиния 97" o:spid="_x0000_s1026" o:spt="100" style="position:absolute;left:2030;top:169;height:60;width:60;" fillcolor="#000000" filled="t" stroked="f" coordsize="60,60" o:gfxdata="UEsDBAoAAAAAAIdO4kAAAAAAAAAAAAAAAAAEAAAAZHJzL1BLAwQUAAAACACHTuJA2I9W8r0AAADc&#10;AAAADwAAAGRycy9kb3ducmV2LnhtbEWPT2sCMRTE74V+h/AKvdWs/bPKahRaKHgTt0Wvj+S5Wdy8&#10;LEl21W9vCkKPw8z8hlmuL64TI4XYelYwnRQgiLU3LTcKfn++X+YgYkI22HkmBVeKsF49PiyxMv7M&#10;Oxrr1IgM4VihAptSX0kZtSWHceJ74uwdfXCYsgyNNAHPGe46+VoUpXTYcl6w2NOXJX2qB6dg2NrD&#10;fpjNtp+8H/T7W7iOuqyVen6aFgsQiS7pP3xvb4yCcv4Bf2fyEZ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j1by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98" o:spid="_x0000_s1026" o:spt="100" style="position:absolute;left:2030;top:169;height:60;width:60;" filled="f" stroked="t" coordsize="60,60" o:gfxdata="UEsDBAoAAAAAAIdO4kAAAAAAAAAAAAAAAAAEAAAAZHJzL1BLAwQUAAAACACHTuJA61bUV7sAAADc&#10;AAAADwAAAGRycy9kb3ducmV2LnhtbEWPQWvCQBSE7wX/w/KEXopu0tIQomvA0ILXph48PrLPJJh9&#10;G3bXRP+9KxR6HGa+GWZb3swgJnK+t6wgXScgiBure24VHH+/VzkIH5A1DpZJwZ08lLvFyxYLbWf+&#10;oakOrYgl7AtU0IUwFlL6piODfm1H4uidrTMYonSt1A7nWG4G+Z4kmTTYc1zocKSqo+ZSX42C7HBy&#10;H/aTBmR60/sqrb/s+a7U6zJNNiAC3cJ/+I8+6MjlGTzPxCMgd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1bUV7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Создайте </w:t>
      </w:r>
      <w:r>
        <w:rPr>
          <w:b/>
        </w:rPr>
        <w:t xml:space="preserve">версию </w:t>
      </w:r>
      <w:r>
        <w:t xml:space="preserve">измерения с </w:t>
      </w:r>
      <w:r>
        <w:rPr>
          <w:b/>
        </w:rPr>
        <w:t xml:space="preserve">избыточной фазой </w:t>
      </w:r>
      <w:r>
        <w:t>для использования в расчетах - копия представляет собой исходное измерение, разделенное на версию измерения с минимальной фазой</w:t>
      </w:r>
    </w:p>
    <w:p>
      <w:pPr>
        <w:pStyle w:val="11"/>
        <w:spacing w:before="76" w:line="223" w:lineRule="auto"/>
      </w:pPr>
      <w:r>
        <mc:AlternateContent>
          <mc:Choice Requires="wpg">
            <w:drawing>
              <wp:anchor distT="0" distB="0" distL="114300" distR="114300" simplePos="0" relativeHeight="251889664"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687" name="Группа 687"/>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688" name="Полилиния 64"/>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89" name="Полилиния 65"/>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251889664;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GHnSi8GAwAAswkAAA4AAABkcnMvZTJvRG9jLnhtbNVW&#10;S27bMBDdF+gdCO4b2U7sOELsLJrPpmgDJD0AQ1EfgCIJkrbsXYEeoIseoFfoMkDR9grOjTocfeK4&#10;zR8o2hgRKc7waeZxHsn9g0UpyVxYV2g1of2tHiVCcZ0UKpvQ9+fHr8aUOM9UwqRWYkKXwtGD6csX&#10;+5WJxUDnWibCEgBRLq7MhObemziKHM9FydyWNkKBMdW2ZB5ebRYlllWAXspo0OuNokrbxFjNhXMw&#10;elgb6RTx01Rw/y5NnfBETijE5vFp8XkRntF0n8WZZSYveBMGe0IUJSsUfLSDOmSekZktfoMqC261&#10;06nf4rqMdJoWXGAOkE2/t5HNidUzg7lkcZWZjiagdoOnJ8Pyt/NTS4pkQkfjXUoUK2GRVp+vPlx9&#10;XP2E31cSxoGlymQxOJ9Yc2ZObTOQ1W8h8UVqy9BCSmSB/C47fsXCEw6DO7ujwZASDpa6i+zzHJYo&#10;zBn0BtuUgLE/GtQLw/OjZupuMw9amBS134tCWF0UlYEictc8uefxdJYzI5B+F1LveIKSbnj6svqx&#10;+ra6xP/vq8urT2S0U5OFMzqmXOyAtD/QNOhtQ1Viynt1yi1XIxgPREG7njCL+cz5E6GRbDZ/4zyS&#10;mCVtj+Vtjy9U2zXMh+EQQeiSCoFJjk0YLfVcnGu0+7AWTVjtx6/NUq277WHw4ybE1ta2BqHqBAGw&#10;zqM1tm3tVAMNt+90aoLqKGkh2raGGvYxqHuwAr9A7z1hNVh3J7jBVRsNl9qJOufAOVZttw5QwesL&#10;6bQskuNCyrACzmYXr6UlcxY2LfxraLnhJlVwVjpMa6mFjwQR1NUWehc6WULhzowtshx2vz4iNUIJ&#10;qv4rioHVvV0xqOgQCGjsP1bMZkHdJpnnlFRbWuuaubs2H1Tl/4z4HiOZrvBZLFXY0PaGeLgwuEWk&#10;knnYPksD55pTGZ7MN7TzQIkZ6/whc3ktRUQI+mFxLlhypBLilwbOSwVXGxpCKEVCiRRwEwo99PSs&#10;kA/xhA0hCPpx8sXjD24GuLc0t5hw9Vh/R8zru9b0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2G&#10;3+nZAAAACQEAAA8AAAAAAAAAAQAgAAAAIgAAAGRycy9kb3ducmV2LnhtbFBLAQIUABQAAAAIAIdO&#10;4kBh50ovBgMAALMJAAAOAAAAAAAAAAEAIAAAACgBAABkcnMvZTJvRG9jLnhtbFBLBQYAAAAABgAG&#10;AFkBAACgBgAAAAA=&#10;">
                <o:lock v:ext="edit" aspectratio="f"/>
                <v:shape id="Полилиния 64" o:spid="_x0000_s1026" o:spt="100" style="position:absolute;left:2030;top:169;height:60;width:60;" fillcolor="#000000" filled="t" stroked="f" coordsize="60,60" o:gfxdata="UEsDBAoAAAAAAIdO4kAAAAAAAAAAAAAAAAAEAAAAZHJzL1BLAwQUAAAACACHTuJANo75bLkAAADc&#10;AAAADwAAAGRycy9kb3ducmV2LnhtbEVPz2vCMBS+C/sfwhN209RNqnRGYQPBm9gNd30kb02xeSlJ&#10;WvW/Nwdhx4/v92Z3c50YKcTWs4LFvABBrL1puVHw872frUHEhGyw80wK7hRht32ZbLAy/sonGuvU&#10;iBzCsUIFNqW+kjJqSw7j3PfEmfvzwWHKMDTSBLzmcNfJt6IopcOWc4PFnr4s6Us9OAXD0f6eh9Xq&#10;+MnnQS/fw33UZa3U63RRfIBIdEv/4qf7YBSU67w2n8lHQG4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aO+Wy5AAAA3AAA&#10;AA8AAAAAAAAAAQAgAAAAIgAAAGRycy9kb3ducmV2LnhtbFBLAQIUABQAAAAIAIdO4kAzLwWeOwAA&#10;ADkAAAAQAAAAAAAAAAEAIAAAAAgBAABkcnMvc2hhcGV4bWwueG1sUEsFBgAAAAAGAAYAWwEAALID&#10;AAAAAA==&#10;" path="m30,0l9,8,0,30,9,53,30,60,51,53,60,30,51,8,30,0xe">
                  <v:fill on="t" focussize="0,0"/>
                  <v:stroke on="f"/>
                  <v:imagedata o:title=""/>
                  <o:lock v:ext="edit" aspectratio="f"/>
                </v:shape>
                <v:shape id="Полилиния 65" o:spid="_x0000_s1026" o:spt="100" style="position:absolute;left:2030;top:169;height:60;width:60;" filled="f" stroked="t" coordsize="60,60" o:gfxdata="UEsDBAoAAAAAAIdO4kAAAAAAAAAAAAAAAAAEAAAAZHJzL1BLAwQUAAAACACHTuJAmslAJbwAAADc&#10;AAAADwAAAGRycy9kb3ducmV2LnhtbEWPwWrDMBBE74X8g9hCL6WR3ZCQOJYNCS34GreHHhdrY5ta&#10;KyOpTvz3VSCQ4zDzZpi8vJpBTOR8b1lBukxAEDdW99wq+P76fNuC8AFZ42CZFMzkoSwWTzlm2l74&#10;RFMdWhFL2GeooAthzKT0TUcG/dKOxNE7W2cwROlaqR1eYrkZ5HuSbKTBnuNChyMdO2p+6z+jYFP9&#10;uJVd04BMr/pwTOsPe56VenlOkz2IQNfwCN/pSkduu4PbmXgEZP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QCW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Выполните новое измерение с помощью </w:t>
      </w:r>
      <w:r>
        <w:rPr>
          <w:b/>
        </w:rPr>
        <w:t>копии Response</w:t>
      </w:r>
      <w:r>
        <w:t>, которая имеет тот же отклик, что и измерение - копия имеет тот же импульсный отклик и данные калибровки, что и оригинал, но не включает данные об искажениях или настройки эквалайзера, например</w:t>
      </w:r>
    </w:p>
    <w:p>
      <w:pPr>
        <w:pStyle w:val="11"/>
        <w:spacing w:before="9"/>
        <w:rPr>
          <w:sz w:val="32"/>
        </w:rPr>
      </w:pPr>
    </w:p>
    <w:p>
      <w:pPr>
        <w:pStyle w:val="9"/>
      </w:pPr>
      <w:r>
        <w:rPr>
          <w:color w:val="000080"/>
          <w:spacing w:val="-2"/>
        </w:rPr>
        <w:t xml:space="preserve">Арифметика </w:t>
      </w:r>
      <w:r>
        <w:rPr>
          <w:color w:val="000080"/>
        </w:rPr>
        <w:t>трассировки</w:t>
      </w:r>
    </w:p>
    <w:p>
      <w:pPr>
        <w:pStyle w:val="11"/>
        <w:spacing w:before="2"/>
        <w:rPr>
          <w:b/>
          <w:sz w:val="18"/>
        </w:rPr>
      </w:pPr>
    </w:p>
    <w:p>
      <w:pPr>
        <w:pStyle w:val="11"/>
      </w:pPr>
      <w:r>
        <w:t xml:space="preserve">Элементы управления </w:t>
      </w:r>
      <w:r>
        <w:rPr>
          <w:b/>
        </w:rPr>
        <w:t xml:space="preserve">Trace Arithmetic </w:t>
      </w:r>
      <w:r>
        <w:t>позволяют сложить, вычесть, умножить, разделить, когерентно (он же вектор) усреднить или объединить выбранную пару трасс. Если обе выбранные трассы имеют импульсный отклик, результат также будет иметь импульсный отклик, однако частоты дискретизации должны быть одинаковыми или иметь целочисленное отношение. Например, трассы с частотами 44,1 кГц и 11,025 кГц могут быть объединены с помощью арифметической операции, результат будет иметь большую из двух частот. Это позволяет выполнять операции с измерениями в ограниченном диапазоне, которые могут быть децимированы до более низкой частоты дискретизации.</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371725" cy="1400175"/>
            <wp:effectExtent l="0" t="0" r="9525" b="9525"/>
            <wp:docPr id="690"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174.jpeg"/>
                    <pic:cNvPicPr>
                      <a:picLocks noChangeAspect="1"/>
                    </pic:cNvPicPr>
                  </pic:nvPicPr>
                  <pic:blipFill>
                    <a:blip r:embed="rId265" cstate="print"/>
                    <a:stretch>
                      <a:fillRect/>
                    </a:stretch>
                  </pic:blipFill>
                  <pic:spPr>
                    <a:xfrm>
                      <a:off x="0" y="0"/>
                      <a:ext cx="2371725" cy="1400175"/>
                    </a:xfrm>
                    <a:prstGeom prst="rect">
                      <a:avLst/>
                    </a:prstGeom>
                  </pic:spPr>
                </pic:pic>
              </a:graphicData>
            </a:graphic>
          </wp:inline>
        </w:drawing>
      </w:r>
    </w:p>
    <w:p>
      <w:pPr>
        <w:pStyle w:val="11"/>
        <w:spacing w:before="10"/>
        <w:rPr>
          <w:sz w:val="13"/>
        </w:rPr>
      </w:pPr>
    </w:p>
    <w:p>
      <w:pPr>
        <w:pStyle w:val="11"/>
        <w:spacing w:before="93"/>
      </w:pPr>
      <w:r>
        <w:t>Если трассы имеют несовместимые частоты дискретизации, или ни одна из них не имеет импульсной характеристики, результат не будет иметь импульсной характеристики, но он может иметь данные о величине и фазе, если обе трассы, к которым он был применен, имеют данные о величине и фазе, в противном случае результат будет иметь только данные о величине, и трассы будут рассматриваться как некогерентные.</w:t>
      </w:r>
    </w:p>
    <w:p>
      <w:pPr>
        <w:pStyle w:val="11"/>
        <w:spacing w:before="9"/>
        <w:rPr>
          <w:sz w:val="17"/>
        </w:rPr>
      </w:pPr>
    </w:p>
    <w:p>
      <w:pPr>
        <w:pStyle w:val="11"/>
      </w:pPr>
      <w:r>
        <w:t>Частотный диапазон результата арифметической операции - от самой низкой начальной частоты до самой высокой конечной частоты трасс, над которыми производится операция. За пределами своего частотного диапазона трассы рассматриваются как нулевые, за исключением делителя в операции деления, который рассматривается как единица за пределами своего диапазона. Если измерения действительно имеют значительные уровни вне диапазона измерений, установка нуля будет генерировать колебания в частотной и временной областях, для достижения наилучших результатов используйте трассы, охватывающие весь диапазон частот.</w:t>
      </w:r>
    </w:p>
    <w:p>
      <w:pPr>
        <w:pStyle w:val="11"/>
        <w:spacing w:before="6"/>
        <w:rPr>
          <w:sz w:val="17"/>
        </w:rPr>
      </w:pPr>
    </w:p>
    <w:p>
      <w:pPr>
        <w:pStyle w:val="9"/>
      </w:pPr>
      <w:r>
        <w:t xml:space="preserve">Проследить арифметические </w:t>
      </w:r>
      <w:r>
        <w:rPr>
          <w:spacing w:val="-2"/>
        </w:rPr>
        <w:t>записи</w:t>
      </w:r>
    </w:p>
    <w:p>
      <w:pPr>
        <w:pStyle w:val="11"/>
        <w:spacing w:before="3"/>
        <w:rPr>
          <w:b/>
          <w:sz w:val="19"/>
        </w:rPr>
      </w:pPr>
    </w:p>
    <w:p>
      <w:pPr>
        <w:pStyle w:val="11"/>
        <w:spacing w:line="223" w:lineRule="auto"/>
      </w:pPr>
      <w:r>
        <mc:AlternateContent>
          <mc:Choice Requires="wpg">
            <w:drawing>
              <wp:anchor distT="0" distB="0" distL="114300" distR="114300" simplePos="0" relativeHeight="251889664"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691" name="Группа 691"/>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692" name="Полилиния 100"/>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93" name="Полилиния 101"/>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251889664;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hA5W8AoDAACyCQAADgAAAGRycy9lMm9Eb2MueG1s1VbN&#10;bhMxEL4j8Q6W73STlKTNqkkP9OeCoFLLA7he74/ktS3bySY3JB6AAw/AK3CsVAGvkL4RY3u9TUPp&#10;r4Qgq+x4PePxzDc/9t7+ouZozrSppJjg/lYPIyaozCpRTPCHs6NXuxgZS0RGuBRsgpfM4P3pyxd7&#10;jUrZQJaSZ0wjUCJM2qgJLq1VaZIYWrKamC2pmABmLnVNLHzqIsk0aUB7zZNBrzdKGqkzpSVlxsDs&#10;QWDiqdef54za93lumEV8gsE269/av8/dO5nukbTQRJUVbc0gT7CiJpWATTtVB8QSNNPVb6rqimpp&#10;ZG63qKwTmecVZd4H8Kbf2/DmWMuZ8r4UaVOoDiaAdgOnJ6ul7+YnGlXZBI/GfYwEqSFIqy9XH68+&#10;rX7C8w25eUCpUUUKwsdanaoT3U4U4cs5vsh17Si4hBYe32WHL1tYRGHy9c5oMMSIAicMPfq0hBC5&#10;NYPeYBsjYO6OQlxoediu3GmXAYU1SdwucVZ1RjQKcshcw2SeB9NpSRTz6BvneQfToIPp6+rH6nJ1&#10;4f/fVxdXn1G/51PKWQJLOqRMagC0W2Aa9LYhK8Hl8XZwOUI1gmmHE9B1h0lKZ8YeM+mxJvO3xnoM&#10;iyyOSBlHdCHiUBHrpp0BbogarxiVnrjZWs7ZmfR860LRWhU3v2ZzsS42DuFqTYy8SJVXFfwDhcGP&#10;yIw0CAVFQw8CRDcyIw1CrVEdJJEbaZAaQhoDcPfocviC1D1mtbp277R9A6toDeXSsOCzw9xnbRcH&#10;8HE9kEbyKjuqOHcRMLo4f8M1mhPXs/yv3f+GGBdOWEi3LEILm7jUC8nmRucyW0LizpSuihKany9l&#10;LwOF4or6r1QMVHXbWG6rmLa9/OcVs5lQfyqZ56RUTK31mrk7Nx+U5f9M8T2mZLrEd93CNbTx0J8t&#10;BC4ROScW2met4FgzovAH843aeWCJKW3sATFlKEWvwVUiSUtGskORIbtUcFwKuNlgZ0LNMow4g4uQ&#10;G3lJSyr+EEnf9B5bvv74g4uB7y3tJcbdPNa/vc7rq9b0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A8EbwPYAAAACAEAAA8AAAAAAAAAAQAgAAAAIgAAAGRycy9kb3ducmV2LnhtbFBLAQIUABQAAAAI&#10;AIdO4kCEDlbwCgMAALIJAAAOAAAAAAAAAAEAIAAAACcBAABkcnMvZTJvRG9jLnhtbFBLBQYAAAAA&#10;BgAGAFkBAACjBgAAAAA=&#10;">
                <o:lock v:ext="edit" aspectratio="f"/>
                <v:shape id="Полилиния 100" o:spid="_x0000_s1026" o:spt="100" style="position:absolute;left:2030;top:93;height:60;width:60;" fillcolor="#000000" filled="t" stroked="f" coordsize="60,60" o:gfxdata="UEsDBAoAAAAAAIdO4kAAAAAAAAAAAAAAAAAEAAAAZHJzL1BLAwQUAAAACACHTuJA0r9YW70AAADc&#10;AAAADwAAAGRycy9kb3ducmV2LnhtbEWPQWsCMRSE74X+h/AK3mpWLWu7NQotCN7EbbHXR/K6Wbp5&#10;WZLsqv++EQSPw8x8w6w2Z9eJkUJsPSuYTQsQxNqblhsF31/b51cQMSEb7DyTggtF2KwfH1ZYGX/i&#10;A411akSGcKxQgU2pr6SM2pLDOPU9cfZ+fXCYsgyNNAFPGe46OS+KUjpsOS9Y7OnTkv6rB6dg2Nuf&#10;47Bc7j/4OOiXRbiMuqyVmjzNincQic7pHr61d0ZB+TaH65l8BO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v1hb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101" o:spid="_x0000_s1026" o:spt="100" style="position:absolute;left:2030;top:93;height:60;width:60;" filled="f" stroked="t" coordsize="60,60" o:gfxdata="UEsDBAoAAAAAAIdO4kAAAAAAAAAAAAAAAAAEAAAAZHJzL1BLAwQUAAAACACHTuJAfvjhErwAAADc&#10;AAAADwAAAGRycy9kb3ducmV2LnhtbEWPzWrDMBCE74G+g9hCLyGRXdOQuFYCMS34WreHHBdr/UOt&#10;lZGUxH77qlDocZj5ZpjiNJtR3Mj5wbKCdJuAIG6sHrhT8PX5vtmD8AFZ42iZFCzk4XR8WBWYa3vn&#10;D7rVoROxhH2OCvoQplxK3/Rk0G/tRBy91jqDIUrXSe3wHsvNKJ+TZCcNDhwXepyo7Kn5rq9Gwa66&#10;uMy+0IhMa30u0/rNtotST49p8goi0Bz+w390pSN3yOD3TDw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44RK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Для получения значимых результатов измерения, имеющие импульсные отклики или фазовые данные, должны быть правильно выровнены по времени до их объединения. Исключением является операция Merge, для которой REW автоматически выравнивает величину и фазу на частоте слияния, корректируя временную задержку трассы B по мере необходимости для согласования фазы. Величины корректировок указаны в примечаниях к новому сгенерированному измерению.</w:t>
      </w:r>
    </w:p>
    <w:p>
      <w:pPr>
        <w:pStyle w:val="11"/>
        <w:spacing w:before="77" w:line="223" w:lineRule="auto"/>
      </w:pPr>
      <w:r>
        <mc:AlternateContent>
          <mc:Choice Requires="wpg">
            <w:drawing>
              <wp:anchor distT="0" distB="0" distL="114300" distR="114300" simplePos="0" relativeHeight="251890688"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694" name="Группа 694"/>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695" name="Полилиния 91"/>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96" name="Полилиния 92"/>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251890688;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DPKITMKAwAAswkAAA4AAABkcnMvZTJvRG9jLnhtbNVW&#10;S27bMBDdF+gdCO0b2U7sxELsLJrPpmgDJD0AQ1EfQCIJkv5kV6AH6KIH6BW6LFC0vYJzo86MRMVx&#10;23yBoo0RDcUZjt68mSG5f7CsKzaX1pVaTaL+Vi9iUgmdliqfRG/Pj1/sRcx5rlJeaSUn0aV00cH0&#10;+bP9hUnkQBe6SqVl4ES5ZGEmUeG9SeLYiULW3G1pIxUoM21r7uHV5nFq+QK811U86PVG8ULb1Fgt&#10;pHMwe9gooyn5zzIp/Jssc9KzahIBNk9PS88LfMbTfZ7klpuiFC0M/ggUNS8VfLRzdcg9ZzNb/uKq&#10;LoXVTmd+S+g61llWCkkxQDT93kY0J1bPDMWSJ4vcdDQBtRs8PdqteD0/taxMJ9FovBMxxWtI0urj&#10;1bur96sf8PvMcB5YWpg8AeMTa87MqW0n8uYNA19mtkYJIbEl8XvZ8SuXngmY3NkdDYYRE6BphsS+&#10;KCBFuGbQG2xHDJT90XaTGFEctUt323UgYVEcvhcjrA7FwkARuWue3NN4Oiu4kUS/w9A7ngBKy9On&#10;1ffV19UX+v+2+nL1gY37DVm0omPKJQ5I+w1Ng942VCWGvNvWYuBqBPNIFMj1gHkiZs6fSE1k8/kr&#10;54nEPA0jXoSRWKowNNzjNCLAIVuQY1aQwNlaz+W5Jr3HXLSwwsev1ZVaNxsT+L0WYtAFachVEyA4&#10;bOIIyiAbo8bRkPIO2Q3KIBujFlRHSdAG2VgN+wTqDl/IL9B7B6zW1+0BbnAV0IhKO9nEjJxT1XZ5&#10;gBjXE+l0VabHZVVhBpzNL15Wls05blr013J3w6xSaKw0LgvUwkewCZpqw9GFTi+hcGfGlnkBux+V&#10;J9lAo2BX/5WOGd3WMQMMDoFAj/3HHbNZUH9qmaeUVCit9Z65vTbvVeX/TPM9pGW6wsfdAje08ZAO&#10;Fw63iKziHrbP2sC55lROJ/ON3rlnixnr/CF3RdOK5AGLlSeF5OmRSpm/NHBeKrjaRAihlmnEKgk3&#10;IRyRpedldR9L2vQe2r50/MHNgPaW9haDV4/1d/J5fdea/g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rfd1a2QAAAAkBAAAPAAAAAAAAAAEAIAAAACIAAABkcnMvZG93bnJldi54bWxQSwECFAAUAAAA&#10;CACHTuJAM8ohMwoDAACzCQAADgAAAAAAAAABACAAAAAoAQAAZHJzL2Uyb0RvYy54bWxQSwUGAAAA&#10;AAYABgBZAQAApAYAAAAA&#10;">
                <o:lock v:ext="edit" aspectratio="f"/>
                <v:shape id="Полилиния 91" o:spid="_x0000_s1026" o:spt="100" style="position:absolute;left:2030;top:170;height:60;width:60;" fillcolor="#000000" filled="t" stroked="f" coordsize="60,60" o:gfxdata="UEsDBAoAAAAAAIdO4kAAAAAAAAAAAAAAAAAEAAAAZHJzL1BLAwQUAAAACACHTuJAXVbAL74AAADc&#10;AAAADwAAAGRycy9kb3ducmV2LnhtbEWPzWrDMBCE74G+g9hCb4mc/titGyXQQiG3ULek10XaWqbW&#10;ykiyk7x9VAjkOMzMN8xqc3S9mCjEzrOC5aIAQay96bhV8P31MX8GEROywd4zKThRhM36ZrbC2vgD&#10;f9LUpFZkCMcaFdiUhlrKqC05jAs/EGfv1weHKcvQShPwkOGul/dFUUqHHecFiwO9W9J/zegUjDv7&#10;sx+ravfG+1E/PoTTpMtGqbvbZfEKItExXcOX9tYoKF+e4P9MPgJyfQ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VbAL74A&#10;AADcAAAADwAAAAAAAAABACAAAAAiAAAAZHJzL2Rvd25yZXYueG1sUEsBAhQAFAAAAAgAh07iQDMv&#10;BZ47AAAAOQAAABAAAAAAAAAAAQAgAAAADQEAAGRycy9zaGFwZXhtbC54bWxQSwUGAAAAAAYABgBb&#10;AQAAtwMAAAAA&#10;" path="m30,0l9,8,0,30,9,53,30,60,51,53,60,30,51,8,30,0xe">
                  <v:fill on="t" focussize="0,0"/>
                  <v:stroke on="f"/>
                  <v:imagedata o:title=""/>
                  <o:lock v:ext="edit" aspectratio="f"/>
                </v:shape>
                <v:shape id="Полилиния 92" o:spid="_x0000_s1026" o:spt="100" style="position:absolute;left:2030;top:170;height:60;width:60;" filled="f" stroked="t" coordsize="60,60" o:gfxdata="UEsDBAoAAAAAAIdO4kAAAAAAAAAAAAAAAAAEAAAAZHJzL1BLAwQUAAAACACHTuJAbo9CirkAAADc&#10;AAAADwAAAGRycy9kb3ducmV2LnhtbEWPzarCMBSE94LvEI7gRjStl1u0GgVFwe2tLlwemmNbbE5K&#10;Ev/e3lwQXA4z3wyzXD9NK+7kfGNZQTpJQBCXVjdcKTgd9+MZCB+QNbaWScGLPKxX/d4Sc20f/Ef3&#10;IlQilrDPUUEdQpdL6cuaDPqJ7Yijd7HOYIjSVVI7fMRy08ppkmTSYMNxocaOtjWV1+JmFGSHs/ux&#10;v9Qi00hvtmmxs5eXUsNBmixABHqGb/hDH3Tk5hn8n4lH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6PQoq5AAAA3A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Для каждой трассы используются текущие настройки окна импульсной характеристики. Результат использует те же настройки окна, что и трасса A, если только операция не была Merge B to A, в этом случае используются настройки окна для трассы B (низкочастотная часть). Опорное время окна для результата будет находиться на пике результата IR. При необходимости ширина левого окна будет увеличена так, чтобы она как минимум вдвое превышала интервал от начала ИК результата до его пика, чтобы избежать артефактов усечения в результате. Любые частотно-зависимые настройки исключаются, применение FDW к результату равносильно двойному применению окна, поскольку оно уже применяется к данным, используемым для получения результата.</w:t>
      </w:r>
    </w:p>
    <w:p>
      <w:pPr>
        <w:pStyle w:val="11"/>
        <w:spacing w:before="79" w:line="223" w:lineRule="auto"/>
      </w:pPr>
      <w:r>
        <mc:AlternateContent>
          <mc:Choice Requires="wpg">
            <w:drawing>
              <wp:anchor distT="0" distB="0" distL="114300" distR="114300" simplePos="0" relativeHeight="251890688" behindDoc="0" locked="0" layoutInCell="1" allowOverlap="1">
                <wp:simplePos x="0" y="0"/>
                <wp:positionH relativeFrom="page">
                  <wp:posOffset>1283970</wp:posOffset>
                </wp:positionH>
                <wp:positionV relativeFrom="paragraph">
                  <wp:posOffset>104140</wp:posOffset>
                </wp:positionV>
                <wp:extent cx="47625" cy="47625"/>
                <wp:effectExtent l="0" t="0" r="9525" b="9525"/>
                <wp:wrapNone/>
                <wp:docPr id="697" name="Группа 697"/>
                <wp:cNvGraphicFramePr/>
                <a:graphic xmlns:a="http://schemas.openxmlformats.org/drawingml/2006/main">
                  <a:graphicData uri="http://schemas.microsoft.com/office/word/2010/wordprocessingGroup">
                    <wpg:wgp>
                      <wpg:cNvGrpSpPr/>
                      <wpg:grpSpPr>
                        <a:xfrm>
                          <a:off x="0" y="0"/>
                          <a:ext cx="47625" cy="47625"/>
                          <a:chOff x="2023" y="165"/>
                          <a:chExt cx="75" cy="75"/>
                        </a:xfrm>
                      </wpg:grpSpPr>
                      <wps:wsp>
                        <wps:cNvPr id="698" name="Полилиния 106"/>
                        <wps:cNvSpPr/>
                        <wps:spPr>
                          <a:xfrm>
                            <a:off x="2030" y="17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699" name="Полилиния 107"/>
                        <wps:cNvSpPr/>
                        <wps:spPr>
                          <a:xfrm>
                            <a:off x="2030" y="17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2pt;height:3.75pt;width:3.75pt;mso-position-horizontal-relative:page;z-index:251890688;mso-width-relative:page;mso-height-relative:page;" coordorigin="2023,165" coordsize="75,75" o:gfxdata="UEsDBAoAAAAAAIdO4kAAAAAAAAAAAAAAAAAEAAAAZHJzL1BLAwQUAAAACACHTuJAwZxgB9kAAAAJ&#10;AQAADwAAAGRycy9kb3ducmV2LnhtbE2PwU7DMAyG70i8Q2QkbixpB2MrTSc0AadpEhvSxC1rvLZa&#10;41RN1m5vjznBzdb/6ffnfHlxrRiwD40nDclEgUAqvW2o0vC1e3+YgwjRkDWtJ9RwxQDL4vYmN5n1&#10;I33isI2V4BIKmdFQx9hlUoayRmfCxHdInB1970zkta+k7c3I5a6VqVIz6UxDfKE2Ha5qLE/bs9Pw&#10;MZrxdZq8DevTcXX93j1t9usEtb6/S9QLiIiX+AfDrz6rQ8FOB38mG0SrIVVpyigHs0cQDKRq8Qzi&#10;wMN0AbLI5f8Pih9QSwMEFAAAAAgAh07iQImpmz0FAwAAtQkAAA4AAABkcnMvZTJvRG9jLnhtbNVW&#10;S27bMBDdF+gdCO4byUptJ0LsLJrPpmgDJD0AQ1EfgCIJkrbsXYEeoIseoFfoMkDR9grOjTqkRMVx&#10;W+cHFG2MiBRn+DTzOI/kweGi5mjOtKmkmODBTowRE1RmlSgm+N3FyYs9jIwlIiNcCjbBS2bw4fT5&#10;s4NGpSyRpeQZ0whAhEkbNcGltSqNIkNLVhOzIxUTYMylromFV11EmSYNoNc8SuJ4FDVSZ0pLyoyB&#10;0aPWiKceP88ZtW/z3DCL+ARDbNY/tX9eumc0PSBpoYkqK9qFQR4RRU0qAR/toY6IJWimq1+g6opq&#10;aWRud6isI5nnFWU+B8hmEG9kc6rlTPlcirQpVE8TULvB06Nh6Zv5mUZVNsGj/TFGgtSwSKtP1++v&#10;P6x+wO8LcuPAUqOKFJxPtTpXZ7obKNo3l/gi17VrISW08Pwue37ZwiIKgy/Ho2SIEQVL2/Xs0xKW&#10;yM1J4mQXIzAORsN2YWh53E0dd/OghUlR+F7kwuqjaBQUkbnhyTyNp/OSKObpNy71nico6Y6nz6vv&#10;q6+rK///bXV1/REN4lHLlp/SU2VSA6z9hqck3oWydDmPkzbnQNYIxh1T0K5nTFI6M/aUSc82mb82&#10;1rNYZKFHytCjCxG6ilg37CJwXdR4YFT6xo3Wcs4upLdbtxhdWOHjN2Yu1t32ffB7XYjBFlrlodoE&#10;AbDNIxhD2zq1QMPdrU5dUD0lASK0LdRw4IO6A8vxC/TeEVaHtT3BDa5CNJRLw9qcHee+bPt1gBJe&#10;X0gjeZWdVJy7FTC6uHzFNZoTt2v5v46WW25cOGch3bRALXzEqaCtNte7lNkSKnemdFWUsP0NPFKn&#10;FCfrvyIZWN0tkuk2mP9dMpsV9SfNPKWmQm2ti2Z7cd6rzP8Z9T1EM33lk5QLt6PtD/3xQuAekXNi&#10;Yf+sFZxsRhT+bL4lnntqTGljj4gpWy16BCcgkpaMZMciQ3ap4MQUcLnBLoSaZRhxBnch1/OellT8&#10;Pp6wIzhFP0y//gCEu4HfXLp7jLt8rL97zJvb1vQ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wZxg&#10;B9kAAAAJAQAADwAAAAAAAAABACAAAAAiAAAAZHJzL2Rvd25yZXYueG1sUEsBAhQAFAAAAAgAh07i&#10;QImpmz0FAwAAtQkAAA4AAAAAAAAAAQAgAAAAKAEAAGRycy9lMm9Eb2MueG1sUEsFBgAAAAAGAAYA&#10;WQEAAJ8GAAAAAA==&#10;">
                <o:lock v:ext="edit" aspectratio="f"/>
                <v:shape id="Полилиния 106" o:spid="_x0000_s1026" o:spt="100" style="position:absolute;left:2030;top:172;height:60;width:60;" fillcolor="#000000" filled="t" stroked="f" coordsize="60,60" o:gfxdata="UEsDBAoAAAAAAIdO4kAAAAAAAAAAAAAAAAAEAAAAZHJzL1BLAwQUAAAACACHTuJAs1dvsboAAADc&#10;AAAADwAAAGRycy9kb3ducmV2LnhtbEVPz2vCMBS+D/Y/hDfwNlOn1NkZhQnCbrIq7vpInk1Z81KS&#10;tOp/vxyEHT++3+vtzXVipBBbzwpm0wIEsfam5UbB6bh/fQcRE7LBzjMpuFOE7eb5aY2V8Vf+prFO&#10;jcghHCtUYFPqKymjtuQwTn1PnLmLDw5ThqGRJuA1h7tOvhVFKR22nBss9rSzpH/rwSkYDvbnPCyX&#10;h08+D3oxD/dRl7VSk5dZ8QEi0S39ix/uL6OgXOW1+Uw+An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V2+x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107" o:spid="_x0000_s1026" o:spt="100" style="position:absolute;left:2030;top:172;height:60;width:60;" filled="f" stroked="t" coordsize="60,60" o:gfxdata="UEsDBAoAAAAAAIdO4kAAAAAAAAAAAAAAAAAEAAAAZHJzL1BLAwQUAAAACACHTuJAHxDW+LwAAADc&#10;AAAADwAAAGRycy9kb3ducmV2LnhtbEWPzWrDMBCE74W8g9hCLyWW3ZDQOFEMCS34GreHHhdr/UOt&#10;lZFUJ377KhDIcZj5Zph9cTWDmMj53rKCLElBENdW99wq+P76XL6D8AFZ42CZFMzkoTgsnvaYa3vh&#10;M01VaEUsYZ+jgi6EMZfS1x0Z9IkdiaPXWGcwROlaqR1eYrkZ5FuabqTBnuNChyOdOqp/qz+jYFP+&#10;uJVd04BMr/p4yqoP28xKvTxn6Q5EoGt4hO90qSO33cLtTDwC8vA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Q1vi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Результат арифметики измерений, имеющих совместимые импульсные отклики, сглаживается с помощью измерения A smoothing, при вычислениях используются несглаженные данные. Другие измерения используют сглаживание, которое уже было применено при вычислениях, и результат обрабатывается как несглаженный (или сглаженный на 1/48 октавы, если данные 96 PPO).</w:t>
      </w:r>
    </w:p>
    <w:p>
      <w:pPr>
        <w:pStyle w:val="11"/>
        <w:spacing w:before="9"/>
        <w:rPr>
          <w:sz w:val="32"/>
        </w:rPr>
      </w:pPr>
    </w:p>
    <w:p>
      <w:pPr>
        <w:pStyle w:val="9"/>
        <w:spacing w:before="1"/>
      </w:pPr>
      <w:r>
        <w:rPr>
          <w:color w:val="000080"/>
          <w:spacing w:val="-4"/>
        </w:rPr>
        <w:t xml:space="preserve">Инструмент для </w:t>
      </w:r>
      <w:r>
        <w:rPr>
          <w:color w:val="000080"/>
        </w:rPr>
        <w:t>выравнивания</w:t>
      </w:r>
    </w:p>
    <w:p>
      <w:pPr>
        <w:pStyle w:val="11"/>
        <w:spacing w:before="1"/>
        <w:rPr>
          <w:b/>
          <w:sz w:val="18"/>
        </w:rPr>
      </w:pPr>
    </w:p>
    <w:p>
      <w:pPr>
        <w:pStyle w:val="11"/>
      </w:pPr>
      <w:r>
        <w:rPr>
          <w:b/>
        </w:rPr>
        <w:t xml:space="preserve">Инструмент выравнивания </w:t>
      </w:r>
      <w:r>
        <w:t>позволяет регулировать усиление, полярность и задержку в паре измерений с предварительным просмотром суммированного результата в реальном времени, обновляемого по мере изменения параметров (в предварительном просмотре используются данные с логарифмическим интервалом при 96 PPO, поэтому результат может незначительно отличаться от окончательного).</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6143625" cy="2200275"/>
            <wp:effectExtent l="0" t="0" r="9525" b="9525"/>
            <wp:docPr id="700"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175.jpeg"/>
                    <pic:cNvPicPr>
                      <a:picLocks noChangeAspect="1"/>
                    </pic:cNvPicPr>
                  </pic:nvPicPr>
                  <pic:blipFill>
                    <a:blip r:embed="rId266" cstate="print"/>
                    <a:stretch>
                      <a:fillRect/>
                    </a:stretch>
                  </pic:blipFill>
                  <pic:spPr>
                    <a:xfrm>
                      <a:off x="0" y="0"/>
                      <a:ext cx="6143625" cy="2200275"/>
                    </a:xfrm>
                    <a:prstGeom prst="rect">
                      <a:avLst/>
                    </a:prstGeom>
                  </pic:spPr>
                </pic:pic>
              </a:graphicData>
            </a:graphic>
          </wp:inline>
        </w:drawing>
      </w:r>
    </w:p>
    <w:p>
      <w:pPr>
        <w:pStyle w:val="11"/>
        <w:spacing w:before="10"/>
        <w:rPr>
          <w:sz w:val="13"/>
        </w:rPr>
      </w:pPr>
    </w:p>
    <w:p>
      <w:pPr>
        <w:pStyle w:val="11"/>
        <w:spacing w:before="93"/>
      </w:pPr>
      <w:r>
        <w:t xml:space="preserve">Если выбрана опция </w:t>
      </w:r>
      <w:r>
        <w:rPr>
          <w:b/>
        </w:rPr>
        <w:t>Показать фазовые трассы</w:t>
      </w:r>
      <w:r>
        <w:t>, график All SPL разделяется с трассами SPL в верхней части и фазовыми трассами для двух выбранных измерений и выровненной суммой в нижней части.</w:t>
      </w:r>
    </w:p>
    <w:p>
      <w:pPr>
        <w:pStyle w:val="11"/>
        <w:spacing w:before="5"/>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142240</wp:posOffset>
            </wp:positionV>
            <wp:extent cx="4981575" cy="4095750"/>
            <wp:effectExtent l="0" t="0" r="9525" b="0"/>
            <wp:wrapTopAndBottom/>
            <wp:docPr id="70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176.jpeg"/>
                    <pic:cNvPicPr>
                      <a:picLocks noChangeAspect="1"/>
                    </pic:cNvPicPr>
                  </pic:nvPicPr>
                  <pic:blipFill>
                    <a:blip r:embed="rId267" cstate="print"/>
                    <a:stretch>
                      <a:fillRect/>
                    </a:stretch>
                  </pic:blipFill>
                  <pic:spPr>
                    <a:xfrm>
                      <a:off x="0" y="0"/>
                      <a:ext cx="4981575" cy="4095750"/>
                    </a:xfrm>
                    <a:prstGeom prst="rect">
                      <a:avLst/>
                    </a:prstGeom>
                  </pic:spPr>
                </pic:pic>
              </a:graphicData>
            </a:graphic>
          </wp:anchor>
        </w:drawing>
      </w:r>
    </w:p>
    <w:p>
      <w:pPr>
        <w:pStyle w:val="11"/>
        <w:rPr>
          <w:sz w:val="22"/>
        </w:rPr>
      </w:pPr>
    </w:p>
    <w:p>
      <w:pPr>
        <w:pStyle w:val="11"/>
      </w:pPr>
      <w:r>
        <w:t xml:space="preserve">Кнопки </w:t>
      </w:r>
      <w:r>
        <w:rPr>
          <w:b/>
        </w:rPr>
        <w:t xml:space="preserve">Aligned copy </w:t>
      </w:r>
      <w:r>
        <w:t xml:space="preserve">генерируют копию выбранного измерения с примененными настройками усиления, задержки и полярности выравнивания. </w:t>
      </w:r>
      <w:r>
        <w:rPr>
          <w:b/>
        </w:rPr>
        <w:t xml:space="preserve">Aligned sum (Выровненная сумма) </w:t>
      </w:r>
      <w:r>
        <w:t>генерирует новое измерение с суммированными результатами настроек выравнивания.</w:t>
      </w:r>
    </w:p>
    <w:p>
      <w:pPr>
        <w:pStyle w:val="11"/>
        <w:spacing w:before="10"/>
        <w:rPr>
          <w:sz w:val="17"/>
        </w:rPr>
      </w:pPr>
    </w:p>
    <w:p>
      <w:pPr>
        <w:pStyle w:val="11"/>
      </w:pPr>
      <w:r>
        <w:t xml:space="preserve">Кнопка </w:t>
      </w:r>
      <w:r>
        <w:rPr>
          <w:b/>
        </w:rPr>
        <w:t xml:space="preserve">Level phase at cursor </w:t>
      </w:r>
      <w:r>
        <w:t xml:space="preserve">рассчитывает задержку, необходимую для приведения фазовой трассы первого измерения к приблизительно горизонтальному положению вокруг частоты курсора на графике фазовой трассы. Для обоих измерений применяется одинаковая задержка, поэтому относительные задержки, необходимые для их выравнивания, не влияют. Сдвиг фазовых трасс таким образом облегчает их выравнивание. Задержка используется только для обновления фазовых трасс, она </w:t>
      </w:r>
      <w:r>
        <w:rPr>
          <w:b/>
        </w:rPr>
        <w:t xml:space="preserve">не </w:t>
      </w:r>
      <w:r>
        <w:t xml:space="preserve">применяется при использовании </w:t>
      </w:r>
      <w:r>
        <w:rPr>
          <w:b/>
        </w:rPr>
        <w:t xml:space="preserve">выровненной копии </w:t>
      </w:r>
      <w:r>
        <w:t xml:space="preserve">или </w:t>
      </w:r>
      <w:r>
        <w:rPr>
          <w:b/>
        </w:rPr>
        <w:t>выровненной суммы</w:t>
      </w:r>
      <w:r>
        <w:t xml:space="preserve">. </w:t>
      </w:r>
      <w:r>
        <w:rPr>
          <w:b/>
        </w:rPr>
        <w:t xml:space="preserve">Отмена выравнивания </w:t>
      </w:r>
      <w:r>
        <w:t>удаляет задержку выравнивания из обоих измерений.</w:t>
      </w:r>
    </w:p>
    <w:p>
      <w:pPr>
        <w:spacing w:after="0"/>
        <w:sectPr>
          <w:pgSz w:w="12240" w:h="15840"/>
          <w:pgMar w:top="900" w:right="620" w:bottom="420" w:left="1120" w:header="164" w:footer="236" w:gutter="0"/>
        </w:sectPr>
      </w:pPr>
    </w:p>
    <w:p>
      <w:pPr>
        <w:pStyle w:val="11"/>
        <w:spacing w:before="98"/>
      </w:pPr>
      <w:r>
        <w:t xml:space="preserve">Кнопка </w:t>
      </w:r>
      <w:r>
        <w:rPr>
          <w:b/>
        </w:rPr>
        <w:t xml:space="preserve">Align phase slopes at cursor </w:t>
      </w:r>
      <w:r>
        <w:t>рассчитывает задержку измерения 2, необходимую для того, чтобы обе фазовые трассы имели примерно одинаковый наклон вокруг частоты курсора на графике фазовой трассы, поэтому они имеют примерно одинаковую групповую задержку. Обратите внимание, что фазовые трассы все еще могут быть далеко друг от друга, особенно если одно измерение находится вне фазы с другим. В этом случае инвертирование одного из измерений сблизит фазовые трассы.</w:t>
      </w:r>
    </w:p>
    <w:p>
      <w:pPr>
        <w:pStyle w:val="11"/>
        <w:spacing w:before="7"/>
        <w:rPr>
          <w:sz w:val="17"/>
        </w:rPr>
      </w:pPr>
    </w:p>
    <w:p>
      <w:pPr>
        <w:pStyle w:val="11"/>
      </w:pPr>
      <w:r>
        <w:t xml:space="preserve">Кнопка </w:t>
      </w:r>
      <w:r>
        <w:rPr>
          <w:b/>
        </w:rPr>
        <w:t xml:space="preserve">Выровнять фазу по курсору </w:t>
      </w:r>
      <w:r>
        <w:t>рассчитывает задержку измерения 2, необходимую для того, чтобы обе фазовые трассы максимально приблизились друг к другу в районе частоты курсора на графике фазовой трассы. Обратите внимание, что лучшее общее выравнивание может быть достигнуто путем инвертирования одного из измерений и последующего выравнивания фазы, и/или ручной регулировкой задержки.</w:t>
      </w:r>
    </w:p>
    <w:p>
      <w:pPr>
        <w:pStyle w:val="11"/>
        <w:spacing w:before="10"/>
        <w:rPr>
          <w:sz w:val="26"/>
        </w:rPr>
      </w:pPr>
    </w:p>
    <w:p>
      <w:pPr>
        <w:pStyle w:val="9"/>
      </w:pPr>
      <w:r>
        <w:rPr>
          <w:color w:val="000080"/>
        </w:rPr>
        <w:t xml:space="preserve">Другие </w:t>
      </w:r>
      <w:r>
        <w:rPr>
          <w:color w:val="000080"/>
          <w:spacing w:val="-2"/>
        </w:rPr>
        <w:t>средства управления</w:t>
      </w:r>
    </w:p>
    <w:p>
      <w:pPr>
        <w:pStyle w:val="11"/>
        <w:spacing w:before="2"/>
        <w:rPr>
          <w:b/>
          <w:sz w:val="18"/>
        </w:rPr>
      </w:pPr>
    </w:p>
    <w:p>
      <w:pPr>
        <w:pStyle w:val="11"/>
      </w:pPr>
      <w:r>
        <w:t xml:space="preserve">Кнопка </w:t>
      </w:r>
      <w:r>
        <w:rPr>
          <w:b/>
        </w:rPr>
        <w:t xml:space="preserve">Параметры трассы </w:t>
      </w:r>
      <w:r>
        <w:t xml:space="preserve">вызывает диалоговое окно, позволяющее </w:t>
      </w:r>
      <w:r>
        <w:rPr>
          <w:spacing w:val="-2"/>
        </w:rPr>
        <w:t xml:space="preserve">изменить </w:t>
      </w:r>
      <w:r>
        <w:t>тип линий трасс графика.</w:t>
      </w:r>
    </w:p>
    <w:p>
      <w:pPr>
        <w:pStyle w:val="11"/>
        <w:spacing w:before="1"/>
        <w:rPr>
          <w:sz w:val="18"/>
        </w:rPr>
      </w:pPr>
    </w:p>
    <w:p>
      <w:pPr>
        <w:pStyle w:val="11"/>
      </w:pPr>
      <w:r>
        <w:t xml:space="preserve">Если выбрана опция </w:t>
      </w:r>
      <w:r>
        <w:rPr>
          <w:b/>
        </w:rPr>
        <w:t xml:space="preserve">Показывать точки при увеличении, </w:t>
      </w:r>
      <w:r>
        <w:t>отдельные точки, составляющие SPL и фазовые характеристики, отображаются на графике, когда уровень увеличения достаточно высок, чтобы их можно было различить (это может быть только на части графика).</w:t>
      </w:r>
    </w:p>
    <w:p>
      <w:pPr>
        <w:pStyle w:val="11"/>
        <w:spacing w:before="10"/>
        <w:rPr>
          <w:sz w:val="17"/>
        </w:rPr>
      </w:pPr>
    </w:p>
    <w:p>
      <w:pPr>
        <w:pStyle w:val="11"/>
        <w:spacing w:before="1"/>
      </w:pPr>
      <w:r>
        <w:t xml:space="preserve">Если выбрана опция </w:t>
      </w:r>
      <w:r>
        <w:rPr>
          <w:b/>
        </w:rPr>
        <w:t xml:space="preserve">Показать частотные полосы, </w:t>
      </w:r>
      <w:r>
        <w:t>полосы звуковых частот отображаются в виде полос над графиком. К полосам относятся:</w:t>
      </w:r>
    </w:p>
    <w:p>
      <w:pPr>
        <w:pStyle w:val="11"/>
        <w:spacing w:before="9"/>
        <w:rPr>
          <w:sz w:val="9"/>
        </w:rPr>
      </w:pPr>
    </w:p>
    <w:p>
      <w:pPr>
        <w:pStyle w:val="11"/>
        <w:spacing w:before="94" w:line="297" w:lineRule="auto"/>
      </w:pPr>
      <w:r>
        <mc:AlternateContent>
          <mc:Choice Requires="wpg">
            <w:drawing>
              <wp:anchor distT="0" distB="0" distL="114300" distR="114300" simplePos="0" relativeHeight="251891712" behindDoc="0" locked="0" layoutInCell="1" allowOverlap="1">
                <wp:simplePos x="0" y="0"/>
                <wp:positionH relativeFrom="page">
                  <wp:posOffset>1283970</wp:posOffset>
                </wp:positionH>
                <wp:positionV relativeFrom="paragraph">
                  <wp:posOffset>122555</wp:posOffset>
                </wp:positionV>
                <wp:extent cx="47625" cy="47625"/>
                <wp:effectExtent l="0" t="0" r="9525" b="9525"/>
                <wp:wrapNone/>
                <wp:docPr id="702" name="Группа 702"/>
                <wp:cNvGraphicFramePr/>
                <a:graphic xmlns:a="http://schemas.openxmlformats.org/drawingml/2006/main">
                  <a:graphicData uri="http://schemas.microsoft.com/office/word/2010/wordprocessingGroup">
                    <wpg:wgp>
                      <wpg:cNvGrpSpPr/>
                      <wpg:grpSpPr>
                        <a:xfrm>
                          <a:off x="0" y="0"/>
                          <a:ext cx="47625" cy="47625"/>
                          <a:chOff x="2023" y="193"/>
                          <a:chExt cx="75" cy="75"/>
                        </a:xfrm>
                      </wpg:grpSpPr>
                      <wps:wsp>
                        <wps:cNvPr id="703" name="Полилиния 73"/>
                        <wps:cNvSpPr/>
                        <wps:spPr>
                          <a:xfrm>
                            <a:off x="2030" y="200"/>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04" name="Полилиния 74"/>
                        <wps:cNvSpPr/>
                        <wps:spPr>
                          <a:xfrm>
                            <a:off x="2030" y="200"/>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5pt;height:3.75pt;width:3.75pt;mso-position-horizontal-relative:page;z-index:251891712;mso-width-relative:page;mso-height-relative:page;" coordorigin="2023,193" coordsize="75,75" o:gfxdata="UEsDBAoAAAAAAIdO4kAAAAAAAAAAAAAAAAAEAAAAZHJzL1BLAwQUAAAACACHTuJATissT9kAAAAJ&#10;AQAADwAAAGRycy9kb3ducmV2LnhtbE2PwWrCQBCG74W+wzJCb3U3kVqN2UiRticpqIXS25odk2B2&#10;NmTXRN++01N7m+H/+OebfH11rRiwD40nDclUgUAqvW2o0vB5eHtcgAjRkDWtJ9RwwwDr4v4uN5n1&#10;I+1w2MdKcAmFzGioY+wyKUNZozNh6jskzk6+dyby2lfS9mbkctfKVKm5dKYhvlCbDjc1luf9xWl4&#10;H834Mkteh+35tLl9H54+vrYJav0wSdQKRMRr/IPhV5/VoWCno7+QDaLVkKo0ZZSD5QwEA6laPoM4&#10;8jBfgCxy+f+D4gdQSwMEFAAAAAgAh07iQLRJMrQIAwAAswkAAA4AAABkcnMvZTJvRG9jLnhtbNVW&#10;S27bMBDdF+gdCO4byU4cN0LsLJrPpmgDJD0AQ1EfQCIJkrbsXYEeoIseoFfoMkDR9grOjTpDiYrj&#10;tvkCRRsjGoozHL15M0Ny/2BRV2QujC2VnNDBVkyJkFylpcwn9N358YuXlFjHZMoqJcWELoWlB9Pn&#10;z/YbnYihKlSVCkPAibRJoye0cE4nUWR5IWpmt5QWEpSZMjVz8GryKDWsAe91FQ3jeDdqlEm1UVxY&#10;C7OHrZJOvf8sE9y9zTIrHKkmFLA5/zT+eYHPaLrPktwwXZS8g8EegaJmpYSP9q4OmWNkZspfXNUl&#10;N8qqzG1xVUcqy0oufAwQzSDeiObEqJn2seRJk+ueJqB2g6dHu+Vv5qeGlOmEjuMhJZLVkKTVp6v3&#10;Vx9WP+D3heA8sNToPAHjE6PP9KnpJvL2DQNfZKZGCSGRhed32fMrFo5wmNwZ7w5HlHDQtEPPPi8g&#10;RbhmGA+3KQHlYG+7TQwvjrql424dSFgUhe9FCKtH0WgoInvNk30aT2cF08LTbzH0nicA2fH0efV9&#10;9XV16f+/rS6vPpKxR45AYEXPlE0skPYbmobxNlQlhAy13IYcuNqFeSQK5HrALOEz606E8mSz+Wvr&#10;PIl5GkasCCO+kGGomcNpRIBD0njHpPACZ2s1F+fK6x3mooMVPn6truS62Z4HP+4gBl2Q2rtqAwSH&#10;bRxBGWRr1Doa+VKD7AZlkK1RB6qnJGiDbK1GAw/qDl/IL9B7B6zO1+0BbnAV0PBKWdHGjJz7qu3z&#10;ADGuJ9KqqkyPy6rCDFiTX7yqDJkz3LT8X8fdDbNKorFUuCxQCx/B2murDUcXKl1C4c60KfMCdr+B&#10;99Q1Cnb1X+mYnds6ZgchIZD/u2M2C+pPLfOUkgqltd4zt9fmvar8n2m+h7RMX/i4W+CGtjfyhwuD&#10;W0RWMQfbZ63hXLMy9yfzjd65Z4tpY90hs0Xbit4DFitLCsHSI5kSt9RwXkq42lCEUIuUkkrATQhH&#10;3tKxsrqPpd/0Htq+/viDm4HfW7pbDF491t+9z+u71vQ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TissT9kAAAAJAQAADwAAAAAAAAABACAAAAAiAAAAZHJzL2Rvd25yZXYueG1sUEsBAhQAFAAAAAgA&#10;h07iQLRJMrQIAwAAswkAAA4AAAAAAAAAAQAgAAAAKAEAAGRycy9lMm9Eb2MueG1sUEsFBgAAAAAG&#10;AAYAWQEAAKIGAAAAAA==&#10;">
                <o:lock v:ext="edit" aspectratio="f"/>
                <v:shape id="Полилиния 73" o:spid="_x0000_s1026" o:spt="100" style="position:absolute;left:2030;top:200;height:60;width:60;" fillcolor="#000000" filled="t" stroked="f" coordsize="60,60" o:gfxdata="UEsDBAoAAAAAAIdO4kAAAAAAAAAAAAAAAAAEAAAAZHJzL1BLAwQUAAAACACHTuJAIxhn2r0AAADc&#10;AAAADwAAAGRycy9kb3ducmV2LnhtbEWPQUsDMRSE70L/Q3iCN5vUSresTQsVBG/FtbTXR/LcLG5e&#10;liS7bf+9EQSPw8x8w2x2V9+LiWLqAmtYzBUIYhNsx62G4+fb4xpEysgW+8Ck4UYJdtvZ3QZrGy78&#10;QVOTW1EgnGrU4HIeaimTceQxzcNAXLyvED3mImMrbcRLgftePim1kh47LgsOB3p1ZL6b0WsYD+58&#10;GqvqsOfTaJ6X8TaZVaP1w/1CvYDIdM3/4b/2u9VQqSX8ni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GGfa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74" o:spid="_x0000_s1026" o:spt="100" style="position:absolute;left:2030;top:200;height:60;width:60;" filled="f" stroked="t" coordsize="60,60" o:gfxdata="UEsDBAoAAAAAAIdO4kAAAAAAAAAAAAAAAAAEAAAAZHJzL1BLAwQUAAAACACHTuJAb/rjfL0AAADc&#10;AAAADwAAAGRycy9kb3ducmV2LnhtbEWPwWrDMBBE74X8g9hCLiWR3LRJcaMEalLwtW4OOS7Wxja1&#10;VkZSEvvvq0Chx2Fm3jDb/Wh7cSUfOscasqUCQVw703Gj4fj9uXgDESKywd4xaZgowH43e9hibtyN&#10;v+haxUYkCIccNbQxDrmUoW7JYli6gTh5Z+ctxiR9I43HW4LbXj4rtZYWO04LLQ5UtFT/VBerYV2e&#10;/Mq9Uo9MT+ajyKqDO09azx8z9Q4i0hj/w3/t0mjYqBe4n0lH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uN8vQAA&#10;ANw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251892736" behindDoc="0" locked="0" layoutInCell="1" allowOverlap="1">
                <wp:simplePos x="0" y="0"/>
                <wp:positionH relativeFrom="page">
                  <wp:posOffset>1283970</wp:posOffset>
                </wp:positionH>
                <wp:positionV relativeFrom="paragraph">
                  <wp:posOffset>313055</wp:posOffset>
                </wp:positionV>
                <wp:extent cx="47625" cy="47625"/>
                <wp:effectExtent l="0" t="0" r="9525" b="9525"/>
                <wp:wrapNone/>
                <wp:docPr id="705" name="Группа 705"/>
                <wp:cNvGraphicFramePr/>
                <a:graphic xmlns:a="http://schemas.openxmlformats.org/drawingml/2006/main">
                  <a:graphicData uri="http://schemas.microsoft.com/office/word/2010/wordprocessingGroup">
                    <wpg:wgp>
                      <wpg:cNvGrpSpPr/>
                      <wpg:grpSpPr>
                        <a:xfrm>
                          <a:off x="0" y="0"/>
                          <a:ext cx="47625" cy="47625"/>
                          <a:chOff x="2023" y="493"/>
                          <a:chExt cx="75" cy="75"/>
                        </a:xfrm>
                      </wpg:grpSpPr>
                      <wps:wsp>
                        <wps:cNvPr id="706" name="Полилиния 67"/>
                        <wps:cNvSpPr/>
                        <wps:spPr>
                          <a:xfrm>
                            <a:off x="2030" y="500"/>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07" name="Полилиния 68"/>
                        <wps:cNvSpPr/>
                        <wps:spPr>
                          <a:xfrm>
                            <a:off x="2030" y="500"/>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4.65pt;height:3.75pt;width:3.75pt;mso-position-horizontal-relative:page;z-index:251892736;mso-width-relative:page;mso-height-relative:page;" coordorigin="2023,493" coordsize="75,75" o:gfxdata="UEsDBAoAAAAAAIdO4kAAAAAAAAAAAAAAAAAEAAAAZHJzL1BLAwQUAAAACACHTuJAv63z8NoAAAAJ&#10;AQAADwAAAGRycy9kb3ducmV2LnhtbE2PQU/CQBCF7yb+h82YeJPdFkGonRJD1BMhEUyMt6U7tA3d&#10;2aa7tPDvXU96nLwv732Try62FQP1vnGMkEwUCOLSmYYrhM/928MChA+ajW4dE8KVPKyK25tcZ8aN&#10;/EHDLlQilrDPNEIdQpdJ6cuarPYT1xHH7Oh6q0M8+0qaXo+x3LYyVWourW44LtS6o3VN5Wl3tgjv&#10;ox5fpsnrsDkd19fv/Wz7tUkI8f4uUc8gAl3CHwy/+lEdiuh0cGc2XrQIqUrTiCI8LqcgIpCq5ROI&#10;A8JsvgBZ5PL/B8UPUEsDBBQAAAAIAIdO4kD3ZhMbBAMAALMJAAAOAAAAZHJzL2Uyb0RvYy54bWzV&#10;Vs1uEzEQviPxDtbe6W5SkrSrJj3QnwuCSi0P4Hq9P5LXtmwnm96QeAAOPACvwBEJAa+QvhEz3vU2&#10;DRD6IyHIKmuvZ/x55psZ2weHy1qQBTe2UnIaDXaSiHDJVFbJYhq9uTh5thcR66jMqFCST6MrbqPD&#10;2dMnB41O+VCVSmTcEACRNm30NCqd02kcW1bymtodpbkEYa5MTR18miLODG0AvRbxMEnGcaNMpo1i&#10;3FoYPWqF0czj5zln7nWeW+6ImEZgm/Nv49+X+I5nBzQtDNVlxToz6AOsqGklYdEe6og6Suam+gmq&#10;rphRVuVuh6k6VnleMe59AG8GyYY3p0bNtfelSJtC9zQBtRs8PRiWvVqcGVJl02iSjCIiaQ1BWn24&#10;fnv9bvUdnk8Ex4GlRhcpKJ8afa7PTDdQtF/o+DI3NbbgEll6fq96fvnSEQaDzyfjISzCQNJ2Pfus&#10;hBDhnGEy3I0ICvd328Cw8ribOunmQQuT4rBejGb1VjQaksje8GQfx9N5STX39Ft0vedp3PP0cfVt&#10;9WX12f+/rj5fvyfjSUuWn9EzZVMLpP2CpmGyC1kJLo+SLhcDV2MYR6KgXXeYpmxu3SlXnmy6eGmd&#10;J7HIQo+WoceWMnQ1dTiMFmCXNB6YlL7B0Vot+IXycoex6MwKi9+IhVxX2/fGe58hJkEWWu2hWgcB&#10;sPUjCEPbKrVAo+FWpc6onpIAEdoWajRoGd2OhfwCvX8wq8Pa7uAGV8EaJpTlrc/Iuc/aPg7A1nog&#10;rRJVdlIJgRGwprh8IQxZUNy0/K+j5ZaakKgsFU4L1MIiWARttmHvUmVXkLhzbaqihN1v4JG6QsGq&#10;/isVM9lWMXtoEhoCNfYfV8xmQv2uZB6TUiG11mtme27eKcv/meK7T8n0iY/7Dm5o+yN/uFC4ReSC&#10;Otg+aw3nmpWFP5lv1c4dS0wb646oLdtS9AiYrDQtOc2OZUbclYbzUsLVJkITap5FRHC4CWHPazpa&#10;ibto+u3zvuXrjz+4Gfi9pbvF4NVj/dtj3ty1Zj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v63z&#10;8NoAAAAJAQAADwAAAAAAAAABACAAAAAiAAAAZHJzL2Rvd25yZXYueG1sUEsBAhQAFAAAAAgAh07i&#10;QPdmExsEAwAAswkAAA4AAAAAAAAAAQAgAAAAKQEAAGRycy9lMm9Eb2MueG1sUEsFBgAAAAAGAAYA&#10;WQEAAJ8GAAAAAA==&#10;">
                <o:lock v:ext="edit" aspectratio="f"/>
                <v:shape id="Полилиния 67" o:spid="_x0000_s1026" o:spt="100" style="position:absolute;left:2030;top:500;height:60;width:60;" fillcolor="#000000" filled="t" stroked="f" coordsize="60,60" o:gfxdata="UEsDBAoAAAAAAIdO4kAAAAAAAAAAAAAAAAAEAAAAZHJzL1BLAwQUAAAACACHTuJAM2/EQrwAAADc&#10;AAAADwAAAGRycy9kb3ducmV2LnhtbEWPQUsDMRSE74L/ITzBm01qZVfWpgUFobfSVer1kTw3i5uX&#10;Jclu239vCoLHYWa+Ydbbsx/ETDH1gTUsFwoEsQm2507D58f7wzOIlJEtDoFJw4USbDe3N2tsbDjx&#10;geY2d6JAODWoweU8NlIm48hjWoSRuHjfIXrMRcZO2oinAveDfFSqkh57LgsOR3pzZH7ayWuY9u7r&#10;ONX1/pWPk3laxctsqlbr+7ulegGR6Zz/w3/tndVQqwquZ8oR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vxEK8AAAA&#10;3A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68" o:spid="_x0000_s1026" o:spt="100" style="position:absolute;left:2030;top:500;height:60;width:60;" filled="f" stroked="t" coordsize="60,60" o:gfxdata="UEsDBAoAAAAAAIdO4kAAAAAAAAAAAAAAAAAEAAAAZHJzL1BLAwQUAAAACACHTuJAnyh9C7sAAADc&#10;AAAADwAAAGRycy9kb3ducmV2LnhtbEWPzYvCMBTE78L+D+EJexFNuuIH1ShsccGr1YPHR/Nsi81L&#10;SeLXf78RFvY4zMxvmPX2aTtxJx9axxqyiQJBXDnTcq3hdPwZL0GEiGywc0waXhRgu/kYrDE37sEH&#10;upexFgnCIUcNTYx9LmWoGrIYJq4nTt7FeYsxSV9L4/GR4LaTX0rNpcWW00KDPRUNVdfyZjXM92c/&#10;dTPqkGlkvous3LnLS+vPYaZWICI943/4r703GhZqAe8z6Qj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yh9C7sAAADc&#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Инфразвук: ниже 20 Гц Суббас: от 20 до 60 Гц</w:t>
      </w:r>
    </w:p>
    <w:p>
      <w:pPr>
        <w:pStyle w:val="11"/>
        <w:spacing w:before="1"/>
      </w:pPr>
      <w:r>
        <mc:AlternateContent>
          <mc:Choice Requires="wpg">
            <w:drawing>
              <wp:anchor distT="0" distB="0" distL="114300" distR="114300" simplePos="0" relativeHeight="251892736"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708" name="Группа 708"/>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709" name="Полилиния 103"/>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10" name="Полилиния 104"/>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251892736;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9CdObQkDAAC1CQAADgAAAGRycy9lMm9Eb2MueG1s1VZL&#10;btswEN0X6B0I7RvJThw3Quwsms+maAMkPQBDUR+AIgmStuxdgR6gix6gV+iyQNH2Cs6NOkOJiuOm&#10;+QJFa8EixRk+zryZIbl/sKgFmXNjKyUn0WAriQiXTGWVLCbRu/PjFy8jYh2VGRVK8km05DY6mD5/&#10;tt/olA9VqUTGDQEQadNGT6LSOZ3GsWUlr6ndUppLEObK1NTBpynizNAG0GsRD5NkN26UybRRjFsL&#10;o4etMJp6/DznzL3Nc8sdEZMIbHP+bfz7At/xdJ+mhaG6rFhnBn2EFTWtJCzaQx1SR8nMVL9B1RUz&#10;yqrcbTFVxyrPK8a9D+DNINnw5sSomfa+FGlT6J4moHaDp0fDsjfzU0OqbBKNEwiVpDUEafXp8v3l&#10;h9VPeL4QHAeWGl2koHxi9Jk+Nd1A0X6h44vc1NiCS2Th+V32/PKFIwwGd8a7w1FEGEjarmeflRAi&#10;nDNMhtsRAeEg6QLDyqNu6ribBy1MisN6MZrVW9FoSCJ7xZN9Gk9nJdXc02/R9Z6nvZ6nz6sfq2+r&#10;r/7/ffX18iMZJNstW35KT5VNLbB2A0/DZBvS0vs8xok0DWTtwjgyBe26xzRlM+tOuPJs0/lr6/y0&#10;Igs9WoYeW8jQ1dThMC6AXdJ4YFL6BkdrNefnyssdBqMzKyx+JRZyXQ24ABu96RCUIAut9lCtgwDY&#10;+hGEoW2VWqDR8FalzqiekgAR2hZqNPBG3YGF/ILpd5jVYd3u4AZXwRomlOWtz8i5T9s+DsDWeiCt&#10;ElV2XAmBEbCmuHglDJlT3LX8r6PlmpqQqCwVTgvUwiJYBW22Ye9CZUvI3Jk2VVHC9jfwSF2lYFn/&#10;jZIZANfd1nJTyeygTWgJVNl/XDKbGfWnmnlKToXcWi+a25PzXmn+z1TfQ2qmz3zceHBH2xv544XC&#10;PSIX1MH+WWs42aws/Nl8rXjuWWPaWHdIbdnWokfAZKVpyWl2JDPilhpOTAmXmwhNqHkWEcHhLoQ9&#10;r+loJe6j6ffPh9avPwDhbuA3l+4eg5eP9W+PeXXbmv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S8PIXtgAAAAJAQAADwAAAAAAAAABACAAAAAiAAAAZHJzL2Rvd25yZXYueG1sUEsBAhQAFAAAAAgA&#10;h07iQPQnTm0JAwAAtQkAAA4AAAAAAAAAAQAgAAAAJwEAAGRycy9lMm9Eb2MueG1sUEsFBgAAAAAG&#10;AAYAWQEAAKIGAAAAAA==&#10;">
                <o:lock v:ext="edit" aspectratio="f"/>
                <v:shape id="Полилиния 103" o:spid="_x0000_s1026" o:spt="100" style="position:absolute;left:2030;top:107;height:60;width:60;" fillcolor="#000000" filled="t" stroked="f" coordsize="60,60" o:gfxdata="UEsDBAoAAAAAAIdO4kAAAAAAAAAAAAAAAAAEAAAAZHJzL1BLAwQUAAAACACHTuJAQvBQML0AAADc&#10;AAAADwAAAGRycy9kb3ducmV2LnhtbEWPQUsDMRSE70L/Q3gFbzapSlfXpoUKgrfiVur1kTw3Szcv&#10;S5Ldtv/eCILHYWa+Ydbbi+/FRDF1gTUsFwoEsQm241bD5+Ht7glEysgW+8Ck4UoJtpvZzRprG878&#10;QVOTW1EgnGrU4HIeaimTceQxLcJAXLzvED3mImMrbcRzgfte3iu1kh47LgsOB3p1ZE7N6DWMe/d1&#10;HKtqv+PjaB4f4nUyq0br2/lSvYDIdMn/4b/2u9VQqWf4PVOOgN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8FAw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04" o:spid="_x0000_s1026" o:spt="100" style="position:absolute;left:2030;top:107;height:60;width:60;" filled="f" stroked="t" coordsize="60,60" o:gfxdata="UEsDBAoAAAAAAIdO4kAAAAAAAAAAAAAAAAAEAAAAZHJzL1BLAwQUAAAACACHTuJAlRhzorUAAADc&#10;AAAADwAAAGRycy9kb3ducmV2LnhtbEVPyQrCMBC9C/5DGMGLaFrFhWoUFAWvVg8eh2Zsi82kJHH7&#10;e3MQPD7evtq8TSOe5HxtWUE6SkAQF1bXXCq4nA/DBQgfkDU2lknBhzxs1t3OCjNtX3yiZx5KEUPY&#10;Z6igCqHNpPRFRQb9yLbEkbtZZzBE6EqpHb5iuGnkOElm0mDNsaHClnYVFff8YRTMjlc3sVNqkGmg&#10;t7s039vbR6l+L02WIAK9w1/8cx+1gnka58cz8QjI9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RhzorUAAADcAAAADwAA&#10;AAAAAAABACAAAAAiAAAAZHJzL2Rvd25yZXYueG1sUEsBAhQAFAAAAAgAh07iQDMvBZ47AAAAOQAA&#10;ABAAAAAAAAAAAQAgAAAABAEAAGRycy9zaGFwZXhtbC54bWxQSwUGAAAAAAYABgBbAQAArgMAAAAA&#10;" path="m60,30l51,7,30,0,9,7,0,30,9,52,30,60,51,52,60,30xe">
                  <v:fill on="f" focussize="0,0"/>
                  <v:stroke color="#000000" joinstyle="round"/>
                  <v:imagedata o:title=""/>
                  <o:lock v:ext="edit" aspectratio="f"/>
                </v:shape>
              </v:group>
            </w:pict>
          </mc:Fallback>
        </mc:AlternateContent>
      </w:r>
      <w:r>
        <w:t xml:space="preserve">Низкие частоты: от 60 до 250 </w:t>
      </w:r>
      <w:r>
        <w:rPr>
          <w:spacing w:val="-5"/>
        </w:rPr>
        <w:t>Гц</w:t>
      </w:r>
    </w:p>
    <w:p>
      <w:pPr>
        <w:pStyle w:val="11"/>
        <w:spacing w:before="58"/>
      </w:pPr>
      <w:r>
        <mc:AlternateContent>
          <mc:Choice Requires="wpg">
            <w:drawing>
              <wp:anchor distT="0" distB="0" distL="114300" distR="114300" simplePos="0" relativeHeight="251893760"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711" name="Группа 711"/>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712" name="Полилиния 109"/>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13" name="Полилиния 110"/>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93760;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km+esAsDAAC1CQAADgAAAGRycy9lMm9Eb2MueG1s1VZL&#10;btswEN0X6B0I7hvZSuw0Quwsms+maAMkPQBDUR9AIgmStuxdgR6gix6gV+iyQNH2Cs6NOhyJiuOm&#10;+QJFGyMixRmOZt7MG3L/YFFXZC6MLZWc0OHWgBIhuUpLmU/ou/PjFy8psY7JlFVKigldCksPps+f&#10;7Tc6EbEqVJUKQ8CItEmjJ7RwTidRZHkhama3lBYShJkyNXPwavIoNawB63UVxYPBOGqUSbVRXFgL&#10;q4etkE7RfpYJ7t5mmRWOVBMKvjl8Gnxe+Gc03WdJbpguSt65wR7hRc1KCR/tTR0yx8jMlL+Zqktu&#10;lFWZ2+KqjlSWlVxgDBDNcLARzYlRM42x5EmT6x4mgHYDp0eb5W/mp4aU6YTuDoeUSFZDklafLt9f&#10;flj9hN8X4tcBpUbnCSifGH2mT023kLdvPvBFZmo/Qkhkgfgue3zFwhEOizu743hECQdJO0X0eQEp&#10;8nviQbxNCQiHo902Mbw46rbudvtghE1R+F7k3eq9aDQUkb3CyT4Np7OCaYHwWx96j1Pc4/R59WP1&#10;bfUV/7+vvl5+JMPBXosWbumhsokF1G7AKR5sQ1n6mMc7bcwBrDGse6RgXI+YJXxm3YlQiDabv7YO&#10;UczTMGNFmPGFDFPNnF/2HvgpadAwKXDwq7Wai3OFcueT0bkVPn4lruS62h46j+mCpARZGDWaagME&#10;g20cQRjGVqk1NIpvVeqc6iEJJsLYmhpBIQNwd9jy+ILWHW51tm4PcAOr4A2vlBVtzB5zLNs+D4DW&#10;eiKtqsr0uKwqnwFr8otXlSFz5rsW/nWwXFOrpFeWym8L0MJHPAvaavOzC5UuoXJn2pR5Ae0PyYw6&#10;wBRP679CGeB111puoMwQK8N7Aiz7jymzWVF/4sxTairU1jppbi/Oe5X5P8O+h3Cmr3zfeHxH2xvh&#10;8cLgHpFVzEH/rDWcbFbmeDZfI889OaaNdYfMFi0X0YKnIksKwdIjmRK31HBiSrjcUO9CLVJKKgF3&#10;IT9DTcfK6j6a2D8fyl88AOFugM2lu8f4y8f6O9q8um1N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BzQxaT2AAAAAkBAAAPAAAAAAAAAAEAIAAAACIAAABkcnMvZG93bnJldi54bWxQSwECFAAUAAAA&#10;CACHTuJAkm+esAsDAAC1CQAADgAAAAAAAAABACAAAAAnAQAAZHJzL2Uyb0RvYy54bWxQSwUGAAAA&#10;AAYABgBZAQAApAYAAAAA&#10;">
                <o:lock v:ext="edit" aspectratio="f"/>
                <v:shape id="Полилиния 109" o:spid="_x0000_s1026" o:spt="100" style="position:absolute;left:2030;top:164;height:60;width:60;" fillcolor="#000000" filled="t" stroked="f" coordsize="60,60" o:gfxdata="UEsDBAoAAAAAAIdO4kAAAAAAAAAAAAAAAAAEAAAAZHJzL1BLAwQUAAAACACHTuJAyY1UnL0AAADc&#10;AAAADwAAAGRycy9kb3ducmV2LnhtbEWPwWrDMBBE74X8g9hAb43stMTBjRJIodBbqBuS6yJtLRNr&#10;ZSTZSf6+KhR6HGbmDbPZ3VwvJgqx86ygXBQgiLU3HbcKjl/vT2sQMSEb7D2TgjtF2G1nDxusjb/y&#10;J01NakWGcKxRgU1pqKWM2pLDuPADcfa+fXCYsgytNAGvGe56uSyKlXTYcV6wONCbJX1pRqdgPNjz&#10;aayqw55Po355DvdJrxqlHudl8Qoi0S39h//aH0ZBVS7h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jVSc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110" o:spid="_x0000_s1026" o:spt="100" style="position:absolute;left:2030;top:164;height:60;width:60;" filled="f" stroked="t" coordsize="60,60" o:gfxdata="UEsDBAoAAAAAAIdO4kAAAAAAAAAAAAAAAAAEAAAAZHJzL1BLAwQUAAAACACHTuJAZcrt1bkAAADc&#10;AAAADwAAAGRycy9kb3ducmV2LnhtbEWPS6vCMBSE9xf8D+EIbi6aVvFBNQqKglurC5eH5tgWm5OS&#10;xNe/N4LgcpiZb5jF6mkacSfna8sK0kECgriwuuZSwem4689A+ICssbFMCl7kYbXs/C0w0/bBB7rn&#10;oRQRwj5DBVUIbSalLyoy6Ae2JY7exTqDIUpXSu3wEeGmkcMkmUiDNceFClvaVFRc85tRMNmf3ciO&#10;qUGmf73epPnWXl5K9bppMgcR6Bl+4W97rxVM0xF8zsQjIJ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XK7dW5AAAA3A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t xml:space="preserve">Низкие средние частоты: от 250 до 500 </w:t>
      </w:r>
      <w:r>
        <w:rPr>
          <w:spacing w:val="-5"/>
        </w:rPr>
        <w:t>Гц</w:t>
      </w:r>
    </w:p>
    <w:p>
      <w:pPr>
        <w:pStyle w:val="11"/>
        <w:spacing w:before="59"/>
      </w:pPr>
      <w:r>
        <mc:AlternateContent>
          <mc:Choice Requires="wpg">
            <w:drawing>
              <wp:anchor distT="0" distB="0" distL="114300" distR="114300" simplePos="0" relativeHeight="25189376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714" name="Группа 714"/>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715" name="Полилиния 58"/>
                        <wps:cNvSpPr/>
                        <wps:spPr>
                          <a:xfrm>
                            <a:off x="2030" y="1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16" name="Полилиния 59"/>
                        <wps:cNvSpPr/>
                        <wps:spPr>
                          <a:xfrm>
                            <a:off x="2030" y="1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251893760;mso-width-relative:page;mso-height-relative:page;" coordorigin="2023,158"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OJRi6YEAwAAswkAAA4AAABkcnMvZTJvRG9jLnhtbNVW&#10;y24TMRTdI/EPlvd0krRJ2lGTLuhjg6BSywe4Hs9D8tiW7WSSHRIfwIIP4BdYIiHgF9I/4l7Po2mA&#10;9CUhaNSxx/f6zLnH99o+PFqUksyFdYVWE9rf6VEiFNdJobIJfXt5+mKfEueZSpjUSkzoUjh6NH3+&#10;7LAysRjoXMtEWAIgysWVmdDcexNHkeO5KJnb0UYoMKbalszDq82ixLIK0EsZDXq9UVRpmxiruXAO&#10;Ro9rI50G/DQV3L9JUyc8kRMK3Hx42vC8wmc0PWRxZpnJC97QYI9gUbJCwUc7qGPmGZnZ4heosuBW&#10;O536Ha7LSKdpwUWIAaLp9zaiObN6ZkIsWVxlppMJpN3Q6dGw/PX83JIimdBxf48SxUpYpNXH63fX&#10;71c/4PeZ4DioVJksBuczay7MuW0GsvoNA1+ktsQWQiKLoO+y01csPOEwuDceDYaUcLDU3aA+z2GJ&#10;cM6gN9ilBIz94X69MDw/aaaOm3nQwqSo/V6EtDoWlYEkcjc6uafpdJEzI4L8DkPvdAIqjU6fVt9X&#10;X1dfwv+31ZfrD6RmjkRgRqeUix2I9huZBr1dyEoMeRQCY3Gr1QjGUSho1wNmMZ85fyZ0EJvNXzkf&#10;RMyStsfytscXqu0a5nEYGWCXVAGY5KHB0VLPxaUOdo9r0dBqP35jlmrd7SCQHzcUW1vbmgBVBwiA&#10;dRytsW1rpxpoONjq1JDqJGkh2raGGvYDqTuwUF+Q9w5aDdb2ADe0atlwqZ2oY0bNQ9Z26wAZvL6Q&#10;TssiOS2kxBVwNrt6KS2ZM9y0wl8jyy03qdBZaZzWSgsfwdyrsw17VzpZQuLOjC2yHHa/fkBqCgWr&#10;+q9UzGhbxRwgJSTyf1fMZkL9qWSeklJtaq3XzPbcvFeW/zPF95CS6RKfxVLhhnYwDIcLg1tEKpmH&#10;7bM0cK45lYWT+Vbt3LPEjHX+mLm8LsWAgMnK4lyw5EQlxC8NnJcKrjYUKZQioUQKuAlhL3h6Vsj7&#10;eMKGgAX9sPINxx/cDMLe0txi8Oqx/h4wb+5a0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sUeRo&#10;2QAAAAkBAAAPAAAAAAAAAAEAIAAAACIAAABkcnMvZG93bnJldi54bWxQSwECFAAUAAAACACHTuJA&#10;4lGLpgQDAACzCQAADgAAAAAAAAABACAAAAAoAQAAZHJzL2Uyb0RvYy54bWxQSwUGAAAAAAYABgBZ&#10;AQAAngYAAAAA&#10;">
                <o:lock v:ext="edit" aspectratio="f"/>
                <v:shape id="Полилиния 58" o:spid="_x0000_s1026" o:spt="100" style="position:absolute;left:2030;top:165;height:60;width:60;" fillcolor="#000000" filled="t" stroked="f" coordsize="60,60" o:gfxdata="UEsDBAoAAAAAAIdO4kAAAAAAAAAAAAAAAAAEAAAAZHJzL1BLAwQUAAAACACHTuJARmTM6L0AAADc&#10;AAAADwAAAGRycy9kb3ducmV2LnhtbEWPwWrDMBBE74X+g9hCb43stI2LEyWQQqG3UCck10XaWibW&#10;ykiyk/x9VSj0OMzMG2a1ubpeTBRi51lBOStAEGtvOm4VHPYfT28gYkI22HsmBTeKsFnf362wNv7C&#10;XzQ1qRUZwrFGBTaloZYyaksO48wPxNn79sFhyjK00gS8ZLjr5bwoFtJhx3nB4kDvlvS5GZ2CcWdP&#10;x7Gqdls+jvrlOdwmvWiUenwoiyWIRNf0H/5rfxoFVfkKv2fyEZ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ZMzo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59" o:spid="_x0000_s1026" o:spt="100" style="position:absolute;left:2030;top:165;height:60;width:60;" filled="f" stroked="t" coordsize="60,60" o:gfxdata="UEsDBAoAAAAAAIdO4kAAAAAAAAAAAAAAAAAEAAAAZHJzL1BLAwQUAAAACACHTuJAdb1OTbwAAADc&#10;AAAADwAAAGRycy9kb3ducmV2LnhtbEWPzWrDMBCE74W8g9hCL6WW3RC3uFYCMS3kGieHHBdr/UOt&#10;lZFUO3n7KlDocZiZb5hydzWjmMn5wbKCLElBEDdWD9wpOJ++Xt5B+ICscbRMCm7kYbddPZRYaLvw&#10;keY6dCJC2BeooA9hKqT0TU8GfWIn4ui11hkMUbpOaodLhJtRvqZpLg0OHBd6nKjqqfmuf4yC/HBx&#10;a7uhEZme9b7K6k/b3pR6eszSDxCBruE//Nc+aAVvWQ73M/E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9Tk2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Среднечастотный диапазон: 500 Гц - 2 </w:t>
      </w:r>
      <w:r>
        <w:rPr>
          <w:spacing w:val="-5"/>
        </w:rPr>
        <w:t>кГц</w:t>
      </w:r>
    </w:p>
    <w:p>
      <w:pPr>
        <w:pStyle w:val="11"/>
        <w:spacing w:before="58"/>
      </w:pPr>
      <w:r>
        <mc:AlternateContent>
          <mc:Choice Requires="wpg">
            <w:drawing>
              <wp:anchor distT="0" distB="0" distL="114300" distR="114300" simplePos="0" relativeHeight="251894784"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717" name="Группа 717"/>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718" name="Полилиния 76"/>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19" name="Полилиния 77"/>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94784;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j6xaywIDAACzCQAADgAAAGRycy9lMm9Eb2MueG1s1VZL&#10;btswEN0X6B0I7hvZTmw3Quwsms+maAMkPQAjUR+AIgmStuxdgR6gix6gV+gyQND2Cs6NOhyJiuM2&#10;f6BoLVikSM7jzJsPube/qASZc2NLJSe0v9WjhMtEpaXMJ/TD2dGr15RYx2TKhJJ8Qpfc0v3pyxd7&#10;tY75QBVKpNwQAJE2rvWEFs7pOIpsUvCK2S2luYTJTJmKOfg0eZQaVgN6JaJBrzeKamVSbVTCrYXR&#10;g2aSThE/y3ji3meZ5Y6ICQXdHL4Nvs/9O5rusTg3TBdl0qrBnqBFxUoJm3ZQB8wxMjPlb1BVmRhl&#10;Vea2ElVFKsvKhKMNYE2/t2HNsVEzjbbkcZ3rjiagdoOnJ8Mm7+YnhpTphI77Y0okq8BJqy9XH68+&#10;rX7C8434cWCp1nkMi4+NPtUnph3Imy9v+CIzlW/BJLJAfpcdv3zhSAKDO+PRYEhJAjNNF9lPCnCR&#10;lxn0BtuUwGR/iFuyOCkOW9FxKwctCEVhv8ir1WlRawgie82TfR5PpwXTHOm33vSOJwjplqevqx+r&#10;y9UF/r+vLq4+k/GoIQslOqZsbIG0P9A06G1DVHqTRztekMWBqxGMe6KgXTcYOJlZd8wVks3mb61D&#10;sTwNPVaEXrKQoauZ88N+A98lNQKTAhs/Wqk5P1M477wvWrXC5tfTQq4v20Xl0VvgkzAXWo1QjYEA&#10;2NgRJkPbLGqAhoM7F7VKdZQEiNA2UMM+KnUPlucX6L1HrRbrbgM3uAraJEJZ3tjsOceo7fwAbK07&#10;0ipRpkelEN4D1uTnb4Qhc+aLFv5aWm4sE9IvlsqLBWphE58ETbT53rlKlxC4M23KvIDq10ekNlF8&#10;Vv+VjAHv3p4xbXn53zNmM6BuS5nnhFQIrfWcuTs2HxTl/0zyPSZlusD3dccXtN0hHi4MbhGZYA7K&#10;Z6XhXLMyx5P5Ru48MMW0se6A2aJJRUTw+cPigrP0UKbELTWclxKuNtSrUPGUEsHhJuR7uNKxUjxk&#10;JZbPx6YvHn9wM8Da0t5i/NVj/Rsxr+9a0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BzQxaT2AAA&#10;AAkBAAAPAAAAAAAAAAEAIAAAACIAAABkcnMvZG93bnJldi54bWxQSwECFAAUAAAACACHTuJAj6xa&#10;ywIDAACzCQAADgAAAAAAAAABACAAAAAnAQAAZHJzL2Uyb0RvYy54bWxQSwUGAAAAAAYABgBZAQAA&#10;mwYAAAAA&#10;">
                <o:lock v:ext="edit" aspectratio="f"/>
                <v:shape id="Полилиния 76" o:spid="_x0000_s1026" o:spt="100" style="position:absolute;left:2030;top:164;height:60;width:60;" fillcolor="#000000" filled="t" stroked="f" coordsize="60,60" o:gfxdata="UEsDBAoAAAAAAIdO4kAAAAAAAAAAAAAAAAAEAAAAZHJzL1BLAwQUAAAACACHTuJAqGVjdroAAADc&#10;AAAADwAAAGRycy9kb3ducmV2LnhtbEVPz2vCMBS+C/sfwhvspmndsKMzChMEb7JO3PWRvDVlzUtJ&#10;0qr/vTkIO358v9fbq+vFRCF2nhWUiwIEsfam41bB6Xs/fwcRE7LB3jMpuFGE7eZptsba+At/0dSk&#10;VuQQjjUqsCkNtZRRW3IYF34gztyvDw5ThqGVJuAlh7teLotiJR12nBssDrSzpP+a0SkYj/bnPFbV&#10;8ZPPo357DbdJrxqlXp7L4gNEomv6Fz/cB6OgKvPafCYfAbm5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ZWN2ugAAANwA&#10;AAAPAAAAAAAAAAEAIAAAACIAAABkcnMvZG93bnJldi54bWxQSwECFAAUAAAACACHTuJAMy8FnjsA&#10;AAA5AAAAEAAAAAAAAAABACAAAAAJAQAAZHJzL3NoYXBleG1sLnhtbFBLBQYAAAAABgAGAFsBAACz&#10;AwAAAAA=&#10;" path="m30,0l9,7,0,30,9,52,30,60,51,52,60,30,51,7,30,0xe">
                  <v:fill on="t" focussize="0,0"/>
                  <v:stroke on="f"/>
                  <v:imagedata o:title=""/>
                  <o:lock v:ext="edit" aspectratio="f"/>
                </v:shape>
                <v:shape id="Полилиния 77" o:spid="_x0000_s1026" o:spt="100" style="position:absolute;left:2030;top:164;height:60;width:60;" filled="f" stroked="t" coordsize="60,60" o:gfxdata="UEsDBAoAAAAAAIdO4kAAAAAAAAAAAAAAAAAEAAAAZHJzL1BLAwQUAAAACACHTuJABCLaP70AAADc&#10;AAAADwAAAGRycy9kb3ducmV2LnhtbEWPT2vCQBTE7wW/w/IEL0U3qdQ/0VWoWMi1aQ8eH9lnEsy+&#10;DbtrYr59Vyj0OMzMb5j98WFa0ZPzjWUF6SIBQVxa3XCl4Of7c74B4QOyxtYyKRjJw/Ewedljpu3A&#10;X9QXoRIRwj5DBXUIXSalL2sy6Be2I47e1TqDIUpXSe1wiHDTyrckWUmDDceFGjs61VTeirtRsMov&#10;bmnfqUWmV/1xSouzvY5KzaZpsgMR6BH+w3/tXCtYp1t4nolHQB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Ito/vQAA&#10;ANw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w:t xml:space="preserve">Верхние средние частоты: от 2 до 4 </w:t>
      </w:r>
      <w:r>
        <w:rPr>
          <w:spacing w:val="-5"/>
        </w:rPr>
        <w:t>кГц</w:t>
      </w:r>
    </w:p>
    <w:p>
      <w:pPr>
        <w:pStyle w:val="11"/>
        <w:spacing w:before="59"/>
      </w:pPr>
      <w:r>
        <mc:AlternateContent>
          <mc:Choice Requires="wpg">
            <w:drawing>
              <wp:anchor distT="0" distB="0" distL="114300" distR="114300" simplePos="0" relativeHeight="251894784"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720" name="Группа 720"/>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721" name="Полилиния 94"/>
                        <wps:cNvSpPr/>
                        <wps:spPr>
                          <a:xfrm>
                            <a:off x="2030" y="1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22" name="Полилиния 95"/>
                        <wps:cNvSpPr/>
                        <wps:spPr>
                          <a:xfrm>
                            <a:off x="2030" y="1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251894784;mso-width-relative:page;mso-height-relative:page;" coordorigin="2023,158"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GALR/0FAwAAswkAAA4AAABkcnMvZTJvRG9jLnhtbNVW&#10;S27bMBDdF+gdCO0b2UpsJ0LsLJrPpmgDJD0AQ1EfgCIJkv7tCvQAXfQAvUKXBYq2V3Bu1BlKVBy3&#10;dX5A0caISJHDp5k380geHi1qQWbc2ErJcdTf6UWES6ayShbj6O3l6Yv9iFhHZUaFknwcLbmNjibP&#10;nx3OdcoTVSqRcUMARNp0rsdR6ZxO49iyktfU7ijNJUzmytTUwasp4szQOaDXIk56vWE8VybTRjFu&#10;LYweN5PRxOPnOWfuTZ5b7ogYR+Cb80/jn1f4jCeHNC0M1WXFWjfoI7yoaSXhox3UMXWUTE31C1Rd&#10;MaOsyt0OU3Ws8rxi3McA0fR7G9GcGTXVPpYinRe6owmo3eDp0bDs9ezckCobR6ME+JG0hiStPl6/&#10;u36/+gG/zwTHgaW5LlIwPjP6Qp+bdqBo3jDwRW5qbCEksvD8Ljt++cIRBoN7o2EyiAiDmabr2Wcl&#10;pAjXJL1kNyIw2R/sN4lh5Um7dNSugxYWxeF7MbrVeTHXUET2hif7NJ4uSqq5p99i6B1P/Y6nT6vv&#10;q6+rL/7/2+rL9QdysNeQ5Vd0TNnUAmm/oSnp7QLrGPLQB0bTwNUQxpEoaNcDpimbWnfGlSebzl5Z&#10;50ksstCjZeixhQxdTR0OowfYJXMPTErf4GitZvxS+XmHuWjdCh+/mRZy3ezAOz9qXQxzodUeqgkQ&#10;AJs4wmRoG6MGaJBsNWqd6igJEKFtoAaQHyDuDizkF6zucKvF2h7gBlfBGyaU5U3MyLmv2i4PUMHr&#10;ibRKVNlpJQRmwJri6qUwZEZx0/J/LS23zIREY6lwWaAWPoIiaKoNe1cqW0LhTrWpihJ2v75HaoWC&#10;qv4rikm2KcYXPjoCGvuPFbNZUH+SzFNKKpTWuma21+a9qvyfEd9DJNMVPk2FxA3tYOAPFwq3iFxQ&#10;B9tnreFcs7LwJ/Mt7dxTYtpYd0xt2UjRI6B+aFpymp3IjLilhvNSwtUmQhdqnkVEcLgJYc9bOlqJ&#10;+1jChoCCfph8/fEHNwO/t7S3GLx6rL97zJu71uQ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bFHk&#10;aNkAAAAJAQAADwAAAAAAAAABACAAAAAiAAAAZHJzL2Rvd25yZXYueG1sUEsBAhQAFAAAAAgAh07i&#10;QGALR/0FAwAAswkAAA4AAAAAAAAAAQAgAAAAKAEAAGRycy9lMm9Eb2MueG1sUEsFBgAAAAAGAAYA&#10;WQEAAJ8GAAAAAA==&#10;">
                <o:lock v:ext="edit" aspectratio="f"/>
                <v:shape id="Полилиния 94" o:spid="_x0000_s1026" o:spt="100" style="position:absolute;left:2030;top:165;height:60;width:60;" fillcolor="#000000" filled="t" stroked="f" coordsize="60,60" o:gfxdata="UEsDBAoAAAAAAIdO4kAAAAAAAAAAAAAAAAAEAAAAZHJzL1BLAwQUAAAACACHTuJA9zMAVr0AAADc&#10;AAAADwAAAGRycy9kb3ducmV2LnhtbEWPwWrDMBBE74X8g9hAb43stMTBjRJIodBbqBuS6yJtLRNr&#10;ZSTZSf6+KhR6HGbmDbPZ3VwvJgqx86ygXBQgiLU3HbcKjl/vT2sQMSEb7D2TgjtF2G1nDxusjb/y&#10;J01NakWGcKxRgU1pqKWM2pLDuPADcfa+fXCYsgytNAGvGe56uSyKlXTYcV6wONCbJX1pRqdgPNjz&#10;aayqw55Po355DvdJrxqlHudl8Qoi0S39h//aH0ZBtSzh90w+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MwBW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95" o:spid="_x0000_s1026" o:spt="100" style="position:absolute;left:2030;top:165;height:60;width:60;" filled="f" stroked="t" coordsize="60,60" o:gfxdata="UEsDBAoAAAAAAIdO4kAAAAAAAAAAAAAAAAAEAAAAZHJzL1BLAwQUAAAACACHTuJAxOqC87oAAADc&#10;AAAADwAAAGRycy9kb3ducmV2LnhtbEWPzarCMBSE94LvEI7gRq5pK1cv1SgoCm5vdeHy0BzbYnNS&#10;kvj39kYQXA4z8w2zWD1MK27kfGNZQTpOQBCXVjdcKTgedj9/IHxA1thaJgVP8rBa9nsLzLW98z/d&#10;ilCJCGGfo4I6hC6X0pc1GfRj2xFH72ydwRClq6R2eI9w08osSabSYMNxocaONjWVl+JqFEz3Jzex&#10;v9Qi00ivN2mxteenUsNBmsxBBHqEb/jT3msFsyyD95l4BO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6oLzugAAANw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Присутствие: 4 - 6 </w:t>
      </w:r>
      <w:r>
        <w:rPr>
          <w:spacing w:val="-5"/>
        </w:rPr>
        <w:t>кГц</w:t>
      </w:r>
    </w:p>
    <w:p>
      <w:pPr>
        <w:pStyle w:val="11"/>
        <w:spacing w:before="58"/>
      </w:pPr>
      <w:r>
        <mc:AlternateContent>
          <mc:Choice Requires="wpg">
            <w:drawing>
              <wp:anchor distT="0" distB="0" distL="114300" distR="114300" simplePos="0" relativeHeight="251895808"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723" name="Группа 723"/>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724" name="Полилиния 85"/>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725" name="Полилиния 86"/>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251895808;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Ei2lrAUDAACzCQAADgAAAGRycy9lMm9Eb2MueG1s1VZL&#10;btswEN0X6B0I7RvZTmwnQuwsms+maAMkPQBDUR+AIgmStuxdgR6gix6gV+gyQNH2Cs6NOkOJiuOm&#10;+QJFGyMiRQ6f3ryZIbl/sKgEmXNjSyUnUX+rFxEumUpLmU+i9+fHr3YjYh2VKRVK8km05DY6mL58&#10;sV/rhA9UoUTKDQEQaZNaT6LCOZ3EsWUFr6jdUppLmMyUqaiDV5PHqaE1oFciHvR6o7hWJtVGMW4t&#10;jB42k9HU42cZZ+5dllnuiJhEwM35p/HPC3zG032a5IbqomQtDfoEFhUtJXy0gzqkjpKZKX+Dqkpm&#10;lFWZ22KqilWWlYx7H8Cbfm/DmxOjZtr7kid1rjuZQNoNnZ4My97OTw0p00k0HmxHRNIKgrT6fPXh&#10;6uPqJ/y+EhwHlWqdJ2B8YvSZPjXtQN68oeOLzFTYgktk4fVddvryhSMMBnfGo8EwIgxmmq5XnxUQ&#10;Ilwz6CEFmOwPx01gWHHULh2366CFRXH4Xoy0Oha1hiSy1zrZ5+l0VlDNvfwWXe902ul0+rL6sfq2&#10;uvT/31eXV5/IrueHRGBFp5RNLIh2i0yD3jZkJbo82mlcDlqNYByFgnbdYZqwmXUnXHmx6fyNdV7E&#10;PA09WoQeW8jQ1dThMDLALqk9MCl8g6OVmvNz5ecdxqKlFT5+PS3kutmeJ++jBTEJc6HVHqpxEAAb&#10;P8JkaBujBmg4uNOoJdVJEiBC20AN+57UPVioL8h7D60W624HN7QKbJhQljc+o+Y+a7s4gFrrgbRK&#10;lOlxKQRGwJr84rUwZE5x0/J/rSw3zIREY6lwWZAWPoK512Qb9i5UuoTEnWlT5gXsfn2P1BYKVvVf&#10;qRgo3nZnuaViRkgJifzfFbOZUH8qmeekVEit9Zq5OzcflOX/TPE9pmS6xMd9Bze0vaE/XCjcIjJB&#10;HWyflYZzzcrcn8w3aueBJaaNdYfUFk0pegRMVpoUnKZHMiVuqeG8lHC1iZBCxdOICA43Iex5S0dL&#10;8RBLv30+tnz98Qc3A7+3tLcYvHqsv3vM67vW9B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zQxaT&#10;2AAAAAkBAAAPAAAAAAAAAAEAIAAAACIAAABkcnMvZG93bnJldi54bWxQSwECFAAUAAAACACHTuJA&#10;Ei2lrAUDAACzCQAADgAAAAAAAAABACAAAAAnAQAAZHJzL2Uyb0RvYy54bWxQSwUGAAAAAAYABgBZ&#10;AQAAngYAAAAA&#10;">
                <o:lock v:ext="edit" aspectratio="f"/>
                <v:shape id="Полилиния 85" o:spid="_x0000_s1026" o:spt="100" style="position:absolute;left:2030;top:164;height:60;width:60;" fillcolor="#000000" filled="t" stroked="f" coordsize="60,60" o:gfxdata="UEsDBAoAAAAAAIdO4kAAAAAAAAAAAAAAAAAEAAAAZHJzL1BLAwQUAAAACACHTuJA50Sjzr0AAADc&#10;AAAADwAAAGRycy9kb3ducmV2LnhtbEWPQWsCMRSE70L/Q3iF3jSrFVdWo9BCoTfpVvT6SJ6bxc3L&#10;kmRX/fdNodDjMDPfMNv93XVipBBbzwrmswIEsfam5UbB8ftjugYRE7LBzjMpeFCE/e5pssXK+Bt/&#10;0VinRmQIxwoV2JT6SsqoLTmMM98TZ+/ig8OUZWikCXjLcNfJRVGspMOW84LFnt4t6Ws9OAXDwZ5P&#10;Q1ke3vg06OVreIx6VSv18jwvNiAS3dN/+K/9aRSUiyX8nslH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RKPO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86" o:spid="_x0000_s1026" o:spt="100" style="position:absolute;left:2030;top:164;height:60;width:60;" filled="f" stroked="t" coordsize="60,60" o:gfxdata="UEsDBAoAAAAAAIdO4kAAAAAAAAAAAAAAAAAEAAAAZHJzL1BLAwQUAAAACACHTuJASwMah7oAAADc&#10;AAAADwAAAGRycy9kb3ducmV2LnhtbEWPzarCMBSE94LvEI7gRjStF6tUo6Bcwa3VhctDc2yLzUlJ&#10;cv15eyNccDnMzDfMavM0rbiT841lBekkAUFcWt1wpeB82o8XIHxA1thaJgUv8rBZ93srzLV98JHu&#10;RahEhLDPUUEdQpdL6cuaDPqJ7Yijd7XOYIjSVVI7fES4aeU0STJpsOG4UGNHu5rKW/FnFGSHi/ux&#10;M2qRaaS3u7T4tdeXUsNBmixBBHqGb/i/fdAK5tMZfM7EIyD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AxqHugAAANw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Блеск: от 6 до 20 </w:t>
      </w:r>
      <w:r>
        <w:rPr>
          <w:spacing w:val="-5"/>
        </w:rPr>
        <w:t>кГц</w:t>
      </w:r>
    </w:p>
    <w:p>
      <w:pPr>
        <w:pStyle w:val="11"/>
        <w:spacing w:before="4"/>
        <w:rPr>
          <w:sz w:val="23"/>
        </w:rPr>
      </w:pPr>
    </w:p>
    <w:p>
      <w:pPr>
        <w:pStyle w:val="11"/>
        <w:spacing w:before="1"/>
      </w:pPr>
      <w:r>
        <w:t xml:space="preserve">Если выбрана опция </w:t>
      </w:r>
      <w:r>
        <w:rPr>
          <w:b/>
        </w:rPr>
        <w:t>Показать модальные частоты</w:t>
      </w:r>
      <w:r>
        <w:t xml:space="preserve">, теоретические модальные частоты для размеров помещения, введенных в разделе </w:t>
      </w:r>
      <w:r>
        <w:fldChar w:fldCharType="begin"/>
      </w:r>
      <w:r>
        <w:instrText xml:space="preserve"> HYPERLINK \l "_bookmark101" </w:instrText>
      </w:r>
      <w:r>
        <w:fldChar w:fldCharType="separate"/>
      </w:r>
      <w:r>
        <w:rPr>
          <w:color w:val="0000ED"/>
          <w:u w:val="single" w:color="0000ED"/>
        </w:rPr>
        <w:t>Modal Analysis</w:t>
      </w:r>
      <w:r>
        <w:rPr>
          <w:color w:val="0000ED"/>
        </w:rPr>
        <w:t xml:space="preserve"> </w:t>
      </w:r>
      <w:r>
        <w:rPr>
          <w:color w:val="0000ED"/>
        </w:rPr>
        <w:fldChar w:fldCharType="end"/>
      </w:r>
      <w:r>
        <w:t>в разделе Окно эквалайзера для текущего выбранного измерения, строятся в нижней части графика.</w:t>
      </w:r>
    </w:p>
    <w:p>
      <w:pPr>
        <w:pStyle w:val="11"/>
        <w:spacing w:before="9"/>
        <w:rPr>
          <w:sz w:val="17"/>
        </w:rPr>
      </w:pPr>
    </w:p>
    <w:p>
      <w:pPr>
        <w:pStyle w:val="11"/>
        <w:spacing w:before="1"/>
      </w:pPr>
      <w:r>
        <w:t xml:space="preserve">Когда строится график импеданса, ось имеет диапазон от 0 до 1 кОм. Если требуется больший диапазон импеданса, ось можно переключить на логарифмическую с диапазоном до 1 МОм, установив флажок </w:t>
      </w:r>
      <w:r>
        <w:rPr>
          <w:b/>
        </w:rPr>
        <w:t>Использовать логарифмическую ось для импеданса</w:t>
      </w:r>
      <w:r>
        <w:t>. Если флажок установлен, логарифмическая ось будет использоваться везде, где строится график импеданса.</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88" w:name="_bookmark67"/>
      <w:bookmarkEnd w:id="88"/>
      <w:bookmarkStart w:id="89" w:name="Distortion Graph"/>
      <w:bookmarkEnd w:id="89"/>
      <w:bookmarkStart w:id="90" w:name="_bookmark68"/>
      <w:bookmarkEnd w:id="90"/>
      <w:r>
        <w:rPr>
          <w:color w:val="000080"/>
          <w:spacing w:val="-2"/>
        </w:rPr>
        <w:t xml:space="preserve">График </w:t>
      </w:r>
      <w:r>
        <w:rPr>
          <w:color w:val="000080"/>
        </w:rPr>
        <w:t>искажений</w:t>
      </w:r>
    </w:p>
    <w:p>
      <w:pPr>
        <w:pStyle w:val="11"/>
        <w:spacing w:before="2"/>
        <w:rPr>
          <w:b/>
          <w:sz w:val="25"/>
        </w:rPr>
      </w:pPr>
      <w:r>
        <w:drawing>
          <wp:anchor distT="0" distB="0" distL="0" distR="0" simplePos="0" relativeHeight="236019712" behindDoc="0" locked="0" layoutInCell="1" allowOverlap="1">
            <wp:simplePos x="0" y="0"/>
            <wp:positionH relativeFrom="page">
              <wp:posOffset>812800</wp:posOffset>
            </wp:positionH>
            <wp:positionV relativeFrom="paragraph">
              <wp:posOffset>198755</wp:posOffset>
            </wp:positionV>
            <wp:extent cx="4838700" cy="2609850"/>
            <wp:effectExtent l="0" t="0" r="0" b="0"/>
            <wp:wrapTopAndBottom/>
            <wp:docPr id="726"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177.jpeg"/>
                    <pic:cNvPicPr>
                      <a:picLocks noChangeAspect="1"/>
                    </pic:cNvPicPr>
                  </pic:nvPicPr>
                  <pic:blipFill>
                    <a:blip r:embed="rId268" cstate="print"/>
                    <a:stretch>
                      <a:fillRect/>
                    </a:stretch>
                  </pic:blipFill>
                  <pic:spPr>
                    <a:xfrm>
                      <a:off x="0" y="0"/>
                      <a:ext cx="4838700" cy="2609850"/>
                    </a:xfrm>
                    <a:prstGeom prst="rect">
                      <a:avLst/>
                    </a:prstGeom>
                  </pic:spPr>
                </pic:pic>
              </a:graphicData>
            </a:graphic>
          </wp:anchor>
        </w:drawing>
      </w:r>
    </w:p>
    <w:p>
      <w:pPr>
        <w:pStyle w:val="11"/>
        <w:spacing w:before="253"/>
      </w:pPr>
      <w:r>
        <w:t>График "Искажения" показывает фундаментальную составляющую измерения (линейную часть характеристики), составляющие гармонических искажений вплоть до девятой гармоники, общие гармонические искажения (THD) и уровень шумового пола, который фиксируется перед началом измерения.</w:t>
      </w:r>
    </w:p>
    <w:p>
      <w:pPr>
        <w:pStyle w:val="11"/>
        <w:spacing w:before="10"/>
        <w:rPr>
          <w:sz w:val="17"/>
        </w:rPr>
      </w:pPr>
    </w:p>
    <w:p>
      <w:pPr>
        <w:pStyle w:val="11"/>
      </w:pPr>
      <w:r>
        <w:t>Графики строятся либо на основе анализа импульсной характеристики, либо на основе измерений ступенчатого синуса. Импульсные отклики, измеренные с помощью логарифмической развертки, отделяют искажения от линейной части отклика системы. Компоненты искажений появляются в отрицательные моменты времени, за основным импульсом. Анализ частотного содержания этих компонентов позволяет построить графики гармоник искажений. Чем длиннее развертка, тем лучше компоненты искажений отделены друг от друга. При измерении системы с высоким уровнем искажений используйте длинную развертку (например, 1M или выше), при меньшей длине развертки гармоники могут влиять друг на друга, что дает недостоверные результаты. Можно провести выборочную проверку на интересующих частотах с помощью RTA и генератора сигналов. Если наблюдаются расхождения, вместо этого следует провести измерение ступенчатого синуса. Уровень шума при измерении искажений с логарифмической разверткой увеличивается с ростом частоты. Для получения наименьшего уровня шума при измерениях с разверткой используйте несколько разверток, но учтите, что для получения надежных результатов вход и выход должны находиться на одном устройстве.</w:t>
      </w:r>
    </w:p>
    <w:p>
      <w:pPr>
        <w:pStyle w:val="11"/>
        <w:spacing w:before="194"/>
      </w:pPr>
      <w:r>
        <w:t>Хотя намного, намного медленнее, чем логарифмическая развертка, измерение ступенчатого синуса может измерять низкие уровни искажений намного точнее, чем развертка, особенно на высоких частотах и для высших гармоник.</w:t>
      </w:r>
    </w:p>
    <w:p>
      <w:pPr>
        <w:pStyle w:val="11"/>
        <w:spacing w:line="237" w:lineRule="auto"/>
      </w:pPr>
      <w:r>
        <w:t xml:space="preserve">Измерения искажений ступенчатого синуса показывают компоненты искажений до девятой гармоники, THD и шумовой фон, так же как и результаты, полученные с помощью развертки, но также включают THD+N (полное гармоническое искажение плюс шум и негармонические искажения) и N (только шум и негармонические искажения). Обратите внимание, что график уровня шума показывает спектральное содержание шума, измеренное без воспроизведения сигнала. Шум" в N и THD+N показывает </w:t>
      </w:r>
      <w:r>
        <w:rPr>
          <w:b/>
        </w:rPr>
        <w:t xml:space="preserve">суммарный </w:t>
      </w:r>
      <w:r>
        <w:t>уровень всех негармонических искажений и шума в диапазоне частот для каждой тестовой частоты. Следовательно, он располагается намного выше, чем график шумового пола. Для ступенчатых измерений уровня на оси X могут быть указаны значения dB SPL, dBFS, dBu, dBV, dBW, V или W, показывающие уровень генератора или входного сигнала.</w:t>
      </w:r>
    </w:p>
    <w:p>
      <w:pPr>
        <w:pStyle w:val="11"/>
        <w:spacing w:before="8"/>
        <w:rPr>
          <w:sz w:val="18"/>
        </w:rPr>
      </w:pPr>
    </w:p>
    <w:p>
      <w:pPr>
        <w:pStyle w:val="11"/>
      </w:pPr>
      <w:r>
        <w:t>Графики гармоник могут быть построены только для частот в пределах полосы пропускания измерения. Например, если измерение производится на частоте 20 кГц, график второй гармоники может быть построен только для частоты 10 кГц, так как вторая гармоника частоты 10 кГц равна 20 кГц. Аналогично график третьей гармоники может быть построен только для 6,67 кГц (20/3). Верхний предел для графиков искажений составляет 95% от частоты Найквиста (которая равна половине частоты дискретизации). Например, при частоте дискретизации 44,1 кГц верхний предел составляет 0,95*44,1/2 = 20,95 кГц.</w:t>
      </w:r>
    </w:p>
    <w:p>
      <w:pPr>
        <w:pStyle w:val="11"/>
        <w:spacing w:before="7"/>
        <w:rPr>
          <w:sz w:val="17"/>
        </w:rPr>
      </w:pPr>
    </w:p>
    <w:p>
      <w:pPr>
        <w:pStyle w:val="11"/>
      </w:pPr>
      <w:r>
        <w:t>Нижний предел частоты для графиков искажений составляет 10 Гц или начальная частота измерения, в зависимости от того, что выше. 10 Гц - это нижний предел логарифмической части развертки измерения. Начальные частоты ниже</w:t>
      </w:r>
      <w:r>
        <w:rPr>
          <w:rFonts w:hint="default"/>
          <w:lang w:val="ru-RU"/>
        </w:rPr>
        <w:t xml:space="preserve"> </w:t>
      </w:r>
      <w:r>
        <w:t>чем те, которые используют начальную линейную часть развертки (чтобы не тратить чрезмерную долю времени длительности развертки на очень низких частотах), что означает, что эта область не может быть использована для генерации данных об искажениях. Обратите внимание, что развертка с начальной частотой 20 Гц или выше может показать рост искажений на низких частотах в результате звона во временной области, присущего импульсным откликам с ограниченной полосой, накладывающимся на гармоники искажений. Чтобы избежать этого, используйте начальные частоты ниже 20 Гц, где это возможно, и более длинные развертки.</w:t>
      </w:r>
    </w:p>
    <w:p>
      <w:pPr>
        <w:pStyle w:val="11"/>
        <w:spacing w:before="7"/>
        <w:rPr>
          <w:sz w:val="17"/>
        </w:rPr>
      </w:pPr>
    </w:p>
    <w:p>
      <w:pPr>
        <w:pStyle w:val="11"/>
      </w:pPr>
      <w:r>
        <w:t xml:space="preserve">Общее гармоническое искажение формируется из имеющихся гармоник. Имеется регулятор для выбора самой высокой гармоники для использования в расчете THD, название трассы в легенде графика показывает, какие гармоники включены. На более высоких частотах график THD будет включать меньшее количество гармоник, в зависимости от того, какие из них </w:t>
      </w:r>
      <w:r>
        <w:rPr>
          <w:spacing w:val="-2"/>
        </w:rPr>
        <w:t>доступны.</w:t>
      </w:r>
    </w:p>
    <w:p>
      <w:pPr>
        <w:pStyle w:val="11"/>
        <w:spacing w:before="9"/>
        <w:rPr>
          <w:sz w:val="17"/>
        </w:rPr>
      </w:pPr>
    </w:p>
    <w:p>
      <w:pPr>
        <w:pStyle w:val="11"/>
      </w:pPr>
      <w:r>
        <w:t xml:space="preserve">Если выбрана </w:t>
      </w:r>
      <w:r>
        <w:rPr>
          <w:spacing w:val="-3"/>
        </w:rPr>
        <w:t xml:space="preserve">опция </w:t>
      </w:r>
      <w:r>
        <w:fldChar w:fldCharType="begin"/>
      </w:r>
      <w:r>
        <w:instrText xml:space="preserve"> HYPERLINK \l "_bookmark130" </w:instrText>
      </w:r>
      <w:r>
        <w:fldChar w:fldCharType="separate"/>
      </w:r>
      <w:r>
        <w:rPr>
          <w:color w:val="0000ED"/>
          <w:u w:val="single" w:color="0000ED"/>
        </w:rPr>
        <w:t>Analysis</w:t>
      </w:r>
      <w:r>
        <w:rPr>
          <w:color w:val="0000ED"/>
          <w:spacing w:val="-2"/>
          <w:u w:val="single" w:color="0000ED"/>
        </w:rPr>
        <w:t xml:space="preserve"> </w:t>
      </w:r>
      <w:r>
        <w:rPr>
          <w:color w:val="0000ED"/>
          <w:u w:val="single" w:color="0000ED"/>
        </w:rPr>
        <w:t>Preference</w:t>
      </w:r>
      <w:r>
        <w:rPr>
          <w:color w:val="0000ED"/>
          <w:spacing w:val="-2"/>
        </w:rPr>
        <w:t xml:space="preserve"> </w:t>
      </w:r>
      <w:r>
        <w:rPr>
          <w:color w:val="0000ED"/>
          <w:spacing w:val="-2"/>
        </w:rPr>
        <w:fldChar w:fldCharType="end"/>
      </w:r>
      <w:r>
        <w:rPr>
          <w:color w:val="0000FF"/>
        </w:rPr>
        <w:t xml:space="preserve">Apply cal files to distortion </w:t>
      </w:r>
      <w:r>
        <w:t xml:space="preserve">выбрано, результаты будут включать поправки на отклики cal-файлов (как и в случае с показателями искажений RTA). Применение cal-файлов обеспечивает более точные результаты в областях, где на фундаментальные или гармонические частоты влияют интерфейсные завалы, но повышает уровень шума в этих областях. Это следует иметь в виду при просмотре результатов. Если требуются большие коррекции кал-файла, убедитесь, что параметр </w:t>
      </w:r>
      <w:r>
        <w:fldChar w:fldCharType="begin"/>
      </w:r>
      <w:r>
        <w:instrText xml:space="preserve"> HYPERLINK \l "_bookmark130" </w:instrText>
      </w:r>
      <w:r>
        <w:fldChar w:fldCharType="separate"/>
      </w:r>
      <w:r>
        <w:rPr>
          <w:color w:val="0000ED"/>
          <w:u w:val="single" w:color="0000ED"/>
        </w:rPr>
        <w:t>Analysis Preference</w:t>
      </w:r>
      <w:r>
        <w:rPr>
          <w:color w:val="0000ED"/>
        </w:rPr>
        <w:t xml:space="preserve"> </w:t>
      </w:r>
      <w:r>
        <w:rPr>
          <w:color w:val="0000ED"/>
        </w:rPr>
        <w:fldChar w:fldCharType="end"/>
      </w:r>
      <w:r>
        <w:rPr>
          <w:color w:val="0000FF"/>
        </w:rPr>
        <w:t xml:space="preserve">Limit cal data boost to 20 dB </w:t>
      </w:r>
      <w:r>
        <w:t xml:space="preserve">не выбран. Обратите внимание, что любые последующие изменения в файлах cl </w:t>
      </w:r>
      <w:r>
        <w:rPr>
          <w:b/>
        </w:rPr>
        <w:t xml:space="preserve">НЕ </w:t>
      </w:r>
      <w:r>
        <w:t>обновляют результаты искажений, они генерируются на основе файлов cal, которые использовались на момент измерения.</w:t>
      </w:r>
    </w:p>
    <w:p>
      <w:pPr>
        <w:pStyle w:val="11"/>
        <w:spacing w:before="4"/>
        <w:rPr>
          <w:sz w:val="17"/>
        </w:rPr>
      </w:pPr>
    </w:p>
    <w:p>
      <w:pPr>
        <w:pStyle w:val="11"/>
      </w:pPr>
      <w:r>
        <w:t xml:space="preserve">Графики фундаментальных и гармонических искажений, полученные в результате измерений развертки, сглаживаются до 1/24 октавы. Этот параметр нельзя настроить. Данные об искажениях можно экспортировать в текстовый файл с помощью команды </w:t>
      </w:r>
      <w:r>
        <w:fldChar w:fldCharType="begin"/>
      </w:r>
      <w:r>
        <w:instrText xml:space="preserve"> HYPERLINK \l "_bookmark140" </w:instrText>
      </w:r>
      <w:r>
        <w:fldChar w:fldCharType="separate"/>
      </w:r>
      <w:r>
        <w:rPr>
          <w:color w:val="0000ED"/>
          <w:u w:val="single" w:color="0000ED"/>
        </w:rPr>
        <w:t xml:space="preserve">File </w:t>
      </w:r>
      <w:r>
        <w:rPr>
          <w:color w:val="0000ED"/>
          <w:u w:val="single" w:color="0000ED"/>
        </w:rPr>
        <w:fldChar w:fldCharType="end"/>
      </w:r>
      <w:r>
        <w:fldChar w:fldCharType="begin"/>
      </w:r>
      <w:r>
        <w:instrText xml:space="preserve"> HYPERLINK \l "_bookmark140" </w:instrText>
      </w:r>
      <w:r>
        <w:fldChar w:fldCharType="separate"/>
      </w:r>
      <w:r>
        <w:rPr>
          <w:color w:val="0000ED"/>
          <w:u w:val="single" w:color="0000ED"/>
        </w:rPr>
        <w:t xml:space="preserve">→ </w:t>
      </w:r>
      <w:r>
        <w:rPr>
          <w:color w:val="0000ED"/>
          <w:u w:val="single" w:color="0000ED"/>
        </w:rPr>
        <w:fldChar w:fldCharType="end"/>
      </w:r>
      <w:r>
        <w:fldChar w:fldCharType="begin"/>
      </w:r>
      <w:r>
        <w:instrText xml:space="preserve"> HYPERLINK \l "_bookmark140" </w:instrText>
      </w:r>
      <w:r>
        <w:fldChar w:fldCharType="separate"/>
      </w:r>
      <w:r>
        <w:rPr>
          <w:color w:val="0000ED"/>
          <w:u w:val="single" w:color="0000ED"/>
        </w:rPr>
        <w:t xml:space="preserve">Export </w:t>
      </w:r>
      <w:r>
        <w:rPr>
          <w:color w:val="0000ED"/>
          <w:u w:val="single" w:color="0000ED"/>
        </w:rPr>
        <w:fldChar w:fldCharType="end"/>
      </w:r>
      <w:r>
        <w:fldChar w:fldCharType="begin"/>
      </w:r>
      <w:r>
        <w:instrText xml:space="preserve"> HYPERLINK \l "_bookmark140" </w:instrText>
      </w:r>
      <w:r>
        <w:fldChar w:fldCharType="separate"/>
      </w:r>
      <w:r>
        <w:rPr>
          <w:color w:val="0000ED"/>
          <w:u w:val="single" w:color="0000ED"/>
        </w:rPr>
        <w:t xml:space="preserve">→ </w:t>
      </w:r>
      <w:r>
        <w:rPr>
          <w:color w:val="0000ED"/>
          <w:u w:val="single" w:color="0000ED"/>
        </w:rPr>
        <w:fldChar w:fldCharType="end"/>
      </w:r>
      <w:r>
        <w:fldChar w:fldCharType="begin"/>
      </w:r>
      <w:r>
        <w:instrText xml:space="preserve"> HYPERLINK \l "_bookmark140" </w:instrText>
      </w:r>
      <w:r>
        <w:fldChar w:fldCharType="separate"/>
      </w:r>
      <w:r>
        <w:rPr>
          <w:color w:val="0000ED"/>
          <w:u w:val="single" w:color="0000ED"/>
        </w:rPr>
        <w:t>Distortion data</w:t>
      </w:r>
      <w:r>
        <w:rPr>
          <w:color w:val="0000ED"/>
          <w:u w:val="single" w:color="0000ED"/>
        </w:rPr>
        <w:fldChar w:fldCharType="end"/>
      </w:r>
      <w:r>
        <w:rPr>
          <w:color w:val="0000ED"/>
        </w:rPr>
        <w:t xml:space="preserve"> </w:t>
      </w:r>
      <w:r>
        <w:fldChar w:fldCharType="begin"/>
      </w:r>
      <w:r>
        <w:instrText xml:space="preserve"> HYPERLINK \l "_bookmark140" </w:instrText>
      </w:r>
      <w:r>
        <w:fldChar w:fldCharType="separate"/>
      </w:r>
      <w:r>
        <w:rPr>
          <w:color w:val="0000ED"/>
          <w:u w:val="single" w:color="0000ED"/>
        </w:rPr>
        <w:t>as text</w:t>
      </w:r>
      <w:r>
        <w:rPr>
          <w:color w:val="0000ED"/>
          <w:u w:val="single" w:color="0000ED"/>
        </w:rPr>
        <w:fldChar w:fldCharType="end"/>
      </w:r>
      <w:r>
        <w:t>.</w:t>
      </w:r>
    </w:p>
    <w:p>
      <w:pPr>
        <w:pStyle w:val="11"/>
        <w:rPr>
          <w:sz w:val="22"/>
        </w:rPr>
      </w:pPr>
    </w:p>
    <w:p>
      <w:pPr>
        <w:pStyle w:val="11"/>
        <w:spacing w:before="4"/>
        <w:rPr>
          <w:sz w:val="18"/>
        </w:rPr>
      </w:pPr>
    </w:p>
    <w:p>
      <w:pPr>
        <w:pStyle w:val="4"/>
      </w:pPr>
      <w:bookmarkStart w:id="91" w:name="_bookmark69"/>
      <w:bookmarkEnd w:id="91"/>
      <w:r>
        <w:rPr>
          <w:color w:val="000080"/>
          <w:spacing w:val="-2"/>
        </w:rPr>
        <w:t xml:space="preserve">Регуляторы </w:t>
      </w:r>
      <w:r>
        <w:rPr>
          <w:color w:val="000080"/>
        </w:rPr>
        <w:t>искажения</w:t>
      </w:r>
    </w:p>
    <w:p>
      <w:pPr>
        <w:pStyle w:val="11"/>
        <w:spacing w:before="226"/>
      </w:pPr>
      <w:r>
        <w:t xml:space="preserve">Панель управления графиком имеет следующие </w:t>
      </w:r>
      <w:r>
        <w:rPr>
          <w:spacing w:val="-2"/>
        </w:rPr>
        <w:t>элементы управления:</w:t>
      </w:r>
    </w:p>
    <w:p>
      <w:pPr>
        <w:pStyle w:val="11"/>
        <w:spacing w:before="6"/>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142875</wp:posOffset>
            </wp:positionV>
            <wp:extent cx="2438400" cy="2219325"/>
            <wp:effectExtent l="0" t="0" r="0" b="9525"/>
            <wp:wrapTopAndBottom/>
            <wp:docPr id="73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178.jpeg"/>
                    <pic:cNvPicPr>
                      <a:picLocks noChangeAspect="1"/>
                    </pic:cNvPicPr>
                  </pic:nvPicPr>
                  <pic:blipFill>
                    <a:blip r:embed="rId269" cstate="print"/>
                    <a:stretch>
                      <a:fillRect/>
                    </a:stretch>
                  </pic:blipFill>
                  <pic:spPr>
                    <a:xfrm>
                      <a:off x="0" y="0"/>
                      <a:ext cx="2438400" cy="2219325"/>
                    </a:xfrm>
                    <a:prstGeom prst="rect">
                      <a:avLst/>
                    </a:prstGeom>
                  </pic:spPr>
                </pic:pic>
              </a:graphicData>
            </a:graphic>
          </wp:anchor>
        </w:drawing>
      </w:r>
    </w:p>
    <w:p>
      <w:pPr>
        <w:pStyle w:val="11"/>
        <w:rPr>
          <w:sz w:val="22"/>
        </w:rPr>
      </w:pPr>
    </w:p>
    <w:p>
      <w:pPr>
        <w:pStyle w:val="11"/>
      </w:pPr>
      <w:r>
        <w:t>По умолчанию на графике отображаются абсолютные уровни основной и гармоник. Ось Y можно настроить на отображение SPL в дБ, dBFS, dBu, dBV, dBW, вольт, ватт, dBr или процентов. Значения для дБВт и ватт определяются из измеренных напряжений с использованием значения опорного импеданса в настройках RTA Appearance. Если ось Y установлена в проценты или дБр, гармоники делятся на основную, чтобы показать их относительный уровень, а основная отображается как ровная линия при 0 дБр или 100 %. Значение легенды для фундаментального сигнала будет продолжать показывать его абсолютный уровень, показания для гармоник и THD будут зависеть от настройки "</w:t>
      </w:r>
      <w:r>
        <w:rPr>
          <w:b/>
        </w:rPr>
        <w:t>Цифры искажений"</w:t>
      </w:r>
      <w:r>
        <w:t xml:space="preserve">. Нормализация графика приведет к тому, что следы искажений будут расти на высоких частотах, если реакция измеряемой системы затухает (как это обычно бывает). Это преувеличивается, если выбрана </w:t>
      </w:r>
      <w:r>
        <w:rPr>
          <w:b/>
        </w:rPr>
        <w:t xml:space="preserve">частота гармоник Use harmonic frequency as ref </w:t>
      </w:r>
      <w:r>
        <w:t xml:space="preserve">(см. следующий раздел). Усиление из-за низкого уровня основного сигнала можно контролировать, выбрав </w:t>
      </w:r>
      <w:r>
        <w:rPr>
          <w:b/>
        </w:rPr>
        <w:t>Limit norm. to 30 dB below peak</w:t>
      </w:r>
      <w:r>
        <w:t>, это устанавливает нижний предел для основного сигнала, который на 30 дБ ниже пикового уровня основного сигнала - например, если пик основного сигнала составляет 95 дБ, минимальный уровень, используемый для нормализации, будет равен 65 дБ.</w:t>
      </w:r>
    </w:p>
    <w:p>
      <w:pPr>
        <w:pStyle w:val="11"/>
        <w:spacing w:before="192"/>
      </w:pPr>
      <w:r>
        <w:t xml:space="preserve">Графики гармоник и THD в нормализованном режиме используют уровень на основной для каждой частоты </w:t>
      </w:r>
      <w:r>
        <w:rPr>
          <w:spacing w:val="-5"/>
        </w:rPr>
        <w:t>как</w:t>
      </w:r>
      <w:r>
        <w:rPr>
          <w:rFonts w:hint="default"/>
          <w:spacing w:val="-5"/>
          <w:lang w:val="ru-RU"/>
        </w:rPr>
        <w:t xml:space="preserve"> </w:t>
      </w:r>
      <w:r>
        <w:t xml:space="preserve">по умолчанию - например, показатели искажений для каждой гармоники на частоте 1 кГц будут зависеть от уровня основной гармоники на частоте 1 кГц. Если выбрано значение </w:t>
      </w:r>
      <w:r>
        <w:rPr>
          <w:b/>
        </w:rPr>
        <w:t xml:space="preserve">Use harmonic frequency as ref, то </w:t>
      </w:r>
      <w:r>
        <w:t>эталоном будет частота гармоники - например, при 1 кГц показатель 2-й гармоники будет зависеть от уровня основной на 2 кГц, 3-й гармоники - от уровня основной на 3 кГц и так далее. Это следует рекомендации, данной Стивом Ф. Темме в статье "Как построить график измерений искажений", представленной на 94-м съезде AES в марте 1993 года. Если отклик измеряемой системы плоский, это не влияет на результаты, но когда отклик не плоский (как в большинстве акустических измерений), это может устранить влияние фундаментального отклика громкоговорителя из цифр искажений. В качестве примера, предположим, что отклик громкоговорителя плоский, за исключением пика в 6 дБ на частоте 2 кГц. 2 кГц - это 2-я гармоника 1 кГц, поэтому уровень 2-й гармоники на частоте 1 кГц будет увеличен на 6 дБ из-за усиления основной частоты при использовании частоты возбуждения в качестве опорной. Аналогично уровень 3-й гармоники на частоте 667 Гц (2/3 кГц) будет увеличен на 6 дБ. Если бы в качестве опорной использовалась частота гармоник, показатели искажений не показали бы такого повышения. Использование частоты гармоники в качестве опорной также дает более осмысленное представление об искажениях на частотах ниже НЧ-завала системы, поскольку в противном случае уровень искажений повышается по мере снижения уровня основного сигнала. Обратите внимание, что эта опция не влияет на трассы, когда график не нормализован, но все же повлияет на значения в легенде, если показатели искажений установлены в процентах или в дБ относительно основного уровня.</w:t>
      </w:r>
    </w:p>
    <w:p>
      <w:pPr>
        <w:pStyle w:val="11"/>
        <w:spacing w:before="185"/>
      </w:pPr>
      <w:r>
        <w:t xml:space="preserve">Регулятор </w:t>
      </w:r>
      <w:r>
        <w:rPr>
          <w:b/>
        </w:rPr>
        <w:t xml:space="preserve">Mask harmonics below noise floor </w:t>
      </w:r>
      <w:r>
        <w:t>закрашивает серым цветом гармоники, лежащие ниже уровня шума (на частоте гармоники). Трасса THD также закрашивается серым цветом, если все гармоники, которые вносят в нее вклад, находятся ниже шумового пола. При применении маскировки для измерений развертки REW учитывает (ограниченную) способность развертки различать гармоники, лежащие ниже уровня шума на частоте гармоники, который варьируется от 3 дБ для второй гармоники до почти 10 дБ для девятой.</w:t>
      </w:r>
    </w:p>
    <w:p>
      <w:pPr>
        <w:pStyle w:val="11"/>
        <w:spacing w:before="7"/>
        <w:rPr>
          <w:sz w:val="17"/>
        </w:rPr>
      </w:pPr>
    </w:p>
    <w:p>
      <w:pPr>
        <w:pStyle w:val="11"/>
      </w:pPr>
      <w:r>
        <w:rPr>
          <w:b/>
        </w:rPr>
        <w:t xml:space="preserve">Построение гармоник на частоте гармоник </w:t>
      </w:r>
      <w:r>
        <w:t xml:space="preserve">изменяет способ построения гармоник порядка для искажений при измерении развертки - вместо построения искажений на частоте основного сигнала они строятся на частоте гармоники, поэтому (например) уровень искажений 2-го порядка гармоник для 1 кГц будет построен на частоте 2 кГц, на которой происходит искажение. Это облегчает соотнесение уровней гармоник с уровнем основного сигнала на частоте гармоники, а также помогает отличить влияние внешнего шума, поскольку шум влияет на все гармоники на той частоте, на которой он возникает. На трассировку THD этот регулятор не влияет, она будет продолжать показывать значение THD, соответствующее уровням гармоник на их основной частоте. При построении графика гармоник на основной частоте частота гармоники используется в качестве опорной, независимо от состояния </w:t>
      </w:r>
      <w:r>
        <w:rPr>
          <w:b/>
        </w:rPr>
        <w:t>Use harmonic frequency as ref</w:t>
      </w:r>
      <w:r>
        <w:t>.</w:t>
      </w:r>
    </w:p>
    <w:p>
      <w:pPr>
        <w:pStyle w:val="11"/>
        <w:spacing w:before="197"/>
      </w:pPr>
      <w:r>
        <w:t xml:space="preserve">Регулятор </w:t>
      </w:r>
      <w:r>
        <w:rPr>
          <w:b/>
        </w:rPr>
        <w:t xml:space="preserve">Distortion figures </w:t>
      </w:r>
      <w:r>
        <w:t xml:space="preserve">выбирает единицы измерения, которые используются для уровней гармонических искажений, отображаемых в легенде графика. Можно выбрать следующие единицы измерения: по </w:t>
      </w:r>
      <w:r>
        <w:rPr>
          <w:b/>
        </w:rPr>
        <w:t>оси Y</w:t>
      </w:r>
      <w:r>
        <w:t xml:space="preserve">, которая показывает уровень с использованием выбранных единиц измерения по оси Y; </w:t>
      </w:r>
      <w:r>
        <w:rPr>
          <w:b/>
        </w:rPr>
        <w:t>относительные дБ</w:t>
      </w:r>
      <w:r>
        <w:t xml:space="preserve">, которые показывают, на сколько дБ гармоника ниже основной; и </w:t>
      </w:r>
      <w:r>
        <w:rPr>
          <w:b/>
        </w:rPr>
        <w:t>процент</w:t>
      </w:r>
      <w:r>
        <w:t xml:space="preserve">, который показывает уровень гармоники в процентах от основной. Частота, на которой берется уровень основного сигнала, зависит от настройки </w:t>
      </w:r>
      <w:r>
        <w:rPr>
          <w:b/>
        </w:rPr>
        <w:t xml:space="preserve">Use harmonic frequency as ref </w:t>
      </w:r>
      <w:r>
        <w:t>(см. выше).</w:t>
      </w:r>
    </w:p>
    <w:p>
      <w:pPr>
        <w:pStyle w:val="11"/>
        <w:spacing w:before="7"/>
        <w:rPr>
          <w:sz w:val="17"/>
        </w:rPr>
      </w:pPr>
    </w:p>
    <w:p>
      <w:pPr>
        <w:spacing w:before="1"/>
        <w:ind w:firstLine="0"/>
        <w:jc w:val="left"/>
        <w:rPr>
          <w:sz w:val="21"/>
        </w:rPr>
      </w:pPr>
      <w:r>
        <w:rPr>
          <w:sz w:val="21"/>
        </w:rPr>
        <w:t xml:space="preserve">Регулятор </w:t>
      </w:r>
      <w:r>
        <w:rPr>
          <w:b/>
          <w:sz w:val="21"/>
        </w:rPr>
        <w:t xml:space="preserve">Highest harmonic to show </w:t>
      </w:r>
      <w:r>
        <w:rPr>
          <w:sz w:val="21"/>
        </w:rPr>
        <w:t xml:space="preserve">позволяет скрыть высшие гармоники, если они не представляют интереса. Например, если для параметра </w:t>
      </w:r>
      <w:r>
        <w:rPr>
          <w:b/>
          <w:sz w:val="21"/>
        </w:rPr>
        <w:t xml:space="preserve">Highest Harmonic to show </w:t>
      </w:r>
      <w:r>
        <w:rPr>
          <w:sz w:val="21"/>
        </w:rPr>
        <w:t xml:space="preserve">установлено значение 3, на графике и в легенде графика будут отображаться только следы второй и третьей гармоник. Измеренные гармоники, используемые для расчета THD, контролируются параметром </w:t>
      </w:r>
      <w:r>
        <w:rPr>
          <w:b/>
          <w:sz w:val="21"/>
        </w:rPr>
        <w:t>Highest harmonic в THD</w:t>
      </w:r>
      <w:r>
        <w:rPr>
          <w:sz w:val="21"/>
        </w:rPr>
        <w:t>.</w:t>
      </w:r>
    </w:p>
    <w:p>
      <w:pPr>
        <w:pStyle w:val="11"/>
        <w:spacing w:before="8"/>
        <w:rPr>
          <w:sz w:val="17"/>
        </w:rPr>
      </w:pPr>
    </w:p>
    <w:p>
      <w:pPr>
        <w:pStyle w:val="11"/>
      </w:pPr>
      <w:r>
        <w:t xml:space="preserve">Регулятор </w:t>
      </w:r>
      <w:r>
        <w:rPr>
          <w:b/>
        </w:rPr>
        <w:t xml:space="preserve">Highest harmonic in THD </w:t>
      </w:r>
      <w:r>
        <w:t>позволяет исключить высшие гармоники при расчете THD. Это может быть желательным, если они находятся на уровне шумового пола и таким образом вносят шум в расчет THD.</w:t>
      </w:r>
    </w:p>
    <w:p>
      <w:pPr>
        <w:pStyle w:val="11"/>
        <w:rPr>
          <w:sz w:val="18"/>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rPr>
          <w:sz w:val="22"/>
        </w:rPr>
      </w:pPr>
    </w:p>
    <w:p>
      <w:pPr>
        <w:pStyle w:val="11"/>
        <w:spacing w:before="3"/>
        <w:rPr>
          <w:sz w:val="18"/>
        </w:rPr>
      </w:pPr>
    </w:p>
    <w:p>
      <w:pPr>
        <w:pStyle w:val="4"/>
        <w:spacing w:before="1"/>
      </w:pPr>
      <w:r>
        <w:rPr>
          <w:color w:val="000080"/>
        </w:rPr>
        <w:t xml:space="preserve">Примеры искажений - </w:t>
      </w:r>
      <w:r>
        <w:rPr>
          <w:color w:val="000080"/>
          <w:spacing w:val="-2"/>
        </w:rPr>
        <w:t xml:space="preserve">измерения </w:t>
      </w:r>
      <w:r>
        <w:rPr>
          <w:color w:val="000080"/>
        </w:rPr>
        <w:t>звуковой карты</w:t>
      </w:r>
    </w:p>
    <w:p>
      <w:pPr>
        <w:pStyle w:val="11"/>
        <w:spacing w:before="225"/>
      </w:pPr>
      <w:r>
        <w:t>Здесь представлен график искажений, полученный в результате измерения петли обратной связи звуковой карты при высоком уровне развертки (-4 dBFS, что дало 2 дБ запаса при используемых настройках усиления). Показания в легенде приведены при курсоре на 1 кГц.</w:t>
      </w:r>
    </w:p>
    <w:p>
      <w:pPr>
        <w:pStyle w:val="11"/>
        <w:spacing w:before="4"/>
        <w:rPr>
          <w:sz w:val="24"/>
        </w:rPr>
      </w:pPr>
    </w:p>
    <w:p>
      <w:pPr>
        <w:pStyle w:val="11"/>
        <w:rPr>
          <w:sz w:val="20"/>
        </w:rPr>
      </w:pPr>
      <w:r>
        <w:rPr>
          <w:sz w:val="20"/>
        </w:rPr>
        <w:drawing>
          <wp:inline distT="0" distB="0" distL="0" distR="0">
            <wp:extent cx="5143500" cy="3867150"/>
            <wp:effectExtent l="0" t="0" r="0" b="0"/>
            <wp:docPr id="73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179.jpeg"/>
                    <pic:cNvPicPr>
                      <a:picLocks noChangeAspect="1"/>
                    </pic:cNvPicPr>
                  </pic:nvPicPr>
                  <pic:blipFill>
                    <a:blip r:embed="rId270" cstate="print"/>
                    <a:stretch>
                      <a:fillRect/>
                    </a:stretch>
                  </pic:blipFill>
                  <pic:spPr>
                    <a:xfrm>
                      <a:off x="0" y="0"/>
                      <a:ext cx="5143500" cy="3867150"/>
                    </a:xfrm>
                    <a:prstGeom prst="rect">
                      <a:avLst/>
                    </a:prstGeom>
                  </pic:spPr>
                </pic:pic>
              </a:graphicData>
            </a:graphic>
          </wp:inline>
        </w:drawing>
      </w:r>
    </w:p>
    <w:p>
      <w:pPr>
        <w:pStyle w:val="11"/>
        <w:spacing w:before="10"/>
        <w:rPr>
          <w:sz w:val="13"/>
        </w:rPr>
      </w:pPr>
    </w:p>
    <w:p>
      <w:pPr>
        <w:pStyle w:val="11"/>
        <w:spacing w:before="93"/>
      </w:pPr>
      <w:r>
        <w:t>Трасса THD опущена, поскольку она перекрывает трассу 2-й гармоники (красного цвета), которая является доминирующим компонентом - 0,07%. Третья гармоника (оранжевого цвета) намного ниже - около 0,01%, в то время как более высокие гармоники находятся в пределах шумового порога.</w:t>
      </w:r>
    </w:p>
    <w:p>
      <w:pPr>
        <w:pStyle w:val="11"/>
        <w:spacing w:before="10"/>
        <w:rPr>
          <w:sz w:val="17"/>
        </w:rPr>
      </w:pPr>
    </w:p>
    <w:p>
      <w:pPr>
        <w:pStyle w:val="11"/>
      </w:pPr>
      <w:r>
        <w:t>Это импульсный ответ для данного измерения, пики искажений находятся слева от основного пика. Первый пик слева - это вторая гармоника, следующий - третья гармоника и так далее.</w:t>
      </w:r>
    </w:p>
    <w:p>
      <w:pPr>
        <w:pStyle w:val="11"/>
        <w:spacing w:before="5"/>
        <w:rPr>
          <w:sz w:val="17"/>
        </w:rPr>
      </w:pPr>
      <w:r>
        <w:drawing>
          <wp:anchor distT="0" distB="0" distL="0" distR="0" simplePos="0" relativeHeight="236019712" behindDoc="0" locked="0" layoutInCell="1" allowOverlap="1">
            <wp:simplePos x="0" y="0"/>
            <wp:positionH relativeFrom="page">
              <wp:posOffset>889000</wp:posOffset>
            </wp:positionH>
            <wp:positionV relativeFrom="paragraph">
              <wp:posOffset>142240</wp:posOffset>
            </wp:positionV>
            <wp:extent cx="5067300" cy="3390900"/>
            <wp:effectExtent l="0" t="0" r="0" b="0"/>
            <wp:wrapTopAndBottom/>
            <wp:docPr id="73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180.jpeg"/>
                    <pic:cNvPicPr>
                      <a:picLocks noChangeAspect="1"/>
                    </pic:cNvPicPr>
                  </pic:nvPicPr>
                  <pic:blipFill>
                    <a:blip r:embed="rId271" cstate="print"/>
                    <a:stretch>
                      <a:fillRect/>
                    </a:stretch>
                  </pic:blipFill>
                  <pic:spPr>
                    <a:xfrm>
                      <a:off x="0" y="0"/>
                      <a:ext cx="5067300" cy="3390900"/>
                    </a:xfrm>
                    <a:prstGeom prst="rect">
                      <a:avLst/>
                    </a:prstGeom>
                  </pic:spPr>
                </pic:pic>
              </a:graphicData>
            </a:graphic>
          </wp:anchor>
        </w:drawing>
      </w:r>
    </w:p>
    <w:p>
      <w:pPr>
        <w:spacing w:after="0"/>
        <w:rPr>
          <w:sz w:val="17"/>
        </w:rPr>
        <w:sectPr>
          <w:headerReference r:id="rId45" w:type="default"/>
          <w:footerReference r:id="rId46" w:type="default"/>
          <w:pgSz w:w="12240" w:h="15840"/>
          <w:pgMar w:top="900" w:right="620" w:bottom="420" w:left="1120" w:header="164" w:footer="236" w:gutter="0"/>
        </w:sectPr>
      </w:pPr>
    </w:p>
    <w:p>
      <w:pPr>
        <w:pStyle w:val="11"/>
        <w:spacing w:before="98"/>
      </w:pPr>
      <w:r>
        <w:t xml:space="preserve">Следующий график получен при измерении в помещении. Показаны следы 2-й (красный), 3-й (оранжевый) и 4-й (желтый) гармоник, а также THD (черный). Более высокие гармоники находились в пределах шумового порога. Измерения </w:t>
      </w:r>
      <w:r>
        <w:rPr>
          <w:spacing w:val="-3"/>
        </w:rPr>
        <w:t xml:space="preserve">показывают </w:t>
      </w:r>
      <w:r>
        <w:t>резкий рост искажений 3-й гармоники на частоте 94 Гц и резкий рост всех компонентов искажений примерно с 2 кГц и выше. Дальнейшие измерения при различных уровнях сигнала показали, что эти искажения вносятся SPL-метром, использованным для измерения.</w:t>
      </w:r>
    </w:p>
    <w:p>
      <w:pPr>
        <w:pStyle w:val="11"/>
        <w:rPr>
          <w:sz w:val="17"/>
        </w:rPr>
      </w:pPr>
      <w:r>
        <w:drawing>
          <wp:anchor distT="0" distB="0" distL="0" distR="0" simplePos="0" relativeHeight="236019712" behindDoc="0" locked="0" layoutInCell="1" allowOverlap="1">
            <wp:simplePos x="0" y="0"/>
            <wp:positionH relativeFrom="page">
              <wp:posOffset>889000</wp:posOffset>
            </wp:positionH>
            <wp:positionV relativeFrom="paragraph">
              <wp:posOffset>139065</wp:posOffset>
            </wp:positionV>
            <wp:extent cx="5076825" cy="3114675"/>
            <wp:effectExtent l="0" t="0" r="9525" b="9525"/>
            <wp:wrapTopAndBottom/>
            <wp:docPr id="73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181.jpeg"/>
                    <pic:cNvPicPr>
                      <a:picLocks noChangeAspect="1"/>
                    </pic:cNvPicPr>
                  </pic:nvPicPr>
                  <pic:blipFill>
                    <a:blip r:embed="rId272" cstate="print"/>
                    <a:stretch>
                      <a:fillRect/>
                    </a:stretch>
                  </pic:blipFill>
                  <pic:spPr>
                    <a:xfrm>
                      <a:off x="0" y="0"/>
                      <a:ext cx="5076825" cy="3114675"/>
                    </a:xfrm>
                    <a:prstGeom prst="rect">
                      <a:avLst/>
                    </a:prstGeom>
                  </pic:spPr>
                </pic:pic>
              </a:graphicData>
            </a:graphic>
          </wp:anchor>
        </w:drawing>
      </w:r>
    </w:p>
    <w:p>
      <w:pPr>
        <w:pStyle w:val="11"/>
        <w:rPr>
          <w:sz w:val="22"/>
        </w:rPr>
      </w:pPr>
    </w:p>
    <w:p>
      <w:pPr>
        <w:pStyle w:val="11"/>
      </w:pPr>
      <w:r>
        <w:t>Это импульсная характеристика для измерения в помещении, пики искажений четко видны слева от основного пика.</w:t>
      </w:r>
    </w:p>
    <w:p>
      <w:pPr>
        <w:pStyle w:val="11"/>
        <w:spacing w:before="4"/>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142240</wp:posOffset>
            </wp:positionV>
            <wp:extent cx="5153025" cy="3114675"/>
            <wp:effectExtent l="0" t="0" r="9525" b="9525"/>
            <wp:wrapTopAndBottom/>
            <wp:docPr id="73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182.jpeg"/>
                    <pic:cNvPicPr>
                      <a:picLocks noChangeAspect="1"/>
                    </pic:cNvPicPr>
                  </pic:nvPicPr>
                  <pic:blipFill>
                    <a:blip r:embed="rId273" cstate="print"/>
                    <a:stretch>
                      <a:fillRect/>
                    </a:stretch>
                  </pic:blipFill>
                  <pic:spPr>
                    <a:xfrm>
                      <a:off x="0" y="0"/>
                      <a:ext cx="5153025" cy="3114675"/>
                    </a:xfrm>
                    <a:prstGeom prst="rect">
                      <a:avLst/>
                    </a:prstGeom>
                  </pic:spPr>
                </pic:pic>
              </a:graphicData>
            </a:graphic>
          </wp:anchor>
        </w:drawing>
      </w:r>
    </w:p>
    <w:p>
      <w:pPr>
        <w:pStyle w:val="11"/>
        <w:rPr>
          <w:sz w:val="22"/>
        </w:rPr>
      </w:pPr>
    </w:p>
    <w:p>
      <w:pPr>
        <w:pStyle w:val="11"/>
      </w:pPr>
      <w:r>
        <w:t>На графиках ниже показано другое измерение обратной связи звуковой карты при -4 dBFS, измеренное с помощью ступенчатого синуса (64k FFT, 24 ppo) и с помощью развертки логарифма 1M. Обратите внимание на повышение уровня шума с частотой при измерении с разверткой, все гармоники, кроме 2-й и 3-й, лежат ниже уровня шума. Кроме того, 3-я гармоника при измерении с разверткой выше, чем при измерении со ступенчатым синусом на частотах выше 100 Гц или около того. При измерении ступенчатого синуса вклад 4-й, 5-й и 7-й гармоник также заметен выше уровня шума.</w:t>
      </w:r>
    </w:p>
    <w:p>
      <w:pPr>
        <w:spacing w:after="0"/>
        <w:sectPr>
          <w:pgSz w:w="12240" w:h="15840"/>
          <w:pgMar w:top="900" w:right="620" w:bottom="420" w:left="1120" w:header="164" w:footer="236" w:gutter="0"/>
        </w:sectPr>
      </w:pPr>
    </w:p>
    <w:p>
      <w:pPr>
        <w:pStyle w:val="11"/>
        <w:spacing w:before="98"/>
      </w:pPr>
      <w:r>
        <w:t xml:space="preserve">(темно-коричневый след). Ступенчатый синус является гораздо более точным методом при измерении низких </w:t>
      </w:r>
      <w:r>
        <w:rPr>
          <w:spacing w:val="-2"/>
        </w:rPr>
        <w:t xml:space="preserve">уровней </w:t>
      </w:r>
      <w:r>
        <w:t>искажений.</w:t>
      </w:r>
    </w:p>
    <w:p>
      <w:pPr>
        <w:pStyle w:val="11"/>
        <w:spacing w:before="1"/>
        <w:rPr>
          <w:sz w:val="20"/>
        </w:rPr>
      </w:pPr>
      <w:r>
        <w:drawing>
          <wp:anchor distT="0" distB="0" distL="0" distR="0" simplePos="0" relativeHeight="236019712" behindDoc="0" locked="0" layoutInCell="1" allowOverlap="1">
            <wp:simplePos x="0" y="0"/>
            <wp:positionH relativeFrom="page">
              <wp:posOffset>812800</wp:posOffset>
            </wp:positionH>
            <wp:positionV relativeFrom="paragraph">
              <wp:posOffset>161925</wp:posOffset>
            </wp:positionV>
            <wp:extent cx="5153025" cy="2781300"/>
            <wp:effectExtent l="0" t="0" r="9525" b="0"/>
            <wp:wrapTopAndBottom/>
            <wp:docPr id="73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183.jpeg"/>
                    <pic:cNvPicPr>
                      <a:picLocks noChangeAspect="1"/>
                    </pic:cNvPicPr>
                  </pic:nvPicPr>
                  <pic:blipFill>
                    <a:blip r:embed="rId274" cstate="print"/>
                    <a:stretch>
                      <a:fillRect/>
                    </a:stretch>
                  </pic:blipFill>
                  <pic:spPr>
                    <a:xfrm>
                      <a:off x="0" y="0"/>
                      <a:ext cx="5153025" cy="2781300"/>
                    </a:xfrm>
                    <a:prstGeom prst="rect">
                      <a:avLst/>
                    </a:prstGeom>
                  </pic:spPr>
                </pic:pic>
              </a:graphicData>
            </a:graphic>
          </wp:anchor>
        </w:drawing>
      </w:r>
    </w:p>
    <w:p>
      <w:pPr>
        <w:pStyle w:val="11"/>
        <w:rPr>
          <w:sz w:val="20"/>
        </w:rPr>
      </w:pPr>
    </w:p>
    <w:p>
      <w:pPr>
        <w:pStyle w:val="11"/>
        <w:spacing w:before="10"/>
        <w:rPr>
          <w:sz w:val="24"/>
        </w:rPr>
      </w:pPr>
      <w:r>
        <w:drawing>
          <wp:anchor distT="0" distB="0" distL="0" distR="0" simplePos="0" relativeHeight="236019712" behindDoc="0" locked="0" layoutInCell="1" allowOverlap="1">
            <wp:simplePos x="0" y="0"/>
            <wp:positionH relativeFrom="page">
              <wp:posOffset>812800</wp:posOffset>
            </wp:positionH>
            <wp:positionV relativeFrom="paragraph">
              <wp:posOffset>196850</wp:posOffset>
            </wp:positionV>
            <wp:extent cx="5153025" cy="2895600"/>
            <wp:effectExtent l="0" t="0" r="9525" b="0"/>
            <wp:wrapTopAndBottom/>
            <wp:docPr id="73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184.jpeg"/>
                    <pic:cNvPicPr>
                      <a:picLocks noChangeAspect="1"/>
                    </pic:cNvPicPr>
                  </pic:nvPicPr>
                  <pic:blipFill>
                    <a:blip r:embed="rId275" cstate="print"/>
                    <a:stretch>
                      <a:fillRect/>
                    </a:stretch>
                  </pic:blipFill>
                  <pic:spPr>
                    <a:xfrm>
                      <a:off x="0" y="0"/>
                      <a:ext cx="5153025" cy="2895600"/>
                    </a:xfrm>
                    <a:prstGeom prst="rect">
                      <a:avLst/>
                    </a:prstGeom>
                  </pic:spPr>
                </pic:pic>
              </a:graphicData>
            </a:graphic>
          </wp:anchor>
        </w:drawing>
      </w:r>
    </w:p>
    <w:p>
      <w:pPr>
        <w:pStyle w:val="11"/>
        <w:rPr>
          <w:sz w:val="22"/>
        </w:rPr>
      </w:pPr>
    </w:p>
    <w:p>
      <w:pPr>
        <w:pStyle w:val="11"/>
      </w:pPr>
      <w:r>
        <w:t xml:space="preserve">Дополнительное представление о поведении искажений можно получить, просмотрев водопад или спектрограмму спектральных данных, снятых на каждой тестовой частоте. Обратите внимание, что они могут быть созданы только для измерений ступенчатой синусоиды, для которых была выбрана опция </w:t>
      </w:r>
      <w:r>
        <w:rPr>
          <w:b/>
        </w:rPr>
        <w:t>Захват спектральных данных на каждой частоте</w:t>
      </w:r>
      <w:r>
        <w:t>. Ниже приведена спектрограмма измерения ступенчатого синуса.</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876800" cy="3105150"/>
            <wp:effectExtent l="0" t="0" r="0" b="0"/>
            <wp:docPr id="73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185.jpeg"/>
                    <pic:cNvPicPr>
                      <a:picLocks noChangeAspect="1"/>
                    </pic:cNvPicPr>
                  </pic:nvPicPr>
                  <pic:blipFill>
                    <a:blip r:embed="rId276" cstate="print"/>
                    <a:stretch>
                      <a:fillRect/>
                    </a:stretch>
                  </pic:blipFill>
                  <pic:spPr>
                    <a:xfrm>
                      <a:off x="0" y="0"/>
                      <a:ext cx="4876800" cy="3105150"/>
                    </a:xfrm>
                    <a:prstGeom prst="rect">
                      <a:avLst/>
                    </a:prstGeom>
                  </pic:spPr>
                </pic:pic>
              </a:graphicData>
            </a:graphic>
          </wp:inline>
        </w:drawing>
      </w:r>
    </w:p>
    <w:p>
      <w:pPr>
        <w:pStyle w:val="11"/>
        <w:spacing w:before="10"/>
        <w:rPr>
          <w:sz w:val="13"/>
        </w:rPr>
      </w:pPr>
    </w:p>
    <w:p>
      <w:pPr>
        <w:pStyle w:val="11"/>
        <w:spacing w:before="93"/>
      </w:pPr>
      <w:r>
        <w:t xml:space="preserve">Вот его водопадный </w:t>
      </w:r>
      <w:r>
        <w:rPr>
          <w:spacing w:val="-2"/>
        </w:rPr>
        <w:t>график.</w:t>
      </w:r>
    </w:p>
    <w:p>
      <w:pPr>
        <w:pStyle w:val="11"/>
        <w:spacing w:before="2"/>
        <w:rPr>
          <w:sz w:val="20"/>
        </w:rPr>
      </w:pPr>
      <w:r>
        <w:drawing>
          <wp:anchor distT="0" distB="0" distL="0" distR="0" simplePos="0" relativeHeight="236019712" behindDoc="0" locked="0" layoutInCell="1" allowOverlap="1">
            <wp:simplePos x="0" y="0"/>
            <wp:positionH relativeFrom="page">
              <wp:posOffset>889000</wp:posOffset>
            </wp:positionH>
            <wp:positionV relativeFrom="paragraph">
              <wp:posOffset>162560</wp:posOffset>
            </wp:positionV>
            <wp:extent cx="5267325" cy="3581400"/>
            <wp:effectExtent l="0" t="0" r="9525" b="0"/>
            <wp:wrapTopAndBottom/>
            <wp:docPr id="73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186.jpeg"/>
                    <pic:cNvPicPr>
                      <a:picLocks noChangeAspect="1"/>
                    </pic:cNvPicPr>
                  </pic:nvPicPr>
                  <pic:blipFill>
                    <a:blip r:embed="rId277" cstate="print"/>
                    <a:stretch>
                      <a:fillRect/>
                    </a:stretch>
                  </pic:blipFill>
                  <pic:spPr>
                    <a:xfrm>
                      <a:off x="0" y="0"/>
                      <a:ext cx="5267325" cy="3581400"/>
                    </a:xfrm>
                    <a:prstGeom prst="rect">
                      <a:avLst/>
                    </a:prstGeom>
                  </pic:spPr>
                </pic:pic>
              </a:graphicData>
            </a:graphic>
          </wp:anchor>
        </w:drawing>
      </w:r>
    </w:p>
    <w:p>
      <w:pPr>
        <w:pStyle w:val="11"/>
        <w:rPr>
          <w:sz w:val="22"/>
        </w:rPr>
      </w:pPr>
    </w:p>
    <w:p>
      <w:pPr>
        <w:pStyle w:val="11"/>
      </w:pPr>
      <w:r>
        <w:t>Вот измерение ступенчатого синуса другой звуковой карты, внешне похожей по характеристикам на описанную выше.</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153025" cy="2990850"/>
            <wp:effectExtent l="0" t="0" r="9525" b="0"/>
            <wp:docPr id="73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187.jpeg"/>
                    <pic:cNvPicPr>
                      <a:picLocks noChangeAspect="1"/>
                    </pic:cNvPicPr>
                  </pic:nvPicPr>
                  <pic:blipFill>
                    <a:blip r:embed="rId278" cstate="print"/>
                    <a:stretch>
                      <a:fillRect/>
                    </a:stretch>
                  </pic:blipFill>
                  <pic:spPr>
                    <a:xfrm>
                      <a:off x="0" y="0"/>
                      <a:ext cx="5153025" cy="2990850"/>
                    </a:xfrm>
                    <a:prstGeom prst="rect">
                      <a:avLst/>
                    </a:prstGeom>
                  </pic:spPr>
                </pic:pic>
              </a:graphicData>
            </a:graphic>
          </wp:inline>
        </w:drawing>
      </w:r>
    </w:p>
    <w:p>
      <w:pPr>
        <w:pStyle w:val="11"/>
        <w:spacing w:before="10"/>
        <w:rPr>
          <w:sz w:val="13"/>
        </w:rPr>
      </w:pPr>
    </w:p>
    <w:p>
      <w:pPr>
        <w:pStyle w:val="11"/>
        <w:spacing w:before="93"/>
      </w:pPr>
      <w:r>
        <w:t>Однако его спектрограмма показывает, что он ведет себя гораздо хуже, имея значительные продукты интермодуляции с гармониками 1 кГц частоты кадров USB.</w:t>
      </w:r>
    </w:p>
    <w:p>
      <w:pPr>
        <w:pStyle w:val="11"/>
        <w:rPr>
          <w:sz w:val="20"/>
        </w:rPr>
      </w:pPr>
      <w:r>
        <w:drawing>
          <wp:anchor distT="0" distB="0" distL="0" distR="0" simplePos="0" relativeHeight="236019712" behindDoc="0" locked="0" layoutInCell="1" allowOverlap="1">
            <wp:simplePos x="0" y="0"/>
            <wp:positionH relativeFrom="page">
              <wp:posOffset>812800</wp:posOffset>
            </wp:positionH>
            <wp:positionV relativeFrom="paragraph">
              <wp:posOffset>161290</wp:posOffset>
            </wp:positionV>
            <wp:extent cx="5343525" cy="3581400"/>
            <wp:effectExtent l="0" t="0" r="9525" b="0"/>
            <wp:wrapTopAndBottom/>
            <wp:docPr id="74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188.jpeg"/>
                    <pic:cNvPicPr>
                      <a:picLocks noChangeAspect="1"/>
                    </pic:cNvPicPr>
                  </pic:nvPicPr>
                  <pic:blipFill>
                    <a:blip r:embed="rId279" cstate="print"/>
                    <a:stretch>
                      <a:fillRect/>
                    </a:stretch>
                  </pic:blipFill>
                  <pic:spPr>
                    <a:xfrm>
                      <a:off x="0" y="0"/>
                      <a:ext cx="5343525" cy="3581400"/>
                    </a:xfrm>
                    <a:prstGeom prst="rect">
                      <a:avLst/>
                    </a:prstGeom>
                  </pic:spPr>
                </pic:pic>
              </a:graphicData>
            </a:graphic>
          </wp:anchor>
        </w:drawing>
      </w:r>
    </w:p>
    <w:p>
      <w:pPr>
        <w:pStyle w:val="11"/>
        <w:rPr>
          <w:sz w:val="22"/>
        </w:rPr>
      </w:pPr>
    </w:p>
    <w:p>
      <w:pPr>
        <w:pStyle w:val="11"/>
      </w:pPr>
      <w:r>
        <w:t xml:space="preserve">Его водопадный сюжет также </w:t>
      </w:r>
      <w:r>
        <w:rPr>
          <w:spacing w:val="-2"/>
        </w:rPr>
        <w:t>показателен.</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267325" cy="3581400"/>
            <wp:effectExtent l="0" t="0" r="9525" b="0"/>
            <wp:docPr id="74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189.jpeg"/>
                    <pic:cNvPicPr>
                      <a:picLocks noChangeAspect="1"/>
                    </pic:cNvPicPr>
                  </pic:nvPicPr>
                  <pic:blipFill>
                    <a:blip r:embed="rId280" cstate="print"/>
                    <a:stretch>
                      <a:fillRect/>
                    </a:stretch>
                  </pic:blipFill>
                  <pic:spPr>
                    <a:xfrm>
                      <a:off x="0" y="0"/>
                      <a:ext cx="5267325" cy="3581400"/>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Примеры искажений - </w:t>
      </w:r>
      <w:r>
        <w:rPr>
          <w:color w:val="000080"/>
          <w:spacing w:val="-2"/>
        </w:rPr>
        <w:t xml:space="preserve">измерения </w:t>
      </w:r>
      <w:r>
        <w:rPr>
          <w:color w:val="000080"/>
        </w:rPr>
        <w:t>динамиков</w:t>
      </w:r>
    </w:p>
    <w:p>
      <w:pPr>
        <w:pStyle w:val="11"/>
        <w:spacing w:before="226"/>
      </w:pPr>
      <w:r>
        <w:t xml:space="preserve">Измерения акустических систем, особенно те, которые проводятся в помещении, а не в безэховой камере, создают дополнительные трудности для интерпретации. Результаты искажений для электронных компонентов обычно показываются в процентах - значениях относительно фундаментальных. Построение графиков этих процентов для измерений динамиков может затруднить интерпретацию результатов из-за часто неравномерной частотной характеристики динамика. Использование частоты гармоник в качестве опорной (см. </w:t>
      </w:r>
      <w:r>
        <w:fldChar w:fldCharType="begin"/>
      </w:r>
      <w:r>
        <w:instrText xml:space="preserve"> HYPERLINK \l "_bookmark69" </w:instrText>
      </w:r>
      <w:r>
        <w:fldChar w:fldCharType="separate"/>
      </w:r>
      <w:r>
        <w:rPr>
          <w:color w:val="0000ED"/>
          <w:u w:val="single" w:color="0000ED"/>
        </w:rPr>
        <w:t>distortion controls</w:t>
      </w:r>
      <w:r>
        <w:rPr>
          <w:color w:val="0000ED"/>
        </w:rPr>
        <w:t xml:space="preserve"> </w:t>
      </w:r>
      <w:r>
        <w:rPr>
          <w:color w:val="0000ED"/>
        </w:rPr>
        <w:fldChar w:fldCharType="end"/>
      </w:r>
      <w:r>
        <w:t xml:space="preserve">выше) несколько помогает, но ни в коем случае не является полным решением. Я лично предпочитаю просматривать результаты искажений без нормализации, что помогает сделать очевидным влияние неравномерности АЧХ, а также подчеркивает акустический уровень компонентов искажений, что может быть полезно при определении того, где они могут быть слышны, а где нет. При просмотре графика искажений в виде уровней SPL легенда трассы может быть настроена для отображения процентов искажений с помощью регулятора </w:t>
      </w:r>
      <w:r>
        <w:rPr>
          <w:b/>
        </w:rPr>
        <w:t>Distortion figures</w:t>
      </w:r>
      <w:r>
        <w:t>.</w:t>
      </w:r>
    </w:p>
    <w:p>
      <w:pPr>
        <w:pStyle w:val="11"/>
        <w:spacing w:before="196"/>
        <w:jc w:val="both"/>
      </w:pPr>
      <w:r>
        <w:t>Здесь представлены измерения небольшой настольной колонки (Adam Artist 3). Микрофон (UMIK-1) находился всего в 15 см от колонки, отсюда и относительно высокий уровень SPL - уровни соответствуют примерно 85 дБ в точке прослушивания на расстоянии около 70 см от колонок.</w:t>
      </w:r>
    </w:p>
    <w:p>
      <w:pPr>
        <w:pStyle w:val="11"/>
        <w:rPr>
          <w:sz w:val="10"/>
        </w:rPr>
      </w:pPr>
    </w:p>
    <w:p>
      <w:pPr>
        <w:pStyle w:val="11"/>
        <w:rPr>
          <w:sz w:val="20"/>
        </w:rPr>
      </w:pPr>
      <w:r>
        <w:rPr>
          <w:sz w:val="20"/>
        </w:rPr>
        <w:drawing>
          <wp:inline distT="0" distB="0" distL="0" distR="0">
            <wp:extent cx="5486400" cy="3000375"/>
            <wp:effectExtent l="0" t="0" r="0" b="9525"/>
            <wp:docPr id="74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190.jpeg"/>
                    <pic:cNvPicPr>
                      <a:picLocks noChangeAspect="1"/>
                    </pic:cNvPicPr>
                  </pic:nvPicPr>
                  <pic:blipFill>
                    <a:blip r:embed="rId281" cstate="print"/>
                    <a:stretch>
                      <a:fillRect/>
                    </a:stretch>
                  </pic:blipFill>
                  <pic:spPr>
                    <a:xfrm>
                      <a:off x="0" y="0"/>
                      <a:ext cx="5486400" cy="3000375"/>
                    </a:xfrm>
                    <a:prstGeom prst="rect">
                      <a:avLst/>
                    </a:prstGeom>
                  </pic:spPr>
                </pic:pic>
              </a:graphicData>
            </a:graphic>
          </wp:inline>
        </w:drawing>
      </w:r>
    </w:p>
    <w:p>
      <w:pPr>
        <w:pStyle w:val="11"/>
        <w:rPr>
          <w:sz w:val="20"/>
        </w:rPr>
      </w:pPr>
    </w:p>
    <w:p>
      <w:pPr>
        <w:pStyle w:val="11"/>
        <w:spacing w:before="10"/>
        <w:rPr>
          <w:sz w:val="24"/>
        </w:rPr>
      </w:pPr>
      <w:r>
        <w:drawing>
          <wp:anchor distT="0" distB="0" distL="0" distR="0" simplePos="0" relativeHeight="236019712" behindDoc="0" locked="0" layoutInCell="1" allowOverlap="1">
            <wp:simplePos x="0" y="0"/>
            <wp:positionH relativeFrom="page">
              <wp:posOffset>889000</wp:posOffset>
            </wp:positionH>
            <wp:positionV relativeFrom="paragraph">
              <wp:posOffset>196850</wp:posOffset>
            </wp:positionV>
            <wp:extent cx="5486400" cy="3105150"/>
            <wp:effectExtent l="0" t="0" r="0" b="0"/>
            <wp:wrapTopAndBottom/>
            <wp:docPr id="74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191.jpeg"/>
                    <pic:cNvPicPr>
                      <a:picLocks noChangeAspect="1"/>
                    </pic:cNvPicPr>
                  </pic:nvPicPr>
                  <pic:blipFill>
                    <a:blip r:embed="rId282" cstate="print"/>
                    <a:stretch>
                      <a:fillRect/>
                    </a:stretch>
                  </pic:blipFill>
                  <pic:spPr>
                    <a:xfrm>
                      <a:off x="0" y="0"/>
                      <a:ext cx="5486400" cy="3105150"/>
                    </a:xfrm>
                    <a:prstGeom prst="rect">
                      <a:avLst/>
                    </a:prstGeom>
                  </pic:spPr>
                </pic:pic>
              </a:graphicData>
            </a:graphic>
          </wp:anchor>
        </w:drawing>
      </w:r>
    </w:p>
    <w:p>
      <w:pPr>
        <w:pStyle w:val="11"/>
        <w:spacing w:before="10"/>
        <w:rPr>
          <w:sz w:val="13"/>
        </w:rPr>
      </w:pPr>
    </w:p>
    <w:p>
      <w:pPr>
        <w:pStyle w:val="11"/>
        <w:spacing w:before="93"/>
      </w:pPr>
      <w:r>
        <w:t>Горб нечетных гармоник в районе 80 Гц или около того выглядит как легкая клиппизация. Выше 3 кГц, где в игру вступает ленточный твитер колонки, уровень искажений падает ниже шумового порога для развертки, хотя ступенчатый синус отслеживает их комфортно. Поскольку это измерение в ближнем поле, влияние помещения уменьшается, но разброс частотных характеристик все равно может сделать нормализованный вид более сложным для восприятия. Ниже представлен нормализованный отклик без использования частоты гармоник в качестве опорной. Шумовой пол (темно-коричневый) включен, чтобы проиллюстрировать влияние нормализации на повышение шумового пола в местах провалов характеристики.</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562600" cy="3105150"/>
            <wp:effectExtent l="0" t="0" r="0" b="0"/>
            <wp:docPr id="74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192.jpeg"/>
                    <pic:cNvPicPr>
                      <a:picLocks noChangeAspect="1"/>
                    </pic:cNvPicPr>
                  </pic:nvPicPr>
                  <pic:blipFill>
                    <a:blip r:embed="rId283" cstate="print"/>
                    <a:stretch>
                      <a:fillRect/>
                    </a:stretch>
                  </pic:blipFill>
                  <pic:spPr>
                    <a:xfrm>
                      <a:off x="0" y="0"/>
                      <a:ext cx="5562600" cy="3105150"/>
                    </a:xfrm>
                    <a:prstGeom prst="rect">
                      <a:avLst/>
                    </a:prstGeom>
                  </pic:spPr>
                </pic:pic>
              </a:graphicData>
            </a:graphic>
          </wp:inline>
        </w:drawing>
      </w:r>
    </w:p>
    <w:p>
      <w:pPr>
        <w:pStyle w:val="11"/>
        <w:spacing w:before="10"/>
        <w:rPr>
          <w:sz w:val="13"/>
        </w:rPr>
      </w:pPr>
    </w:p>
    <w:p>
      <w:pPr>
        <w:pStyle w:val="11"/>
        <w:spacing w:before="93"/>
      </w:pPr>
      <w:r>
        <w:t>Очевидно, что пик искажений второй гармоники в районе 3 кГц - это просто повышенный уровень шума, поэтому его можно игнорировать - хотя это было бы не так легко определить, если бы не трассировка уровня шума. Однако искажения на низких частотах теперь показаны гораздо выше, чем должны быть, из-за низкочастотного спада характеристики динамика, что означает, что они нормируются по гораздо более низкому уровню. Эта 10% вторая гармоника может вызывать беспокойство, пока не будет признана артефактом нормализации.</w:t>
      </w:r>
    </w:p>
    <w:p>
      <w:pPr>
        <w:pStyle w:val="11"/>
        <w:spacing w:before="7"/>
        <w:rPr>
          <w:sz w:val="17"/>
        </w:rPr>
      </w:pPr>
    </w:p>
    <w:p>
      <w:pPr>
        <w:pStyle w:val="11"/>
        <w:spacing w:before="1"/>
      </w:pPr>
      <w:r>
        <w:t xml:space="preserve">Артефакты нормализации на низких частотах можно устранить, используя в качестве эталона нормализации уровень основного сигнала на частоте гармоники. Это дает нам график ниже, поведение низких частот теперь отображается более точно. Однако, появились новые пики на 2-й и 3-й гармониках выше 1 кГц, что является следствием провала в отклике в районе 3 кГц. Этот провал, вероятно, вызван тем, что кроссовер между мид/басом и твитером плохо интегрируется при таком близком расположении поля измерения. Маловероятно, что пики искажений являются реальными. Вид без нормализации наименее подвержен </w:t>
      </w:r>
      <w:r>
        <w:rPr>
          <w:spacing w:val="-2"/>
        </w:rPr>
        <w:t>неправильному толкованию.</w:t>
      </w:r>
    </w:p>
    <w:p>
      <w:pPr>
        <w:pStyle w:val="11"/>
        <w:spacing w:before="3"/>
        <w:rPr>
          <w:sz w:val="19"/>
        </w:rPr>
      </w:pPr>
      <w:r>
        <w:drawing>
          <wp:anchor distT="0" distB="0" distL="0" distR="0" simplePos="0" relativeHeight="236019712" behindDoc="0" locked="0" layoutInCell="1" allowOverlap="1">
            <wp:simplePos x="0" y="0"/>
            <wp:positionH relativeFrom="page">
              <wp:posOffset>812800</wp:posOffset>
            </wp:positionH>
            <wp:positionV relativeFrom="paragraph">
              <wp:posOffset>155575</wp:posOffset>
            </wp:positionV>
            <wp:extent cx="5562600" cy="3105150"/>
            <wp:effectExtent l="0" t="0" r="0" b="0"/>
            <wp:wrapTopAndBottom/>
            <wp:docPr id="74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193.jpeg"/>
                    <pic:cNvPicPr>
                      <a:picLocks noChangeAspect="1"/>
                    </pic:cNvPicPr>
                  </pic:nvPicPr>
                  <pic:blipFill>
                    <a:blip r:embed="rId284" cstate="print"/>
                    <a:stretch>
                      <a:fillRect/>
                    </a:stretch>
                  </pic:blipFill>
                  <pic:spPr>
                    <a:xfrm>
                      <a:off x="0" y="0"/>
                      <a:ext cx="5562600" cy="3105150"/>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spacing w:before="98"/>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jc w:val="both"/>
      </w:pPr>
      <w:bookmarkStart w:id="92" w:name="_bookmark70"/>
      <w:bookmarkEnd w:id="92"/>
      <w:bookmarkStart w:id="93" w:name="Impulse Graph"/>
      <w:bookmarkEnd w:id="93"/>
      <w:r>
        <w:rPr>
          <w:color w:val="000080"/>
        </w:rPr>
        <w:t xml:space="preserve">Импульсный </w:t>
      </w:r>
      <w:r>
        <w:rPr>
          <w:color w:val="000080"/>
          <w:spacing w:val="-2"/>
        </w:rPr>
        <w:t>график</w:t>
      </w:r>
    </w:p>
    <w:p>
      <w:pPr>
        <w:pStyle w:val="11"/>
        <w:spacing w:before="296"/>
        <w:jc w:val="both"/>
      </w:pPr>
      <w:r>
        <w:t xml:space="preserve">Импульсный график </w:t>
      </w:r>
      <w:r>
        <w:rPr>
          <w:spacing w:val="-3"/>
        </w:rPr>
        <w:t xml:space="preserve">показывает </w:t>
      </w:r>
      <w:r>
        <w:fldChar w:fldCharType="begin"/>
      </w:r>
      <w:r>
        <w:instrText xml:space="preserve"> HYPERLINK \l "_bookmark31" </w:instrText>
      </w:r>
      <w:r>
        <w:fldChar w:fldCharType="separate"/>
      </w:r>
      <w:r>
        <w:rPr>
          <w:color w:val="0000ED"/>
          <w:u w:val="single" w:color="0000ED"/>
        </w:rPr>
        <w:t>impulse</w:t>
      </w:r>
      <w:r>
        <w:rPr>
          <w:color w:val="0000ED"/>
          <w:spacing w:val="-3"/>
          <w:u w:val="single" w:color="0000ED"/>
        </w:rPr>
        <w:t xml:space="preserve"> </w:t>
      </w:r>
      <w:r>
        <w:rPr>
          <w:color w:val="0000ED"/>
          <w:u w:val="single" w:color="0000ED"/>
        </w:rPr>
        <w:t>response</w:t>
      </w:r>
      <w:r>
        <w:rPr>
          <w:color w:val="0000ED"/>
          <w:spacing w:val="-2"/>
        </w:rPr>
        <w:t xml:space="preserve"> </w:t>
      </w:r>
      <w:r>
        <w:rPr>
          <w:color w:val="0000ED"/>
          <w:spacing w:val="-2"/>
        </w:rPr>
        <w:fldChar w:fldCharType="end"/>
      </w:r>
      <w:r>
        <w:t>для текущего измерения. Он также может показывать левое и правое окна и влияние окон на данные, которые используются для расчета частотной характеристики; импульс минимальной фазы; огибающую импульсной характеристики (ETC) и ступенчатую характеристику.</w:t>
      </w:r>
    </w:p>
    <w:p>
      <w:pPr>
        <w:pStyle w:val="11"/>
        <w:spacing w:before="3"/>
        <w:rPr>
          <w:sz w:val="17"/>
        </w:rPr>
      </w:pPr>
      <w:r>
        <w:drawing>
          <wp:anchor distT="0" distB="0" distL="0" distR="0" simplePos="0" relativeHeight="236019712" behindDoc="0" locked="0" layoutInCell="1" allowOverlap="1">
            <wp:simplePos x="0" y="0"/>
            <wp:positionH relativeFrom="page">
              <wp:posOffset>965200</wp:posOffset>
            </wp:positionH>
            <wp:positionV relativeFrom="paragraph">
              <wp:posOffset>141605</wp:posOffset>
            </wp:positionV>
            <wp:extent cx="5324475" cy="2752725"/>
            <wp:effectExtent l="0" t="0" r="9525" b="9525"/>
            <wp:wrapTopAndBottom/>
            <wp:docPr id="746"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18.jpeg"/>
                    <pic:cNvPicPr>
                      <a:picLocks noChangeAspect="1"/>
                    </pic:cNvPicPr>
                  </pic:nvPicPr>
                  <pic:blipFill>
                    <a:blip r:embed="rId109" cstate="print"/>
                    <a:stretch>
                      <a:fillRect/>
                    </a:stretch>
                  </pic:blipFill>
                  <pic:spPr>
                    <a:xfrm>
                      <a:off x="0" y="0"/>
                      <a:ext cx="5324475" cy="2752725"/>
                    </a:xfrm>
                    <a:prstGeom prst="rect">
                      <a:avLst/>
                    </a:prstGeom>
                  </pic:spPr>
                </pic:pic>
              </a:graphicData>
            </a:graphic>
          </wp:anchor>
        </w:drawing>
      </w:r>
    </w:p>
    <w:p>
      <w:pPr>
        <w:pStyle w:val="11"/>
        <w:rPr>
          <w:sz w:val="22"/>
        </w:rPr>
      </w:pPr>
    </w:p>
    <w:p>
      <w:pPr>
        <w:pStyle w:val="11"/>
      </w:pPr>
      <w:r>
        <w:drawing>
          <wp:anchor distT="0" distB="0" distL="0" distR="0" simplePos="0" relativeHeight="236019712" behindDoc="0" locked="0" layoutInCell="1" allowOverlap="1">
            <wp:simplePos x="0" y="0"/>
            <wp:positionH relativeFrom="page">
              <wp:posOffset>812800</wp:posOffset>
            </wp:positionH>
            <wp:positionV relativeFrom="paragraph">
              <wp:posOffset>467360</wp:posOffset>
            </wp:positionV>
            <wp:extent cx="523875" cy="542925"/>
            <wp:effectExtent l="0" t="0" r="9525" b="9525"/>
            <wp:wrapTopAndBottom/>
            <wp:docPr id="747"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194.jpeg"/>
                    <pic:cNvPicPr>
                      <a:picLocks noChangeAspect="1"/>
                    </pic:cNvPicPr>
                  </pic:nvPicPr>
                  <pic:blipFill>
                    <a:blip r:embed="rId285" cstate="print"/>
                    <a:stretch>
                      <a:fillRect/>
                    </a:stretch>
                  </pic:blipFill>
                  <pic:spPr>
                    <a:xfrm>
                      <a:off x="0" y="0"/>
                      <a:ext cx="523875" cy="542925"/>
                    </a:xfrm>
                    <a:prstGeom prst="rect">
                      <a:avLst/>
                    </a:prstGeom>
                  </pic:spPr>
                </pic:pic>
              </a:graphicData>
            </a:graphic>
          </wp:anchor>
        </w:drawing>
      </w:r>
      <w:r>
        <w:drawing>
          <wp:anchor distT="0" distB="0" distL="0" distR="0" simplePos="0" relativeHeight="236019712" behindDoc="0" locked="0" layoutInCell="1" allowOverlap="1">
            <wp:simplePos x="0" y="0"/>
            <wp:positionH relativeFrom="page">
              <wp:posOffset>889000</wp:posOffset>
            </wp:positionH>
            <wp:positionV relativeFrom="paragraph">
              <wp:posOffset>1181735</wp:posOffset>
            </wp:positionV>
            <wp:extent cx="5400675" cy="2752725"/>
            <wp:effectExtent l="0" t="0" r="9525" b="9525"/>
            <wp:wrapTopAndBottom/>
            <wp:docPr id="748"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195.jpeg"/>
                    <pic:cNvPicPr>
                      <a:picLocks noChangeAspect="1"/>
                    </pic:cNvPicPr>
                  </pic:nvPicPr>
                  <pic:blipFill>
                    <a:blip r:embed="rId286" cstate="print"/>
                    <a:stretch>
                      <a:fillRect/>
                    </a:stretch>
                  </pic:blipFill>
                  <pic:spPr>
                    <a:xfrm>
                      <a:off x="0" y="0"/>
                      <a:ext cx="5400675" cy="2752725"/>
                    </a:xfrm>
                    <a:prstGeom prst="rect">
                      <a:avLst/>
                    </a:prstGeom>
                  </pic:spPr>
                </pic:pic>
              </a:graphicData>
            </a:graphic>
          </wp:anchor>
        </w:drawing>
      </w:r>
      <w:r>
        <w:t>Ось Y, используемая для импульсной характеристики, может быть выбрана как % FS или dBFS (FS = полная шкала) с помощью регулятора в верхнем левом углу, который появляется, когда курсор мыши находится внутри области графика. Шкала dBFS эквивалентна представлению импульса в виде "логарифмического квадрата".</w:t>
      </w:r>
    </w:p>
    <w:p>
      <w:pPr>
        <w:pStyle w:val="11"/>
        <w:spacing w:before="4"/>
      </w:pPr>
    </w:p>
    <w:p>
      <w:pPr>
        <w:pStyle w:val="11"/>
        <w:rPr>
          <w:sz w:val="22"/>
        </w:rPr>
      </w:pPr>
    </w:p>
    <w:p>
      <w:pPr>
        <w:pStyle w:val="11"/>
        <w:jc w:val="both"/>
      </w:pPr>
      <w:r>
        <w:t>Индикаторы над графиком показывают размеры окон импульсного отклика и опорное положение окна. Параметры окна можно изменить, щелкнув и перетащив индикаторы, новые значения будут применены, когда кнопка мыши будет отпущена. Во время изменения настроек окна область</w:t>
      </w:r>
      <w:r>
        <w:rPr>
          <w:rFonts w:hint="default"/>
          <w:lang w:val="ru-RU"/>
        </w:rPr>
        <w:t xml:space="preserve"> </w:t>
      </w:r>
      <w:r>
        <w:t>за пределами новой области отображается затененной до применения настроек. При перетаскивании индикаторов окна под импульсным откликом отображается предварительный просмотр эффекта, который новая настройка окажет на SPL-отклик. Для настройки окон лучше всего установить ось Y в дБ, так как в этом случае гораздо легче увидеть, где отклик распадается на шум.</w:t>
      </w:r>
    </w:p>
    <w:p>
      <w:pPr>
        <w:pStyle w:val="11"/>
        <w:spacing w:before="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140335</wp:posOffset>
            </wp:positionV>
            <wp:extent cx="5476875" cy="2781300"/>
            <wp:effectExtent l="0" t="0" r="9525" b="0"/>
            <wp:wrapTopAndBottom/>
            <wp:docPr id="752"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196.jpeg"/>
                    <pic:cNvPicPr>
                      <a:picLocks noChangeAspect="1"/>
                    </pic:cNvPicPr>
                  </pic:nvPicPr>
                  <pic:blipFill>
                    <a:blip r:embed="rId287" cstate="print"/>
                    <a:stretch>
                      <a:fillRect/>
                    </a:stretch>
                  </pic:blipFill>
                  <pic:spPr>
                    <a:xfrm>
                      <a:off x="0" y="0"/>
                      <a:ext cx="5476875" cy="2781300"/>
                    </a:xfrm>
                    <a:prstGeom prst="rect">
                      <a:avLst/>
                    </a:prstGeom>
                  </pic:spPr>
                </pic:pic>
              </a:graphicData>
            </a:graphic>
          </wp:anchor>
        </w:drawing>
      </w:r>
    </w:p>
    <w:p>
      <w:pPr>
        <w:pStyle w:val="11"/>
        <w:rPr>
          <w:sz w:val="22"/>
        </w:rPr>
      </w:pPr>
    </w:p>
    <w:p>
      <w:pPr>
        <w:pStyle w:val="11"/>
      </w:pPr>
      <w:r>
        <w:t xml:space="preserve">После каждого измерения автоматически настраивается ширина левого окна. Для измерений в полном диапазоне (и вплоть до конечных частот 1 кГц) ширина окна составляет 125 мс, ниже она увеличивается, чтобы учесть эффекты предварительного кольцевания при использовании ограниченного диапазона развертки. Чтобы изменить настройки окна для измерения, нажмите </w:t>
      </w:r>
      <w:r>
        <w:rPr>
          <w:spacing w:val="-2"/>
        </w:rPr>
        <w:t xml:space="preserve">кнопку </w:t>
      </w:r>
      <w:r>
        <w:rPr>
          <w:b/>
        </w:rPr>
        <w:t>IR Windows</w:t>
      </w:r>
      <w:r>
        <w:rPr>
          <w:spacing w:val="-2"/>
        </w:rPr>
        <w:t>:</w:t>
      </w:r>
    </w:p>
    <w:p>
      <w:pPr>
        <w:pStyle w:val="11"/>
        <w:spacing w:before="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139700</wp:posOffset>
            </wp:positionV>
            <wp:extent cx="1277620" cy="1115695"/>
            <wp:effectExtent l="0" t="0" r="17780" b="8255"/>
            <wp:wrapTopAndBottom/>
            <wp:docPr id="753"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86.jpeg"/>
                    <pic:cNvPicPr>
                      <a:picLocks noChangeAspect="1"/>
                    </pic:cNvPicPr>
                  </pic:nvPicPr>
                  <pic:blipFill>
                    <a:blip r:embed="rId177" cstate="print"/>
                    <a:stretch>
                      <a:fillRect/>
                    </a:stretch>
                  </pic:blipFill>
                  <pic:spPr>
                    <a:xfrm>
                      <a:off x="0" y="0"/>
                      <a:ext cx="1277620" cy="1115695"/>
                    </a:xfrm>
                    <a:prstGeom prst="rect">
                      <a:avLst/>
                    </a:prstGeom>
                  </pic:spPr>
                </pic:pic>
              </a:graphicData>
            </a:graphic>
          </wp:anchor>
        </w:drawing>
      </w:r>
    </w:p>
    <w:p>
      <w:pPr>
        <w:spacing w:after="0"/>
        <w:rPr>
          <w:sz w:val="17"/>
        </w:rPr>
        <w:sectPr>
          <w:headerReference r:id="rId47" w:type="default"/>
          <w:footerReference r:id="rId48"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019300" cy="4638675"/>
            <wp:effectExtent l="0" t="0" r="0" b="9525"/>
            <wp:docPr id="754"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87.jpeg"/>
                    <pic:cNvPicPr>
                      <a:picLocks noChangeAspect="1"/>
                    </pic:cNvPicPr>
                  </pic:nvPicPr>
                  <pic:blipFill>
                    <a:blip r:embed="rId178" cstate="print"/>
                    <a:stretch>
                      <a:fillRect/>
                    </a:stretch>
                  </pic:blipFill>
                  <pic:spPr>
                    <a:xfrm>
                      <a:off x="0" y="0"/>
                      <a:ext cx="2019300" cy="4638675"/>
                    </a:xfrm>
                    <a:prstGeom prst="rect">
                      <a:avLst/>
                    </a:prstGeom>
                  </pic:spPr>
                </pic:pic>
              </a:graphicData>
            </a:graphic>
          </wp:inline>
        </w:drawing>
      </w:r>
    </w:p>
    <w:p>
      <w:pPr>
        <w:pStyle w:val="11"/>
        <w:spacing w:before="10"/>
        <w:rPr>
          <w:sz w:val="13"/>
        </w:rPr>
      </w:pPr>
    </w:p>
    <w:p>
      <w:pPr>
        <w:spacing w:before="93"/>
        <w:ind w:firstLine="0"/>
        <w:jc w:val="left"/>
        <w:rPr>
          <w:b/>
          <w:sz w:val="21"/>
        </w:rPr>
      </w:pPr>
      <w:r>
        <w:rPr>
          <w:sz w:val="21"/>
        </w:rPr>
        <w:t xml:space="preserve">Импульсная характеристика - это характеристика всей системы, включая микрофон/метр и звуковую карту. </w:t>
      </w:r>
      <w:r>
        <w:rPr>
          <w:b/>
          <w:sz w:val="21"/>
        </w:rPr>
        <w:t>Файлы калибровки микрофона и звуковой карты применяются только при расчете частотной характеристики, их влияние не учитывается в импульсной характеристике.</w:t>
      </w:r>
    </w:p>
    <w:p>
      <w:pPr>
        <w:pStyle w:val="11"/>
        <w:rPr>
          <w:b/>
          <w:sz w:val="22"/>
        </w:rPr>
      </w:pPr>
    </w:p>
    <w:p>
      <w:pPr>
        <w:pStyle w:val="11"/>
        <w:spacing w:before="4"/>
        <w:rPr>
          <w:b/>
          <w:sz w:val="18"/>
        </w:rPr>
      </w:pPr>
    </w:p>
    <w:p>
      <w:pPr>
        <w:pStyle w:val="4"/>
        <w:spacing w:before="1"/>
      </w:pPr>
      <w:r>
        <w:rPr>
          <w:color w:val="000080"/>
        </w:rPr>
        <w:t xml:space="preserve">Минимальный фазовый </w:t>
      </w:r>
      <w:r>
        <w:rPr>
          <w:color w:val="000080"/>
          <w:spacing w:val="-2"/>
        </w:rPr>
        <w:t>импульс</w:t>
      </w:r>
    </w:p>
    <w:p>
      <w:pPr>
        <w:pStyle w:val="11"/>
        <w:spacing w:before="225"/>
      </w:pPr>
      <w:r>
        <w:t xml:space="preserve">Если для создания минимальной фазовой версии магнитудного отклика текущего измерения использовалась функция </w:t>
      </w:r>
      <w:r>
        <w:rPr>
          <w:b/>
        </w:rPr>
        <w:t xml:space="preserve">Generate minimum phase </w:t>
      </w:r>
      <w:r>
        <w:t>control, активируется импульсная трассировка минимальной фазы, показывающая импульсный отклик, который будет иметь система с минимальной фазой. Обратите внимание, что для получения минимальной фазовой характеристики необходимо провести измерения в полном диапазоне, так как хороший результат зависит от измерений за пределами полосы пропускания измеряемой системы.</w:t>
      </w:r>
    </w:p>
    <w:p>
      <w:pPr>
        <w:pStyle w:val="11"/>
        <w:rPr>
          <w:sz w:val="22"/>
        </w:rPr>
      </w:pPr>
    </w:p>
    <w:p>
      <w:pPr>
        <w:pStyle w:val="11"/>
        <w:spacing w:before="2"/>
        <w:rPr>
          <w:sz w:val="18"/>
        </w:rPr>
      </w:pPr>
    </w:p>
    <w:p>
      <w:pPr>
        <w:pStyle w:val="4"/>
      </w:pPr>
      <w:r>
        <w:rPr>
          <w:color w:val="000080"/>
          <w:spacing w:val="-2"/>
        </w:rPr>
        <w:t xml:space="preserve">Огибающая </w:t>
      </w:r>
      <w:r>
        <w:rPr>
          <w:color w:val="000080"/>
        </w:rPr>
        <w:t>импульсного отклика</w:t>
      </w:r>
    </w:p>
    <w:p>
      <w:pPr>
        <w:pStyle w:val="11"/>
        <w:spacing w:before="226"/>
      </w:pPr>
      <w:r>
        <w:t>Огибающая импульса, также называемая кривой "энергия-время" или ETC, полезна для выявления отражений и определения общей формы импульсного отклика. На графике ниже показана огибающая, пики после начального пика обусловлены отражениями от поверхностей помещения, первый пик возникает через 3,25 мс после начального пика, что указывает на то, что звук прошел еще 1,11 м или 3,7 фута, чтобы достичь микрофона.</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810000" cy="2409825"/>
            <wp:effectExtent l="0" t="0" r="0" b="9525"/>
            <wp:docPr id="755"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197.jpeg"/>
                    <pic:cNvPicPr>
                      <a:picLocks noChangeAspect="1"/>
                    </pic:cNvPicPr>
                  </pic:nvPicPr>
                  <pic:blipFill>
                    <a:blip r:embed="rId288" cstate="print"/>
                    <a:stretch>
                      <a:fillRect/>
                    </a:stretch>
                  </pic:blipFill>
                  <pic:spPr>
                    <a:xfrm>
                      <a:off x="0" y="0"/>
                      <a:ext cx="3810000" cy="2409825"/>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Шаговая </w:t>
      </w:r>
      <w:r>
        <w:rPr>
          <w:color w:val="000080"/>
          <w:spacing w:val="-2"/>
        </w:rPr>
        <w:t>реакция</w:t>
      </w:r>
    </w:p>
    <w:p>
      <w:pPr>
        <w:pStyle w:val="11"/>
        <w:spacing w:before="226"/>
      </w:pPr>
      <w:r>
        <w:t>Ступенчатый отклик показывает выход, который получился бы, если бы входной сигнал подскочил до фиксированного уровня и остался там. Это интеграл импульсной характеристики с окном. При наличии смещения во входной цепи измерения ступенчатая характеристика будет показывать общий подъем или спад с течением времени, а не стремиться к нулю.</w:t>
      </w:r>
    </w:p>
    <w:p>
      <w:pPr>
        <w:pStyle w:val="11"/>
        <w:spacing w:before="3"/>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141605</wp:posOffset>
            </wp:positionV>
            <wp:extent cx="3810000" cy="2409825"/>
            <wp:effectExtent l="0" t="0" r="0" b="9525"/>
            <wp:wrapTopAndBottom/>
            <wp:docPr id="756"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198.jpeg"/>
                    <pic:cNvPicPr>
                      <a:picLocks noChangeAspect="1"/>
                    </pic:cNvPicPr>
                  </pic:nvPicPr>
                  <pic:blipFill>
                    <a:blip r:embed="rId289" cstate="print"/>
                    <a:stretch>
                      <a:fillRect/>
                    </a:stretch>
                  </pic:blipFill>
                  <pic:spPr>
                    <a:xfrm>
                      <a:off x="0" y="0"/>
                      <a:ext cx="3810000" cy="2409825"/>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spacing w:val="-2"/>
        </w:rPr>
        <w:t xml:space="preserve">Компоненты </w:t>
      </w:r>
      <w:r>
        <w:rPr>
          <w:color w:val="000080"/>
        </w:rPr>
        <w:t>искажения</w:t>
      </w:r>
    </w:p>
    <w:p>
      <w:pPr>
        <w:pStyle w:val="11"/>
        <w:spacing w:before="226"/>
      </w:pPr>
      <w:r>
        <w:t xml:space="preserve">Свойство метода анализа логарифмической развертки заключается в том, что различные гармонические компоненты искажений появляются в виде дополнительных импульсов в отрицательное время с уменьшающимся интервалом по мере увеличения порядка искажений. Например, на этом графике показаны всплески от компонентов искажений до 8-й гармоники при </w:t>
      </w:r>
      <w:r>
        <w:rPr>
          <w:spacing w:val="-2"/>
        </w:rPr>
        <w:t xml:space="preserve">измерении </w:t>
      </w:r>
      <w:r>
        <w:t>петли обратной связи звуковой карты ноутбука</w:t>
      </w:r>
      <w:r>
        <w:rPr>
          <w:spacing w:val="-2"/>
        </w:rPr>
        <w:t>:</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619500" cy="1409700"/>
            <wp:effectExtent l="0" t="0" r="0" b="0"/>
            <wp:docPr id="757"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199.jpeg"/>
                    <pic:cNvPicPr>
                      <a:picLocks noChangeAspect="1"/>
                    </pic:cNvPicPr>
                  </pic:nvPicPr>
                  <pic:blipFill>
                    <a:blip r:embed="rId290" cstate="print"/>
                    <a:stretch>
                      <a:fillRect/>
                    </a:stretch>
                  </pic:blipFill>
                  <pic:spPr>
                    <a:xfrm>
                      <a:off x="0" y="0"/>
                      <a:ext cx="3619500" cy="1409700"/>
                    </a:xfrm>
                    <a:prstGeom prst="rect">
                      <a:avLst/>
                    </a:prstGeom>
                  </pic:spPr>
                </pic:pic>
              </a:graphicData>
            </a:graphic>
          </wp:inline>
        </w:drawing>
      </w:r>
    </w:p>
    <w:p>
      <w:pPr>
        <w:pStyle w:val="11"/>
        <w:spacing w:before="10"/>
        <w:rPr>
          <w:sz w:val="13"/>
        </w:rPr>
      </w:pPr>
    </w:p>
    <w:p>
      <w:pPr>
        <w:pStyle w:val="11"/>
        <w:spacing w:before="93"/>
      </w:pPr>
      <w:r>
        <w:t>Здесь показано аналогичное измерение для внешней звуковой карты USB, но это карта 44,1k, а не 48k, что ограничивает нас 6-й гармоникой в период 1 с до импульса - однако, только пики 2-й, 3-й и 5-й гармоник очевидны, пик 4-й гармоники едва заметен над уровнем шума (который примерно на 10 дБ ниже, чем у карты ноутбука). Расширенные лепестки после импульса обусловлены гораздо более низкой -3дБ частотой карты, 1,0 Гц против 22,1 Гц (обратите внимание, что правая сторона оси времени составляет 2,0 с на этом графике по сравнению с 0,5 с на предыдущем</w:t>
      </w:r>
      <w:r>
        <w:rPr>
          <w:spacing w:val="-2"/>
        </w:rPr>
        <w:t>):</w:t>
      </w:r>
    </w:p>
    <w:p>
      <w:pPr>
        <w:pStyle w:val="11"/>
        <w:spacing w:before="10"/>
        <w:rPr>
          <w:sz w:val="16"/>
        </w:rPr>
      </w:pPr>
      <w:r>
        <w:drawing>
          <wp:anchor distT="0" distB="0" distL="0" distR="0" simplePos="0" relativeHeight="236019712" behindDoc="0" locked="0" layoutInCell="1" allowOverlap="1">
            <wp:simplePos x="0" y="0"/>
            <wp:positionH relativeFrom="page">
              <wp:posOffset>812800</wp:posOffset>
            </wp:positionH>
            <wp:positionV relativeFrom="paragraph">
              <wp:posOffset>138430</wp:posOffset>
            </wp:positionV>
            <wp:extent cx="3619500" cy="1409700"/>
            <wp:effectExtent l="0" t="0" r="0" b="0"/>
            <wp:wrapTopAndBottom/>
            <wp:docPr id="758"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200.jpeg"/>
                    <pic:cNvPicPr>
                      <a:picLocks noChangeAspect="1"/>
                    </pic:cNvPicPr>
                  </pic:nvPicPr>
                  <pic:blipFill>
                    <a:blip r:embed="rId291" cstate="print"/>
                    <a:stretch>
                      <a:fillRect/>
                    </a:stretch>
                  </pic:blipFill>
                  <pic:spPr>
                    <a:xfrm>
                      <a:off x="0" y="0"/>
                      <a:ext cx="3619500" cy="140970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rPr>
        <w:t xml:space="preserve">Импульсные </w:t>
      </w:r>
      <w:r>
        <w:rPr>
          <w:color w:val="000080"/>
          <w:spacing w:val="-2"/>
        </w:rPr>
        <w:t>регуляторы</w:t>
      </w:r>
    </w:p>
    <w:p>
      <w:pPr>
        <w:pStyle w:val="11"/>
        <w:spacing w:before="226"/>
      </w:pPr>
      <w:r>
        <w:t xml:space="preserve">Панель управления для графика Impulse имеет следующие </w:t>
      </w:r>
      <w:r>
        <w:rPr>
          <w:spacing w:val="-2"/>
        </w:rPr>
        <w:t>элементы управления:</w:t>
      </w:r>
    </w:p>
    <w:p>
      <w:pPr>
        <w:pStyle w:val="11"/>
        <w:spacing w:before="6"/>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143510</wp:posOffset>
            </wp:positionV>
            <wp:extent cx="3143250" cy="2009775"/>
            <wp:effectExtent l="0" t="0" r="0" b="9525"/>
            <wp:wrapTopAndBottom/>
            <wp:docPr id="759"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201.jpeg"/>
                    <pic:cNvPicPr>
                      <a:picLocks noChangeAspect="1"/>
                    </pic:cNvPicPr>
                  </pic:nvPicPr>
                  <pic:blipFill>
                    <a:blip r:embed="rId292" cstate="print"/>
                    <a:stretch>
                      <a:fillRect/>
                    </a:stretch>
                  </pic:blipFill>
                  <pic:spPr>
                    <a:xfrm>
                      <a:off x="0" y="0"/>
                      <a:ext cx="3143250" cy="2009775"/>
                    </a:xfrm>
                    <a:prstGeom prst="rect">
                      <a:avLst/>
                    </a:prstGeom>
                  </pic:spPr>
                </pic:pic>
              </a:graphicData>
            </a:graphic>
          </wp:anchor>
        </w:drawing>
      </w:r>
    </w:p>
    <w:p>
      <w:pPr>
        <w:pStyle w:val="11"/>
        <w:rPr>
          <w:sz w:val="22"/>
        </w:rPr>
      </w:pPr>
    </w:p>
    <w:p>
      <w:pPr>
        <w:pStyle w:val="11"/>
      </w:pPr>
      <w:r>
        <w:t xml:space="preserve">Кнопка </w:t>
      </w:r>
      <w:r>
        <w:rPr>
          <w:b/>
        </w:rPr>
        <w:t xml:space="preserve">Set t=0 at IR start </w:t>
      </w:r>
      <w:r>
        <w:t>выровняет нулевую позицию по времени начала импульса (выхода из шумового пола). Ее можно активировать с помощью комбинации клавиш Alt+y, когда видна панель управления.</w:t>
      </w:r>
    </w:p>
    <w:p>
      <w:pPr>
        <w:pStyle w:val="11"/>
        <w:rPr>
          <w:sz w:val="18"/>
        </w:rPr>
      </w:pPr>
    </w:p>
    <w:p>
      <w:pPr>
        <w:pStyle w:val="11"/>
      </w:pPr>
      <w:r>
        <w:t xml:space="preserve">Кнопка </w:t>
      </w:r>
      <w:r>
        <w:rPr>
          <w:b/>
        </w:rPr>
        <w:t xml:space="preserve">Set t=0 at cursor </w:t>
      </w:r>
      <w:r>
        <w:t>выравнивает нулевую позицию по текущему положению курсора. Ее можно активировать с помощью сочетания клавиш Alt+z, когда видна панель управления.</w:t>
      </w:r>
    </w:p>
    <w:p>
      <w:pPr>
        <w:pStyle w:val="11"/>
        <w:rPr>
          <w:sz w:val="18"/>
        </w:rPr>
      </w:pPr>
    </w:p>
    <w:p>
      <w:pPr>
        <w:pStyle w:val="11"/>
        <w:jc w:val="both"/>
      </w:pPr>
      <w:r>
        <w:rPr>
          <w:b/>
        </w:rPr>
        <w:t xml:space="preserve">Смещение t=0 </w:t>
      </w:r>
      <w:r>
        <w:t xml:space="preserve">позволяет изменить положение временного нуля в импульсном отклике с предварительным просмотром в реальном времени влияния смещения на фазу. Измерение не изменится, пока не будет нажата кнопка </w:t>
      </w:r>
      <w:r>
        <w:rPr>
          <w:b/>
        </w:rPr>
        <w:t xml:space="preserve">Применить </w:t>
      </w:r>
      <w:r>
        <w:t xml:space="preserve">или </w:t>
      </w:r>
      <w:r>
        <w:rPr>
          <w:b/>
        </w:rPr>
        <w:t>Применить и закрыть</w:t>
      </w:r>
      <w:r>
        <w:t>. Регулировка смещения может быть выполнена путем ввода значения или с помощью клавиш со стрелками вверх и вниз после нажатия на крутилку смещения. Суммарное смещение, которое было применено к</w:t>
      </w:r>
    </w:p>
    <w:p>
      <w:pPr>
        <w:spacing w:after="0"/>
        <w:jc w:val="both"/>
        <w:sectPr>
          <w:pgSz w:w="12240" w:h="15840"/>
          <w:pgMar w:top="900" w:right="620" w:bottom="420" w:left="1120" w:header="164" w:footer="236" w:gutter="0"/>
        </w:sectPr>
      </w:pPr>
    </w:p>
    <w:p>
      <w:pPr>
        <w:pStyle w:val="11"/>
        <w:spacing w:before="98"/>
        <w:jc w:val="both"/>
      </w:pPr>
      <w:r>
        <w:t xml:space="preserve">импульсная характеристика отображается в верхней части диалога. Сюда входят любые сдвиги, примененные к исходному измеренному ИК для выравнивания его по пику или по опорной точке синхронизации, если она используется. Смещение можно установить на значение, необходимое для установки кумулятивного сдвига на ноль, нажав кнопку </w:t>
      </w:r>
      <w:r>
        <w:rPr>
          <w:b/>
        </w:rPr>
        <w:t>Zero cumulative shift</w:t>
      </w:r>
      <w:r>
        <w:t>. Если использовался эталон синхронизации, показатель системной задержки (который можно посмотреть на панели "Информация об измерении") сдвигается на ту же величину, что и нулевое время.</w:t>
      </w:r>
    </w:p>
    <w:p>
      <w:pPr>
        <w:pStyle w:val="1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139065</wp:posOffset>
            </wp:positionV>
            <wp:extent cx="5934075" cy="809625"/>
            <wp:effectExtent l="0" t="0" r="9525" b="9525"/>
            <wp:wrapTopAndBottom/>
            <wp:docPr id="760"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202.jpeg"/>
                    <pic:cNvPicPr>
                      <a:picLocks noChangeAspect="1"/>
                    </pic:cNvPicPr>
                  </pic:nvPicPr>
                  <pic:blipFill>
                    <a:blip r:embed="rId293" cstate="print"/>
                    <a:stretch>
                      <a:fillRect/>
                    </a:stretch>
                  </pic:blipFill>
                  <pic:spPr>
                    <a:xfrm>
                      <a:off x="0" y="0"/>
                      <a:ext cx="5934075" cy="809625"/>
                    </a:xfrm>
                    <a:prstGeom prst="rect">
                      <a:avLst/>
                    </a:prstGeom>
                  </pic:spPr>
                </pic:pic>
              </a:graphicData>
            </a:graphic>
          </wp:anchor>
        </w:drawing>
      </w:r>
      <w:r>
        <w:drawing>
          <wp:anchor distT="0" distB="0" distL="0" distR="0" simplePos="0" relativeHeight="236019712" behindDoc="0" locked="0" layoutInCell="1" allowOverlap="1">
            <wp:simplePos x="0" y="0"/>
            <wp:positionH relativeFrom="page">
              <wp:posOffset>812800</wp:posOffset>
            </wp:positionH>
            <wp:positionV relativeFrom="paragraph">
              <wp:posOffset>1120140</wp:posOffset>
            </wp:positionV>
            <wp:extent cx="4829175" cy="3333750"/>
            <wp:effectExtent l="0" t="0" r="9525" b="0"/>
            <wp:wrapTopAndBottom/>
            <wp:docPr id="761"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203.jpeg"/>
                    <pic:cNvPicPr>
                      <a:picLocks noChangeAspect="1"/>
                    </pic:cNvPicPr>
                  </pic:nvPicPr>
                  <pic:blipFill>
                    <a:blip r:embed="rId294" cstate="print"/>
                    <a:stretch>
                      <a:fillRect/>
                    </a:stretch>
                  </pic:blipFill>
                  <pic:spPr>
                    <a:xfrm>
                      <a:off x="0" y="0"/>
                      <a:ext cx="4829175" cy="3333750"/>
                    </a:xfrm>
                    <a:prstGeom prst="rect">
                      <a:avLst/>
                    </a:prstGeom>
                  </pic:spPr>
                </pic:pic>
              </a:graphicData>
            </a:graphic>
          </wp:anchor>
        </w:drawing>
      </w:r>
    </w:p>
    <w:p>
      <w:pPr>
        <w:pStyle w:val="11"/>
        <w:spacing w:before="4"/>
      </w:pPr>
    </w:p>
    <w:p>
      <w:pPr>
        <w:pStyle w:val="11"/>
        <w:rPr>
          <w:sz w:val="22"/>
        </w:rPr>
      </w:pPr>
    </w:p>
    <w:p>
      <w:pPr>
        <w:pStyle w:val="11"/>
      </w:pPr>
      <w:r>
        <w:rPr>
          <w:b/>
        </w:rPr>
        <w:t xml:space="preserve">Estimate IR delay </w:t>
      </w:r>
      <w:r>
        <w:t xml:space="preserve">вычисляет оценку временной задержки в измерении, сравнивая ее с минимальной фазовой версией. Рассчитанная задержка может быть удалена из импульсного отклика нажатием кнопки </w:t>
      </w:r>
      <w:r>
        <w:rPr>
          <w:b/>
        </w:rPr>
        <w:t xml:space="preserve">Shift IR </w:t>
      </w:r>
      <w:r>
        <w:t>на панели, отображаемой после расчета задержки, и может быть дополнительно применена в качестве временного смещения для последующих измерений.</w:t>
      </w:r>
    </w:p>
    <w:p>
      <w:pPr>
        <w:pStyle w:val="11"/>
        <w:spacing w:before="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140335</wp:posOffset>
            </wp:positionV>
            <wp:extent cx="5324475" cy="1895475"/>
            <wp:effectExtent l="0" t="0" r="9525" b="9525"/>
            <wp:wrapTopAndBottom/>
            <wp:docPr id="762"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204.jpeg"/>
                    <pic:cNvPicPr>
                      <a:picLocks noChangeAspect="1"/>
                    </pic:cNvPicPr>
                  </pic:nvPicPr>
                  <pic:blipFill>
                    <a:blip r:embed="rId295" cstate="print"/>
                    <a:stretch>
                      <a:fillRect/>
                    </a:stretch>
                  </pic:blipFill>
                  <pic:spPr>
                    <a:xfrm>
                      <a:off x="0" y="0"/>
                      <a:ext cx="5324475" cy="1895475"/>
                    </a:xfrm>
                    <a:prstGeom prst="rect">
                      <a:avLst/>
                    </a:prstGeom>
                  </pic:spPr>
                </pic:pic>
              </a:graphicData>
            </a:graphic>
          </wp:anchor>
        </w:drawing>
      </w:r>
    </w:p>
    <w:p>
      <w:pPr>
        <w:pStyle w:val="11"/>
        <w:rPr>
          <w:sz w:val="22"/>
        </w:rPr>
      </w:pPr>
    </w:p>
    <w:p>
      <w:pPr>
        <w:pStyle w:val="11"/>
      </w:pPr>
      <w:r>
        <w:rPr>
          <w:b/>
        </w:rPr>
        <w:t xml:space="preserve">Generate minimum phase </w:t>
      </w:r>
      <w:r>
        <w:t>создаст версию измерения с минимальной фазой, используя текущие настройки окна IR. Импульс с минимальной фазой показывает отклик системы, имеющей такую же частотную характеристику, как и измерение, но с наименьшим фазовым сдвигом, который может иметь такая система. Примечание</w:t>
      </w:r>
    </w:p>
    <w:p>
      <w:pPr>
        <w:spacing w:after="0"/>
        <w:sectPr>
          <w:pgSz w:w="12240" w:h="15840"/>
          <w:pgMar w:top="900" w:right="620" w:bottom="420" w:left="1120" w:header="164" w:footer="236" w:gutter="0"/>
        </w:sectPr>
      </w:pPr>
    </w:p>
    <w:p>
      <w:pPr>
        <w:pStyle w:val="11"/>
        <w:spacing w:before="98"/>
      </w:pPr>
      <w:r>
        <w:t>что для получения минимальной фазовой характеристики лучше всего проводить измерения в полном диапазоне, так как хороший результат зависит от измерений за пределами полосы пропускания измеряемой системы. Этот элемент управления также активирует минимальную и избыточную фазу и групповую задержку на графиках SPL &amp; Phase и GD соответственно.</w:t>
      </w:r>
    </w:p>
    <w:p>
      <w:pPr>
        <w:pStyle w:val="11"/>
        <w:spacing w:before="10"/>
        <w:rPr>
          <w:sz w:val="17"/>
        </w:rPr>
      </w:pPr>
    </w:p>
    <w:p>
      <w:pPr>
        <w:pStyle w:val="11"/>
      </w:pPr>
      <w:r>
        <w:rPr>
          <w:b/>
        </w:rPr>
        <w:t>Обратите внимание</w:t>
      </w:r>
      <w:r>
        <w:t xml:space="preserve">, что настройки ИК-окна важны, так как минимальная фазовая характеристика определяется частотной (амплитудной) характеристикой измерения, на которую, в свою очередь, влияют настройки ИК-окна. Если настройки окна впоследствии будут изменены, необходимо снова использовать </w:t>
      </w:r>
      <w:r>
        <w:rPr>
          <w:b/>
        </w:rPr>
        <w:t xml:space="preserve">Generate minimum phase, </w:t>
      </w:r>
      <w:r>
        <w:t>чтобы отразить новые настройки. Обратите внимание, что форма левого окна (окна, применяемого перед пиком) влияет на результат минимальной фазы. Прямоугольное окно даст ответ с меньшим фазовым сдвигом, чем, например, окно Ханна.</w:t>
      </w:r>
    </w:p>
    <w:p>
      <w:pPr>
        <w:pStyle w:val="11"/>
        <w:spacing w:before="6"/>
        <w:rPr>
          <w:sz w:val="17"/>
        </w:rPr>
      </w:pPr>
    </w:p>
    <w:p>
      <w:pPr>
        <w:pStyle w:val="11"/>
      </w:pPr>
      <w:r>
        <w:t xml:space="preserve">Если измеряемая система по своей природе имеет минимальную фазу (как, например, большинство кроссоверов), то минимальная фазовая характеристика будет такой же, как если убрать из измерения любую временную задержку. Измерения в помещении, как правило, не имеют минимальной фазы, за исключением некоторых областей, в основном на низких частотах. Подробнее о минимальной и избыточной фазе и групповой задержке см. </w:t>
      </w:r>
      <w:r>
        <w:fldChar w:fldCharType="begin"/>
      </w:r>
      <w:r>
        <w:instrText xml:space="preserve"> HYPERLINK \l "_bookmark32" </w:instrText>
      </w:r>
      <w:r>
        <w:fldChar w:fldCharType="separate"/>
      </w:r>
      <w:r>
        <w:rPr>
          <w:color w:val="0000ED"/>
          <w:u w:val="single" w:color="0000ED"/>
        </w:rPr>
        <w:t>Minimum Phase</w:t>
      </w:r>
      <w:r>
        <w:rPr>
          <w:color w:val="0000ED"/>
          <w:u w:val="single" w:color="0000ED"/>
        </w:rPr>
        <w:fldChar w:fldCharType="end"/>
      </w:r>
      <w:r>
        <w:t>.</w:t>
      </w:r>
    </w:p>
    <w:p>
      <w:pPr>
        <w:pStyle w:val="11"/>
        <w:spacing w:before="8"/>
        <w:rPr>
          <w:sz w:val="17"/>
        </w:rPr>
      </w:pPr>
    </w:p>
    <w:p>
      <w:pPr>
        <w:pStyle w:val="11"/>
      </w:pPr>
      <w:r>
        <w:t>Регулировка</w:t>
      </w:r>
      <w:r>
        <w:rPr>
          <w:b/>
        </w:rPr>
        <w:t xml:space="preserve"> тактовой частоты </w:t>
      </w:r>
      <w:r>
        <w:t xml:space="preserve">включена для измерений развертки журнала, выполненных с помощью REW V5.20 beta 2 или более поздней версии. Он используется для компенсации различий между тактовыми частотами выходного и входного устройств. Когда выходное и входное устройства разные, их тактовые частоты могут отличаться настолько, что искажают форму импульсного отклика, особенно при использовании длинных разверток. Разница в тактовой частоте влияет на фазовую характеристику (на величину не влияет). Регулировка производится в единицах частей на миллион, ppm. Во время регулировки тактовой частоты в режиме реального времени отображается эффект, который регулировка окажет на импульсную характеристику и фазу. Измерение не изменится, пока не будет нажата кнопка </w:t>
      </w:r>
      <w:r>
        <w:rPr>
          <w:b/>
        </w:rPr>
        <w:t xml:space="preserve">Применить </w:t>
      </w:r>
      <w:r>
        <w:t xml:space="preserve">или </w:t>
      </w:r>
      <w:r>
        <w:rPr>
          <w:b/>
        </w:rPr>
        <w:t>Применить и закрыть</w:t>
      </w:r>
      <w:r>
        <w:t xml:space="preserve">. Тонкую настройку можно выполнить с помощью клавиш со стрелками влево и вправо после нажатия на регулятор. Диапазон регулировки </w:t>
      </w:r>
      <w:r>
        <w:rPr>
          <w:spacing w:val="-3"/>
        </w:rPr>
        <w:t xml:space="preserve">составляет от </w:t>
      </w:r>
      <w:r>
        <w:t xml:space="preserve">-500 до +500 ppm, но более точная регулировка может быть выполнена с помощью кнопки </w:t>
      </w:r>
      <w:r>
        <w:rPr>
          <w:b/>
        </w:rPr>
        <w:t xml:space="preserve">Apply (Применить) с </w:t>
      </w:r>
      <w:r>
        <w:t>последующим внесением изменений по мере необходимости. Суммарная корректировка тактовой частоты отображается в верхней части диалога и в диалоге Информация об измерении. Обратите внимание, что корректировка часов - это задача, требующая больших вычислительных затрат, поэтому обновления на дисплее не являются мгновенными.</w:t>
      </w:r>
    </w:p>
    <w:p>
      <w:pPr>
        <w:pStyle w:val="11"/>
        <w:spacing w:before="1"/>
        <w:rPr>
          <w:sz w:val="16"/>
        </w:rPr>
      </w:pPr>
      <w:r>
        <w:drawing>
          <wp:anchor distT="0" distB="0" distL="0" distR="0" simplePos="0" relativeHeight="236019712" behindDoc="0" locked="0" layoutInCell="1" allowOverlap="1">
            <wp:simplePos x="0" y="0"/>
            <wp:positionH relativeFrom="page">
              <wp:posOffset>812800</wp:posOffset>
            </wp:positionH>
            <wp:positionV relativeFrom="paragraph">
              <wp:posOffset>132715</wp:posOffset>
            </wp:positionV>
            <wp:extent cx="5181600" cy="619125"/>
            <wp:effectExtent l="0" t="0" r="0" b="9525"/>
            <wp:wrapTopAndBottom/>
            <wp:docPr id="763"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205.jpeg"/>
                    <pic:cNvPicPr>
                      <a:picLocks noChangeAspect="1"/>
                    </pic:cNvPicPr>
                  </pic:nvPicPr>
                  <pic:blipFill>
                    <a:blip r:embed="rId296" cstate="print"/>
                    <a:stretch>
                      <a:fillRect/>
                    </a:stretch>
                  </pic:blipFill>
                  <pic:spPr>
                    <a:xfrm>
                      <a:off x="0" y="0"/>
                      <a:ext cx="5181600" cy="619125"/>
                    </a:xfrm>
                    <a:prstGeom prst="rect">
                      <a:avLst/>
                    </a:prstGeom>
                  </pic:spPr>
                </pic:pic>
              </a:graphicData>
            </a:graphic>
          </wp:anchor>
        </w:drawing>
      </w:r>
    </w:p>
    <w:p>
      <w:pPr>
        <w:pStyle w:val="11"/>
        <w:rPr>
          <w:sz w:val="22"/>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10"/>
        <w:rPr>
          <w:sz w:val="17"/>
        </w:rPr>
      </w:pPr>
    </w:p>
    <w:p>
      <w:pPr>
        <w:pStyle w:val="11"/>
        <w:jc w:val="both"/>
      </w:pPr>
      <w:r>
        <w:t xml:space="preserve">Импульсная характеристика может быть построена с нормализацией или без нормализации к пиковому значению в соответствии с настройкой регулятора </w:t>
      </w:r>
      <w:r>
        <w:rPr>
          <w:b/>
        </w:rPr>
        <w:t>Plot responses normalised</w:t>
      </w:r>
      <w:r>
        <w:t>. Если выбрано нормализованное построение, пик будет находиться на уровне 100% или 0 dBFS.</w:t>
      </w:r>
    </w:p>
    <w:p>
      <w:pPr>
        <w:pStyle w:val="11"/>
        <w:spacing w:before="10"/>
        <w:rPr>
          <w:sz w:val="17"/>
        </w:rPr>
      </w:pPr>
    </w:p>
    <w:p>
      <w:pPr>
        <w:pStyle w:val="11"/>
      </w:pPr>
      <w:r>
        <w:t xml:space="preserve">Ступенчатый ответ может быть нормализован к своему собственному пиковому значению или к пиковому значению импульсного ответа в соответствии с настройкой регулятора </w:t>
      </w:r>
      <w:r>
        <w:rPr>
          <w:b/>
        </w:rPr>
        <w:t>Normalise step to IR peak.</w:t>
      </w:r>
    </w:p>
    <w:p>
      <w:pPr>
        <w:pStyle w:val="11"/>
        <w:rPr>
          <w:sz w:val="18"/>
        </w:rPr>
      </w:pPr>
    </w:p>
    <w:p>
      <w:pPr>
        <w:pStyle w:val="11"/>
      </w:pPr>
      <w:r>
        <w:t xml:space="preserve">Если выбрана опция </w:t>
      </w:r>
      <w:r>
        <w:rPr>
          <w:b/>
        </w:rPr>
        <w:t xml:space="preserve">Показывать точки при увеличении, </w:t>
      </w:r>
      <w:r>
        <w:t>отдельные точки, составляющие отклик, отображаются на графике, когда уровень увеличения достаточно высок, чтобы их можно было различить.</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810000" cy="2381250"/>
            <wp:effectExtent l="0" t="0" r="0" b="0"/>
            <wp:docPr id="764"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206.jpeg"/>
                    <pic:cNvPicPr>
                      <a:picLocks noChangeAspect="1"/>
                    </pic:cNvPicPr>
                  </pic:nvPicPr>
                  <pic:blipFill>
                    <a:blip r:embed="rId297" cstate="print"/>
                    <a:stretch>
                      <a:fillRect/>
                    </a:stretch>
                  </pic:blipFill>
                  <pic:spPr>
                    <a:xfrm>
                      <a:off x="0" y="0"/>
                      <a:ext cx="3810000" cy="2381250"/>
                    </a:xfrm>
                    <a:prstGeom prst="rect">
                      <a:avLst/>
                    </a:prstGeom>
                  </pic:spPr>
                </pic:pic>
              </a:graphicData>
            </a:graphic>
          </wp:inline>
        </w:drawing>
      </w:r>
    </w:p>
    <w:p>
      <w:pPr>
        <w:pStyle w:val="11"/>
        <w:spacing w:before="10"/>
        <w:rPr>
          <w:sz w:val="13"/>
        </w:rPr>
      </w:pPr>
    </w:p>
    <w:p>
      <w:pPr>
        <w:pStyle w:val="11"/>
        <w:spacing w:before="93"/>
      </w:pPr>
      <w:r>
        <w:t xml:space="preserve">Импульсная характеристика может быть инвертирована в соответствии с настройкой регулятора </w:t>
      </w:r>
      <w:r>
        <w:rPr>
          <w:b/>
        </w:rPr>
        <w:t>Invert impulse</w:t>
      </w:r>
      <w:r>
        <w:t xml:space="preserve">. Обратите внимание, что это не влияет на отображаемую импульсную характеристику, если для оси Y установлено значение dBFS. Если используемая звуковая карта инвертирует свои входы, это можно исправить с помощью флажка </w:t>
      </w:r>
      <w:r>
        <w:rPr>
          <w:b/>
        </w:rPr>
        <w:t xml:space="preserve">Инвертировать </w:t>
      </w:r>
      <w:r>
        <w:t xml:space="preserve">в </w:t>
      </w:r>
      <w:r>
        <w:rPr>
          <w:spacing w:val="-2"/>
        </w:rPr>
        <w:t xml:space="preserve">параметре </w:t>
      </w:r>
      <w:r>
        <w:fldChar w:fldCharType="begin"/>
      </w:r>
      <w:r>
        <w:instrText xml:space="preserve"> HYPERLINK \l "_bookmark119" </w:instrText>
      </w:r>
      <w:r>
        <w:fldChar w:fldCharType="separate"/>
      </w:r>
      <w:r>
        <w:rPr>
          <w:color w:val="0000ED"/>
          <w:u w:val="single" w:color="0000ED"/>
        </w:rPr>
        <w:t>Soundcard</w:t>
      </w:r>
      <w:r>
        <w:rPr>
          <w:color w:val="0000ED"/>
          <w:spacing w:val="-2"/>
          <w:u w:val="single" w:color="0000ED"/>
        </w:rPr>
        <w:t xml:space="preserve"> </w:t>
      </w:r>
      <w:r>
        <w:rPr>
          <w:color w:val="0000ED"/>
          <w:u w:val="single" w:color="0000ED"/>
        </w:rPr>
        <w:t>Preferences</w:t>
      </w:r>
      <w:r>
        <w:rPr>
          <w:color w:val="0000ED"/>
          <w:spacing w:val="-3"/>
        </w:rPr>
        <w:t xml:space="preserve"> </w:t>
      </w:r>
      <w:r>
        <w:rPr>
          <w:color w:val="0000ED"/>
          <w:spacing w:val="-3"/>
        </w:rPr>
        <w:fldChar w:fldCharType="end"/>
      </w:r>
      <w:r>
        <w:t>Элементы управления Входной канал.</w:t>
      </w:r>
    </w:p>
    <w:p>
      <w:pPr>
        <w:pStyle w:val="11"/>
        <w:spacing w:before="9"/>
        <w:rPr>
          <w:sz w:val="17"/>
        </w:rPr>
      </w:pPr>
    </w:p>
    <w:p>
      <w:pPr>
        <w:pStyle w:val="11"/>
      </w:pPr>
      <w:r>
        <w:t xml:space="preserve">Если выбрана опция </w:t>
      </w:r>
      <w:r>
        <w:rPr>
          <w:b/>
        </w:rPr>
        <w:t xml:space="preserve">Show magnitude graph, </w:t>
      </w:r>
      <w:r>
        <w:t>то график SPL отклика отображается под графиком импульса. Вид такой же, как и при регулировке ИК-окон с помощью индикаторов в верхней части графика.</w:t>
      </w:r>
    </w:p>
    <w:p>
      <w:pPr>
        <w:pStyle w:val="11"/>
        <w:rPr>
          <w:sz w:val="18"/>
        </w:rPr>
      </w:pPr>
    </w:p>
    <w:p>
      <w:pPr>
        <w:pStyle w:val="11"/>
      </w:pPr>
      <w:r>
        <w:rPr>
          <w:b/>
        </w:rPr>
        <w:t xml:space="preserve">ETC Smoothing </w:t>
      </w:r>
      <w:r>
        <w:t>используется для сглаживания трассы огибающей (ETC) с помощью фильтра скользящего среднего длительностью, указанной в волчке.</w:t>
      </w:r>
    </w:p>
    <w:p>
      <w:pPr>
        <w:pStyle w:val="11"/>
        <w:spacing w:before="3"/>
        <w:rPr>
          <w:sz w:val="19"/>
        </w:rPr>
      </w:pPr>
    </w:p>
    <w:p>
      <w:pPr>
        <w:pStyle w:val="11"/>
        <w:spacing w:before="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94" w:name="_bookmark71"/>
      <w:bookmarkEnd w:id="94"/>
      <w:bookmarkStart w:id="95" w:name="Filtered IR Graph"/>
      <w:bookmarkEnd w:id="95"/>
      <w:r>
        <w:rPr>
          <w:color w:val="000080"/>
        </w:rPr>
        <w:t xml:space="preserve">Фильтрованный </w:t>
      </w:r>
      <w:r>
        <w:rPr>
          <w:color w:val="000080"/>
          <w:spacing w:val="-2"/>
        </w:rPr>
        <w:t>ИК-график</w:t>
      </w:r>
    </w:p>
    <w:p>
      <w:pPr>
        <w:pStyle w:val="11"/>
        <w:spacing w:before="296"/>
      </w:pPr>
      <w:r>
        <w:t>График Filtered IR позволяет применить к измерению октавные и третьоктавные фильтры. Фильтры октавных полос являются полосовыми фильтрами Баттерворта, порядок которых выбирается в элементах управления графиком. График в основном предназначен для изучения поведения затухания в различных частотных диапазонах и анализа результатов в соответствии с ISO 3382. В дополнение к самой отфильтрованной импульсной характеристике этот график включает следы огибающей импульсной характеристики (ETC) и интеграл Шредера, на основе которых определяются оценки RT60.</w:t>
      </w:r>
    </w:p>
    <w:p>
      <w:pPr>
        <w:pStyle w:val="11"/>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139700</wp:posOffset>
            </wp:positionV>
            <wp:extent cx="4838700" cy="2714625"/>
            <wp:effectExtent l="0" t="0" r="0" b="9525"/>
            <wp:wrapTopAndBottom/>
            <wp:docPr id="765"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207.jpeg"/>
                    <pic:cNvPicPr>
                      <a:picLocks noChangeAspect="1"/>
                    </pic:cNvPicPr>
                  </pic:nvPicPr>
                  <pic:blipFill>
                    <a:blip r:embed="rId298" cstate="print"/>
                    <a:stretch>
                      <a:fillRect/>
                    </a:stretch>
                  </pic:blipFill>
                  <pic:spPr>
                    <a:xfrm>
                      <a:off x="0" y="0"/>
                      <a:ext cx="4838700" cy="2714625"/>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spacing w:val="-2"/>
        </w:rPr>
        <w:t xml:space="preserve">Интеграл </w:t>
      </w:r>
      <w:r>
        <w:rPr>
          <w:color w:val="000080"/>
        </w:rPr>
        <w:t>Шредера</w:t>
      </w:r>
    </w:p>
    <w:p>
      <w:pPr>
        <w:pStyle w:val="11"/>
        <w:spacing w:before="226"/>
      </w:pPr>
      <w:r>
        <w:t>Интеграл Шредера - это кривая, полученная путем обратного интегрирования квадратичного импульсного отклика, в идеале начиная с точки, где отклик попадает в шум, и применяя поправку (начальное значение интеграла), которая предполагает, что скорость падения кривой Шредера сохраняется для всего отклика. В REW используется итерационная процедура оценки наилучшей начальной точки для интегрирования, основанная на "методе Лундеби" (из статьи А. Лундеби, Т. Е. Виграна, Х. Бица и М. Ворландера "Погрешности измерений в акустике помещений", Acustica, vol. 81, pp. 344-355 (1995)). Наклон этой кривой используется для измерения скорости затухания импульсной характеристики, что позволяет получить показатель "RT60", который представляет собой время, необходимое звуку для затухания на 60 дБ. Кривая, показанная на графике, относится к текущему примененному фильтру, если таковой имеется. При расчете данных затухания для октавных и третьоктавных результатов RT60 импульс сначала фильтруется до соответствующей полосы пропускания и центральной частоты, затем определяется интеграл Шредера для этой полосы и рассчитываются различные показатели RT60.</w:t>
      </w:r>
    </w:p>
    <w:p>
      <w:pPr>
        <w:pStyle w:val="11"/>
        <w:rPr>
          <w:sz w:val="10"/>
        </w:rPr>
      </w:pPr>
    </w:p>
    <w:p>
      <w:pPr>
        <w:pStyle w:val="11"/>
        <w:rPr>
          <w:sz w:val="20"/>
        </w:rPr>
      </w:pPr>
      <w:r>
        <w:rPr>
          <w:sz w:val="20"/>
        </w:rPr>
        <w:drawing>
          <wp:inline distT="0" distB="0" distL="0" distR="0">
            <wp:extent cx="3810000" cy="2409825"/>
            <wp:effectExtent l="0" t="0" r="0" b="9525"/>
            <wp:docPr id="769"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208.jpeg"/>
                    <pic:cNvPicPr>
                      <a:picLocks noChangeAspect="1"/>
                    </pic:cNvPicPr>
                  </pic:nvPicPr>
                  <pic:blipFill>
                    <a:blip r:embed="rId299" cstate="print"/>
                    <a:stretch>
                      <a:fillRect/>
                    </a:stretch>
                  </pic:blipFill>
                  <pic:spPr>
                    <a:xfrm>
                      <a:off x="0" y="0"/>
                      <a:ext cx="3810000" cy="2409825"/>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Графические </w:t>
      </w:r>
      <w:r>
        <w:rPr>
          <w:color w:val="000080"/>
          <w:spacing w:val="-2"/>
        </w:rPr>
        <w:t>метрики</w:t>
      </w:r>
    </w:p>
    <w:p>
      <w:pPr>
        <w:pStyle w:val="11"/>
        <w:spacing w:before="226"/>
      </w:pPr>
      <w:r>
        <w:t>Если выбрать диапазон интеграла Шредера, удерживая клавишу shift, затем нажать и перетащить левую кнопку мыши, отобразится линия регрессии для выбранного диапазона с соответствующим значением T60. После выбора диапазон можно отрегулировать, перетащив начало или конец области, или можно переместить весь диапазон. Ось Y должна быть установлена на dBFS.</w:t>
      </w:r>
    </w:p>
    <w:p>
      <w:pPr>
        <w:pStyle w:val="11"/>
        <w:spacing w:before="2"/>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140335</wp:posOffset>
            </wp:positionV>
            <wp:extent cx="4762500" cy="3009900"/>
            <wp:effectExtent l="0" t="0" r="0" b="0"/>
            <wp:wrapTopAndBottom/>
            <wp:docPr id="770"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209.jpeg"/>
                    <pic:cNvPicPr>
                      <a:picLocks noChangeAspect="1"/>
                    </pic:cNvPicPr>
                  </pic:nvPicPr>
                  <pic:blipFill>
                    <a:blip r:embed="rId300" cstate="print"/>
                    <a:stretch>
                      <a:fillRect/>
                    </a:stretch>
                  </pic:blipFill>
                  <pic:spPr>
                    <a:xfrm>
                      <a:off x="0" y="0"/>
                      <a:ext cx="4762500" cy="300990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rPr>
        <w:t xml:space="preserve">Фильтрованные </w:t>
      </w:r>
      <w:r>
        <w:rPr>
          <w:color w:val="000080"/>
          <w:spacing w:val="-2"/>
        </w:rPr>
        <w:t>ИК-управления</w:t>
      </w:r>
    </w:p>
    <w:p>
      <w:pPr>
        <w:pStyle w:val="11"/>
        <w:spacing w:before="226"/>
      </w:pPr>
      <w:r>
        <w:t xml:space="preserve">На панели управления для фильтрованного ИК-графика имеются следующие </w:t>
      </w:r>
      <w:r>
        <w:rPr>
          <w:spacing w:val="-2"/>
        </w:rPr>
        <w:t>элементы управления:</w:t>
      </w:r>
    </w:p>
    <w:p>
      <w:pPr>
        <w:pStyle w:val="11"/>
        <w:rPr>
          <w:sz w:val="10"/>
        </w:rPr>
      </w:pPr>
    </w:p>
    <w:p>
      <w:pPr>
        <w:pStyle w:val="11"/>
        <w:rPr>
          <w:sz w:val="20"/>
        </w:rPr>
      </w:pPr>
      <w:r>
        <w:rPr>
          <w:sz w:val="20"/>
        </w:rPr>
        <w:drawing>
          <wp:inline distT="0" distB="0" distL="0" distR="0">
            <wp:extent cx="4010025" cy="1581150"/>
            <wp:effectExtent l="0" t="0" r="9525" b="0"/>
            <wp:docPr id="771"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210.jpeg"/>
                    <pic:cNvPicPr>
                      <a:picLocks noChangeAspect="1"/>
                    </pic:cNvPicPr>
                  </pic:nvPicPr>
                  <pic:blipFill>
                    <a:blip r:embed="rId301" cstate="print"/>
                    <a:stretch>
                      <a:fillRect/>
                    </a:stretch>
                  </pic:blipFill>
                  <pic:spPr>
                    <a:xfrm>
                      <a:off x="0" y="0"/>
                      <a:ext cx="4010025" cy="1581150"/>
                    </a:xfrm>
                    <a:prstGeom prst="rect">
                      <a:avLst/>
                    </a:prstGeom>
                  </pic:spPr>
                </pic:pic>
              </a:graphicData>
            </a:graphic>
          </wp:inline>
        </w:drawing>
      </w:r>
    </w:p>
    <w:p>
      <w:pPr>
        <w:pStyle w:val="11"/>
        <w:spacing w:before="10"/>
        <w:rPr>
          <w:sz w:val="13"/>
        </w:rPr>
      </w:pPr>
    </w:p>
    <w:p>
      <w:pPr>
        <w:spacing w:before="93"/>
        <w:ind w:firstLine="0"/>
        <w:jc w:val="left"/>
        <w:rPr>
          <w:sz w:val="21"/>
        </w:rPr>
      </w:pPr>
      <w:r>
        <w:rPr>
          <w:sz w:val="21"/>
        </w:rPr>
        <w:t xml:space="preserve">Октавные и 1/3-октавные фильтры могут быть выбраны с помощью флажков </w:t>
      </w:r>
      <w:r>
        <w:rPr>
          <w:b/>
          <w:sz w:val="21"/>
        </w:rPr>
        <w:t xml:space="preserve">1/1 </w:t>
      </w:r>
      <w:r>
        <w:rPr>
          <w:sz w:val="21"/>
        </w:rPr>
        <w:t xml:space="preserve">и </w:t>
      </w:r>
      <w:r>
        <w:rPr>
          <w:b/>
          <w:sz w:val="21"/>
        </w:rPr>
        <w:t>1/3</w:t>
      </w:r>
      <w:r>
        <w:rPr>
          <w:sz w:val="21"/>
        </w:rPr>
        <w:t xml:space="preserve">, которые активируют соответствующий набор регуляторов. Необходимая частота фильтра может быть выбрана непосредственно из выпадающего списка или ступенчато с помощью кнопок с обеих сторон. Фильтр применяется к импульсной характеристике после выбора, метка в левом нижнем углу графика показывает текущую настройку фильтра. </w:t>
      </w:r>
      <w:r>
        <w:rPr>
          <w:b/>
          <w:sz w:val="21"/>
        </w:rPr>
        <w:t>Фильтр остается активным до тех пор, пока не будет выбрано значение "Без фильтра" или не будут сняты флажки. Название измерения на всех графиках отображается с указанием примененного фильтра, например, "Auditorium [250Hz 1/3]"</w:t>
      </w:r>
      <w:r>
        <w:rPr>
          <w:sz w:val="21"/>
        </w:rPr>
        <w:t xml:space="preserve">. Фильтры представляют собой полосовые фильтры Баттерворта, порядок которых определяется выбором в регуляторе </w:t>
      </w:r>
      <w:r>
        <w:rPr>
          <w:b/>
          <w:sz w:val="21"/>
        </w:rPr>
        <w:t>Filter order</w:t>
      </w:r>
      <w:r>
        <w:rPr>
          <w:sz w:val="21"/>
        </w:rPr>
        <w:t xml:space="preserve">. Можно выбрать порядок от 6 до 48, по умолчанию - 6. Обратите внимание, что более высокие порядки фильтров имеют соответственно более высокие групповые задержки, что может повлиять на оценки RT60, если значения RT60 низкие (например, быстрые затухания в сильно обработанном помещении). Использование </w:t>
      </w:r>
      <w:r>
        <w:rPr>
          <w:b/>
          <w:sz w:val="21"/>
        </w:rPr>
        <w:t xml:space="preserve">фильтрации с обращением во времени </w:t>
      </w:r>
      <w:r>
        <w:rPr>
          <w:sz w:val="21"/>
        </w:rPr>
        <w:t>позволяет избежать этой потенциальной проблемы.</w:t>
      </w:r>
    </w:p>
    <w:p>
      <w:pPr>
        <w:pStyle w:val="11"/>
        <w:spacing w:before="196"/>
        <w:jc w:val="both"/>
      </w:pPr>
      <w:r>
        <w:t xml:space="preserve">Импульсная характеристика может быть построена с нормализацией или без нормализации к пиковому значению в соответствии с настройкой регулятора </w:t>
      </w:r>
      <w:r>
        <w:rPr>
          <w:b/>
        </w:rPr>
        <w:t>Plot responses normalised</w:t>
      </w:r>
      <w:r>
        <w:t>. Если выбрано нормализованное построение, пик будет находиться на уровне 100% или 0 dBFS.</w:t>
      </w:r>
    </w:p>
    <w:p>
      <w:pPr>
        <w:pStyle w:val="11"/>
        <w:spacing w:before="10"/>
        <w:rPr>
          <w:sz w:val="17"/>
        </w:rPr>
      </w:pPr>
    </w:p>
    <w:p>
      <w:pPr>
        <w:pStyle w:val="11"/>
      </w:pPr>
      <w:r>
        <w:t xml:space="preserve">Регулятор </w:t>
      </w:r>
      <w:r>
        <w:rPr>
          <w:b/>
        </w:rPr>
        <w:t xml:space="preserve">фильтрации с обратным временем </w:t>
      </w:r>
      <w:r>
        <w:t>применяет фильтры октавных полос назад по времени, что уменьшает собственный вклад фильтра в измеряемое затухание. При использовании 1/3-октавных фильтров на низких частотах время затухания фильтра может быть значительным, например, более 200 мс для 100 Гц 1/3-октавного фильтра 6-го порядка. Применение фильтра в обратном направлении уменьшает это затухание до менее чем 50 мс, но это несколько влияет на отклик, поэтому показатели времени раннего затухания (EDT) при использовании фильтров с обратным временем могут оказаться недостоверными. Обратите внимание, что этот регулятор не зависит от регулятора фильтрации с обратным временем на графике RT60 и не влияет на него, но он инициализируется настройкой, которая в последний раз использовалась для RT60.</w:t>
      </w:r>
    </w:p>
    <w:p>
      <w:pPr>
        <w:pStyle w:val="11"/>
        <w:spacing w:before="4"/>
        <w:rPr>
          <w:sz w:val="17"/>
        </w:rPr>
      </w:pPr>
    </w:p>
    <w:p>
      <w:pPr>
        <w:pStyle w:val="11"/>
      </w:pPr>
      <w:r>
        <w:rPr>
          <w:b/>
        </w:rPr>
        <w:t xml:space="preserve">Фильтрация с нулевой фазой </w:t>
      </w:r>
      <w:r>
        <w:t>применяет фильтры в двух проходах через данные, один вперед и один назад, чтобы получить ответ с общим нулевым сдвигом фазы. Это может быть полезно при сравнении расположения пиков отражения в отфильтрованных импульсных ответах или полученных на их основе ETC, поскольку пики не будут сдвинуты во времени из-за влияния фазовой характеристики фильтра. Порядок фильтра, используемый для обратного и прямого проходов, составляет две трети от значения порядка фильтра, что вместе с регулировкой полосы пропускания дает отклик, близкий к отклику от одного прохода фильтра указанного порядка. Обратите внимание, что этот регулятор не зависит от регулятора фильтрации нулевой фазы на графике RT60 и не влияет на него, но он инициализируется настройкой, которая в последний раз использовалась для RT60.</w:t>
      </w:r>
    </w:p>
    <w:p>
      <w:pPr>
        <w:pStyle w:val="11"/>
        <w:spacing w:before="4"/>
        <w:rPr>
          <w:sz w:val="17"/>
        </w:rPr>
      </w:pPr>
    </w:p>
    <w:p>
      <w:pPr>
        <w:pStyle w:val="11"/>
        <w:spacing w:before="1"/>
      </w:pPr>
      <w:r>
        <w:t>Элемент управления "</w:t>
      </w:r>
      <w:r>
        <w:rPr>
          <w:b/>
        </w:rPr>
        <w:t xml:space="preserve">Показать панель данных" </w:t>
      </w:r>
      <w:r>
        <w:t>отображает на графике панель, содержащую результаты для значений затухания. Показатели RT60 включают диапазон распада, для которого они были рассчитаны, и значение "r", коэффициент регрессии, который измеряет, насколько хорошо данные соответствуют прямой линии. Значение -1 указывает на идеальное соответствие, значения меньше -0,98 указывают на то, что соответствующий показатель распада может быть ненадежным. Недостоверные цифры выделены курсивом и показаны оранжевым цветом.</w:t>
      </w:r>
    </w:p>
    <w:p>
      <w:pPr>
        <w:pStyle w:val="11"/>
        <w:rPr>
          <w:sz w:val="10"/>
        </w:rPr>
      </w:pPr>
    </w:p>
    <w:p>
      <w:pPr>
        <w:pStyle w:val="11"/>
        <w:rPr>
          <w:sz w:val="20"/>
        </w:rPr>
      </w:pPr>
      <w:r>
        <w:rPr>
          <w:sz w:val="20"/>
        </w:rPr>
        <w:drawing>
          <wp:inline distT="0" distB="0" distL="0" distR="0">
            <wp:extent cx="1800225" cy="2343150"/>
            <wp:effectExtent l="0" t="0" r="9525" b="0"/>
            <wp:docPr id="772"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211.jpeg"/>
                    <pic:cNvPicPr>
                      <a:picLocks noChangeAspect="1"/>
                    </pic:cNvPicPr>
                  </pic:nvPicPr>
                  <pic:blipFill>
                    <a:blip r:embed="rId302" cstate="print"/>
                    <a:stretch>
                      <a:fillRect/>
                    </a:stretch>
                  </pic:blipFill>
                  <pic:spPr>
                    <a:xfrm>
                      <a:off x="0" y="0"/>
                      <a:ext cx="1800225" cy="2343150"/>
                    </a:xfrm>
                    <a:prstGeom prst="rect">
                      <a:avLst/>
                    </a:prstGeom>
                  </pic:spPr>
                </pic:pic>
              </a:graphicData>
            </a:graphic>
          </wp:inline>
        </w:drawing>
      </w:r>
    </w:p>
    <w:p>
      <w:pPr>
        <w:pStyle w:val="11"/>
        <w:spacing w:before="10"/>
        <w:rPr>
          <w:sz w:val="13"/>
        </w:rPr>
      </w:pPr>
    </w:p>
    <w:p>
      <w:pPr>
        <w:pStyle w:val="11"/>
        <w:spacing w:before="93"/>
      </w:pPr>
      <w:r>
        <w:t xml:space="preserve">Доступны </w:t>
      </w:r>
      <w:r>
        <w:rPr>
          <w:spacing w:val="-4"/>
        </w:rPr>
        <w:t xml:space="preserve">следующие </w:t>
      </w:r>
      <w:r>
        <w:t>параметры</w:t>
      </w:r>
      <w:r>
        <w:rPr>
          <w:spacing w:val="-4"/>
        </w:rPr>
        <w:t>:</w:t>
      </w:r>
    </w:p>
    <w:p>
      <w:pPr>
        <w:pStyle w:val="11"/>
        <w:spacing w:before="5"/>
        <w:rPr>
          <w:sz w:val="19"/>
        </w:rPr>
      </w:pPr>
    </w:p>
    <w:p>
      <w:pPr>
        <w:pStyle w:val="10"/>
        <w:rPr>
          <w:i/>
        </w:rPr>
      </w:pPr>
      <w:r>
        <w:rPr>
          <w:i/>
          <w:color w:val="000080"/>
          <w:spacing w:val="-5"/>
        </w:rPr>
        <w:t>EDT</w:t>
      </w:r>
    </w:p>
    <w:p>
      <w:pPr>
        <w:pStyle w:val="11"/>
        <w:spacing w:before="134"/>
      </w:pPr>
      <w:r>
        <w:t xml:space="preserve">Время раннего затухания, основанное на наклоне кривой Шредера между 0 дБ и -10 </w:t>
      </w:r>
      <w:r>
        <w:rPr>
          <w:spacing w:val="-5"/>
        </w:rPr>
        <w:t>дБ.</w:t>
      </w:r>
    </w:p>
    <w:p>
      <w:pPr>
        <w:pStyle w:val="11"/>
        <w:rPr>
          <w:sz w:val="20"/>
        </w:rPr>
      </w:pPr>
    </w:p>
    <w:p>
      <w:pPr>
        <w:pStyle w:val="11"/>
        <w:spacing w:before="3"/>
        <w:rPr>
          <w:sz w:val="20"/>
        </w:rPr>
      </w:pPr>
    </w:p>
    <w:p>
      <w:pPr>
        <w:pStyle w:val="10"/>
        <w:rPr>
          <w:i/>
        </w:rPr>
      </w:pPr>
      <w:r>
        <w:rPr>
          <w:i/>
          <w:color w:val="000080"/>
          <w:spacing w:val="-5"/>
        </w:rPr>
        <w:t>T20</w:t>
      </w:r>
    </w:p>
    <w:p>
      <w:pPr>
        <w:pStyle w:val="11"/>
        <w:spacing w:before="134"/>
      </w:pPr>
      <w:r>
        <w:t xml:space="preserve">Время затухания, основанное на наклоне кривой Шредера в диапазоне от -5 дБ до -25 </w:t>
      </w:r>
      <w:r>
        <w:rPr>
          <w:spacing w:val="-5"/>
        </w:rPr>
        <w:t>дБ.</w:t>
      </w:r>
    </w:p>
    <w:p>
      <w:pPr>
        <w:pStyle w:val="11"/>
        <w:rPr>
          <w:sz w:val="20"/>
        </w:rPr>
      </w:pPr>
    </w:p>
    <w:p>
      <w:pPr>
        <w:pStyle w:val="11"/>
        <w:spacing w:before="3"/>
        <w:rPr>
          <w:sz w:val="20"/>
        </w:rPr>
      </w:pPr>
    </w:p>
    <w:p>
      <w:pPr>
        <w:pStyle w:val="10"/>
        <w:rPr>
          <w:i/>
        </w:rPr>
      </w:pPr>
      <w:r>
        <w:rPr>
          <w:i/>
          <w:color w:val="000080"/>
          <w:spacing w:val="-5"/>
        </w:rPr>
        <w:t>T30</w:t>
      </w:r>
    </w:p>
    <w:p>
      <w:pPr>
        <w:pStyle w:val="11"/>
        <w:spacing w:before="134"/>
      </w:pPr>
      <w:r>
        <w:t xml:space="preserve">Время затухания, основанное на наклоне кривой Шредера в диапазоне от -5 дБ до -35 </w:t>
      </w:r>
      <w:r>
        <w:rPr>
          <w:spacing w:val="-5"/>
        </w:rPr>
        <w:t>дБ.</w:t>
      </w:r>
    </w:p>
    <w:p>
      <w:pPr>
        <w:pStyle w:val="11"/>
        <w:rPr>
          <w:sz w:val="20"/>
        </w:rPr>
      </w:pPr>
    </w:p>
    <w:p>
      <w:pPr>
        <w:spacing w:after="0"/>
        <w:rPr>
          <w:sz w:val="20"/>
        </w:rPr>
        <w:sectPr>
          <w:headerReference r:id="rId49" w:type="default"/>
          <w:footerReference r:id="rId50" w:type="default"/>
          <w:pgSz w:w="12240" w:h="15840"/>
          <w:pgMar w:top="900" w:right="620" w:bottom="420" w:left="1120" w:header="164" w:footer="236" w:gutter="0"/>
        </w:sectPr>
      </w:pPr>
    </w:p>
    <w:p>
      <w:pPr>
        <w:pStyle w:val="11"/>
        <w:spacing w:before="3"/>
        <w:rPr>
          <w:sz w:val="20"/>
        </w:rPr>
      </w:pPr>
    </w:p>
    <w:p>
      <w:pPr>
        <w:spacing w:before="1"/>
        <w:ind w:firstLine="0"/>
        <w:jc w:val="left"/>
        <w:rPr>
          <w:b/>
          <w:i/>
          <w:sz w:val="21"/>
        </w:rPr>
      </w:pPr>
      <w:r>
        <w:rPr>
          <w:b/>
          <w:i/>
          <w:color w:val="000080"/>
          <w:spacing w:val="-4"/>
          <w:sz w:val="21"/>
        </w:rPr>
        <w:t>Topt</w:t>
      </w:r>
    </w:p>
    <w:p>
      <w:pPr>
        <w:spacing w:before="0" w:line="240" w:lineRule="auto"/>
        <w:rPr>
          <w:b/>
          <w:i/>
          <w:sz w:val="22"/>
        </w:rPr>
      </w:pPr>
      <w:r>
        <w:br w:type="column"/>
      </w:r>
    </w:p>
    <w:p>
      <w:pPr>
        <w:pStyle w:val="11"/>
        <w:spacing w:before="10"/>
        <w:rPr>
          <w:b/>
          <w:i/>
          <w:sz w:val="30"/>
        </w:rPr>
      </w:pPr>
    </w:p>
    <w:p>
      <w:pPr>
        <w:pStyle w:val="11"/>
        <w:spacing w:before="1" w:line="254" w:lineRule="auto"/>
      </w:pPr>
      <w:r>
        <w:t>"Оптимальное" время затухания, основанное на наклоне кривой Шредера в переменном диапазоне, выбранном для наилучшего линейного соответствия. Если время раннего затухания намного короче T30, то для измерения Topt используется начальная точка, основанная на пересечении линий EDT и T30, в противном случае используется -5 дБ. REW тестирует каждую конечную точку с шагом в 1 дБ до конца кривой Шредера и выбирает ту, которая дает наилучшее линейное соответствие.</w:t>
      </w:r>
    </w:p>
    <w:p>
      <w:pPr>
        <w:spacing w:after="0" w:line="254" w:lineRule="auto"/>
        <w:sectPr>
          <w:type w:val="continuous"/>
          <w:pgSz w:w="12240" w:h="15840"/>
          <w:pgMar w:top="1240" w:right="620" w:bottom="280" w:left="1120" w:header="164" w:footer="236" w:gutter="0"/>
          <w:cols w:equalWidth="0" w:num="2">
            <w:col w:w="615" w:space="40"/>
            <w:col w:w="9845"/>
          </w:cols>
        </w:sectPr>
      </w:pPr>
    </w:p>
    <w:p>
      <w:pPr>
        <w:pStyle w:val="11"/>
        <w:rPr>
          <w:sz w:val="20"/>
        </w:rPr>
      </w:pPr>
    </w:p>
    <w:p>
      <w:pPr>
        <w:pStyle w:val="11"/>
        <w:spacing w:before="7"/>
        <w:rPr>
          <w:sz w:val="18"/>
        </w:rPr>
      </w:pPr>
    </w:p>
    <w:p>
      <w:pPr>
        <w:spacing w:before="1"/>
        <w:ind w:firstLine="0"/>
        <w:jc w:val="left"/>
        <w:rPr>
          <w:b/>
          <w:i/>
          <w:sz w:val="21"/>
        </w:rPr>
      </w:pPr>
      <w:r>
        <w:rPr>
          <w:b/>
          <w:i/>
          <w:color w:val="000080"/>
          <w:spacing w:val="-2"/>
          <w:sz w:val="21"/>
        </w:rPr>
        <w:t>Кривизна</w:t>
      </w:r>
    </w:p>
    <w:p>
      <w:pPr>
        <w:pStyle w:val="11"/>
        <w:spacing w:before="133" w:line="254" w:lineRule="auto"/>
      </w:pPr>
      <w:r>
        <w:t>(T30/T20 - 1), выраженное в процентах, дающее представление о том, как изменяется наклон кривой затухания. Значения от 0 до 5% являются типичными, более 10% - подозрительными и могут указывать на то, что в помещении двухступенчатая кривая затухания. Если кривизна отрицательная, к результатам следует относиться с осторожностью, так как они могут быть ошибочными.</w:t>
      </w:r>
    </w:p>
    <w:p>
      <w:pPr>
        <w:pStyle w:val="11"/>
        <w:rPr>
          <w:sz w:val="22"/>
        </w:rPr>
      </w:pPr>
    </w:p>
    <w:p>
      <w:pPr>
        <w:spacing w:before="193"/>
        <w:ind w:firstLine="0"/>
        <w:jc w:val="left"/>
        <w:rPr>
          <w:b/>
          <w:i/>
          <w:sz w:val="21"/>
        </w:rPr>
      </w:pPr>
      <w:r>
        <w:rPr>
          <w:b/>
          <w:i/>
          <w:color w:val="000080"/>
          <w:sz w:val="21"/>
        </w:rPr>
        <w:t xml:space="preserve">Clarity </w:t>
      </w:r>
      <w:r>
        <w:rPr>
          <w:b/>
          <w:i/>
          <w:color w:val="000080"/>
          <w:spacing w:val="-5"/>
          <w:sz w:val="21"/>
        </w:rPr>
        <w:t>C50</w:t>
      </w:r>
    </w:p>
    <w:p>
      <w:pPr>
        <w:pStyle w:val="11"/>
        <w:spacing w:before="134" w:line="254" w:lineRule="auto"/>
      </w:pPr>
      <w:r>
        <w:t>Отношение ранней и поздней энергии в дБ, используя энергию звука в первые 50 мс в качестве "ранней" части. C50 чаще всего используется в качестве показателя чистоты речи.</w:t>
      </w:r>
    </w:p>
    <w:p>
      <w:pPr>
        <w:pStyle w:val="11"/>
        <w:rPr>
          <w:sz w:val="22"/>
        </w:rPr>
      </w:pPr>
    </w:p>
    <w:p>
      <w:pPr>
        <w:spacing w:before="195"/>
        <w:ind w:firstLine="0"/>
        <w:jc w:val="left"/>
        <w:rPr>
          <w:b/>
          <w:i/>
          <w:sz w:val="21"/>
        </w:rPr>
      </w:pPr>
      <w:r>
        <w:rPr>
          <w:b/>
          <w:i/>
          <w:color w:val="000080"/>
          <w:sz w:val="21"/>
        </w:rPr>
        <w:t xml:space="preserve">Clarity </w:t>
      </w:r>
      <w:r>
        <w:rPr>
          <w:b/>
          <w:i/>
          <w:color w:val="000080"/>
          <w:spacing w:val="-5"/>
          <w:sz w:val="21"/>
        </w:rPr>
        <w:t>C80</w:t>
      </w:r>
    </w:p>
    <w:p>
      <w:pPr>
        <w:pStyle w:val="11"/>
        <w:spacing w:before="133" w:line="254" w:lineRule="auto"/>
        <w:ind w:hanging="1"/>
      </w:pPr>
      <w:r>
        <w:t>Отношение ранней и поздней энергии в дБ, используя энергию звука в первые 80 мс в качестве "ранней" части. C80 чаще всего используется в качестве показателя чистоты музыки.</w:t>
      </w:r>
    </w:p>
    <w:p>
      <w:pPr>
        <w:spacing w:after="0" w:line="254" w:lineRule="auto"/>
        <w:sectPr>
          <w:type w:val="continuous"/>
          <w:pgSz w:w="12240" w:h="15840"/>
          <w:pgMar w:top="1240" w:right="620" w:bottom="280" w:left="1120" w:header="164" w:footer="236" w:gutter="0"/>
        </w:sectPr>
      </w:pPr>
    </w:p>
    <w:p>
      <w:pPr>
        <w:pStyle w:val="11"/>
        <w:rPr>
          <w:sz w:val="20"/>
        </w:rPr>
      </w:pPr>
    </w:p>
    <w:p>
      <w:pPr>
        <w:pStyle w:val="11"/>
        <w:spacing w:before="6"/>
        <w:rPr>
          <w:sz w:val="19"/>
        </w:rPr>
      </w:pPr>
    </w:p>
    <w:p>
      <w:pPr>
        <w:spacing w:before="93"/>
        <w:ind w:firstLine="0"/>
        <w:jc w:val="left"/>
        <w:rPr>
          <w:b/>
          <w:i/>
          <w:sz w:val="21"/>
        </w:rPr>
      </w:pPr>
      <w:r>
        <w:rPr>
          <w:b/>
          <w:i/>
          <w:color w:val="000080"/>
          <w:sz w:val="21"/>
        </w:rPr>
        <w:t xml:space="preserve">Определение </w:t>
      </w:r>
      <w:r>
        <w:rPr>
          <w:b/>
          <w:i/>
          <w:color w:val="000080"/>
          <w:spacing w:val="-5"/>
          <w:sz w:val="21"/>
        </w:rPr>
        <w:t>D50</w:t>
      </w:r>
    </w:p>
    <w:p>
      <w:pPr>
        <w:pStyle w:val="11"/>
        <w:spacing w:before="134"/>
      </w:pPr>
      <w:r>
        <w:t xml:space="preserve">Соотношение ранней и общей энергии в процентах, используя звуковую энергию в первые 50 мс в качестве "ранней" </w:t>
      </w:r>
      <w:r>
        <w:rPr>
          <w:spacing w:val="-4"/>
        </w:rPr>
        <w:t>части</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Центр Время </w:t>
      </w:r>
      <w:r>
        <w:rPr>
          <w:b/>
          <w:i/>
          <w:color w:val="000080"/>
          <w:spacing w:val="-5"/>
          <w:sz w:val="21"/>
        </w:rPr>
        <w:t>TS</w:t>
      </w:r>
    </w:p>
    <w:p>
      <w:pPr>
        <w:pStyle w:val="11"/>
        <w:spacing w:before="134"/>
      </w:pPr>
      <w:r>
        <w:t xml:space="preserve">Время "центра тяжести" квадратичного импульсного </w:t>
      </w:r>
      <w:r>
        <w:rPr>
          <w:spacing w:val="-2"/>
        </w:rPr>
        <w:t>отклика</w:t>
      </w:r>
    </w:p>
    <w:p>
      <w:pPr>
        <w:pStyle w:val="11"/>
        <w:rPr>
          <w:sz w:val="22"/>
        </w:rPr>
      </w:pPr>
    </w:p>
    <w:p>
      <w:pPr>
        <w:pStyle w:val="11"/>
        <w:rPr>
          <w:sz w:val="22"/>
        </w:rPr>
      </w:pPr>
    </w:p>
    <w:p>
      <w:pPr>
        <w:pStyle w:val="11"/>
        <w:spacing w:before="153"/>
      </w:pPr>
      <w:r>
        <w:t>На графике также может отображаться "Линия регрессии", которая представляет собой линию, полученную путем проведения линейной регрессии по методу наименьших квадратов на кривой Шредера в диапазоне, применимом к любому конкретному параметру распада. Селектор для выбора линии регрессии находится рядом с флажком "</w:t>
      </w:r>
      <w:r>
        <w:rPr>
          <w:b/>
        </w:rPr>
        <w:t>Показывать линию регрессии"</w:t>
      </w:r>
      <w:r>
        <w:t>.</w:t>
      </w:r>
    </w:p>
    <w:p>
      <w:pPr>
        <w:pStyle w:val="11"/>
        <w:spacing w:before="10"/>
        <w:rPr>
          <w:sz w:val="17"/>
        </w:rPr>
      </w:pPr>
    </w:p>
    <w:p>
      <w:pPr>
        <w:pStyle w:val="11"/>
      </w:pPr>
      <w:r>
        <w:rPr>
          <w:b/>
        </w:rPr>
        <w:t xml:space="preserve">ETC Smoothing </w:t>
      </w:r>
      <w:r>
        <w:t>используется для сглаживания трассы огибающей (ETC) с помощью фильтра скользящего среднего длительностью, указанной в волчке.</w:t>
      </w:r>
    </w:p>
    <w:p>
      <w:pPr>
        <w:pStyle w:val="11"/>
        <w:rPr>
          <w:sz w:val="18"/>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96" w:name="_bookmark72"/>
      <w:bookmarkEnd w:id="96"/>
      <w:bookmarkStart w:id="97" w:name="Group Delay Graph"/>
      <w:bookmarkEnd w:id="97"/>
      <w:r>
        <w:rPr>
          <w:color w:val="000080"/>
          <w:spacing w:val="-2"/>
        </w:rPr>
        <w:t xml:space="preserve">График </w:t>
      </w:r>
      <w:r>
        <w:rPr>
          <w:color w:val="000080"/>
        </w:rPr>
        <w:t>групповой задержки</w:t>
      </w:r>
    </w:p>
    <w:p>
      <w:pPr>
        <w:pStyle w:val="11"/>
        <w:spacing w:before="296"/>
      </w:pPr>
      <w:r>
        <w:t xml:space="preserve">Групповая задержка для данного измерения рассчитывается по наклону фазовой трассы. Обратите внимание, что если к измерению было применено сглаживание, оно также сгладит трассы фазы и групповой задержки. Сглаживание может быть применено или удалено через </w:t>
      </w:r>
      <w:r>
        <w:fldChar w:fldCharType="begin"/>
      </w:r>
      <w:r>
        <w:instrText xml:space="preserve"> HYPERLINK \l "_bookmark147" </w:instrText>
      </w:r>
      <w:r>
        <w:fldChar w:fldCharType="separate"/>
      </w:r>
      <w:r>
        <w:rPr>
          <w:color w:val="0000ED"/>
          <w:u w:val="single" w:color="0000ED"/>
        </w:rPr>
        <w:t>Graph</w:t>
      </w:r>
      <w:r>
        <w:rPr>
          <w:color w:val="0000ED"/>
        </w:rPr>
        <w:t xml:space="preserve"> </w:t>
      </w:r>
      <w:r>
        <w:rPr>
          <w:color w:val="0000ED"/>
        </w:rPr>
        <w:fldChar w:fldCharType="end"/>
      </w:r>
      <w:r>
        <w:t xml:space="preserve">меню и его </w:t>
      </w:r>
      <w:r>
        <w:fldChar w:fldCharType="begin"/>
      </w:r>
      <w:r>
        <w:instrText xml:space="preserve"> HYPERLINK \l "_bookmark135" </w:instrText>
      </w:r>
      <w:r>
        <w:fldChar w:fldCharType="separate"/>
      </w:r>
      <w:r>
        <w:rPr>
          <w:color w:val="0000ED"/>
          <w:u w:val="single" w:color="0000ED"/>
        </w:rPr>
        <w:t>shortcut keys</w:t>
      </w:r>
      <w:r>
        <w:rPr>
          <w:color w:val="0000ED"/>
          <w:u w:val="single" w:color="0000ED"/>
        </w:rPr>
        <w:fldChar w:fldCharType="end"/>
      </w:r>
      <w:r>
        <w:t xml:space="preserve">. Пики и провалы в частотной характеристике обычно сопровождаются соответствующими пиками и провалами в групповой задержке. Групповая задержка включает в себя любую задержку в измерении из-за временных задержек в ПК или звуковой карте, задержек обработки в оборудовании и задержек, связанных со временем прохождения звука от источника к микрофону. Задержки в ПК или звуковой карте можно устранить, используя </w:t>
      </w:r>
      <w:r>
        <w:rPr>
          <w:color w:val="0000FF"/>
        </w:rPr>
        <w:t xml:space="preserve">опции Use loopback as timing reference </w:t>
      </w:r>
      <w:r>
        <w:t xml:space="preserve">или </w:t>
      </w:r>
      <w:r>
        <w:rPr>
          <w:color w:val="0000FF"/>
        </w:rPr>
        <w:t xml:space="preserve">Use acoustic timing reference </w:t>
      </w:r>
      <w:r>
        <w:t xml:space="preserve">в меню </w:t>
      </w:r>
      <w:r>
        <w:fldChar w:fldCharType="begin"/>
      </w:r>
      <w:r>
        <w:instrText xml:space="preserve"> HYPERLINK \l "_bookmark126" </w:instrText>
      </w:r>
      <w:r>
        <w:fldChar w:fldCharType="separate"/>
      </w:r>
      <w:r>
        <w:rPr>
          <w:color w:val="0000ED"/>
          <w:u w:val="single" w:color="0000ED"/>
        </w:rPr>
        <w:t>Analysis</w:t>
      </w:r>
      <w:r>
        <w:rPr>
          <w:color w:val="0000ED"/>
        </w:rPr>
        <w:t xml:space="preserve"> </w:t>
      </w:r>
      <w:r>
        <w:rPr>
          <w:color w:val="0000ED"/>
        </w:rPr>
        <w:fldChar w:fldCharType="end"/>
      </w:r>
      <w:r>
        <w:t>Preferences. Если групповая задержка стремится к уровню в верхней части измерения, этот уровень обычно соответствует общей задержке измерения.</w:t>
      </w:r>
    </w:p>
    <w:p>
      <w:pPr>
        <w:pStyle w:val="11"/>
        <w:spacing w:before="6"/>
        <w:rPr>
          <w:sz w:val="16"/>
        </w:rPr>
      </w:pPr>
      <w:r>
        <w:drawing>
          <wp:anchor distT="0" distB="0" distL="0" distR="0" simplePos="0" relativeHeight="236019712" behindDoc="0" locked="0" layoutInCell="1" allowOverlap="1">
            <wp:simplePos x="0" y="0"/>
            <wp:positionH relativeFrom="page">
              <wp:posOffset>812800</wp:posOffset>
            </wp:positionH>
            <wp:positionV relativeFrom="paragraph">
              <wp:posOffset>135890</wp:posOffset>
            </wp:positionV>
            <wp:extent cx="3813810" cy="2383790"/>
            <wp:effectExtent l="0" t="0" r="15240" b="16510"/>
            <wp:wrapTopAndBottom/>
            <wp:docPr id="773"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212.jpeg"/>
                    <pic:cNvPicPr>
                      <a:picLocks noChangeAspect="1"/>
                    </pic:cNvPicPr>
                  </pic:nvPicPr>
                  <pic:blipFill>
                    <a:blip r:embed="rId303" cstate="print"/>
                    <a:stretch>
                      <a:fillRect/>
                    </a:stretch>
                  </pic:blipFill>
                  <pic:spPr>
                    <a:xfrm>
                      <a:off x="0" y="0"/>
                      <a:ext cx="3813810" cy="2383631"/>
                    </a:xfrm>
                    <a:prstGeom prst="rect">
                      <a:avLst/>
                    </a:prstGeom>
                  </pic:spPr>
                </pic:pic>
              </a:graphicData>
            </a:graphic>
          </wp:anchor>
        </w:drawing>
      </w:r>
    </w:p>
    <w:p>
      <w:pPr>
        <w:pStyle w:val="11"/>
        <w:rPr>
          <w:sz w:val="22"/>
        </w:rPr>
      </w:pPr>
    </w:p>
    <w:p>
      <w:pPr>
        <w:pStyle w:val="11"/>
        <w:spacing w:before="2"/>
        <w:rPr>
          <w:sz w:val="22"/>
        </w:rPr>
      </w:pPr>
    </w:p>
    <w:p>
      <w:pPr>
        <w:pStyle w:val="4"/>
      </w:pPr>
      <w:r>
        <w:rPr>
          <w:color w:val="000080"/>
          <w:spacing w:val="-2"/>
        </w:rPr>
        <w:t xml:space="preserve">Регуляторы </w:t>
      </w:r>
      <w:r>
        <w:rPr>
          <w:color w:val="000080"/>
        </w:rPr>
        <w:t>групповой задержки</w:t>
      </w:r>
    </w:p>
    <w:p>
      <w:pPr>
        <w:pStyle w:val="11"/>
        <w:spacing w:before="226"/>
      </w:pPr>
      <w:r>
        <w:t xml:space="preserve">Панель управления для графика групповой задержки имеет следующие </w:t>
      </w:r>
      <w:r>
        <w:rPr>
          <w:spacing w:val="-2"/>
        </w:rPr>
        <w:t>элементы управления:</w:t>
      </w:r>
    </w:p>
    <w:p>
      <w:pPr>
        <w:pStyle w:val="11"/>
        <w:spacing w:before="5"/>
        <w:rPr>
          <w:sz w:val="17"/>
        </w:rPr>
      </w:pPr>
      <w:r>
        <w:drawing>
          <wp:anchor distT="0" distB="0" distL="0" distR="0" simplePos="0" relativeHeight="236019712" behindDoc="0" locked="0" layoutInCell="1" allowOverlap="1">
            <wp:simplePos x="0" y="0"/>
            <wp:positionH relativeFrom="page">
              <wp:posOffset>812800</wp:posOffset>
            </wp:positionH>
            <wp:positionV relativeFrom="paragraph">
              <wp:posOffset>142875</wp:posOffset>
            </wp:positionV>
            <wp:extent cx="1677670" cy="1210310"/>
            <wp:effectExtent l="0" t="0" r="17780" b="8890"/>
            <wp:wrapTopAndBottom/>
            <wp:docPr id="774"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213.jpeg"/>
                    <pic:cNvPicPr>
                      <a:picLocks noChangeAspect="1"/>
                    </pic:cNvPicPr>
                  </pic:nvPicPr>
                  <pic:blipFill>
                    <a:blip r:embed="rId304" cstate="print"/>
                    <a:stretch>
                      <a:fillRect/>
                    </a:stretch>
                  </pic:blipFill>
                  <pic:spPr>
                    <a:xfrm>
                      <a:off x="0" y="0"/>
                      <a:ext cx="1677720" cy="1210627"/>
                    </a:xfrm>
                    <a:prstGeom prst="rect">
                      <a:avLst/>
                    </a:prstGeom>
                  </pic:spPr>
                </pic:pic>
              </a:graphicData>
            </a:graphic>
          </wp:anchor>
        </w:drawing>
      </w:r>
    </w:p>
    <w:p>
      <w:pPr>
        <w:pStyle w:val="11"/>
        <w:spacing w:before="10"/>
      </w:pPr>
    </w:p>
    <w:p>
      <w:pPr>
        <w:pStyle w:val="11"/>
      </w:pPr>
      <w:r>
        <w:rPr>
          <w:b/>
        </w:rPr>
        <w:t xml:space="preserve">Generate Minimum Phase </w:t>
      </w:r>
      <w:r>
        <w:t>создаст версию измерения с минимальной фазой, используя текущие настройки окна IR. Это активирует трассы минимальной и избыточной групповой задержки, которые показывают, как групповая задержка измерения сравнивается с откликом системы с такой же частотной характеристикой, но с наименьшим фазовым сдвигом, который может иметь такая система. Обратите внимание, что для получения минимальной фазовой характеристики лучше всего проводить измерения в полном диапазоне, так как хороший результат зависит от измерения за пределами полосы пропускания измеряемой системы. Этот регулятор также активирует следы минимальной и избыточной фазы и импульса минимальной фазы на графиках SPL &amp; Phase и Impulse соответственно.</w:t>
      </w:r>
    </w:p>
    <w:p>
      <w:pPr>
        <w:pStyle w:val="11"/>
        <w:spacing w:before="4"/>
        <w:rPr>
          <w:sz w:val="17"/>
        </w:rPr>
      </w:pPr>
    </w:p>
    <w:p>
      <w:pPr>
        <w:pStyle w:val="11"/>
      </w:pPr>
      <w:r>
        <w:rPr>
          <w:b/>
        </w:rPr>
        <w:t>Обратите внимание</w:t>
      </w:r>
      <w:r>
        <w:t xml:space="preserve">, что настройки ИК-окна важны, поскольку минимальная фазовая характеристика определяется частотной (магнитудной) характеристикой измерения, которая, в свою очередь, зависит от настроек ИК-окна. Если настройки окна впоследствии будут изменены, необходимо снова использовать </w:t>
      </w:r>
      <w:r>
        <w:rPr>
          <w:b/>
        </w:rPr>
        <w:t xml:space="preserve">Generate Minimum Phase, </w:t>
      </w:r>
      <w:r>
        <w:t>чтобы отразить новые настройки. Обратите также внимание, что форма левого окна (окно, применяемое перед пиком)</w:t>
      </w:r>
      <w:r>
        <w:rPr>
          <w:rFonts w:hint="default"/>
          <w:lang w:val="ru-RU"/>
        </w:rPr>
        <w:t xml:space="preserve"> </w:t>
      </w:r>
      <w:r>
        <w:t>влияет на результат минимальной фазы, прямоугольное окно будет давать ответ с меньшим фазовым сдвигом, чем, например, окно Ханна.</w:t>
      </w:r>
    </w:p>
    <w:p>
      <w:pPr>
        <w:pStyle w:val="11"/>
        <w:rPr>
          <w:sz w:val="18"/>
        </w:rPr>
      </w:pPr>
    </w:p>
    <w:p>
      <w:pPr>
        <w:pStyle w:val="11"/>
      </w:pPr>
      <w:r>
        <w:t xml:space="preserve">Если измеряемая система по своей природе имеет минимальную фазу (как, например, большинство кроссоверов), то минимальная фазовая характеристика будет такой же, как если убрать из измерения любую временную задержку. Измерения в помещении, как правило, не имеют минимальной фазы, за исключением некоторых областей, в основном на низких частотах. Подробнее о минимальной и избыточной фазе и групповой задержке см. </w:t>
      </w:r>
      <w:r>
        <w:fldChar w:fldCharType="begin"/>
      </w:r>
      <w:r>
        <w:instrText xml:space="preserve"> HYPERLINK \l "_bookmark32" </w:instrText>
      </w:r>
      <w:r>
        <w:fldChar w:fldCharType="separate"/>
      </w:r>
      <w:r>
        <w:rPr>
          <w:color w:val="0000ED"/>
          <w:u w:val="single" w:color="0000ED"/>
        </w:rPr>
        <w:t>Minimum Phase</w:t>
      </w:r>
      <w:r>
        <w:rPr>
          <w:color w:val="0000ED"/>
          <w:u w:val="single" w:color="0000ED"/>
        </w:rPr>
        <w:fldChar w:fldCharType="end"/>
      </w:r>
      <w:r>
        <w:t>.</w:t>
      </w:r>
    </w:p>
    <w:p>
      <w:pPr>
        <w:pStyle w:val="11"/>
        <w:spacing w:before="8"/>
        <w:rPr>
          <w:sz w:val="17"/>
        </w:rPr>
      </w:pPr>
    </w:p>
    <w:p>
      <w:pPr>
        <w:pStyle w:val="11"/>
        <w:spacing w:before="1"/>
      </w:pPr>
      <w:r>
        <w:rPr>
          <w:b/>
        </w:rPr>
        <w:t xml:space="preserve">Смещение t=0 </w:t>
      </w:r>
      <w:r>
        <w:t xml:space="preserve">позволяет изменить положение временного нуля в импульсном отклике с предварительным просмотром в реальном времени влияния смещения на групповую задержку и фазу. Измерение не изменится, пока не будет нажата кнопка </w:t>
      </w:r>
      <w:r>
        <w:rPr>
          <w:b/>
        </w:rPr>
        <w:t xml:space="preserve">Применить </w:t>
      </w:r>
      <w:r>
        <w:t xml:space="preserve">или </w:t>
      </w:r>
      <w:r>
        <w:rPr>
          <w:b/>
        </w:rPr>
        <w:t>Применить и закрыть</w:t>
      </w:r>
      <w:r>
        <w:t>. Тонкую настройку смещения можно выполнить с помощью клавиш со стрелками влево и вправо после нажатия на регулятор. Если использовался эталон синхронизации, показатель системной задержки (который можно посмотреть на панели "Информация об измерении") сдвигается на ту же величину, что и нулевое время. Суммарный сдвиг, примененный к импульсной характеристике, отображается в верхней части диалога.</w:t>
      </w:r>
    </w:p>
    <w:p>
      <w:pPr>
        <w:pStyle w:val="11"/>
        <w:spacing w:before="9"/>
        <w:rPr>
          <w:sz w:val="16"/>
        </w:rPr>
      </w:pPr>
      <w:r>
        <w:drawing>
          <wp:anchor distT="0" distB="0" distL="0" distR="0" simplePos="0" relativeHeight="236019712" behindDoc="0" locked="0" layoutInCell="1" allowOverlap="1">
            <wp:simplePos x="0" y="0"/>
            <wp:positionH relativeFrom="page">
              <wp:posOffset>812800</wp:posOffset>
            </wp:positionH>
            <wp:positionV relativeFrom="paragraph">
              <wp:posOffset>137795</wp:posOffset>
            </wp:positionV>
            <wp:extent cx="6219825" cy="619125"/>
            <wp:effectExtent l="0" t="0" r="9525" b="9525"/>
            <wp:wrapTopAndBottom/>
            <wp:docPr id="778"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162.jpeg"/>
                    <pic:cNvPicPr>
                      <a:picLocks noChangeAspect="1"/>
                    </pic:cNvPicPr>
                  </pic:nvPicPr>
                  <pic:blipFill>
                    <a:blip r:embed="rId253" cstate="print"/>
                    <a:stretch>
                      <a:fillRect/>
                    </a:stretch>
                  </pic:blipFill>
                  <pic:spPr>
                    <a:xfrm>
                      <a:off x="0" y="0"/>
                      <a:ext cx="6219825" cy="619125"/>
                    </a:xfrm>
                    <a:prstGeom prst="rect">
                      <a:avLst/>
                    </a:prstGeom>
                  </pic:spPr>
                </pic:pic>
              </a:graphicData>
            </a:graphic>
          </wp:anchor>
        </w:drawing>
      </w:r>
    </w:p>
    <w:p>
      <w:pPr>
        <w:pStyle w:val="11"/>
        <w:rPr>
          <w:sz w:val="22"/>
        </w:rPr>
      </w:pPr>
    </w:p>
    <w:p>
      <w:pPr>
        <w:pStyle w:val="11"/>
      </w:pPr>
      <w:r>
        <w:t xml:space="preserve">Если выбрана опция </w:t>
      </w:r>
      <w:r>
        <w:rPr>
          <w:b/>
        </w:rPr>
        <w:t>Показывать точки при увеличении</w:t>
      </w:r>
      <w:r>
        <w:t>, отдельные точки, составляющие измеренную и минимальную фазовые характеристики, отображаются на графике, когда уровень увеличения достаточно высок, чтобы их можно было различить (это может быть только на части графика).</w:t>
      </w:r>
    </w:p>
    <w:p>
      <w:pPr>
        <w:pStyle w:val="11"/>
        <w:spacing w:before="10"/>
        <w:rPr>
          <w:sz w:val="17"/>
        </w:rPr>
      </w:pPr>
    </w:p>
    <w:p>
      <w:pPr>
        <w:pStyle w:val="11"/>
      </w:pPr>
      <w:r>
        <w:t xml:space="preserve">Если выбрана опция </w:t>
      </w:r>
      <w:r>
        <w:rPr>
          <w:b/>
        </w:rPr>
        <w:t>Показать модальные частоты</w:t>
      </w:r>
      <w:r>
        <w:t xml:space="preserve">, теоретические модальные частоты для размеров помещения, введенных в разделе </w:t>
      </w:r>
      <w:r>
        <w:fldChar w:fldCharType="begin"/>
      </w:r>
      <w:r>
        <w:instrText xml:space="preserve"> HYPERLINK \l "_bookmark101" </w:instrText>
      </w:r>
      <w:r>
        <w:fldChar w:fldCharType="separate"/>
      </w:r>
      <w:r>
        <w:rPr>
          <w:color w:val="0000ED"/>
          <w:u w:val="single" w:color="0000ED"/>
        </w:rPr>
        <w:t>Modal Analysis</w:t>
      </w:r>
      <w:r>
        <w:rPr>
          <w:color w:val="0000ED"/>
        </w:rPr>
        <w:t xml:space="preserve"> </w:t>
      </w:r>
      <w:r>
        <w:rPr>
          <w:color w:val="0000ED"/>
        </w:rPr>
        <w:fldChar w:fldCharType="end"/>
      </w:r>
      <w:r>
        <w:t>в разделе Окно эквалайзера, строятся в нижней части графика.</w:t>
      </w:r>
    </w:p>
    <w:p>
      <w:pPr>
        <w:pStyle w:val="11"/>
        <w:rPr>
          <w:sz w:val="18"/>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pPr>
    </w:p>
    <w:p>
      <w:r>
        <mc:AlternateContent>
          <mc:Choice Requires="wps">
            <w:drawing>
              <wp:anchor distT="0" distB="0" distL="114300" distR="114300" simplePos="0" relativeHeight="718069760" behindDoc="0" locked="0" layoutInCell="1" allowOverlap="1">
                <wp:simplePos x="0" y="0"/>
                <wp:positionH relativeFrom="page">
                  <wp:posOffset>2386965</wp:posOffset>
                </wp:positionH>
                <wp:positionV relativeFrom="page">
                  <wp:posOffset>201930</wp:posOffset>
                </wp:positionV>
                <wp:extent cx="6069330" cy="543560"/>
                <wp:effectExtent l="0" t="0" r="0" b="0"/>
                <wp:wrapNone/>
                <wp:docPr id="884" name="Текстовое поле 8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TextEdit="1"/>
                      </wps:cNvSpPr>
                      <wps:spPr>
                        <a:xfrm>
                          <a:off x="0" y="0"/>
                          <a:ext cx="6069330" cy="543560"/>
                        </a:xfrm>
                        <a:prstGeom prst="rect">
                          <a:avLst/>
                        </a:prstGeom>
                        <a:noFill/>
                        <a:ln w="6350">
                          <a:noFill/>
                        </a:ln>
                      </wps:spPr>
                      <wps:txbx>
                        <w:txbxContent>
                          <w:p>
                            <w:pPr>
                              <w:rPr>
                                <w:lang w:val="en-US"/>
                              </w:rPr>
                            </w:pPr>
                          </w:p>
                        </w:txbxContent>
                      </wps:txbx>
                      <wps:bodyPr upright="1"/>
                    </wps:wsp>
                  </a:graphicData>
                </a:graphic>
              </wp:anchor>
            </w:drawing>
          </mc:Choice>
          <mc:Fallback>
            <w:pict>
              <v:shape id="_x0000_s1026" o:spid="_x0000_s1026" o:spt="202" type="#_x0000_t202" style="position:absolute;left:0pt;margin-left:187.95pt;margin-top:15.9pt;height:42.8pt;width:477.9pt;mso-position-horizontal-relative:page;mso-position-vertical-relative:page;z-index:718069760;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1aGZwIAAMsEAAAOAAAAZHJzL2Uyb0RvYy54bWysVE1v2zAMvQ/YfxB0X500H1uNOkXWrsOA&#10;oC3QDD0rshwbs0VNUmpnv75PspNm3U7DLopE0uTje2Qur7qmZs/Kuop0xsdnI86UlpRXepvx7+vb&#10;D584c17oXNSkVcb3yvGrxft3l61J1TmVVOfKMiTRLm1NxkvvTZokTpaqEe6MjNJwFmQb4fG02yS3&#10;okX2pk7OR6N50pLNjSWpnIP1pnfyRcxfFEr6+6JwyrM648Dm42njuQlnsrgU6dYKU1ZygCH+AUUj&#10;Ko2ix1Q3wgu2s9UfqZpKWnJU+DNJTUJFUUkVe0A349Gbbh5LYVTsBeQ4c6TJ/b+08u75wbIqh3Zj&#10;zrRooNFadZ59po7NAz2tcSmiHg3ifAczQmOrzqxI/nBM03Up9FYtnQHdwQvTl7zyD1RpD6zRMMRY&#10;S22pRP67OTa63hsUj8EBQcgQnoCQnGDoATmgCXR3hW3CL4hkAAaF90dVQxcSxvlofjGZwCXhm00n&#10;s3mUPXn92ljnvypqWLhk3KKN2KF4Xjkf6ov0EBKKabqt6jpOTq1ZiwqT2Sh+cPTgi1oPwHusoQXf&#10;bbqB0Q3lexBqCfUAzRl5W6H4Sjj/ICxGEEaslb/HUdSEIjTcOCvJ/vqbPcRjMuDlrMVIZ9z93Amr&#10;OKu/aRB+MZ5OkdbHx3T28RwPe+rZnHr0rrkmbA0EAbp4DfG+PlwLS80Ttm8ZqsIltETtjPvD9dr3&#10;i4btlWq5jEGYeiP8Sj8aGVIHOgO16+5JWDPw76HcHR2GX6RvZOhjeyGWO09FFTUKBPesDrxjY6J0&#10;w3aHlTx9x6jX/6DFCwAAAP//AwBQSwMEFAAGAAgAAAAhAB7DMiPlAAAAEAEAAA8AAABkcnMvZG93&#10;bnJldi54bWxMT01PwkAQvZv4HzZD4k22pWKhdEtIDTExegC5eJt2l7ZxP2p3geqvdzjpZfIm8+Z9&#10;5OvRaHZWg++cFRBPI2DK1k52thFweN/eL4D5gFaidlYJ+FYe1sXtTY6ZdBe7U+d9aBiJWJ+hgDaE&#10;PuPc160y6KeuV5ZuRzcYDLQODZcDXkjcaD6LokdusLPk0GKvylbVn/uTEfBSbt9wV83M4keXz6/H&#10;Tf91+JgLcTcZn1Y0NitgQY3h7wOuHSg/FBSscicrPdMCknS+JCqBmHpcCUkSp8AqQnH6ALzI+f8i&#10;xS8AAAD//wMAUEsBAi0AFAAGAAgAAAAhALaDOJL+AAAA4QEAABMAAAAAAAAAAAAAAAAAAAAAAFtD&#10;b250ZW50X1R5cGVzXS54bWxQSwECLQAUAAYACAAAACEAOP0h/9YAAACUAQAACwAAAAAAAAAAAAAA&#10;AAAvAQAAX3JlbHMvLnJlbHNQSwECLQAUAAYACAAAACEAE3NWhmcCAADLBAAADgAAAAAAAAAAAAAA&#10;AAAuAgAAZHJzL2Uyb0RvYy54bWxQSwECLQAUAAYACAAAACEAHsMyI+UAAAAQAQAADwAAAAAAAAAA&#10;AAAAAADBBAAAZHJzL2Rvd25yZXYueG1sUEsFBgAAAAAEAAQA8wAAANMFAAAAAA==&#10;">
                <v:path/>
                <v:fill on="f" focussize="0,0"/>
                <v:stroke on="f" weight="0.5pt" joinstyle="miter"/>
                <v:imagedata o:title=""/>
                <o:lock v:ext="edit" text="t" aspectratio="t"/>
                <v:textbox>
                  <w:txbxContent>
                    <w:p>
                      <w:pPr>
                        <w:rPr>
                          <w:lang w:val="en-US"/>
                        </w:rPr>
                      </w:pPr>
                    </w:p>
                  </w:txbxContent>
                </v:textbox>
              </v:shape>
            </w:pict>
          </mc:Fallback>
        </mc:AlternateContent>
      </w:r>
      <w:r>
        <mc:AlternateContent>
          <mc:Choice Requires="wps">
            <w:drawing>
              <wp:anchor distT="0" distB="0" distL="114300" distR="114300" simplePos="0" relativeHeight="718066688"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883" name="Текстовое поле 88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0"/>
                    </wps:wsp>
                  </a:graphicData>
                </a:graphic>
              </wp:anchor>
            </w:drawing>
          </mc:Choice>
          <mc:Fallback>
            <w:pict>
              <v:shape id="_x0000_s1026" o:spid="_x0000_s1026" o:spt="202" type="#_x0000_t202" style="position:absolute;left:0pt;margin-left:0pt;margin-top:0pt;height:50pt;width:50pt;visibility:hidden;z-index:718066688;mso-width-relative:page;mso-height-relative:page;" fillcolor="#FFFFFF" filled="t" stroked="t" coordsize="21600,21600" o:gfxdata="UEsDBAoAAAAAAIdO4kAAAAAAAAAAAAAAAAAEAAAAZHJzL1BLAwQUAAAACACHTuJATEP6stAAAAAF&#10;AQAADwAAAGRycy9kb3ducmV2LnhtbE2PzWrDMBCE74W+g9hCL6WRktISXMs5GHJP4xx6XFtby9ha&#10;GUtxfp6+Sim0l2WHWWa/yTdnN4iZptB51rBcKBDEjTcdtxoO1fZ5DSJEZIODZ9JwoQCb4v4ux8z4&#10;E3/QvI+tSCEcMtRgYxwzKUNjyWFY+JE4eV9+chiTnFppJjylcDfIlVJv0mHH6YPFkUpLTb8/Og1P&#10;/UvVm1fb7A7ruprLslp9+qvWjw9L9Q4i0jn+HcMNP6FDkZhqf2QTxKAhFYk/8+YplWT9u8gil//p&#10;i29QSwMEFAAAAAgAh07iQM2TnYsRAgAAIwQAAA4AAABkcnMvZTJvRG9jLnhtbK1TzY7TMBC+I/EO&#10;lu802a66KlHTlaCUywqQCg/g2k5i4T95vE17hEfhEZD2AhK8QvaNGDulWwEHhKhUZ+yZ+fzNfOPF&#10;9d5ospMBlLM1vZiUlEjLnVC2rem7t+snc0ogMiuYdlbW9CCBXi8fP1r0vpJT1zktZCAIYqHqfU27&#10;GH1VFMA7aRhMnJcWnY0LhkXchrYQgfWIbnQxLcurondB+OC4BMDT1eiky4zfNJLH100DMhJdU+QW&#10;8xryuk1rsVywqg3Md4ofabB/YGGYsnjpCWrFIiO3Qf0GZRQPDlwTJ9yZwjWN4jLXgNVclL9Us+mY&#10;l7kWbA74U5vg/8HyV7s3gShR0/n8khLLDIo0fBruhi/3H+4/Dt+Gz/i/I8N3/HxFI4d1SgiZ9E79&#10;6z1UCLPxCBT3z9w+nadegL9x/D0Q6zZSoxLH+OIsYcwGTE0J+yaY9MW2EERBvQ4njeQ+Eo6HV5ez&#10;skQPR9fRRg7FQ7IPEF9KZ0gyahrw4syG7W4gjqE/QzJJp5VYK63zJrTb5zqQHcNxWedfqhDR4TxM&#10;W9LX9OlsOkMeDKe20SyiaTz2EWw7Vn+eAefAyD+V8AfgRGzFoBsJ5DvHCTUqyoAJrOokEy+sIPHg&#10;USmLj4omMkYKSnTSJFk5MjKl/yYSq9MWi0yyjEoka+vEAQW99UG1HfZx5Js8OIm5JcdXk0b9fJ+R&#10;Ht728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MQ/qy0AAAAAUBAAAPAAAAAAAAAAEAIAAAACIA&#10;AABkcnMvZG93bnJldi54bWxQSwECFAAUAAAACACHTuJAzZOdixECAAAjBAAADgAAAAAAAAABACAA&#10;AAAfAQAAZHJzL2Uyb0RvYy54bWxQSwUGAAAAAAYABgBZAQAAogUAAAAA&#10;">
                <v:fill on="t" focussize="0,0"/>
                <v:stroke color="#000000" joinstyle="miter"/>
                <v:imagedata o:title=""/>
                <o:lock v:ext="edit" selection="t" aspectratio="f"/>
              </v:shape>
            </w:pict>
          </mc:Fallback>
        </mc:AlternateContent>
      </w:r>
    </w:p>
    <w:p>
      <w:pPr>
        <w:pStyle w:val="2"/>
      </w:pPr>
      <w:r>
        <w:rPr>
          <w:color w:val="000080"/>
          <w:spacing w:val="-2"/>
        </w:rPr>
        <w:t xml:space="preserve">График </w:t>
      </w:r>
      <w:r>
        <w:rPr>
          <w:color w:val="000080"/>
        </w:rPr>
        <w:t>RT60</w:t>
      </w:r>
    </w:p>
    <w:p>
      <w:pPr>
        <w:pStyle w:val="11"/>
        <w:spacing w:before="296"/>
      </w:pPr>
      <w:r>
        <w:t>Значения времени реверберации RT60 на каждой октаве или одной трети октавы центральной частоты отображаются на этом графике, с отдельными трассами для времени раннего затухания (EDT), центрального времени (TS) и времени затухания 60 дБ T20, T30 и REW's Topt и T60M. Описание каждого из этих параметров и соответствующих параметров ясности, четкости и времени центра см. ниже.</w:t>
      </w:r>
    </w:p>
    <w:p>
      <w:pPr>
        <w:pStyle w:val="11"/>
        <w:rPr>
          <w:sz w:val="22"/>
        </w:rPr>
      </w:pPr>
    </w:p>
    <w:p>
      <w:pPr>
        <w:pStyle w:val="11"/>
        <w:spacing w:before="3"/>
        <w:rPr>
          <w:sz w:val="18"/>
        </w:rPr>
      </w:pPr>
    </w:p>
    <w:p>
      <w:pPr>
        <w:pStyle w:val="4"/>
      </w:pPr>
      <w:r>
        <w:rPr>
          <w:color w:val="000080"/>
        </w:rPr>
        <w:t xml:space="preserve">RT60 </w:t>
      </w:r>
      <w:r>
        <w:rPr>
          <w:color w:val="000080"/>
          <w:spacing w:val="-2"/>
        </w:rPr>
        <w:t>Пояснение</w:t>
      </w:r>
    </w:p>
    <w:p>
      <w:pPr>
        <w:pStyle w:val="11"/>
        <w:spacing w:before="226"/>
      </w:pPr>
      <w:r>
        <w:t xml:space="preserve">RT60 - это мера того, сколько времени требуется звуку для затухания на 60 дБ в помещении с диффузным звуковым полем, то есть в помещении, достаточно большом для того, чтобы отражения от источника достигали микрофона со всех сторон на одинаковом уровне. Домашние комнаты обычно слишком малы, чтобы иметь хоть что-то приближающееся к диффузному полю на низких частотах, поскольку в их поведении в этой области доминируют модальные резонансы. В результате RT60 обычно не имеет смысла в таких помещениях ниже нескольких сотен Гц. </w:t>
      </w:r>
      <w:r>
        <w:rPr>
          <w:spacing w:val="-3"/>
        </w:rPr>
        <w:t xml:space="preserve">Используйте </w:t>
      </w:r>
      <w:r>
        <w:fldChar w:fldCharType="begin"/>
      </w:r>
      <w:r>
        <w:instrText xml:space="preserve"> HYPERLINK \l "_bookmark76" </w:instrText>
      </w:r>
      <w:r>
        <w:fldChar w:fldCharType="separate"/>
      </w:r>
      <w:r>
        <w:rPr>
          <w:color w:val="0000ED"/>
          <w:u w:val="single" w:color="0000ED"/>
        </w:rPr>
        <w:t>RT60</w:t>
      </w:r>
      <w:r>
        <w:rPr>
          <w:color w:val="0000ED"/>
          <w:spacing w:val="-3"/>
          <w:u w:val="single" w:color="0000ED"/>
        </w:rPr>
        <w:t xml:space="preserve"> </w:t>
      </w:r>
      <w:r>
        <w:rPr>
          <w:color w:val="0000ED"/>
          <w:u w:val="single" w:color="0000ED"/>
        </w:rPr>
        <w:t>Decay</w:t>
      </w:r>
      <w:r>
        <w:rPr>
          <w:color w:val="0000ED"/>
          <w:u w:val="single" w:color="0000ED"/>
        </w:rPr>
        <w:fldChar w:fldCharType="end"/>
      </w:r>
      <w:r>
        <w:rPr>
          <w:spacing w:val="-3"/>
        </w:rPr>
        <w:t xml:space="preserve">, </w:t>
      </w:r>
      <w:r>
        <w:fldChar w:fldCharType="begin"/>
      </w:r>
      <w:r>
        <w:instrText xml:space="preserve"> HYPERLINK \l "_bookmark86" </w:instrText>
      </w:r>
      <w:r>
        <w:fldChar w:fldCharType="separate"/>
      </w:r>
      <w:r>
        <w:rPr>
          <w:color w:val="0000ED"/>
          <w:u w:val="single" w:color="0000ED"/>
        </w:rPr>
        <w:t>waterfall</w:t>
      </w:r>
      <w:r>
        <w:rPr>
          <w:color w:val="0000ED"/>
          <w:u w:val="single" w:color="0000ED"/>
        </w:rPr>
        <w:fldChar w:fldCharType="end"/>
      </w:r>
      <w:r>
        <w:rPr>
          <w:spacing w:val="-3"/>
        </w:rPr>
        <w:t xml:space="preserve">, </w:t>
      </w:r>
      <w:r>
        <w:fldChar w:fldCharType="begin"/>
      </w:r>
      <w:r>
        <w:instrText xml:space="preserve"> HYPERLINK \l "_bookmark89" </w:instrText>
      </w:r>
      <w:r>
        <w:fldChar w:fldCharType="separate"/>
      </w:r>
      <w:r>
        <w:rPr>
          <w:color w:val="0000ED"/>
          <w:u w:val="single" w:color="0000ED"/>
        </w:rPr>
        <w:t>spectrogram</w:t>
      </w:r>
      <w:r>
        <w:rPr>
          <w:color w:val="0000ED"/>
          <w:spacing w:val="-3"/>
        </w:rPr>
        <w:t xml:space="preserve"> </w:t>
      </w:r>
      <w:r>
        <w:rPr>
          <w:color w:val="0000ED"/>
          <w:spacing w:val="-3"/>
        </w:rPr>
        <w:fldChar w:fldCharType="end"/>
      </w:r>
      <w:r>
        <w:rPr>
          <w:spacing w:val="-3"/>
        </w:rPr>
        <w:t xml:space="preserve">и </w:t>
      </w:r>
      <w:r>
        <w:fldChar w:fldCharType="begin"/>
      </w:r>
      <w:r>
        <w:instrText xml:space="preserve"> HYPERLINK \l "_bookmark84" </w:instrText>
      </w:r>
      <w:r>
        <w:fldChar w:fldCharType="separate"/>
      </w:r>
      <w:r>
        <w:rPr>
          <w:color w:val="0000ED"/>
          <w:u w:val="single" w:color="0000ED"/>
        </w:rPr>
        <w:t>Decay</w:t>
      </w:r>
      <w:r>
        <w:rPr>
          <w:color w:val="0000ED"/>
          <w:u w:val="single" w:color="0000ED"/>
        </w:rPr>
        <w:fldChar w:fldCharType="end"/>
      </w:r>
      <w:r>
        <w:t xml:space="preserve"> графики для изучения затухания низких частот в помещениях бытового размера.</w:t>
      </w:r>
    </w:p>
    <w:p>
      <w:pPr>
        <w:pStyle w:val="11"/>
        <w:rPr>
          <w:sz w:val="22"/>
        </w:rPr>
      </w:pPr>
    </w:p>
    <w:p>
      <w:pPr>
        <w:pStyle w:val="11"/>
        <w:rPr>
          <w:sz w:val="18"/>
        </w:rPr>
      </w:pPr>
    </w:p>
    <w:p>
      <w:pPr>
        <w:pStyle w:val="4"/>
      </w:pPr>
      <w:r>
        <w:rPr>
          <w:color w:val="000080"/>
          <w:spacing w:val="-2"/>
        </w:rPr>
        <w:t xml:space="preserve">Расчет </w:t>
      </w:r>
      <w:r>
        <w:rPr>
          <w:color w:val="000080"/>
        </w:rPr>
        <w:t>RT60</w:t>
      </w:r>
    </w:p>
    <w:p>
      <w:pPr>
        <w:pStyle w:val="11"/>
        <w:spacing w:before="226"/>
      </w:pPr>
      <w:r>
        <w:t>Значения RT60 оцениваются путем вычисления наклона кривой Шредера, которая представляет собой график энергии (квадратичных значений) импульсного отклика, интегрированного в обратном направлении (суммирование, начиная с конца и двигаясь назад). Вертикальная ось графика - в дБ. Различные показатели RT60 (например, T20, T30, Topt от REW) определяются путем расчета наклона линии наилучшего соответствия кривой Шредера в различных диапазонах (подробно описано ниже). В диффузном поле кривая с вертикальной шкалой в дБ достаточно линейна, пока не достигнет уровня шума.</w:t>
      </w:r>
    </w:p>
    <w:p>
      <w:pPr>
        <w:pStyle w:val="11"/>
        <w:spacing w:before="5"/>
        <w:rPr>
          <w:sz w:val="17"/>
        </w:rPr>
      </w:pPr>
    </w:p>
    <w:p>
      <w:pPr>
        <w:pStyle w:val="11"/>
        <w:spacing w:before="1"/>
      </w:pPr>
      <w:r>
        <w:t xml:space="preserve">Точкой отсчета для классических измерений T20 и T30 в RT60 является место, где кривая Шредера опустилась на 5 дБ ниже своего пика. Это хорошо работает в больших помещениях, для которых RT60 наиболее применим, особенно если источник, используемый для измерения, является всенаправленным. В помещениях бытового размера, где в качестве источника используются обычные направленные громкоговорители, начальный спад кривой Шредера довольно резкий (время раннего затухания довольно короткое), что означает, что точка -5 дБ находится в области раннего затухания, а не в области диффузного поля. Это, в свою очередь, означает, что цифры T20 и T30 недооценивают время RT60. Если EDT намного короче, чем показатель T30 RT60, расчет Topt RT60 компании REW использует начальную точку, основанную на пересечении линий регрессии EDT и T30, чтобы определить точку, которая лежит в области диффузного поля. Затем проверяется каждая возможная конечная точка с шагом 1 дБ и выбирается та, которая дает линию регрессии с наилучшим линейным соответствием. Это позволяет </w:t>
      </w:r>
      <w:r>
        <w:rPr>
          <w:spacing w:val="-2"/>
        </w:rPr>
        <w:t xml:space="preserve">получить </w:t>
      </w:r>
      <w:r>
        <w:t>более надежный показатель RT60.</w:t>
      </w:r>
    </w:p>
    <w:p>
      <w:pPr>
        <w:pStyle w:val="11"/>
        <w:spacing w:before="195"/>
      </w:pPr>
      <w:r>
        <w:t>Результаты представлены в октавных или 1/3-октавных полосах, что дает представление о том, как скорость затухания звука меняется в зависимости от частоты. Самая низкая центральная частота для графика RT60 составляет 50 Гц на 1/3 октавы и 63 Гц на 1 октаву, согласно ISO3382. Для домашних комнат прослушивания и студий звукозаписи объемом менее 50 куб. м (1800 куб. футов) рекомендуемое значение RT60 составляет 0,3 с. Для больших помещений объемом до 200 куб. м (7000 куб. футов) рекомендуется 0,4-0,6 с. В обоих случаях значение должно быть достаточно равномерным в диапазоне частот, хотя обычно оно имеет тенденцию к увеличению на низких частотах.</w:t>
      </w:r>
    </w:p>
    <w:p>
      <w:pPr>
        <w:pStyle w:val="11"/>
        <w:spacing w:before="8"/>
        <w:rPr>
          <w:sz w:val="17"/>
        </w:rPr>
      </w:pPr>
    </w:p>
    <w:p>
      <w:pPr>
        <w:pStyle w:val="11"/>
        <w:spacing w:line="237" w:lineRule="auto"/>
      </w:pPr>
      <w:r>
        <w:rPr>
          <w:b/>
        </w:rPr>
        <w:t xml:space="preserve">Важно: </w:t>
      </w:r>
      <w:r>
        <w:t xml:space="preserve">Если вы проводите измерения RT60 в большом пространстве (больше, чем домашняя комната), измените параметр </w:t>
      </w:r>
      <w:r>
        <w:fldChar w:fldCharType="begin"/>
      </w:r>
      <w:r>
        <w:instrText xml:space="preserve"> HYPERLINK \l "_bookmark127" </w:instrText>
      </w:r>
      <w:r>
        <w:fldChar w:fldCharType="separate"/>
      </w:r>
      <w:r>
        <w:rPr>
          <w:color w:val="0000ED"/>
          <w:u w:val="single" w:color="0000ED"/>
        </w:rPr>
        <w:t>IR truncation</w:t>
      </w:r>
      <w:r>
        <w:rPr>
          <w:color w:val="0000ED"/>
          <w:spacing w:val="-1"/>
        </w:rPr>
        <w:t xml:space="preserve"> </w:t>
      </w:r>
      <w:r>
        <w:rPr>
          <w:color w:val="0000ED"/>
          <w:spacing w:val="-1"/>
        </w:rPr>
        <w:fldChar w:fldCharType="end"/>
      </w:r>
      <w:r>
        <w:t>в настройках анализа, чтобы убедиться, что сохраняется достаточно ИК-излучения для того, чтобы затухание достигло уровня шума. Также может потребоваться более длинная развертка (при развертке 256 кбит/с после пика остается около 6 секунд ИК-данных, прежде чем будет применено усечение).</w:t>
      </w:r>
    </w:p>
    <w:p>
      <w:pPr>
        <w:spacing w:after="0" w:line="237" w:lineRule="auto"/>
        <w:sectPr>
          <w:headerReference r:id="rId51" w:type="default"/>
          <w:footerReference r:id="rId52" w:type="default"/>
          <w:pgSz w:w="12240" w:h="15840"/>
          <w:pgMar w:top="900" w:right="620" w:bottom="420" w:left="1120" w:header="61" w:footer="236" w:gutter="0"/>
        </w:sectPr>
      </w:pPr>
    </w:p>
    <w:p>
      <w:pPr>
        <w:pStyle w:val="11"/>
        <w:spacing w:before="3"/>
        <w:rPr>
          <w:sz w:val="11"/>
        </w:rPr>
      </w:pPr>
    </w:p>
    <w:p>
      <w:pPr>
        <w:pStyle w:val="11"/>
        <w:rPr>
          <w:sz w:val="20"/>
        </w:rPr>
      </w:pPr>
      <w:r>
        <w:rPr>
          <w:sz w:val="20"/>
        </w:rPr>
        <w:drawing>
          <wp:inline distT="0" distB="0" distL="0" distR="0">
            <wp:extent cx="4686300" cy="3429000"/>
            <wp:effectExtent l="0" t="0" r="0" b="0"/>
            <wp:docPr id="784"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214.jpeg"/>
                    <pic:cNvPicPr>
                      <a:picLocks noChangeAspect="1"/>
                    </pic:cNvPicPr>
                  </pic:nvPicPr>
                  <pic:blipFill>
                    <a:blip r:embed="rId305" cstate="print"/>
                    <a:stretch>
                      <a:fillRect/>
                    </a:stretch>
                  </pic:blipFill>
                  <pic:spPr>
                    <a:xfrm>
                      <a:off x="0" y="0"/>
                      <a:ext cx="4686300" cy="3429000"/>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rPr>
        <w:t xml:space="preserve">RT60 и связанные с ним </w:t>
      </w:r>
      <w:r>
        <w:rPr>
          <w:color w:val="000080"/>
          <w:spacing w:val="-2"/>
        </w:rPr>
        <w:t>параметры</w:t>
      </w:r>
    </w:p>
    <w:p>
      <w:pPr>
        <w:pStyle w:val="11"/>
        <w:spacing w:before="226"/>
      </w:pPr>
      <w:r>
        <w:t xml:space="preserve">Рассчитываются </w:t>
      </w:r>
      <w:r>
        <w:rPr>
          <w:spacing w:val="-4"/>
        </w:rPr>
        <w:t xml:space="preserve">следующие </w:t>
      </w:r>
      <w:r>
        <w:t>параметры</w:t>
      </w:r>
      <w:r>
        <w:rPr>
          <w:spacing w:val="-4"/>
        </w:rPr>
        <w:t>:</w:t>
      </w:r>
    </w:p>
    <w:p>
      <w:pPr>
        <w:pStyle w:val="11"/>
        <w:spacing w:before="5"/>
        <w:rPr>
          <w:sz w:val="19"/>
        </w:rPr>
      </w:pPr>
    </w:p>
    <w:p>
      <w:pPr>
        <w:pStyle w:val="10"/>
        <w:rPr>
          <w:i/>
        </w:rPr>
      </w:pPr>
      <w:r>
        <w:rPr>
          <w:i/>
          <w:color w:val="000080"/>
          <w:spacing w:val="-5"/>
        </w:rPr>
        <w:t>EDT</w:t>
      </w:r>
    </w:p>
    <w:p>
      <w:pPr>
        <w:pStyle w:val="11"/>
        <w:spacing w:before="134" w:line="254" w:lineRule="auto"/>
      </w:pPr>
      <w:r>
        <w:t>Время раннего затухания, основанное на наклоне кривой Шредера между 0 дБ и -10 дБ. Это не показатель RT60, а скорее индикатор того, как быстро затухает начальный звук в месте измерения - он зависит от места гораздо больше, чем RT60. Быстрый ранний спад (низкий показатель EDT) указывает на лучшую чистоту звука, чем в местах, где EDT выше.</w:t>
      </w:r>
    </w:p>
    <w:p>
      <w:pPr>
        <w:pStyle w:val="11"/>
        <w:rPr>
          <w:sz w:val="20"/>
        </w:rPr>
      </w:pPr>
    </w:p>
    <w:p>
      <w:pPr>
        <w:pStyle w:val="11"/>
        <w:spacing w:before="9"/>
        <w:rPr>
          <w:sz w:val="18"/>
        </w:rPr>
      </w:pPr>
    </w:p>
    <w:p>
      <w:pPr>
        <w:pStyle w:val="10"/>
        <w:rPr>
          <w:i/>
        </w:rPr>
      </w:pPr>
      <w:r>
        <w:rPr>
          <w:i/>
          <w:color w:val="000080"/>
          <w:spacing w:val="-5"/>
        </w:rPr>
        <w:t>T20</w:t>
      </w:r>
    </w:p>
    <w:p>
      <w:pPr>
        <w:pStyle w:val="11"/>
        <w:spacing w:before="133"/>
      </w:pPr>
      <w:r>
        <w:t xml:space="preserve">Время затухания RT60, основанное на наклоне кривой Шредера в диапазоне от -5 дБ до -25 </w:t>
      </w:r>
      <w:r>
        <w:rPr>
          <w:spacing w:val="-5"/>
        </w:rPr>
        <w:t>дБ.</w:t>
      </w:r>
    </w:p>
    <w:p>
      <w:pPr>
        <w:pStyle w:val="11"/>
        <w:rPr>
          <w:sz w:val="20"/>
        </w:rPr>
      </w:pPr>
    </w:p>
    <w:p>
      <w:pPr>
        <w:pStyle w:val="11"/>
        <w:spacing w:before="4"/>
        <w:rPr>
          <w:sz w:val="20"/>
        </w:rPr>
      </w:pPr>
    </w:p>
    <w:p>
      <w:pPr>
        <w:pStyle w:val="10"/>
        <w:rPr>
          <w:i/>
        </w:rPr>
      </w:pPr>
      <w:r>
        <w:rPr>
          <w:i/>
          <w:color w:val="000080"/>
          <w:spacing w:val="-5"/>
        </w:rPr>
        <w:t>T30</w:t>
      </w:r>
    </w:p>
    <w:p>
      <w:pPr>
        <w:pStyle w:val="11"/>
        <w:spacing w:before="133"/>
      </w:pPr>
      <w:r>
        <w:t xml:space="preserve">Время затухания RT60, основанное на наклоне кривой Шредера в диапазоне от -5 дБ до -35 </w:t>
      </w:r>
      <w:r>
        <w:rPr>
          <w:spacing w:val="-5"/>
        </w:rPr>
        <w:t>дБ.</w:t>
      </w:r>
    </w:p>
    <w:p>
      <w:pPr>
        <w:pStyle w:val="11"/>
        <w:rPr>
          <w:sz w:val="20"/>
        </w:rPr>
      </w:pPr>
    </w:p>
    <w:p>
      <w:pPr>
        <w:spacing w:after="0"/>
        <w:rPr>
          <w:sz w:val="20"/>
        </w:rPr>
        <w:sectPr>
          <w:pgSz w:w="12240" w:h="15840"/>
          <w:pgMar w:top="900" w:right="620" w:bottom="420" w:left="1120" w:header="61" w:footer="236" w:gutter="0"/>
        </w:sectPr>
      </w:pPr>
    </w:p>
    <w:p>
      <w:pPr>
        <w:pStyle w:val="11"/>
        <w:spacing w:before="4"/>
        <w:rPr>
          <w:sz w:val="20"/>
        </w:rPr>
      </w:pPr>
    </w:p>
    <w:p>
      <w:pPr>
        <w:spacing w:before="0"/>
        <w:ind w:firstLine="0"/>
        <w:jc w:val="left"/>
        <w:rPr>
          <w:b/>
          <w:i/>
          <w:sz w:val="21"/>
        </w:rPr>
      </w:pPr>
      <w:r>
        <w:rPr>
          <w:b/>
          <w:i/>
          <w:color w:val="000080"/>
          <w:spacing w:val="-4"/>
          <w:sz w:val="21"/>
        </w:rPr>
        <w:t>Topt</w:t>
      </w:r>
    </w:p>
    <w:p>
      <w:pPr>
        <w:spacing w:before="0" w:line="240" w:lineRule="auto"/>
        <w:rPr>
          <w:b/>
          <w:i/>
          <w:sz w:val="22"/>
        </w:rPr>
      </w:pPr>
      <w:r>
        <w:br w:type="column"/>
      </w:r>
    </w:p>
    <w:p>
      <w:pPr>
        <w:pStyle w:val="11"/>
        <w:spacing w:before="11"/>
        <w:rPr>
          <w:b/>
          <w:i/>
          <w:sz w:val="30"/>
        </w:rPr>
      </w:pPr>
    </w:p>
    <w:p>
      <w:pPr>
        <w:pStyle w:val="11"/>
        <w:spacing w:line="254" w:lineRule="auto"/>
      </w:pPr>
      <w:r>
        <w:t>"Оптимальное" время затухания RT60, основанное на наклоне кривой Шредера в переменном диапазоне, выбранном для наилучшего линейного соответствия. Если раннее время затухания намного короче T30, то для измерения Topt используется начальная точка, основанная на пересечении линий регрессии EDT и T30, в противном случае используется значение -5 дБ. REW тестирует каждую конечную точку с шагом в 1 дБ до конца кривой Шредера и выбирает ту, которая дает наилучшее линейное соответствие.</w:t>
      </w:r>
    </w:p>
    <w:p>
      <w:pPr>
        <w:spacing w:after="0" w:line="254" w:lineRule="auto"/>
        <w:sectPr>
          <w:type w:val="continuous"/>
          <w:pgSz w:w="12240" w:h="15840"/>
          <w:pgMar w:top="1240" w:right="620" w:bottom="280" w:left="1120" w:header="61" w:footer="236" w:gutter="0"/>
          <w:cols w:equalWidth="0" w:num="2">
            <w:col w:w="615" w:space="40"/>
            <w:col w:w="9845"/>
          </w:cols>
        </w:sectPr>
      </w:pPr>
    </w:p>
    <w:p>
      <w:pPr>
        <w:pStyle w:val="11"/>
        <w:rPr>
          <w:sz w:val="20"/>
        </w:rPr>
      </w:pPr>
    </w:p>
    <w:p>
      <w:pPr>
        <w:pStyle w:val="11"/>
        <w:spacing w:before="8"/>
        <w:rPr>
          <w:sz w:val="18"/>
        </w:rPr>
      </w:pPr>
    </w:p>
    <w:p>
      <w:pPr>
        <w:spacing w:before="0"/>
        <w:ind w:firstLine="0"/>
        <w:jc w:val="left"/>
        <w:rPr>
          <w:b/>
          <w:i/>
          <w:sz w:val="21"/>
        </w:rPr>
      </w:pPr>
      <w:r>
        <w:rPr>
          <w:b/>
          <w:i/>
          <w:color w:val="000080"/>
          <w:sz w:val="21"/>
        </w:rPr>
        <w:t xml:space="preserve">Clarity </w:t>
      </w:r>
      <w:r>
        <w:rPr>
          <w:b/>
          <w:i/>
          <w:color w:val="000080"/>
          <w:spacing w:val="-5"/>
          <w:sz w:val="21"/>
        </w:rPr>
        <w:t>C50</w:t>
      </w:r>
    </w:p>
    <w:p>
      <w:pPr>
        <w:pStyle w:val="11"/>
        <w:spacing w:before="134"/>
      </w:pPr>
      <w:r>
        <w:t xml:space="preserve">Отношение ранней и поздней энергии в дБ, используя энергию звука в первые 50 мс в качестве "ранней" части. C50 </w:t>
      </w:r>
      <w:r>
        <w:rPr>
          <w:spacing w:val="-7"/>
        </w:rPr>
        <w:t>- это</w:t>
      </w:r>
    </w:p>
    <w:p>
      <w:pPr>
        <w:spacing w:after="0"/>
        <w:sectPr>
          <w:type w:val="continuous"/>
          <w:pgSz w:w="12240" w:h="15840"/>
          <w:pgMar w:top="1240" w:right="620" w:bottom="280" w:left="1120" w:header="61" w:footer="236" w:gutter="0"/>
        </w:sectPr>
      </w:pPr>
    </w:p>
    <w:p>
      <w:pPr>
        <w:pStyle w:val="11"/>
        <w:spacing w:before="98"/>
      </w:pPr>
      <w:r>
        <w:t xml:space="preserve">чаще всего используется как показатель </w:t>
      </w:r>
      <w:r>
        <w:rPr>
          <w:spacing w:val="-2"/>
        </w:rPr>
        <w:t xml:space="preserve">четкости </w:t>
      </w:r>
      <w:r>
        <w:t>речи.</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Clarity </w:t>
      </w:r>
      <w:r>
        <w:rPr>
          <w:b/>
          <w:i/>
          <w:color w:val="000080"/>
          <w:spacing w:val="-5"/>
          <w:sz w:val="21"/>
        </w:rPr>
        <w:t>C80</w:t>
      </w:r>
    </w:p>
    <w:p>
      <w:pPr>
        <w:pStyle w:val="11"/>
        <w:spacing w:before="134" w:line="254" w:lineRule="auto"/>
      </w:pPr>
      <w:r>
        <w:t>Отношение ранней и поздней энергии в дБ, используя энергию звука в первые 80 мс в качестве "ранней" части. C80 чаще всего используется в качестве показателя чистоты музыки.</w:t>
      </w:r>
    </w:p>
    <w:p>
      <w:pPr>
        <w:pStyle w:val="11"/>
        <w:rPr>
          <w:sz w:val="22"/>
        </w:rPr>
      </w:pPr>
    </w:p>
    <w:p>
      <w:pPr>
        <w:spacing w:before="195"/>
        <w:ind w:firstLine="0"/>
        <w:jc w:val="left"/>
        <w:rPr>
          <w:b/>
          <w:i/>
          <w:sz w:val="21"/>
        </w:rPr>
      </w:pPr>
      <w:r>
        <w:rPr>
          <w:b/>
          <w:i/>
          <w:color w:val="000080"/>
          <w:sz w:val="21"/>
        </w:rPr>
        <w:t xml:space="preserve">Определение </w:t>
      </w:r>
      <w:r>
        <w:rPr>
          <w:b/>
          <w:i/>
          <w:color w:val="000080"/>
          <w:spacing w:val="-5"/>
          <w:sz w:val="21"/>
        </w:rPr>
        <w:t>D50</w:t>
      </w:r>
    </w:p>
    <w:p>
      <w:pPr>
        <w:pStyle w:val="11"/>
        <w:spacing w:before="134"/>
      </w:pPr>
      <w:r>
        <w:t xml:space="preserve">Соотношение ранней и общей энергии в процентах, используя звуковую энергию в первые 50 мс в качестве "ранней" </w:t>
      </w:r>
      <w:r>
        <w:rPr>
          <w:spacing w:val="-4"/>
        </w:rPr>
        <w:t>части</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Центр Время </w:t>
      </w:r>
      <w:r>
        <w:rPr>
          <w:b/>
          <w:i/>
          <w:color w:val="000080"/>
          <w:spacing w:val="-5"/>
          <w:sz w:val="21"/>
        </w:rPr>
        <w:t>TS</w:t>
      </w:r>
    </w:p>
    <w:p>
      <w:pPr>
        <w:pStyle w:val="11"/>
        <w:spacing w:before="134"/>
      </w:pPr>
      <w:r>
        <w:t xml:space="preserve">Время "центра тяжести" квадратичного импульсного </w:t>
      </w:r>
      <w:r>
        <w:rPr>
          <w:spacing w:val="-2"/>
        </w:rPr>
        <w:t>отклика</w:t>
      </w:r>
    </w:p>
    <w:p>
      <w:pPr>
        <w:pStyle w:val="11"/>
        <w:rPr>
          <w:sz w:val="22"/>
        </w:rPr>
      </w:pPr>
    </w:p>
    <w:p>
      <w:pPr>
        <w:pStyle w:val="11"/>
        <w:rPr>
          <w:sz w:val="22"/>
        </w:rPr>
      </w:pPr>
    </w:p>
    <w:p>
      <w:pPr>
        <w:pStyle w:val="11"/>
        <w:rPr>
          <w:sz w:val="22"/>
        </w:rPr>
      </w:pPr>
    </w:p>
    <w:p>
      <w:pPr>
        <w:pStyle w:val="4"/>
        <w:spacing w:before="158"/>
      </w:pPr>
      <w:r>
        <w:rPr>
          <w:color w:val="000080"/>
        </w:rPr>
        <w:t xml:space="preserve">RT60 </w:t>
      </w:r>
      <w:r>
        <w:rPr>
          <w:color w:val="000080"/>
          <w:spacing w:val="-2"/>
        </w:rPr>
        <w:t>Управление</w:t>
      </w:r>
    </w:p>
    <w:p>
      <w:pPr>
        <w:pStyle w:val="11"/>
        <w:spacing w:before="226"/>
      </w:pPr>
      <w:r>
        <w:t xml:space="preserve">Панель управления для графика RT60 имеет следующие </w:t>
      </w:r>
      <w:r>
        <w:rPr>
          <w:spacing w:val="-2"/>
        </w:rPr>
        <w:t>элементы управления:</w:t>
      </w:r>
    </w:p>
    <w:p>
      <w:pPr>
        <w:pStyle w:val="11"/>
        <w:spacing w:before="6"/>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142875</wp:posOffset>
            </wp:positionV>
            <wp:extent cx="1495425" cy="1952625"/>
            <wp:effectExtent l="0" t="0" r="9525" b="9525"/>
            <wp:wrapTopAndBottom/>
            <wp:docPr id="785"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215.jpeg"/>
                    <pic:cNvPicPr>
                      <a:picLocks noChangeAspect="1"/>
                    </pic:cNvPicPr>
                  </pic:nvPicPr>
                  <pic:blipFill>
                    <a:blip r:embed="rId306" cstate="print"/>
                    <a:stretch>
                      <a:fillRect/>
                    </a:stretch>
                  </pic:blipFill>
                  <pic:spPr>
                    <a:xfrm>
                      <a:off x="0" y="0"/>
                      <a:ext cx="1495425" cy="1952625"/>
                    </a:xfrm>
                    <a:prstGeom prst="rect">
                      <a:avLst/>
                    </a:prstGeom>
                  </pic:spPr>
                </pic:pic>
              </a:graphicData>
            </a:graphic>
          </wp:anchor>
        </w:drawing>
      </w:r>
    </w:p>
    <w:p>
      <w:pPr>
        <w:pStyle w:val="11"/>
        <w:rPr>
          <w:sz w:val="22"/>
        </w:rPr>
      </w:pPr>
    </w:p>
    <w:p>
      <w:pPr>
        <w:pStyle w:val="11"/>
      </w:pPr>
      <w:r>
        <w:t xml:space="preserve">Управление </w:t>
      </w:r>
      <w:r>
        <w:rPr>
          <w:b/>
        </w:rPr>
        <w:t xml:space="preserve">фильтрацией с обращением во времени </w:t>
      </w:r>
      <w:r>
        <w:t>применяет фильтры октавных полос назад по времени, что значительно уменьшает собственный вклад фильтра в измеряемое затухание. При использовании 1/3 октавных фильтров на низких частотах время затухания фильтра может быть значительным, например, более 200 мс для 1/3 фильтра 100 Гц. Применение фильтра в обратном направлении уменьшает это время затухания до менее чем 50 мс, но это несколько влияет на отклик, поэтому показатели времени раннего затухания (EDT) при использовании фильтров с обратным временным сдвигом могут оказаться недостоверными.</w:t>
      </w:r>
    </w:p>
    <w:p>
      <w:pPr>
        <w:pStyle w:val="11"/>
        <w:spacing w:before="7"/>
        <w:rPr>
          <w:sz w:val="17"/>
        </w:rPr>
      </w:pPr>
    </w:p>
    <w:p>
      <w:pPr>
        <w:pStyle w:val="11"/>
      </w:pPr>
      <w:r>
        <w:rPr>
          <w:b/>
        </w:rPr>
        <w:t xml:space="preserve">Фильтрация с нулевой фазой </w:t>
      </w:r>
      <w:r>
        <w:t>применяет полосовые фильтры в двух проходах через данные, один вперед, другой назад, чтобы получить ответ с общим нулевым сдвигом фазы. Это уменьшает вклад времени затухания фильтра, подобно (хотя и не так сильно, как) фильтрация с обратным временем, но без существенного влияния на время раннего затухания. Порядок фильтра, используемый для проходов назад и вперед, составляет две трети от значения порядка фильтра, что вместе с регулировкой полосы пропускания дает отклик, близкий к отклику от одного прохода фильтра указанного порядка.</w:t>
      </w:r>
    </w:p>
    <w:p>
      <w:pPr>
        <w:pStyle w:val="11"/>
        <w:spacing w:before="6"/>
        <w:rPr>
          <w:sz w:val="17"/>
        </w:rPr>
      </w:pPr>
    </w:p>
    <w:p>
      <w:pPr>
        <w:pStyle w:val="11"/>
      </w:pPr>
      <w:r>
        <w:t xml:space="preserve">Элемент управления </w:t>
      </w:r>
      <w:r>
        <w:rPr>
          <w:b/>
        </w:rPr>
        <w:t xml:space="preserve">Показать панель данных </w:t>
      </w:r>
      <w:r>
        <w:t>отображает на графике панель, содержащую результаты для значений распада. Недостоверные показатели выделены курсивом и показаны оранжевым цветом.</w:t>
      </w:r>
    </w:p>
    <w:p>
      <w:pPr>
        <w:spacing w:after="0"/>
        <w:sectPr>
          <w:pgSz w:w="12240" w:h="15840"/>
          <w:pgMar w:top="900" w:right="620" w:bottom="420" w:left="1120" w:header="61" w:footer="236" w:gutter="0"/>
        </w:sectPr>
      </w:pPr>
    </w:p>
    <w:p>
      <w:pPr>
        <w:pStyle w:val="11"/>
        <w:rPr>
          <w:sz w:val="10"/>
        </w:rPr>
      </w:pPr>
    </w:p>
    <w:p>
      <w:pPr>
        <w:pStyle w:val="11"/>
        <w:rPr>
          <w:sz w:val="20"/>
        </w:rPr>
      </w:pPr>
      <w:r>
        <w:rPr>
          <w:sz w:val="20"/>
        </w:rPr>
        <w:drawing>
          <wp:inline distT="0" distB="0" distL="0" distR="0">
            <wp:extent cx="3933825" cy="1514475"/>
            <wp:effectExtent l="0" t="0" r="9525" b="9525"/>
            <wp:docPr id="786"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216.jpeg"/>
                    <pic:cNvPicPr>
                      <a:picLocks noChangeAspect="1"/>
                    </pic:cNvPicPr>
                  </pic:nvPicPr>
                  <pic:blipFill>
                    <a:blip r:embed="rId307" cstate="print"/>
                    <a:stretch>
                      <a:fillRect/>
                    </a:stretch>
                  </pic:blipFill>
                  <pic:spPr>
                    <a:xfrm>
                      <a:off x="0" y="0"/>
                      <a:ext cx="3933825" cy="1514475"/>
                    </a:xfrm>
                    <a:prstGeom prst="rect">
                      <a:avLst/>
                    </a:prstGeom>
                  </pic:spPr>
                </pic:pic>
              </a:graphicData>
            </a:graphic>
          </wp:inline>
        </w:drawing>
      </w:r>
    </w:p>
    <w:p>
      <w:pPr>
        <w:pStyle w:val="11"/>
        <w:spacing w:before="10"/>
        <w:rPr>
          <w:sz w:val="13"/>
        </w:rPr>
      </w:pPr>
    </w:p>
    <w:p>
      <w:pPr>
        <w:pStyle w:val="11"/>
        <w:spacing w:before="93"/>
      </w:pPr>
      <w:r>
        <w:t xml:space="preserve">Если установлен флажок </w:t>
      </w:r>
      <w:r>
        <w:rPr>
          <w:b/>
        </w:rPr>
        <w:t xml:space="preserve">Показывать коэффициент корреляции, </w:t>
      </w:r>
      <w:r>
        <w:t>названия легенды графика показывают качество подгонки линии для различных показателей распада. Значение "r", показанное после каждой меры распада, является коэффициентом регрессии, который измеряет, насколько хорошо данные соответствуют прямой линии. Значение -1 указывает на идеальное соответствие, значения меньше -0,99 указывают на то, что соответствующий показатель распада может быть ненадежным. Потенциально ненадежные значения выделены курсивом.</w:t>
      </w:r>
    </w:p>
    <w:p>
      <w:pPr>
        <w:pStyle w:val="11"/>
        <w:spacing w:before="7"/>
        <w:rPr>
          <w:sz w:val="17"/>
        </w:rPr>
      </w:pPr>
    </w:p>
    <w:p>
      <w:pPr>
        <w:pStyle w:val="11"/>
        <w:spacing w:before="1"/>
      </w:pPr>
      <w:r>
        <w:t xml:space="preserve">График RT60 может отображать горизонтальные полосы, центрированные на каждой частоте фильтра и охватывающие его полосу пропускания, или линии, соединяющие центральные частоты фильтра, в соответствии с настройкой параметра </w:t>
      </w:r>
      <w:r>
        <w:rPr>
          <w:b/>
        </w:rPr>
        <w:t xml:space="preserve">Use bars on plot </w:t>
      </w:r>
      <w:r>
        <w:t>control.</w:t>
      </w:r>
    </w:p>
    <w:p>
      <w:pPr>
        <w:pStyle w:val="11"/>
        <w:spacing w:before="11"/>
        <w:rPr>
          <w:sz w:val="17"/>
        </w:rPr>
      </w:pPr>
    </w:p>
    <w:p>
      <w:pPr>
        <w:pStyle w:val="11"/>
      </w:pPr>
      <w:r>
        <w:t xml:space="preserve">Данные RT60 могут быть показаны в октавных или третьоктавных полосах. Выбор </w:t>
      </w:r>
      <w:r>
        <w:rPr>
          <w:b/>
        </w:rPr>
        <w:t xml:space="preserve">порядка фильтра </w:t>
      </w:r>
      <w:r>
        <w:t xml:space="preserve">определяет, насколько круто фильтры дробных октавных полос сворачиваются. По умолчанию установлен порядок 6, и это дает результаты, сравнимые с большинством других программ. Более высокий порядок фильтра делает полосы более избирательными, что может помочь изолировать более длинные затухания в определенной полосе, но увеличение порядка фильтра также увеличивает задержку самого фильтра. Это можно смягчить, используя </w:t>
      </w:r>
      <w:r>
        <w:rPr>
          <w:b/>
        </w:rPr>
        <w:t xml:space="preserve">обратную по времени фильтрацию </w:t>
      </w:r>
      <w:r>
        <w:t xml:space="preserve">или </w:t>
      </w:r>
      <w:r>
        <w:rPr>
          <w:b/>
        </w:rPr>
        <w:t xml:space="preserve">фильтрацию с нулевой фазой, </w:t>
      </w:r>
      <w:r>
        <w:t>как описано выше.</w:t>
      </w:r>
    </w:p>
    <w:p>
      <w:pPr>
        <w:pStyle w:val="11"/>
        <w:spacing w:before="7"/>
        <w:rPr>
          <w:sz w:val="17"/>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10"/>
        <w:rPr>
          <w:sz w:val="17"/>
        </w:rPr>
      </w:pPr>
    </w:p>
    <w:p>
      <w:pPr>
        <w:pStyle w:val="11"/>
        <w:spacing w:before="1"/>
      </w:pPr>
      <w:r>
        <w:t xml:space="preserve">Значения параметров (RT60 и четкость) для текущего измерения могут быть записаны в текстовый файл с помощью пункта меню Файл → Экспорт → </w:t>
      </w:r>
      <w:r>
        <w:rPr>
          <w:b/>
        </w:rPr>
        <w:t>Данные RT60 как текст.</w:t>
      </w:r>
    </w:p>
    <w:p>
      <w:pPr>
        <w:pStyle w:val="11"/>
        <w:spacing w:before="3"/>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pPr>
    </w:p>
    <w:p>
      <w:pPr>
        <w:spacing w:before="92"/>
        <w:ind w:firstLine="0"/>
        <w:jc w:val="left"/>
        <w:rPr>
          <w:b/>
          <w:sz w:val="30"/>
        </w:rPr>
      </w:pPr>
      <w:bookmarkStart w:id="98" w:name="_bookmark75"/>
      <w:bookmarkEnd w:id="98"/>
      <w:bookmarkStart w:id="99" w:name="RT60 Decay Graph"/>
      <w:bookmarkEnd w:id="99"/>
      <w:bookmarkStart w:id="100" w:name="_bookmark76"/>
      <w:bookmarkEnd w:id="100"/>
      <w:r>
        <w:rPr>
          <w:b/>
          <w:color w:val="000080"/>
          <w:spacing w:val="-2"/>
          <w:sz w:val="30"/>
        </w:rPr>
        <w:t xml:space="preserve">График </w:t>
      </w:r>
      <w:r>
        <w:rPr>
          <w:b/>
          <w:color w:val="000080"/>
          <w:sz w:val="30"/>
        </w:rPr>
        <w:t>распада RT60</w:t>
      </w:r>
    </w:p>
    <w:p>
      <w:pPr>
        <w:spacing w:before="254" w:line="247" w:lineRule="auto"/>
        <w:ind w:firstLine="0"/>
        <w:jc w:val="left"/>
        <w:rPr>
          <w:sz w:val="17"/>
        </w:rPr>
      </w:pPr>
      <w:r>
        <w:rPr>
          <w:w w:val="105"/>
          <w:sz w:val="17"/>
        </w:rPr>
        <w:t>График затухания RT60 от REW позволяет исследовать поведение времени реверберации при гораздо более высоком частотном разрешении и с гораздо более узкими октавными долями, чем это обычно возможно, даже при низких частотах, благодаря подходу, основанному на частотной области.</w:t>
      </w:r>
    </w:p>
    <w:p>
      <w:pPr>
        <w:pStyle w:val="11"/>
        <w:spacing w:before="10"/>
        <w:rPr>
          <w:sz w:val="13"/>
        </w:rPr>
      </w:pPr>
      <w:r>
        <w:drawing>
          <wp:anchor distT="0" distB="0" distL="0" distR="0" simplePos="0" relativeHeight="466407424" behindDoc="0" locked="0" layoutInCell="1" allowOverlap="1">
            <wp:simplePos x="0" y="0"/>
            <wp:positionH relativeFrom="page">
              <wp:posOffset>927735</wp:posOffset>
            </wp:positionH>
            <wp:positionV relativeFrom="paragraph">
              <wp:posOffset>116840</wp:posOffset>
            </wp:positionV>
            <wp:extent cx="6144895" cy="4944745"/>
            <wp:effectExtent l="0" t="0" r="8255" b="8255"/>
            <wp:wrapTopAndBottom/>
            <wp:docPr id="787"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image217.jpeg"/>
                    <pic:cNvPicPr>
                      <a:picLocks noChangeAspect="1"/>
                    </pic:cNvPicPr>
                  </pic:nvPicPr>
                  <pic:blipFill>
                    <a:blip r:embed="rId308" cstate="print"/>
                    <a:stretch>
                      <a:fillRect/>
                    </a:stretch>
                  </pic:blipFill>
                  <pic:spPr>
                    <a:xfrm>
                      <a:off x="0" y="0"/>
                      <a:ext cx="6144771" cy="4944618"/>
                    </a:xfrm>
                    <a:prstGeom prst="rect">
                      <a:avLst/>
                    </a:prstGeom>
                  </pic:spPr>
                </pic:pic>
              </a:graphicData>
            </a:graphic>
          </wp:anchor>
        </w:drawing>
      </w:r>
    </w:p>
    <w:p>
      <w:pPr>
        <w:pStyle w:val="11"/>
        <w:rPr>
          <w:sz w:val="20"/>
        </w:rPr>
      </w:pPr>
    </w:p>
    <w:p>
      <w:pPr>
        <w:pStyle w:val="8"/>
        <w:spacing w:before="180"/>
      </w:pPr>
      <w:r>
        <w:rPr>
          <w:color w:val="000080"/>
          <w:spacing w:val="-2"/>
        </w:rPr>
        <w:t xml:space="preserve">Оценка </w:t>
      </w:r>
      <w:r>
        <w:rPr>
          <w:color w:val="000080"/>
        </w:rPr>
        <w:t>RT60 в частотной области</w:t>
      </w:r>
    </w:p>
    <w:p>
      <w:pPr>
        <w:spacing w:before="196" w:line="247" w:lineRule="auto"/>
        <w:ind w:firstLine="0"/>
        <w:jc w:val="left"/>
        <w:rPr>
          <w:sz w:val="17"/>
        </w:rPr>
      </w:pPr>
      <w:r>
        <w:rPr>
          <w:w w:val="105"/>
          <w:sz w:val="17"/>
        </w:rPr>
        <w:t xml:space="preserve">График затухания RT60 в REW использует для оценки RT60 подход, основанный на частотной области, а не на более привычном </w:t>
      </w:r>
      <w:r>
        <w:rPr>
          <w:spacing w:val="-2"/>
          <w:w w:val="105"/>
          <w:sz w:val="17"/>
        </w:rPr>
        <w:t xml:space="preserve">подходе, основанном на </w:t>
      </w:r>
      <w:r>
        <w:rPr>
          <w:w w:val="105"/>
          <w:sz w:val="17"/>
        </w:rPr>
        <w:t>временной области.</w:t>
      </w:r>
    </w:p>
    <w:p>
      <w:pPr>
        <w:spacing w:before="175"/>
        <w:ind w:firstLine="0"/>
        <w:jc w:val="left"/>
        <w:rPr>
          <w:sz w:val="17"/>
        </w:rPr>
      </w:pPr>
      <w:r>
        <mc:AlternateContent>
          <mc:Choice Requires="wpg">
            <w:drawing>
              <wp:anchor distT="0" distB="0" distL="114300" distR="114300" simplePos="0" relativeHeight="482298880" behindDoc="0" locked="0" layoutInCell="1" allowOverlap="1">
                <wp:simplePos x="0" y="0"/>
                <wp:positionH relativeFrom="page">
                  <wp:posOffset>1195070</wp:posOffset>
                </wp:positionH>
                <wp:positionV relativeFrom="paragraph">
                  <wp:posOffset>160020</wp:posOffset>
                </wp:positionV>
                <wp:extent cx="40005" cy="40005"/>
                <wp:effectExtent l="635" t="635" r="16510" b="16510"/>
                <wp:wrapNone/>
                <wp:docPr id="788" name="Группа 788"/>
                <wp:cNvGraphicFramePr/>
                <a:graphic xmlns:a="http://schemas.openxmlformats.org/drawingml/2006/main">
                  <a:graphicData uri="http://schemas.microsoft.com/office/word/2010/wordprocessingGroup">
                    <wpg:wgp>
                      <wpg:cNvGrpSpPr/>
                      <wpg:grpSpPr>
                        <a:xfrm>
                          <a:off x="0" y="0"/>
                          <a:ext cx="40005" cy="40005"/>
                          <a:chOff x="1882" y="253"/>
                          <a:chExt cx="63" cy="63"/>
                        </a:xfrm>
                      </wpg:grpSpPr>
                      <wps:wsp>
                        <wps:cNvPr id="789" name="Полилиния 4"/>
                        <wps:cNvSpPr/>
                        <wps:spPr>
                          <a:xfrm>
                            <a:off x="1888" y="259"/>
                            <a:ext cx="51" cy="51"/>
                          </a:xfrm>
                          <a:custGeom>
                            <a:avLst/>
                            <a:gdLst/>
                            <a:ahLst/>
                            <a:cxnLst/>
                            <a:pathLst>
                              <a:path w="51" h="51">
                                <a:moveTo>
                                  <a:pt x="25" y="0"/>
                                </a:moveTo>
                                <a:lnTo>
                                  <a:pt x="7" y="6"/>
                                </a:lnTo>
                                <a:lnTo>
                                  <a:pt x="0" y="25"/>
                                </a:lnTo>
                                <a:lnTo>
                                  <a:pt x="7" y="44"/>
                                </a:lnTo>
                                <a:lnTo>
                                  <a:pt x="25" y="50"/>
                                </a:lnTo>
                                <a:lnTo>
                                  <a:pt x="42" y="44"/>
                                </a:lnTo>
                                <a:lnTo>
                                  <a:pt x="50" y="25"/>
                                </a:lnTo>
                                <a:lnTo>
                                  <a:pt x="42" y="6"/>
                                </a:lnTo>
                                <a:lnTo>
                                  <a:pt x="25" y="0"/>
                                </a:lnTo>
                                <a:close/>
                              </a:path>
                            </a:pathLst>
                          </a:custGeom>
                          <a:solidFill>
                            <a:srgbClr val="000000"/>
                          </a:solidFill>
                          <a:ln>
                            <a:noFill/>
                          </a:ln>
                        </wps:spPr>
                        <wps:bodyPr upright="1"/>
                      </wps:wsp>
                      <wps:wsp>
                        <wps:cNvPr id="790" name="Полилиния 5"/>
                        <wps:cNvSpPr/>
                        <wps:spPr>
                          <a:xfrm>
                            <a:off x="1888" y="259"/>
                            <a:ext cx="51" cy="51"/>
                          </a:xfrm>
                          <a:custGeom>
                            <a:avLst/>
                            <a:gdLst/>
                            <a:ahLst/>
                            <a:cxnLst/>
                            <a:pathLst>
                              <a:path w="51" h="51">
                                <a:moveTo>
                                  <a:pt x="50" y="25"/>
                                </a:moveTo>
                                <a:lnTo>
                                  <a:pt x="42" y="6"/>
                                </a:lnTo>
                                <a:lnTo>
                                  <a:pt x="25" y="0"/>
                                </a:lnTo>
                                <a:lnTo>
                                  <a:pt x="7" y="6"/>
                                </a:lnTo>
                                <a:lnTo>
                                  <a:pt x="0" y="25"/>
                                </a:lnTo>
                                <a:lnTo>
                                  <a:pt x="7" y="44"/>
                                </a:lnTo>
                                <a:lnTo>
                                  <a:pt x="25" y="50"/>
                                </a:lnTo>
                                <a:lnTo>
                                  <a:pt x="42" y="44"/>
                                </a:lnTo>
                                <a:lnTo>
                                  <a:pt x="50" y="25"/>
                                </a:lnTo>
                                <a:close/>
                              </a:path>
                            </a:pathLst>
                          </a:custGeom>
                          <a:noFill/>
                          <a:ln w="797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1pt;margin-top:12.6pt;height:3.15pt;width:3.15pt;mso-position-horizontal-relative:page;z-index:482298880;mso-width-relative:page;mso-height-relative:page;" coordorigin="1882,253" coordsize="63,63" o:gfxdata="UEsDBAoAAAAAAIdO4kAAAAAAAAAAAAAAAAAEAAAAZHJzL1BLAwQUAAAACACHTuJAGZXFQdkAAAAJ&#10;AQAADwAAAGRycy9kb3ducmV2LnhtbE2PwUrDQBCG74LvsIzgzW6SGknTbIoU9VSEtoJ422anSWh2&#10;NmS3Sfv2Tk96Gn7m459vitXFdmLEwbeOFMSzCARS5UxLtYKv/ftTBsIHTUZ3jlDBFT2syvu7QufG&#10;TbTFcRdqwSXkc62gCaHPpfRVg1b7meuReHd0g9WB41BLM+iJy20nkyh6kVa3xBca3eO6weq0O1sF&#10;H5OeXufx27g5HdfXn336+b2JUanHhzhaggh4CX8w3PRZHUp2OrgzGS86zlmWMKogSXnegMVzCuKg&#10;YB6nIMtC/v+g/AVQSwMEFAAAAAgAh07iQPethoYAAwAAsQkAAA4AAABkcnMvZTJvRG9jLnhtbN1W&#10;S27bMBDdF+gdCO4b2Y6/Quwsms+maAMkPQBDUR+AIgmStuxdgR6gix6gV+gyQNH2CvaNOiQlxXGa&#10;NB+gQBsj4ogcDmfezBvx4HBZcrRg2hRSTHF3r4MRE1Qmhcim+P3FyasxRsYSkRAuBZviFTP4cPby&#10;xUGlYtaTueQJ0wiMCBNXaopza1UcRYbmrCRmTyomYDGVuiQWXnUWJZpUYL3kUa/TGUaV1InSkjJj&#10;YPYoLOKZt5+mjNp3aWqYRXyKwTfrn9o/L90zmh2QONNE5QWt3SBP8KIkhYBDW1NHxBI018UtU2VB&#10;tTQytXtUlpFM04IyHwNE0+3sRHOq5Vz5WLK4ylQLE0C7g9OTzdK3izONimSKR2NIlSAlJGn9efNh&#10;83H9E35fkZsHlCqVxaB8qtW5OtP1RBbeXODLVJduhJDQ0uO7avFlS4soTPY7nc4AIworQfTo0xxS&#10;5PZ0x+MeRrDYG+yHxND8uN463A/7YIRNUXNe5NxqvagUFJG5xsk8D6fznCjm4Tcu9BanSYvTl/WP&#10;9bf1lf//vr7afEL9gJXf0AJlYgOY/QYliBhA9xFPQsQNVINuiBfG7XhJTOfGnjLpsSaLN8Z6DLOk&#10;kUjeSHQpGlER66adB05E1RS7A3I/uNlSLtiF9OvWpaIHaWryB2BfL3OxrTbyWsPaxWatGZU3Bazz&#10;Ad6rFAz1PXpwXmOhGYOl2qmBZ+2dWv1QQ3+wBUYe4FZt6/4Ad7BqfKZcGhZy5zD3RdvmAbzfTqSR&#10;vEhOCs5dBozOLl9zjRbE9Sz/V2N3Q40Lpyyk2xaOcTNAiKbanHQpkxXU7VzpIsuh+YVqqnniSP03&#10;CDMBrOvGcpswAxeb8wMY9g8TZree7mLMcyqqqazAhv+Pe49hTFv3rlm4fjaajIbQMgncIVJOLIil&#10;gq+aEZn/Lt+gzgMZprSxR8TkgYnegitWEueMJMciQXal4Gsp4GKDnQslSzDiDO5BTvKalhT8IZq+&#10;mz2Wvf7jB/cC31rqO4y7eGy/e5vXN63Z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BmVxUHZAAAA&#10;CQEAAA8AAAAAAAAAAQAgAAAAIgAAAGRycy9kb3ducmV2LnhtbFBLAQIUABQAAAAIAIdO4kD3rYaG&#10;AAMAALEJAAAOAAAAAAAAAAEAIAAAACgBAABkcnMvZTJvRG9jLnhtbFBLBQYAAAAABgAGAFkBAACa&#10;BgAAAAA=&#10;">
                <o:lock v:ext="edit" aspectratio="f"/>
                <v:shape id="Полилиния 4" o:spid="_x0000_s1026" o:spt="100" style="position:absolute;left:1888;top:259;height:51;width:51;" fillcolor="#000000" filled="t" stroked="f" coordsize="51,51" o:gfxdata="UEsDBAoAAAAAAIdO4kAAAAAAAAAAAAAAAAAEAAAAZHJzL1BLAwQUAAAACACHTuJAEacDJrkAAADc&#10;AAAADwAAAGRycy9kb3ducmV2LnhtbEWPzQrCMBCE74LvEFbwIprqQWs1ehBEj/4hHpdmbYvNpjTR&#10;qk9vBMHjMDPfMPPl05TiQbUrLCsYDiIQxKnVBWcKTsd1PwbhPLLG0jIpeJGD5aLdmmOibcN7ehx8&#10;JgKEXYIKcu+rREqX5mTQDWxFHLyrrQ36IOtM6hqbADelHEXRWBosOCzkWNEqp/R2uBsFY/S7Bl/X&#10;t9zsLuf9xtCNtz2lup1hNAPh6en/4V97qxVM4il8z4QjIB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GnAya5AAAA3AAA&#10;AA8AAAAAAAAAAQAgAAAAIgAAAGRycy9kb3ducmV2LnhtbFBLAQIUABQAAAAIAIdO4kAzLwWeOwAA&#10;ADkAAAAQAAAAAAAAAAEAIAAAAAgBAABkcnMvc2hhcGV4bWwueG1sUEsFBgAAAAAGAAYAWwEAALID&#10;AAAAAA==&#10;" path="m25,0l7,6,0,25,7,44,25,50,42,44,50,25,42,6,25,0xe">
                  <v:fill on="t" focussize="0,0"/>
                  <v:stroke on="f"/>
                  <v:imagedata o:title=""/>
                  <o:lock v:ext="edit" aspectratio="f"/>
                </v:shape>
                <v:shape id="Полилиния 5" o:spid="_x0000_s1026" o:spt="100" style="position:absolute;left:1888;top:259;height:51;width:51;" filled="f" stroked="t" coordsize="51,51" o:gfxdata="UEsDBAoAAAAAAIdO4kAAAAAAAAAAAAAAAAAEAAAAZHJzL1BLAwQUAAAACACHTuJA0Gj/cr0AAADc&#10;AAAADwAAAGRycy9kb3ducmV2LnhtbEVPy2oCMRTdC/5DuEI3UjOWonU0CoqWioKvFnF3mVwng5Ob&#10;YZKq/ftmIbg8nPdocreluFLtC8cKup0EBHHmdMG5gu/D4vUDhA/IGkvHpOCPPEzGzcYIU+1uvKPr&#10;PuQihrBPUYEJoUql9Jkhi77jKuLInV1tMURY51LXeIvhtpRvSdKTFguODQYrmhnKLvtfq+C0WeBh&#10;OT+ep+v26vTuzPbzx+RKvbS6yRBEoHt4ih/uL62gP4jz45l4BOT4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aP9yvQAA&#10;ANwAAAAPAAAAAAAAAAEAIAAAACIAAABkcnMvZG93bnJldi54bWxQSwECFAAUAAAACACHTuJAMy8F&#10;njsAAAA5AAAAEAAAAAAAAAABACAAAAAMAQAAZHJzL3NoYXBleG1sLnhtbFBLBQYAAAAABgAGAFsB&#10;AAC2AwAAAAA=&#10;" path="m50,25l42,6,25,0,7,6,0,25,7,44,25,50,42,44,50,25xe">
                  <v:fill on="f" focussize="0,0"/>
                  <v:stroke weight="0.628031496062992pt" color="#000000" joinstyle="round"/>
                  <v:imagedata o:title=""/>
                  <o:lock v:ext="edit" aspectratio="f"/>
                </v:shape>
              </v:group>
            </w:pict>
          </mc:Fallback>
        </mc:AlternateContent>
      </w:r>
      <w:r>
        <w:fldChar w:fldCharType="begin"/>
      </w:r>
      <w:r>
        <w:instrText xml:space="preserve"> HYPERLINK \l "_bookmark77" </w:instrText>
      </w:r>
      <w:r>
        <w:fldChar w:fldCharType="separate"/>
      </w:r>
      <w:r>
        <w:rPr>
          <w:color w:val="0000ED"/>
          <w:w w:val="105"/>
          <w:sz w:val="17"/>
          <w:u w:val="single" w:color="0000ED"/>
        </w:rPr>
        <w:t>Classical</w:t>
      </w:r>
      <w:r>
        <w:rPr>
          <w:color w:val="0000ED"/>
          <w:spacing w:val="-13"/>
          <w:w w:val="105"/>
          <w:sz w:val="17"/>
          <w:u w:val="single" w:color="0000ED"/>
        </w:rPr>
        <w:t xml:space="preserve"> </w:t>
      </w:r>
      <w:r>
        <w:rPr>
          <w:color w:val="0000ED"/>
          <w:w w:val="105"/>
          <w:sz w:val="17"/>
          <w:u w:val="single" w:color="0000ED"/>
        </w:rPr>
        <w:t>RT60</w:t>
      </w:r>
      <w:r>
        <w:rPr>
          <w:color w:val="0000ED"/>
          <w:spacing w:val="-12"/>
          <w:w w:val="105"/>
          <w:sz w:val="17"/>
          <w:u w:val="single" w:color="0000ED"/>
        </w:rPr>
        <w:t xml:space="preserve"> </w:t>
      </w:r>
      <w:r>
        <w:rPr>
          <w:color w:val="0000ED"/>
          <w:spacing w:val="-2"/>
          <w:w w:val="105"/>
          <w:sz w:val="17"/>
          <w:u w:val="single" w:color="0000ED"/>
        </w:rPr>
        <w:t>Estimation</w:t>
      </w:r>
      <w:r>
        <w:rPr>
          <w:color w:val="0000ED"/>
          <w:spacing w:val="-2"/>
          <w:w w:val="105"/>
          <w:sz w:val="17"/>
          <w:u w:val="single" w:color="0000ED"/>
        </w:rPr>
        <w:fldChar w:fldCharType="end"/>
      </w:r>
    </w:p>
    <w:p>
      <w:pPr>
        <w:spacing w:before="55" w:line="309" w:lineRule="auto"/>
        <w:ind w:firstLine="0"/>
        <w:jc w:val="left"/>
        <w:rPr>
          <w:sz w:val="17"/>
        </w:rPr>
      </w:pPr>
      <w:r>
        <mc:AlternateContent>
          <mc:Choice Requires="wpg">
            <w:drawing>
              <wp:anchor distT="0" distB="0" distL="114300" distR="114300" simplePos="0" relativeHeight="482299904" behindDoc="0" locked="0" layoutInCell="1" allowOverlap="1">
                <wp:simplePos x="0" y="0"/>
                <wp:positionH relativeFrom="page">
                  <wp:posOffset>1195070</wp:posOffset>
                </wp:positionH>
                <wp:positionV relativeFrom="paragraph">
                  <wp:posOffset>83820</wp:posOffset>
                </wp:positionV>
                <wp:extent cx="40005" cy="40005"/>
                <wp:effectExtent l="635" t="635" r="16510" b="16510"/>
                <wp:wrapNone/>
                <wp:docPr id="791" name="Группа 791"/>
                <wp:cNvGraphicFramePr/>
                <a:graphic xmlns:a="http://schemas.openxmlformats.org/drawingml/2006/main">
                  <a:graphicData uri="http://schemas.microsoft.com/office/word/2010/wordprocessingGroup">
                    <wpg:wgp>
                      <wpg:cNvGrpSpPr/>
                      <wpg:grpSpPr>
                        <a:xfrm>
                          <a:off x="0" y="0"/>
                          <a:ext cx="40005" cy="40005"/>
                          <a:chOff x="1882" y="133"/>
                          <a:chExt cx="63" cy="63"/>
                        </a:xfrm>
                      </wpg:grpSpPr>
                      <wps:wsp>
                        <wps:cNvPr id="792" name="Полилиния 1"/>
                        <wps:cNvSpPr/>
                        <wps:spPr>
                          <a:xfrm>
                            <a:off x="1888" y="139"/>
                            <a:ext cx="51" cy="51"/>
                          </a:xfrm>
                          <a:custGeom>
                            <a:avLst/>
                            <a:gdLst/>
                            <a:ahLst/>
                            <a:cxnLst/>
                            <a:pathLst>
                              <a:path w="51" h="51">
                                <a:moveTo>
                                  <a:pt x="25" y="0"/>
                                </a:moveTo>
                                <a:lnTo>
                                  <a:pt x="7" y="6"/>
                                </a:lnTo>
                                <a:lnTo>
                                  <a:pt x="0" y="25"/>
                                </a:lnTo>
                                <a:lnTo>
                                  <a:pt x="7" y="44"/>
                                </a:lnTo>
                                <a:lnTo>
                                  <a:pt x="25" y="50"/>
                                </a:lnTo>
                                <a:lnTo>
                                  <a:pt x="42" y="44"/>
                                </a:lnTo>
                                <a:lnTo>
                                  <a:pt x="50" y="25"/>
                                </a:lnTo>
                                <a:lnTo>
                                  <a:pt x="42" y="6"/>
                                </a:lnTo>
                                <a:lnTo>
                                  <a:pt x="25" y="0"/>
                                </a:lnTo>
                                <a:close/>
                              </a:path>
                            </a:pathLst>
                          </a:custGeom>
                          <a:solidFill>
                            <a:srgbClr val="000000"/>
                          </a:solidFill>
                          <a:ln>
                            <a:noFill/>
                          </a:ln>
                        </wps:spPr>
                        <wps:bodyPr upright="1"/>
                      </wps:wsp>
                      <wps:wsp>
                        <wps:cNvPr id="793" name="Полилиния 2"/>
                        <wps:cNvSpPr/>
                        <wps:spPr>
                          <a:xfrm>
                            <a:off x="1888" y="139"/>
                            <a:ext cx="51" cy="51"/>
                          </a:xfrm>
                          <a:custGeom>
                            <a:avLst/>
                            <a:gdLst/>
                            <a:ahLst/>
                            <a:cxnLst/>
                            <a:pathLst>
                              <a:path w="51" h="51">
                                <a:moveTo>
                                  <a:pt x="50" y="25"/>
                                </a:moveTo>
                                <a:lnTo>
                                  <a:pt x="42" y="6"/>
                                </a:lnTo>
                                <a:lnTo>
                                  <a:pt x="25" y="0"/>
                                </a:lnTo>
                                <a:lnTo>
                                  <a:pt x="7" y="6"/>
                                </a:lnTo>
                                <a:lnTo>
                                  <a:pt x="0" y="25"/>
                                </a:lnTo>
                                <a:lnTo>
                                  <a:pt x="7" y="44"/>
                                </a:lnTo>
                                <a:lnTo>
                                  <a:pt x="25" y="50"/>
                                </a:lnTo>
                                <a:lnTo>
                                  <a:pt x="42" y="44"/>
                                </a:lnTo>
                                <a:lnTo>
                                  <a:pt x="50" y="25"/>
                                </a:lnTo>
                                <a:close/>
                              </a:path>
                            </a:pathLst>
                          </a:custGeom>
                          <a:noFill/>
                          <a:ln w="797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1pt;margin-top:6.6pt;height:3.15pt;width:3.15pt;mso-position-horizontal-relative:page;z-index:482299904;mso-width-relative:page;mso-height-relative:page;" coordorigin="1882,133" coordsize="63,63" o:gfxdata="UEsDBAoAAAAAAIdO4kAAAAAAAAAAAAAAAAAEAAAAZHJzL1BLAwQUAAAACACHTuJAcTzwwdcAAAAJ&#10;AQAADwAAAGRycy9kb3ducmV2LnhtbE2PQUvDQBCF74L/YRnBm92kNZKm2RQp6qkIbQXxts1Ok9Ds&#10;bMhuk/bfOznpad5jHm++yddX24oBe984UhDPIhBIpTMNVQq+Du9PKQgfNBndOkIFN/SwLu7vcp0Z&#10;N9IOh32oBJeQz7SCOoQuk9KXNVrtZ65D4t3J9VYHtn0lTa9HLretnEfRi7S6Ib5Q6w43NZbn/cUq&#10;+Bj1+LqI34bt+bS5/RySz+9tjEo9PsTRCkTAa/gLw4TP6FAw09FdyHjRsk/TOUdZLHhOgeVzAuI4&#10;iQRkkcv/HxS/UEsDBBQAAAAIAIdO4kA2LWJaCgMAALEJAAAOAAAAZHJzL2Uyb0RvYy54bWzVVk1u&#10;EzEU3iNxB8t7OkmaJu2oSRf0Z4OgUssBXI/nR/LYlu1kkh0SB2DBAbgCSyQEXCG9Ec/2eJoGWtJW&#10;QtCoY4/9/M1733uf7cOjRc3RnGlTSTHB/Z0eRkxQmVWimOC3l6cv9jEyloiMcCnYBC+ZwUfT588O&#10;G5WygSwlz5hGACJM2qgJLq1VaZIYWrKamB2pmIDJXOqaWHjVRZJp0gB6zZNBrzdKGqkzpSVlxsDo&#10;cZjEU4+f54zaN3lumEV8gsE365/aP6/cM5kekrTQRJUVbd0gj/CiJpWAj3ZQx8QSNNPVL1B1RbU0&#10;Mrc7VNaJzPOKMh8DRNPvbURzpuVM+ViKtClURxNQu8HTo2Hp6/m5RlU2weODPkaC1JCk1cfrd9fv&#10;Vz/g9xm5cWCpUUUKxmdaXahz3Q4U4c0Fvsh17VoICS08v8uOX7awiMLgsNfr7WFEYSZ0Pfu0hBS5&#10;Nf39/QFGMNnf3Q2JoeVJu3S0G9ZBC4uS+L3EudV50SgoInPDk3kaTxclUczTb1zoHU/gZMvTp9X3&#10;1dfVF///bfXl+gNqufILOqJMaoCz37AEEYM+fMQHIeJI1R4kw/EE7Xq8JKUzY8+Y9FyT+StjPYdF&#10;FnukjD26ELGriHXDzgPXRY0HRqVv3Ggt5+xS+nnrUjGANMHXvT6A7JtpLtbNxt5q1LoY52KrPBSo&#10;DpAAMMQRJ2MbjALQcHivUevUXvQqQsQ2QA1DDf0BC0C2cKvFuj/ADa6iN5RLw0LMjnNftF0egNP1&#10;RBrJq+y04txlwOji6iXXaE7cnuX/WlpumXHhjIV0yyK18BGngVBtrnclsyXU7Uzpqihh8wvV1OrE&#10;ifqvCAa0e6dgBi425wco7D8WzGY93aWYp1RUrKx1ydxfmlsV+T+jvYcopqt7knLh9rPxwXgEWyaB&#10;O0TOiYVureBUM6Lw5/It6WypMKWNPSamDEr0CK5YSVoykp2IDNmlgtNSwMUGOxdqlmHEGdyDXM9b&#10;WlLxbSxhP3B6fph6/eEH9wK/tbR3GHfxWH/3mDc3rel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cTzwwdcAAAAJAQAADwAAAAAAAAABACAAAAAiAAAAZHJzL2Rvd25yZXYueG1sUEsBAhQAFAAAAAgA&#10;h07iQDYtYloKAwAAsQkAAA4AAAAAAAAAAQAgAAAAJgEAAGRycy9lMm9Eb2MueG1sUEsFBgAAAAAG&#10;AAYAWQEAAKIGAAAAAA==&#10;">
                <o:lock v:ext="edit" aspectratio="f"/>
                <v:shape id="Полилиния 1" o:spid="_x0000_s1026" o:spt="100" style="position:absolute;left:1888;top:139;height:51;width:51;" fillcolor="#000000" filled="t" stroked="f" coordsize="51,51" o:gfxdata="UEsDBAoAAAAAAIdO4kAAAAAAAAAAAAAAAAAEAAAAZHJzL1BLAwQUAAAACACHTuJAmtoHiroAAADc&#10;AAAADwAAAGRycy9kb3ducmV2LnhtbEWPSwvCMBCE74L/IazgRTTVg49q9CCIHn0hHpdmbYvNpjSx&#10;VX+9EQSPw8x8wyxWT1OImiqXW1YwHEQgiBOrc04VnE+b/hSE88gaC8uk4EUOVst2a4Gxtg0fqD76&#10;VAQIuxgVZN6XsZQuycigG9iSOHg3Wxn0QVap1BU2AW4KOYqisTSYc1jIsKR1Rsn9+DAKxuj3Db5u&#10;b7ndXy+HraE773pKdTvDaA7C09P/w7/2TiuYzEbwPROOgF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2geKugAAANwA&#10;AAAPAAAAAAAAAAEAIAAAACIAAABkcnMvZG93bnJldi54bWxQSwECFAAUAAAACACHTuJAMy8FnjsA&#10;AAA5AAAAEAAAAAAAAAABACAAAAAJAQAAZHJzL3NoYXBleG1sLnhtbFBLBQYAAAAABgAGAFsBAACz&#10;AwAAAAA=&#10;" path="m25,0l7,6,0,25,7,44,25,50,42,44,50,25,42,6,25,0xe">
                  <v:fill on="t" focussize="0,0"/>
                  <v:stroke on="f"/>
                  <v:imagedata o:title=""/>
                  <o:lock v:ext="edit" aspectratio="f"/>
                </v:shape>
                <v:shape id="Полилиния 2" o:spid="_x0000_s1026" o:spt="100" style="position:absolute;left:1888;top:139;height:51;width:51;" filled="f" stroked="t" coordsize="51,51" o:gfxdata="UEsDBAoAAAAAAIdO4kAAAAAAAAAAAAAAAAAEAAAAZHJzL1BLAwQUAAAACACHTuJAILphBcAAAADc&#10;AAAADwAAAGRycy9kb3ducmV2LnhtbEWP3WoCMRSE7wXfIRzBm6JZ21J1NQotWioV/Ee8O2yOm6Wb&#10;k2WTqn37plDwcpiZb5jx9GZLcaHaF44V9LoJCOLM6YJzBfvdvDMA4QOyxtIxKfghD9NJszHGVLsr&#10;b+iyDbmIEPYpKjAhVKmUPjNk0XddRRy9s6sthijrXOoarxFuS/mYJC/SYsFxwWBFb4ayr+23VXBa&#10;zXG3mB3Pr8uHz9OzM+v3g8mVard6yQhEoFu4h//bH1pBf/gEf2fiEZCT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umEF&#10;wAAAANwAAAAPAAAAAAAAAAEAIAAAACIAAABkcnMvZG93bnJldi54bWxQSwECFAAUAAAACACHTuJA&#10;My8FnjsAAAA5AAAAEAAAAAAAAAABACAAAAAPAQAAZHJzL3NoYXBleG1sLnhtbFBLBQYAAAAABgAG&#10;AFsBAAC5AwAAAAA=&#10;" path="m50,25l42,6,25,0,7,6,0,25,7,44,25,50,42,44,50,25xe">
                  <v:fill on="f" focussize="0,0"/>
                  <v:stroke weight="0.628031496062992pt" color="#000000" joinstyle="round"/>
                  <v:imagedata o:title=""/>
                  <o:lock v:ext="edit" aspectratio="f"/>
                </v:shape>
              </v:group>
            </w:pict>
          </mc:Fallback>
        </mc:AlternateContent>
      </w:r>
      <w:r>
        <mc:AlternateContent>
          <mc:Choice Requires="wpg">
            <w:drawing>
              <wp:anchor distT="0" distB="0" distL="114300" distR="114300" simplePos="0" relativeHeight="482299904" behindDoc="0" locked="0" layoutInCell="1" allowOverlap="1">
                <wp:simplePos x="0" y="0"/>
                <wp:positionH relativeFrom="page">
                  <wp:posOffset>1195070</wp:posOffset>
                </wp:positionH>
                <wp:positionV relativeFrom="paragraph">
                  <wp:posOffset>243840</wp:posOffset>
                </wp:positionV>
                <wp:extent cx="40005" cy="40005"/>
                <wp:effectExtent l="635" t="635" r="16510" b="16510"/>
                <wp:wrapNone/>
                <wp:docPr id="794" name="Группа 794"/>
                <wp:cNvGraphicFramePr/>
                <a:graphic xmlns:a="http://schemas.openxmlformats.org/drawingml/2006/main">
                  <a:graphicData uri="http://schemas.microsoft.com/office/word/2010/wordprocessingGroup">
                    <wpg:wgp>
                      <wpg:cNvGrpSpPr/>
                      <wpg:grpSpPr>
                        <a:xfrm>
                          <a:off x="0" y="0"/>
                          <a:ext cx="40005" cy="40005"/>
                          <a:chOff x="1882" y="384"/>
                          <a:chExt cx="63" cy="63"/>
                        </a:xfrm>
                      </wpg:grpSpPr>
                      <wps:wsp>
                        <wps:cNvPr id="795" name="Полилиния 16"/>
                        <wps:cNvSpPr/>
                        <wps:spPr>
                          <a:xfrm>
                            <a:off x="1888" y="390"/>
                            <a:ext cx="51" cy="51"/>
                          </a:xfrm>
                          <a:custGeom>
                            <a:avLst/>
                            <a:gdLst/>
                            <a:ahLst/>
                            <a:cxnLst/>
                            <a:pathLst>
                              <a:path w="51" h="51">
                                <a:moveTo>
                                  <a:pt x="25" y="0"/>
                                </a:moveTo>
                                <a:lnTo>
                                  <a:pt x="7" y="7"/>
                                </a:lnTo>
                                <a:lnTo>
                                  <a:pt x="0" y="25"/>
                                </a:lnTo>
                                <a:lnTo>
                                  <a:pt x="7" y="44"/>
                                </a:lnTo>
                                <a:lnTo>
                                  <a:pt x="25" y="51"/>
                                </a:lnTo>
                                <a:lnTo>
                                  <a:pt x="42" y="44"/>
                                </a:lnTo>
                                <a:lnTo>
                                  <a:pt x="50" y="25"/>
                                </a:lnTo>
                                <a:lnTo>
                                  <a:pt x="42" y="7"/>
                                </a:lnTo>
                                <a:lnTo>
                                  <a:pt x="25" y="0"/>
                                </a:lnTo>
                                <a:close/>
                              </a:path>
                            </a:pathLst>
                          </a:custGeom>
                          <a:solidFill>
                            <a:srgbClr val="000000"/>
                          </a:solidFill>
                          <a:ln>
                            <a:noFill/>
                          </a:ln>
                        </wps:spPr>
                        <wps:bodyPr upright="1"/>
                      </wps:wsp>
                      <wps:wsp>
                        <wps:cNvPr id="796" name="Полилиния 17"/>
                        <wps:cNvSpPr/>
                        <wps:spPr>
                          <a:xfrm>
                            <a:off x="1888" y="390"/>
                            <a:ext cx="51" cy="51"/>
                          </a:xfrm>
                          <a:custGeom>
                            <a:avLst/>
                            <a:gdLst/>
                            <a:ahLst/>
                            <a:cxnLst/>
                            <a:pathLst>
                              <a:path w="51" h="51">
                                <a:moveTo>
                                  <a:pt x="50" y="25"/>
                                </a:moveTo>
                                <a:lnTo>
                                  <a:pt x="42" y="7"/>
                                </a:lnTo>
                                <a:lnTo>
                                  <a:pt x="25" y="0"/>
                                </a:lnTo>
                                <a:lnTo>
                                  <a:pt x="7" y="7"/>
                                </a:lnTo>
                                <a:lnTo>
                                  <a:pt x="0" y="25"/>
                                </a:lnTo>
                                <a:lnTo>
                                  <a:pt x="7" y="44"/>
                                </a:lnTo>
                                <a:lnTo>
                                  <a:pt x="25" y="51"/>
                                </a:lnTo>
                                <a:lnTo>
                                  <a:pt x="42" y="44"/>
                                </a:lnTo>
                                <a:lnTo>
                                  <a:pt x="50" y="25"/>
                                </a:lnTo>
                                <a:close/>
                              </a:path>
                            </a:pathLst>
                          </a:custGeom>
                          <a:noFill/>
                          <a:ln w="797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1pt;margin-top:19.2pt;height:3.15pt;width:3.15pt;mso-position-horizontal-relative:page;z-index:482299904;mso-width-relative:page;mso-height-relative:page;" coordorigin="1882,384" coordsize="63,63" o:gfxdata="UEsDBAoAAAAAAIdO4kAAAAAAAAAAAAAAAAAEAAAAZHJzL1BLAwQUAAAACACHTuJAbyNRAdkAAAAJ&#10;AQAADwAAAGRycy9kb3ducmV2LnhtbE2PQU/CQBCF7yb+h82YeJNtoWit3RJD1BMhEUwIt6E7tA3d&#10;2aa7tPDvXU56fJkv732TLy6mFQP1rrGsIJ5EIIhLqxuuFPxsP59SEM4ja2wtk4IrOVgU93c5ZtqO&#10;/E3DxlcilLDLUEHtfZdJ6cqaDLqJ7YjD7Wh7gz7EvpK6xzGUm1ZOo+hZGmw4LNTY0bKm8rQ5GwVf&#10;I47vs/hjWJ2Oy+t+O1/vVjEp9fgQR28gPF38Hww3/aAORXA62DNrJ9qQ03QaUAWzNAFxA16TOYiD&#10;giR5AVnk8v8HxS9QSwMEFAAAAAgAh07iQCd1E5gJAwAAswkAAA4AAABkcnMvZTJvRG9jLnhtbNVW&#10;TW4TMRTeI3EHy3s6SZo26ahJF/Rng6BSywFcj+dH8tiW7WSSHRIHYMEBuALLSgi4Qnojnu3xNA1Q&#10;0lZC0Khjj9/z8/s+v8/jw6NFzdGcaVNJMcH9nR5GTFCZVaKY4LeXpy/GGBlLREa4FGyCl8zgo+nz&#10;Z4eNStlAlpJnTCMIIkzaqAkurVVpkhhaspqYHamYAGMudU0svOoiyTRpIHrNk0Gvt580UmdKS8qM&#10;gdHjYMRTHz/PGbVv8twwi/gEQ27WP7V/XrlnMj0kaaGJKivapkEekUVNKgGLdqGOiSVopqufQtUV&#10;1dLI3O5QWScyzyvKPAZA0+9toDnTcqY8liJtCtXRBNRu8PTosPT1/FyjKpvg0cEQI0Fq2KTVx5t3&#10;N+9X3+H3GblxYKlRRQrOZ1pdqHPdDhThzQFf5Lp2LUBCC8/vsuOXLSyiMDjs9Xp7GFGwhK5nn5aw&#10;RW5OfzweYATG3bFfkqS0PGmn7u+GedDCpCSul7i0uiwaBUVkbnkyT+PpoiSKefqNg97xBBBanj6t&#10;vq2+rK79/9fV9c0H1N8PZPkZHVMmNUDaL2gCyCAQB/mgrcXI1V4/AIZ2HTBwMjP2jElPNpm/MtaT&#10;WGSxR8rYowsRu4pYN+wycF3UTLBboPSNG63lnF1Kb7duLwYAMm4gsH1r5mLdbeS9Rm2K0RZb5UOB&#10;7CASBAw4ojG2wSkEGvp9h/WiMbbBqU2qoyRaYxu8hqGI/hBrb6u02lj3A9zgKmZDuTQsYHac+6rt&#10;9gEwrm+kkbzKTivO3Q4YXVy95BrNiTu0/F/L3R03LpyzkG5apBYWcSII1eZ6VzJbQuHOlK6KEk6/&#10;UE2tUJyq/4pi9u9TjCfXJQIa+48Vs1lQv5PMU0oqlta6Zu6vza2q/J8R30Mk0xW+Oy3cgTY6GEGd&#10;UQK3iJwTC91awXfNiMJ/me9oZ0uJKW3sMTFlkKKP4JRI0pKR7ERkyC4VfC8FXG2wS6FmGUacwU3I&#10;9bynJRXfxtMfeg+Vr//8wc3Any3tLcZdPdbffczbu9b0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8jUQHZAAAACQEAAA8AAAAAAAAAAQAgAAAAIgAAAGRycy9kb3ducmV2LnhtbFBLAQIUABQAAAAI&#10;AIdO4kAndROYCQMAALMJAAAOAAAAAAAAAAEAIAAAACgBAABkcnMvZTJvRG9jLnhtbFBLBQYAAAAA&#10;BgAGAFkBAACjBgAAAAA=&#10;">
                <o:lock v:ext="edit" aspectratio="f"/>
                <v:shape id="Полилиния 16" o:spid="_x0000_s1026" o:spt="100" style="position:absolute;left:1888;top:390;height:51;width:51;" fillcolor="#000000" filled="t" stroked="f" coordsize="51,51" o:gfxdata="UEsDBAoAAAAAAIdO4kAAAAAAAAAAAAAAAAAEAAAAZHJzL1BLAwQUAAAACACHTuJAFTOf/rkAAADc&#10;AAAADwAAAGRycy9kb3ducmV2LnhtbEWPSwvCMBCE74L/IazgRTRV8FWNHgTRoy/E49KsbbHZlCZa&#10;9dcbQfA4zMw3zHz5NIV4UOVyywr6vQgEcWJ1zqmC03HdnYBwHlljYZkUvMjBctFszDHWtuY9PQ4+&#10;FQHCLkYFmfdlLKVLMjLoerYkDt7VVgZ9kFUqdYV1gJtCDqJoJA3mHBYyLGmVUXI73I2CEfpdja/r&#10;W252l/N+Y+jG245S7VY/moHw9PT/8K+91QrG0yF8z4QjIB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zn/65AAAA3AAA&#10;AA8AAAAAAAAAAQAgAAAAIgAAAGRycy9kb3ducmV2LnhtbFBLAQIUABQAAAAIAIdO4kAzLwWeOwAA&#10;ADkAAAAQAAAAAAAAAAEAIAAAAAgBAABkcnMvc2hhcGV4bWwueG1sUEsFBgAAAAAGAAYAWwEAALID&#10;AAAAAA==&#10;" path="m25,0l7,7,0,25,7,44,25,51,42,44,50,25,42,7,25,0xe">
                  <v:fill on="t" focussize="0,0"/>
                  <v:stroke on="f"/>
                  <v:imagedata o:title=""/>
                  <o:lock v:ext="edit" aspectratio="f"/>
                </v:shape>
                <v:shape id="Полилиния 17" o:spid="_x0000_s1026" o:spt="100" style="position:absolute;left:1888;top:390;height:51;width:51;" filled="f" stroked="t" coordsize="51,51" o:gfxdata="UEsDBAoAAAAAAIdO4kAAAAAAAAAAAAAAAAAEAAAAZHJzL1BLAwQUAAAACACHTuJAMM3CncEAAADc&#10;AAAADwAAAGRycy9kb3ducmV2LnhtbEWP3WoCMRSE7wu+QzhCb0SzFrF2NQqWKhULWm0R7w6b42Zx&#10;c7JsUn/e3ghCL4eZ+YYZTS62FCeqfeFYQbeTgCDOnC44V/CznbUHIHxA1lg6JgVX8jAZN55GmGp3&#10;5m86bUIuIoR9igpMCFUqpc8MWfQdVxFH7+BqiyHKOpe6xnOE21K+JElfWiw4Lhis6N1Qdtz8WQX7&#10;1Qy3i4/dYfrVWu57zqznvyZX6rnZTYYgAl3Cf/jR/tQKXt/6cD8Tj4Ac3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M3C&#10;ncEAAADcAAAADwAAAAAAAAABACAAAAAiAAAAZHJzL2Rvd25yZXYueG1sUEsBAhQAFAAAAAgAh07i&#10;QDMvBZ47AAAAOQAAABAAAAAAAAAAAQAgAAAAEAEAAGRycy9zaGFwZXhtbC54bWxQSwUGAAAAAAYA&#10;BgBbAQAAugMAAAAA&#10;" path="m50,25l42,7,25,0,7,7,0,25,7,44,25,51,42,44,50,25xe">
                  <v:fill on="f" focussize="0,0"/>
                  <v:stroke weight="0.628031496062992pt" color="#000000" joinstyle="round"/>
                  <v:imagedata o:title=""/>
                  <o:lock v:ext="edit" aspectratio="f"/>
                </v:shape>
              </v:group>
            </w:pict>
          </mc:Fallback>
        </mc:AlternateContent>
      </w:r>
      <w:r>
        <w:fldChar w:fldCharType="begin"/>
      </w:r>
      <w:r>
        <w:instrText xml:space="preserve"> HYPERLINK \l "_bookmark78" </w:instrText>
      </w:r>
      <w:r>
        <w:fldChar w:fldCharType="separate"/>
      </w:r>
      <w:r>
        <w:rPr>
          <w:color w:val="0000ED"/>
          <w:w w:val="105"/>
          <w:sz w:val="17"/>
          <w:u w:val="single" w:color="0000ED"/>
        </w:rPr>
        <w:t>A</w:t>
      </w:r>
      <w:r>
        <w:rPr>
          <w:color w:val="0000ED"/>
          <w:spacing w:val="-13"/>
          <w:w w:val="105"/>
          <w:sz w:val="17"/>
          <w:u w:val="single" w:color="0000ED"/>
        </w:rPr>
        <w:t xml:space="preserve"> </w:t>
      </w:r>
      <w:r>
        <w:rPr>
          <w:color w:val="0000ED"/>
          <w:w w:val="105"/>
          <w:sz w:val="17"/>
          <w:u w:val="single" w:color="0000ED"/>
        </w:rPr>
        <w:t>Frequency</w:t>
      </w:r>
      <w:r>
        <w:rPr>
          <w:color w:val="0000ED"/>
          <w:spacing w:val="-12"/>
          <w:w w:val="105"/>
          <w:sz w:val="17"/>
          <w:u w:val="single" w:color="0000ED"/>
        </w:rPr>
        <w:t xml:space="preserve"> </w:t>
      </w:r>
      <w:r>
        <w:rPr>
          <w:color w:val="0000ED"/>
          <w:w w:val="105"/>
          <w:sz w:val="17"/>
          <w:u w:val="single" w:color="0000ED"/>
        </w:rPr>
        <w:t>Domain</w:t>
      </w:r>
      <w:r>
        <w:rPr>
          <w:color w:val="0000ED"/>
          <w:spacing w:val="-13"/>
          <w:w w:val="105"/>
          <w:sz w:val="17"/>
          <w:u w:val="single" w:color="0000ED"/>
        </w:rPr>
        <w:t xml:space="preserve"> </w:t>
      </w:r>
      <w:r>
        <w:rPr>
          <w:color w:val="0000ED"/>
          <w:w w:val="105"/>
          <w:sz w:val="17"/>
          <w:u w:val="single" w:color="0000ED"/>
        </w:rPr>
        <w:t>Approach</w:t>
      </w:r>
      <w:r>
        <w:rPr>
          <w:color w:val="0000ED"/>
          <w:spacing w:val="-12"/>
          <w:w w:val="105"/>
          <w:sz w:val="17"/>
          <w:u w:val="single" w:color="0000ED"/>
        </w:rPr>
        <w:t xml:space="preserve"> </w:t>
      </w:r>
      <w:r>
        <w:rPr>
          <w:color w:val="0000ED"/>
          <w:w w:val="105"/>
          <w:sz w:val="17"/>
          <w:u w:val="single" w:color="0000ED"/>
        </w:rPr>
        <w:t>to</w:t>
      </w:r>
      <w:r>
        <w:rPr>
          <w:color w:val="0000ED"/>
          <w:spacing w:val="-12"/>
          <w:w w:val="105"/>
          <w:sz w:val="17"/>
          <w:u w:val="single" w:color="0000ED"/>
        </w:rPr>
        <w:t xml:space="preserve"> </w:t>
      </w:r>
      <w:r>
        <w:rPr>
          <w:color w:val="0000ED"/>
          <w:w w:val="105"/>
          <w:sz w:val="17"/>
          <w:u w:val="single" w:color="0000ED"/>
        </w:rPr>
        <w:t>RT60</w:t>
      </w:r>
      <w:r>
        <w:rPr>
          <w:color w:val="0000ED"/>
          <w:spacing w:val="-13"/>
          <w:w w:val="105"/>
          <w:sz w:val="17"/>
          <w:u w:val="single" w:color="0000ED"/>
        </w:rPr>
        <w:t xml:space="preserve"> </w:t>
      </w:r>
      <w:r>
        <w:rPr>
          <w:color w:val="0000ED"/>
          <w:w w:val="105"/>
          <w:sz w:val="17"/>
          <w:u w:val="single" w:color="0000ED"/>
        </w:rPr>
        <w:t>Estimation</w:t>
      </w:r>
      <w:r>
        <w:rPr>
          <w:color w:val="0000ED"/>
          <w:w w:val="105"/>
          <w:sz w:val="17"/>
          <w:u w:val="single" w:color="0000ED"/>
        </w:rPr>
        <w:fldChar w:fldCharType="end"/>
      </w:r>
      <w:r>
        <w:rPr>
          <w:color w:val="0000ED"/>
          <w:w w:val="105"/>
          <w:sz w:val="17"/>
        </w:rPr>
        <w:t xml:space="preserve"> </w:t>
      </w:r>
      <w:r>
        <w:fldChar w:fldCharType="begin"/>
      </w:r>
      <w:r>
        <w:instrText xml:space="preserve"> HYPERLINK \l "_bookmark79" </w:instrText>
      </w:r>
      <w:r>
        <w:fldChar w:fldCharType="separate"/>
      </w:r>
      <w:r>
        <w:rPr>
          <w:color w:val="0000ED"/>
          <w:w w:val="105"/>
          <w:sz w:val="17"/>
          <w:u w:val="single" w:color="0000ED"/>
        </w:rPr>
        <w:t>Selectivity comparison</w:t>
      </w:r>
      <w:r>
        <w:rPr>
          <w:color w:val="0000ED"/>
          <w:w w:val="105"/>
          <w:sz w:val="17"/>
          <w:u w:val="single" w:color="0000ED"/>
        </w:rPr>
        <w:fldChar w:fldCharType="end"/>
      </w:r>
    </w:p>
    <w:p>
      <w:pPr>
        <w:spacing w:before="0" w:line="309" w:lineRule="auto"/>
        <w:ind w:firstLine="0"/>
        <w:jc w:val="left"/>
        <w:rPr>
          <w:sz w:val="17"/>
        </w:rPr>
      </w:pPr>
      <w:r>
        <mc:AlternateContent>
          <mc:Choice Requires="wpg">
            <w:drawing>
              <wp:anchor distT="0" distB="0" distL="114300" distR="114300" simplePos="0" relativeHeight="482300928" behindDoc="0" locked="0" layoutInCell="1" allowOverlap="1">
                <wp:simplePos x="0" y="0"/>
                <wp:positionH relativeFrom="page">
                  <wp:posOffset>1195070</wp:posOffset>
                </wp:positionH>
                <wp:positionV relativeFrom="paragraph">
                  <wp:posOffset>48895</wp:posOffset>
                </wp:positionV>
                <wp:extent cx="40005" cy="40005"/>
                <wp:effectExtent l="635" t="635" r="16510" b="16510"/>
                <wp:wrapNone/>
                <wp:docPr id="797" name="Группа 797"/>
                <wp:cNvGraphicFramePr/>
                <a:graphic xmlns:a="http://schemas.openxmlformats.org/drawingml/2006/main">
                  <a:graphicData uri="http://schemas.microsoft.com/office/word/2010/wordprocessingGroup">
                    <wpg:wgp>
                      <wpg:cNvGrpSpPr/>
                      <wpg:grpSpPr>
                        <a:xfrm>
                          <a:off x="0" y="0"/>
                          <a:ext cx="40005" cy="40005"/>
                          <a:chOff x="1882" y="78"/>
                          <a:chExt cx="63" cy="63"/>
                        </a:xfrm>
                      </wpg:grpSpPr>
                      <wps:wsp>
                        <wps:cNvPr id="798" name="Полилиния 13"/>
                        <wps:cNvSpPr/>
                        <wps:spPr>
                          <a:xfrm>
                            <a:off x="1888" y="84"/>
                            <a:ext cx="51" cy="51"/>
                          </a:xfrm>
                          <a:custGeom>
                            <a:avLst/>
                            <a:gdLst/>
                            <a:ahLst/>
                            <a:cxnLst/>
                            <a:pathLst>
                              <a:path w="51" h="51">
                                <a:moveTo>
                                  <a:pt x="25" y="0"/>
                                </a:moveTo>
                                <a:lnTo>
                                  <a:pt x="7" y="6"/>
                                </a:lnTo>
                                <a:lnTo>
                                  <a:pt x="0" y="25"/>
                                </a:lnTo>
                                <a:lnTo>
                                  <a:pt x="7" y="44"/>
                                </a:lnTo>
                                <a:lnTo>
                                  <a:pt x="25" y="50"/>
                                </a:lnTo>
                                <a:lnTo>
                                  <a:pt x="42" y="44"/>
                                </a:lnTo>
                                <a:lnTo>
                                  <a:pt x="50" y="25"/>
                                </a:lnTo>
                                <a:lnTo>
                                  <a:pt x="42" y="6"/>
                                </a:lnTo>
                                <a:lnTo>
                                  <a:pt x="25" y="0"/>
                                </a:lnTo>
                                <a:close/>
                              </a:path>
                            </a:pathLst>
                          </a:custGeom>
                          <a:solidFill>
                            <a:srgbClr val="000000"/>
                          </a:solidFill>
                          <a:ln>
                            <a:noFill/>
                          </a:ln>
                        </wps:spPr>
                        <wps:bodyPr upright="1"/>
                      </wps:wsp>
                      <wps:wsp>
                        <wps:cNvPr id="799" name="Полилиния 14"/>
                        <wps:cNvSpPr/>
                        <wps:spPr>
                          <a:xfrm>
                            <a:off x="1888" y="84"/>
                            <a:ext cx="51" cy="51"/>
                          </a:xfrm>
                          <a:custGeom>
                            <a:avLst/>
                            <a:gdLst/>
                            <a:ahLst/>
                            <a:cxnLst/>
                            <a:pathLst>
                              <a:path w="51" h="51">
                                <a:moveTo>
                                  <a:pt x="50" y="25"/>
                                </a:moveTo>
                                <a:lnTo>
                                  <a:pt x="42" y="6"/>
                                </a:lnTo>
                                <a:lnTo>
                                  <a:pt x="25" y="0"/>
                                </a:lnTo>
                                <a:lnTo>
                                  <a:pt x="7" y="6"/>
                                </a:lnTo>
                                <a:lnTo>
                                  <a:pt x="0" y="25"/>
                                </a:lnTo>
                                <a:lnTo>
                                  <a:pt x="7" y="44"/>
                                </a:lnTo>
                                <a:lnTo>
                                  <a:pt x="25" y="50"/>
                                </a:lnTo>
                                <a:lnTo>
                                  <a:pt x="42" y="44"/>
                                </a:lnTo>
                                <a:lnTo>
                                  <a:pt x="50" y="25"/>
                                </a:lnTo>
                                <a:close/>
                              </a:path>
                            </a:pathLst>
                          </a:custGeom>
                          <a:noFill/>
                          <a:ln w="797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1pt;margin-top:3.85pt;height:3.15pt;width:3.15pt;mso-position-horizontal-relative:page;z-index:482300928;mso-width-relative:page;mso-height-relative:page;" coordorigin="1882,78" coordsize="63,63" o:gfxdata="UEsDBAoAAAAAAIdO4kAAAAAAAAAAAAAAAAAEAAAAZHJzL1BLAwQUAAAACACHTuJAU7/WzNgAAAAI&#10;AQAADwAAAGRycy9kb3ducmV2LnhtbE2PwU7DMBBE70j8g7VI3Kid0tIQ4lSoAk5VJVokxG0bb5Oo&#10;sR3FbtL+PdsT3HY0o9k3+fJsWzFQHxrvNCQTBYJc6U3jKg1fu/eHFESI6Ay23pGGCwVYFrc3OWbG&#10;j+6Thm2sBJe4kKGGOsYukzKUNVkME9+RY+/ge4uRZV9J0+PI5baVU6WepMXG8YcaO1rVVB63J6vh&#10;Y8Tx9TF5G9bHw+rys5tvvtcJaX1/l6gXEJHO8S8MV3xGh4KZ9v7kTBAt6zSdclTDYgHi6j/P5iD2&#10;fMwUyCKX/wcUv1BLAwQUAAAACACHTuJA/5LY2wgDAACwCQAADgAAAGRycy9lMm9Eb2MueG1s1VbN&#10;bhMxEL4j8Q6W73STkKbpqkkP9OeCoFLLA7he74/ktS3bySY3JB6AAw/AK3CshIBXSN+Isb3epoGW&#10;tJUQZJW11zMez3wzn+2Dw0XN0ZxpU0kxwf2dHkZMUJlVopjgdxcnL8YYGUtERrgUbIKXzODD6fNn&#10;B41K2UCWkmdMIzAiTNqoCS6tVWmSGFqympgdqZgAYS51TSx86iLJNGnAes2TQa83ShqpM6UlZcbA&#10;6FEQ4qm3n+eM2rd5bphFfILBN+vf2r8v3TuZHpC00ESVFW3dII/woiaVgEU7U0fEEjTT1S+m6opq&#10;aWRud6isE5nnFWU+Boim39uI5lTLmfKxFGlTqA4mgHYDp0ebpW/mZxpV2QTv7e9hJEgNSVp9un5/&#10;/WH1A54vyI0DSo0qUlA+1epcnel2oAhfLvBFrmvXQkho4fFddviyhUUUBoe9Xm8XIwqS0PXo0xJS&#10;5Ob0x+MBRiDcG4e80PK4nTl6GaZBC3OSuFzivOqcaBTUkLmByTwNpvOSKObRNy7yDiao6Bamz6vv&#10;q6+rK///trq6/oj63j/nCMzogDKpAcx+gxJEDNYg4vEwRByR2u2HeKFdj5ekdGbsKZMeajJ/bayH&#10;sMhij5SxRxcidhWxbtg54LqomWC3QOkbN1rLObuQXm5dJgaQpZg+APtGzMW6GhQMaI1aF6Mstsqb&#10;AtKBDhgMcURhbINSMDT0IMB6URjboNQ6tetJe6fWMJTQH2yBkS3cam3dH+AGVtFnyqVhIWaHuS/a&#10;Lg/g/XoijeRVdlJx7jJgdHH5ims0J27L8r8Wu1tqXDhlId20CC0s4kovFJvrXcpsCXU7U7oqStj7&#10;QjW1PHGc/iuE2b+PMD7nzpH/mjCb9XQXY55SUbGy1ilzf2luVeT/DPcewpiu7t1m4fYzOKVGsGUS&#10;uELknFjo1goONSMKfyzfos6WDFPa2CNiysBEb8ERkaQlI9mxyJBdKjgsBdxrsHOhZhlGnME1yPW8&#10;piUV30bT72YPZa8//OBa4LeW9grj7h3r397mzUVr+h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T&#10;v9bM2AAAAAgBAAAPAAAAAAAAAAEAIAAAACIAAABkcnMvZG93bnJldi54bWxQSwECFAAUAAAACACH&#10;TuJA/5LY2wgDAACwCQAADgAAAAAAAAABACAAAAAnAQAAZHJzL2Uyb0RvYy54bWxQSwUGAAAAAAYA&#10;BgBZAQAAoQYAAAAA&#10;">
                <o:lock v:ext="edit" aspectratio="f"/>
                <v:shape id="Полилиния 13" o:spid="_x0000_s1026" o:spt="100" style="position:absolute;left:1888;top:84;height:51;width:51;" fillcolor="#000000" filled="t" stroked="f" coordsize="51,51" o:gfxdata="UEsDBAoAAAAAAIdO4kAAAAAAAAAAAAAAAAAEAAAAZHJzL1BLAwQUAAAACACHTuJA+zIwYLcAAADc&#10;AAAADwAAAGRycy9kb3ducmV2LnhtbEVPuwrCMBTdBf8hXMFFbKqDj9roIIiOvhDHS3Nti81NaaJV&#10;v94MguPhvNPVy1TiSY0rLSsYRTEI4szqknMF59NmOAPhPLLGyjIpeJOD1bLbSTHRtuUDPY8+FyGE&#10;XYIKCu/rREqXFWTQRbYmDtzNNgZ9gE0udYNtCDeVHMfxRBosOTQUWNO6oOx+fBgFE/T7Ft+3j9zu&#10;r5fD1tCddwOl+r1RvADh6eX/4p97pxVM52FtOBOOgF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7MjBgtwAAANwAAAAP&#10;AAAAAAAAAAEAIAAAACIAAABkcnMvZG93bnJldi54bWxQSwECFAAUAAAACACHTuJAMy8FnjsAAAA5&#10;AAAAEAAAAAAAAAABACAAAAAGAQAAZHJzL3NoYXBleG1sLnhtbFBLBQYAAAAABgAGAFsBAACwAwAA&#10;AAA=&#10;" path="m25,0l7,6,0,25,7,44,25,50,42,44,50,25,42,6,25,0xe">
                  <v:fill on="t" focussize="0,0"/>
                  <v:stroke on="f"/>
                  <v:imagedata o:title=""/>
                  <o:lock v:ext="edit" aspectratio="f"/>
                </v:shape>
                <v:shape id="Полилиния 14" o:spid="_x0000_s1026" o:spt="100" style="position:absolute;left:1888;top:84;height:51;width:51;" filled="f" stroked="t" coordsize="51,51" o:gfxdata="UEsDBAoAAAAAAIdO4kAAAAAAAAAAAAAAAAAEAAAAZHJzL1BLAwQUAAAACACHTuJAQVJW78EAAADc&#10;AAAADwAAAGRycy9kb3ducmV2LnhtbEWPW2sCMRSE3wv9D+EUfBHNWqTq1igoVRSF1hvi22Fz3Czd&#10;nCyb1Mu/bwpCH4eZ+YYZjm+2FBeqfeFYQaedgCDOnC44V7DfzVp9ED4gaywdk4I7eRiPnp+GmGp3&#10;5Q1dtiEXEcI+RQUmhCqV0meGLPq2q4ijd3a1xRBlnUtd4zXCbSlfk+RNWiw4LhisaGoo+97+WAWn&#10;zxnulh/H82TdXJ26znzNDyZXqvHSSd5BBLqF//CjvdAKeoMB/J2JR0CO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VJW&#10;78EAAADcAAAADwAAAAAAAAABACAAAAAiAAAAZHJzL2Rvd25yZXYueG1sUEsBAhQAFAAAAAgAh07i&#10;QDMvBZ47AAAAOQAAABAAAAAAAAAAAQAgAAAAEAEAAGRycy9zaGFwZXhtbC54bWxQSwUGAAAAAAYA&#10;BgBbAQAAugMAAAAA&#10;" path="m50,25l42,6,25,0,7,6,0,25,7,44,25,50,42,44,50,25xe">
                  <v:fill on="f" focussize="0,0"/>
                  <v:stroke weight="0.628031496062992pt" color="#000000" joinstyle="round"/>
                  <v:imagedata o:title=""/>
                  <o:lock v:ext="edit" aspectratio="f"/>
                </v:shape>
              </v:group>
            </w:pict>
          </mc:Fallback>
        </mc:AlternateContent>
      </w:r>
      <w:r>
        <mc:AlternateContent>
          <mc:Choice Requires="wpg">
            <w:drawing>
              <wp:anchor distT="0" distB="0" distL="114300" distR="114300" simplePos="0" relativeHeight="482300928" behindDoc="0" locked="0" layoutInCell="1" allowOverlap="1">
                <wp:simplePos x="0" y="0"/>
                <wp:positionH relativeFrom="page">
                  <wp:posOffset>1195070</wp:posOffset>
                </wp:positionH>
                <wp:positionV relativeFrom="paragraph">
                  <wp:posOffset>208915</wp:posOffset>
                </wp:positionV>
                <wp:extent cx="40005" cy="40005"/>
                <wp:effectExtent l="635" t="635" r="16510" b="16510"/>
                <wp:wrapNone/>
                <wp:docPr id="800" name="Группа 800"/>
                <wp:cNvGraphicFramePr/>
                <a:graphic xmlns:a="http://schemas.openxmlformats.org/drawingml/2006/main">
                  <a:graphicData uri="http://schemas.microsoft.com/office/word/2010/wordprocessingGroup">
                    <wpg:wgp>
                      <wpg:cNvGrpSpPr/>
                      <wpg:grpSpPr>
                        <a:xfrm>
                          <a:off x="0" y="0"/>
                          <a:ext cx="40005" cy="40005"/>
                          <a:chOff x="1882" y="329"/>
                          <a:chExt cx="63" cy="63"/>
                        </a:xfrm>
                      </wpg:grpSpPr>
                      <wps:wsp>
                        <wps:cNvPr id="801" name="Полилиния 7"/>
                        <wps:cNvSpPr/>
                        <wps:spPr>
                          <a:xfrm>
                            <a:off x="1888" y="335"/>
                            <a:ext cx="51" cy="51"/>
                          </a:xfrm>
                          <a:custGeom>
                            <a:avLst/>
                            <a:gdLst/>
                            <a:ahLst/>
                            <a:cxnLst/>
                            <a:pathLst>
                              <a:path w="51" h="51">
                                <a:moveTo>
                                  <a:pt x="25" y="0"/>
                                </a:moveTo>
                                <a:lnTo>
                                  <a:pt x="7" y="7"/>
                                </a:lnTo>
                                <a:lnTo>
                                  <a:pt x="0" y="25"/>
                                </a:lnTo>
                                <a:lnTo>
                                  <a:pt x="7" y="44"/>
                                </a:lnTo>
                                <a:lnTo>
                                  <a:pt x="25" y="51"/>
                                </a:lnTo>
                                <a:lnTo>
                                  <a:pt x="42" y="44"/>
                                </a:lnTo>
                                <a:lnTo>
                                  <a:pt x="50" y="25"/>
                                </a:lnTo>
                                <a:lnTo>
                                  <a:pt x="42" y="7"/>
                                </a:lnTo>
                                <a:lnTo>
                                  <a:pt x="25" y="0"/>
                                </a:lnTo>
                                <a:close/>
                              </a:path>
                            </a:pathLst>
                          </a:custGeom>
                          <a:solidFill>
                            <a:srgbClr val="000000"/>
                          </a:solidFill>
                          <a:ln>
                            <a:noFill/>
                          </a:ln>
                        </wps:spPr>
                        <wps:bodyPr upright="1"/>
                      </wps:wsp>
                      <wps:wsp>
                        <wps:cNvPr id="802" name="Полилиния 8"/>
                        <wps:cNvSpPr/>
                        <wps:spPr>
                          <a:xfrm>
                            <a:off x="1888" y="335"/>
                            <a:ext cx="51" cy="51"/>
                          </a:xfrm>
                          <a:custGeom>
                            <a:avLst/>
                            <a:gdLst/>
                            <a:ahLst/>
                            <a:cxnLst/>
                            <a:pathLst>
                              <a:path w="51" h="51">
                                <a:moveTo>
                                  <a:pt x="50" y="25"/>
                                </a:moveTo>
                                <a:lnTo>
                                  <a:pt x="42" y="7"/>
                                </a:lnTo>
                                <a:lnTo>
                                  <a:pt x="25" y="0"/>
                                </a:lnTo>
                                <a:lnTo>
                                  <a:pt x="7" y="7"/>
                                </a:lnTo>
                                <a:lnTo>
                                  <a:pt x="0" y="25"/>
                                </a:lnTo>
                                <a:lnTo>
                                  <a:pt x="7" y="44"/>
                                </a:lnTo>
                                <a:lnTo>
                                  <a:pt x="25" y="51"/>
                                </a:lnTo>
                                <a:lnTo>
                                  <a:pt x="42" y="44"/>
                                </a:lnTo>
                                <a:lnTo>
                                  <a:pt x="50" y="25"/>
                                </a:lnTo>
                                <a:close/>
                              </a:path>
                            </a:pathLst>
                          </a:custGeom>
                          <a:noFill/>
                          <a:ln w="7976"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94.1pt;margin-top:16.45pt;height:3.15pt;width:3.15pt;mso-position-horizontal-relative:page;z-index:482300928;mso-width-relative:page;mso-height-relative:page;" coordorigin="1882,329" coordsize="63,63" o:gfxdata="UEsDBAoAAAAAAIdO4kAAAAAAAAAAAAAAAAAEAAAAZHJzL1BLAwQUAAAACACHTuJADZbaO9kAAAAJ&#10;AQAADwAAAGRycy9kb3ducmV2LnhtbE2PwUrDQBCG74LvsIzgzW6SWknSbIoU9VQEW0F622anSWh2&#10;NmS3Sfv2Tk96/Gc+/vmmWF1sJ0YcfOtIQTyLQCBVzrRUK/jevT+lIHzQZHTnCBVc0cOqvL8rdG7c&#10;RF84bkMtuIR8rhU0IfS5lL5q0Go/cz0S745usDpwHGppBj1xue1kEkUv0uqW+EKje1w3WJ22Z6vg&#10;Y9LT6zx+Gzen4/q63y0+fzYxKvX4EEdLEAEv4Q+Gmz6rQ8lOB3cm40XHOU0TRhXMkwzEDcieFyAO&#10;PMgSkGUh/39Q/gJQSwMEFAAAAAgAh07iQNOkDsMKAwAAsQkAAA4AAABkcnMvZTJvRG9jLnhtbNVW&#10;S27bMBDdF+gdCO0byY4dO0LsLJrPpmgDJD0AQ1EfQCIJkrbsXYEeoIseoFfoMkDQ9grOjTpDSorj&#10;tKmTAEUbIyLFGT7OvPmIB4eLqiRzrk0hxSTo7UQB4YLJpBDZJHh/cfJqHBBjqUhoKQWfBEtugsPp&#10;yxcHtYp5X+ayTLgmACJMXKtJkFur4jA0LOcVNTtScQHCVOqKWnjVWZhoWgN6VYb9KNoLa6kTpSXj&#10;xsDqkRcGU4efppzZd2lquCXlJADbrHtq97zEZzg9oHGmqcoL1phBn2BFRQsBh3ZQR9RSMtPFPaiq&#10;YFoamdodJqtQpmnBuPMBvOlFG96cajlTzpcsrjPV0QTUbvD0ZFj2dn6mSZFMgnEE/AhaQZBWn28+&#10;3Hxc/YDfV4LrwFKtshiUT7U6V2e6Wcj8Gzq+SHWFI7hEFo7fZccvX1jCYHEQRdEwIAwkfurYZzmE&#10;CPf0xuN+QEC429/3gWH5cbN1b9fvgxE2he15IZrVWVErSCJzy5N5Hk/nOVXc0W/Q9Y6nXsfTl9X3&#10;1fXqyv1/W13dfCIjz5Xb0BFlYgOc/YIl8BjqAz3eHXqPW6qGcAjyBOO6vzRmM2NPuXRc0/kbYx2H&#10;WdLOaN7O2EK0U0UtLqMFOCW1Aya5G3C1knN+IZ3cYij6ECY43UUeyL4Vl2JdbeS0nM+g1craUTko&#10;yCpAAkDvRytsR6/kgQaDB5UaozpKWoh29FADn0N/wBpuZVaD9bCDG1y11rBSGu59Rs5d0nZxALbW&#10;A2lkWSQnRVliBIzOLl+Xmswp9iz319ByR60UqCwkbmuphUOwBny24exSJkvI25nSRZZD8/PZ1NQJ&#10;FvVfKRiISNNY7hfMGH1DO6DC/uOC2cyn31XMczKqzaz1knk4NbdK8n+m9h5TMV3eY9vBfjbaH+1B&#10;y6Rwh0hLamFaKfiqGZG57/Kd0tmywpQ29oia3FeiQ8BkpXHOaXIsEmKXCr6WAi42AZpQ8SQgJYd7&#10;EM6cpqVFuY2m656PrV738YN7gWstzR0GLx7r7w7z9qY1/Q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Nlto72QAAAAkBAAAPAAAAAAAAAAEAIAAAACIAAABkcnMvZG93bnJldi54bWxQSwECFAAUAAAA&#10;CACHTuJA06QOwwoDAACxCQAADgAAAAAAAAABACAAAAAoAQAAZHJzL2Uyb0RvYy54bWxQSwUGAAAA&#10;AAYABgBZAQAApAYAAAAA&#10;">
                <o:lock v:ext="edit" aspectratio="f"/>
                <v:shape id="Полилиния 7" o:spid="_x0000_s1026" o:spt="100" style="position:absolute;left:1888;top:335;height:51;width:51;" fillcolor="#000000" filled="t" stroked="f" coordsize="51,51" o:gfxdata="UEsDBAoAAAAAAIdO4kAAAAAAAAAAAAAAAAAEAAAAZHJzL1BLAwQUAAAACACHTuJAdLaYLLgAAADc&#10;AAAADwAAAGRycy9kb3ducmV2LnhtbEWPzQrCMBCE74LvEFbwIprUg0g1ehBEj/4hHpdmbYvNpjTR&#10;qk9vBMHjMDPfMPPl01biQY0vHWtIRgoEceZMybmG03E9nILwAdlg5Zg0vMjDctHtzDE1ruU9PQ4h&#10;FxHCPkUNRQh1KqXPCrLoR64mjt7VNRZDlE0uTYNthNtKjpWaSIslx4UCa1oVlN0Od6thgmHX4uv6&#10;lpvd5bzfWLrxdqB1v5eoGYhAz/AP/9pbo2GqEvieiUdAL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LaYLLgAAADcAAAA&#10;DwAAAAAAAAABACAAAAAiAAAAZHJzL2Rvd25yZXYueG1sUEsBAhQAFAAAAAgAh07iQDMvBZ47AAAA&#10;OQAAABAAAAAAAAAAAQAgAAAABwEAAGRycy9zaGFwZXhtbC54bWxQSwUGAAAAAAYABgBbAQAAsQMA&#10;AAAA&#10;" path="m25,0l7,7,0,25,7,44,25,51,42,44,50,25,42,7,25,0xe">
                  <v:fill on="t" focussize="0,0"/>
                  <v:stroke on="f"/>
                  <v:imagedata o:title=""/>
                  <o:lock v:ext="edit" aspectratio="f"/>
                </v:shape>
                <v:shape id="Полилиния 8" o:spid="_x0000_s1026" o:spt="100" style="position:absolute;left:1888;top:335;height:51;width:51;" filled="f" stroked="t" coordsize="51,51" o:gfxdata="UEsDBAoAAAAAAIdO4kAAAAAAAAAAAAAAAAAEAAAAZHJzL1BLAwQUAAAACACHTuJAUUjFT8AAAADc&#10;AAAADwAAAGRycy9kb3ducmV2LnhtbEWPQWsCMRSE7wX/Q3hCL0UTpYisRsFSS0sL6qqIt8fmuVm6&#10;eVk2qdp/3xQEj8PMfMNM51dXizO1ofKsYdBXIIgLbyouNey2y94YRIjIBmvPpOGXAsxnnYcpZsZf&#10;eEPnPJYiQThkqMHG2GRShsKSw9D3DXHyTr51GJNsS2lavCS4q+VQqZF0WHFasNjQi6XiO/9xGo6r&#10;JW4/Xg+nxdfT5/HZ2/Xb3pZaP3YHagIi0jXew7f2u9EwVkP4P5OOgJ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SMVP&#10;wAAAANwAAAAPAAAAAAAAAAEAIAAAACIAAABkcnMvZG93bnJldi54bWxQSwECFAAUAAAACACHTuJA&#10;My8FnjsAAAA5AAAAEAAAAAAAAAABACAAAAAPAQAAZHJzL3NoYXBleG1sLnhtbFBLBQYAAAAABgAG&#10;AFsBAAC5AwAAAAA=&#10;" path="m50,25l42,7,25,0,7,7,0,25,7,44,25,51,42,44,50,25xe">
                  <v:fill on="f" focussize="0,0"/>
                  <v:stroke weight="0.628031496062992pt" color="#000000" joinstyle="round"/>
                  <v:imagedata o:title=""/>
                  <o:lock v:ext="edit" aspectratio="f"/>
                </v:shape>
              </v:group>
            </w:pict>
          </mc:Fallback>
        </mc:AlternateContent>
      </w:r>
      <w:r>
        <w:fldChar w:fldCharType="begin"/>
      </w:r>
      <w:r>
        <w:instrText xml:space="preserve"> HYPERLINK \l "_bookmark80" </w:instrText>
      </w:r>
      <w:r>
        <w:fldChar w:fldCharType="separate"/>
      </w:r>
      <w:r>
        <w:rPr>
          <w:color w:val="0000ED"/>
          <w:spacing w:val="-2"/>
          <w:w w:val="105"/>
          <w:sz w:val="17"/>
          <w:u w:val="single" w:color="0000ED"/>
        </w:rPr>
        <w:t>Accuracy</w:t>
      </w:r>
      <w:r>
        <w:rPr>
          <w:color w:val="0000ED"/>
          <w:spacing w:val="-11"/>
          <w:w w:val="105"/>
          <w:sz w:val="17"/>
          <w:u w:val="single" w:color="0000ED"/>
        </w:rPr>
        <w:t xml:space="preserve"> </w:t>
      </w:r>
      <w:r>
        <w:rPr>
          <w:color w:val="0000ED"/>
          <w:spacing w:val="-2"/>
          <w:w w:val="105"/>
          <w:sz w:val="17"/>
          <w:u w:val="single" w:color="0000ED"/>
        </w:rPr>
        <w:t>comparison</w:t>
      </w:r>
      <w:r>
        <w:rPr>
          <w:color w:val="0000ED"/>
          <w:spacing w:val="-2"/>
          <w:w w:val="105"/>
          <w:sz w:val="17"/>
          <w:u w:val="single" w:color="0000ED"/>
        </w:rPr>
        <w:fldChar w:fldCharType="end"/>
      </w:r>
      <w:r>
        <w:rPr>
          <w:color w:val="0000ED"/>
          <w:spacing w:val="-2"/>
          <w:w w:val="105"/>
          <w:sz w:val="17"/>
        </w:rPr>
        <w:t xml:space="preserve"> </w:t>
      </w:r>
      <w:r>
        <w:fldChar w:fldCharType="begin"/>
      </w:r>
      <w:r>
        <w:instrText xml:space="preserve"> HYPERLINK \l "_bookmark81" </w:instrText>
      </w:r>
      <w:r>
        <w:fldChar w:fldCharType="separate"/>
      </w:r>
      <w:r>
        <w:rPr>
          <w:color w:val="0000ED"/>
          <w:spacing w:val="-2"/>
          <w:w w:val="105"/>
          <w:sz w:val="17"/>
          <w:u w:val="single" w:color="0000ED"/>
        </w:rPr>
        <w:t>Implementation</w:t>
      </w:r>
      <w:r>
        <w:rPr>
          <w:color w:val="0000ED"/>
          <w:spacing w:val="-2"/>
          <w:w w:val="105"/>
          <w:sz w:val="17"/>
          <w:u w:val="single" w:color="0000ED"/>
        </w:rPr>
        <w:fldChar w:fldCharType="end"/>
      </w:r>
    </w:p>
    <w:p>
      <w:pPr>
        <w:pStyle w:val="11"/>
        <w:spacing w:before="3"/>
        <w:rPr>
          <w:sz w:val="25"/>
        </w:rPr>
      </w:pPr>
    </w:p>
    <w:p>
      <w:pPr>
        <w:pStyle w:val="8"/>
      </w:pPr>
      <w:bookmarkStart w:id="101" w:name="_bookmark77"/>
      <w:bookmarkEnd w:id="101"/>
      <w:r>
        <w:rPr>
          <w:color w:val="000080"/>
        </w:rPr>
        <w:t xml:space="preserve">Классическая </w:t>
      </w:r>
      <w:r>
        <w:rPr>
          <w:color w:val="000080"/>
          <w:spacing w:val="-2"/>
        </w:rPr>
        <w:t xml:space="preserve">оценка </w:t>
      </w:r>
      <w:r>
        <w:rPr>
          <w:color w:val="000080"/>
        </w:rPr>
        <w:t>RT60</w:t>
      </w:r>
    </w:p>
    <w:p>
      <w:pPr>
        <w:spacing w:before="196" w:line="247" w:lineRule="auto"/>
        <w:ind w:firstLine="0"/>
        <w:jc w:val="left"/>
        <w:rPr>
          <w:sz w:val="17"/>
        </w:rPr>
      </w:pPr>
      <w:r>
        <w:rPr>
          <w:w w:val="105"/>
          <w:sz w:val="17"/>
        </w:rPr>
        <w:t>Время реверберации обычно определяется с помощью обработки во временной области. Различные значения RT60 оцениваются путем вычисления наклона интеграла Шредера, который представляет собой график энергии (квадратичных значений) импульсного отклика, проинтегрированного в обратном направлении (суммируется, начиная с конца и двигаясь назад). Различные показатели RT60 (например, T20, T30, Topt от REW) затем определяются путем расчета линии наилучшего соответствия интегралу Шредера в различных диапазонах. Этот подход имеет некоторые ограничения. Шумовой фон измерения влияет на форму интеграла Шредера, вызывая его искривление.</w:t>
      </w:r>
    </w:p>
    <w:p>
      <w:pPr>
        <w:spacing w:before="104" w:line="247" w:lineRule="auto"/>
        <w:ind w:firstLine="0"/>
        <w:jc w:val="left"/>
        <w:rPr>
          <w:sz w:val="17"/>
        </w:rPr>
      </w:pPr>
      <w:r>
        <w:rPr>
          <w:w w:val="105"/>
          <w:sz w:val="17"/>
        </w:rPr>
        <w:t xml:space="preserve">Для уменьшения этого влияния применяются различные меры, оценивая уровень шумового пола и изменяя место начала интегрирования и используемые начальные значения. Кроме того, фильтры октавных полос имеют групповые задержки, что может повлиять на рассчитанное время реверберации, особенно на низких частотах. Фильтры также обычно плохо различают частоты, поскольку их порядок обычно низкий (обычно 6-й порядок), чтобы не усугублять проблему групповой задержки. Сильные резонансы, как следствие, </w:t>
      </w:r>
      <w:r>
        <w:rPr>
          <w:spacing w:val="-3"/>
          <w:w w:val="105"/>
          <w:sz w:val="17"/>
        </w:rPr>
        <w:t xml:space="preserve">оказывают </w:t>
      </w:r>
      <w:r>
        <w:rPr>
          <w:w w:val="105"/>
          <w:sz w:val="17"/>
        </w:rPr>
        <w:t>маскирующий эффект на близлежащие области отклика.</w:t>
      </w:r>
    </w:p>
    <w:p>
      <w:pPr>
        <w:pStyle w:val="11"/>
        <w:rPr>
          <w:sz w:val="20"/>
        </w:rPr>
      </w:pPr>
    </w:p>
    <w:p>
      <w:pPr>
        <w:pStyle w:val="8"/>
        <w:spacing w:before="161"/>
      </w:pPr>
      <w:bookmarkStart w:id="102" w:name="_bookmark78"/>
      <w:bookmarkEnd w:id="102"/>
      <w:r>
        <w:rPr>
          <w:color w:val="000080"/>
        </w:rPr>
        <w:t xml:space="preserve">Подход к </w:t>
      </w:r>
      <w:r>
        <w:rPr>
          <w:color w:val="000080"/>
          <w:spacing w:val="-2"/>
        </w:rPr>
        <w:t xml:space="preserve">оценке </w:t>
      </w:r>
      <w:r>
        <w:rPr>
          <w:color w:val="000080"/>
        </w:rPr>
        <w:t>RT60 в частотной области</w:t>
      </w:r>
    </w:p>
    <w:p>
      <w:pPr>
        <w:spacing w:before="196" w:line="247" w:lineRule="auto"/>
        <w:ind w:firstLine="0"/>
        <w:jc w:val="left"/>
        <w:rPr>
          <w:sz w:val="17"/>
        </w:rPr>
      </w:pPr>
      <w:r>
        <w:rPr>
          <w:w w:val="105"/>
          <w:sz w:val="17"/>
        </w:rPr>
        <w:t>Время реверберации также можно оценить с помощью обработки в частотной области, изучая спады срезов набора графиков коротко-временного преобразования Фурье (STFT). Они обычно используются для получения графиков водопада или спектрограмм. Слайсы серии STFT могут быть отфильтрованы в октавной полосе в частотной области с помощью фильтров кирпичной стены без связанных групповых задержек во временной области. Частотная дискриминация определяется характеристиками окна, используемого для STFT, при этом решающим фактором обычно является ширина и форма левой части окна (она же время нарастания окна). Обработка в частотной области позволяет легко представить результаты, используя гораздо более узкополосные октавные фильтры, что позволяет выделить отдельные резонансы без негативного влияния на оценку времени реверберации.</w:t>
      </w:r>
    </w:p>
    <w:p>
      <w:pPr>
        <w:spacing w:before="173" w:line="247" w:lineRule="auto"/>
        <w:ind w:firstLine="0"/>
        <w:jc w:val="left"/>
        <w:rPr>
          <w:sz w:val="17"/>
        </w:rPr>
      </w:pPr>
      <w:r>
        <w:rPr>
          <w:w w:val="105"/>
          <w:sz w:val="17"/>
        </w:rPr>
        <w:t>Интеграл Шредера не применим к обработке в частотной области. Слайсы STFT захватывают реверберационные затухания и шум, время реверберации может быть оценено путем подгонки экспоненциальной функции затухания плюс шум к ряду данных, образованному значениями срезов на каждом временном шаге. Процесс подгонки должен учитывать влияние левого окна на ряд данных, если его ширина больше, чем интервал среза. Он также должен быть толерантным к немонотонной природе данных о затухании.</w:t>
      </w:r>
    </w:p>
    <w:p>
      <w:pPr>
        <w:spacing w:before="175" w:line="247" w:lineRule="auto"/>
        <w:ind w:hanging="1"/>
        <w:jc w:val="left"/>
        <w:rPr>
          <w:sz w:val="17"/>
        </w:rPr>
      </w:pPr>
      <w:r>
        <w:rPr>
          <w:w w:val="105"/>
          <w:sz w:val="17"/>
        </w:rPr>
        <w:t xml:space="preserve">Вот пример графика затухания RT60 после генерации данных STFT (нажатием кнопки </w:t>
      </w:r>
      <w:r>
        <w:rPr>
          <w:b/>
          <w:w w:val="105"/>
          <w:sz w:val="17"/>
        </w:rPr>
        <w:t xml:space="preserve">Generate </w:t>
      </w:r>
      <w:r>
        <w:rPr>
          <w:w w:val="105"/>
          <w:sz w:val="17"/>
        </w:rPr>
        <w:t>в левом нижнем углу нижнего графика), но до расчета модели RT60. На верхней панели показана кривая затухания для позиции курсора на нижнем графике.</w:t>
      </w:r>
    </w:p>
    <w:p>
      <w:pPr>
        <w:pStyle w:val="11"/>
        <w:spacing w:before="9"/>
        <w:rPr>
          <w:sz w:val="13"/>
        </w:rPr>
      </w:pPr>
      <w:r>
        <w:drawing>
          <wp:anchor distT="0" distB="0" distL="0" distR="0" simplePos="0" relativeHeight="466407424" behindDoc="0" locked="0" layoutInCell="1" allowOverlap="1">
            <wp:simplePos x="0" y="0"/>
            <wp:positionH relativeFrom="page">
              <wp:posOffset>927735</wp:posOffset>
            </wp:positionH>
            <wp:positionV relativeFrom="paragraph">
              <wp:posOffset>116205</wp:posOffset>
            </wp:positionV>
            <wp:extent cx="6144895" cy="4736465"/>
            <wp:effectExtent l="0" t="0" r="8255" b="6985"/>
            <wp:wrapTopAndBottom/>
            <wp:docPr id="806"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image218.jpeg"/>
                    <pic:cNvPicPr>
                      <a:picLocks noChangeAspect="1"/>
                    </pic:cNvPicPr>
                  </pic:nvPicPr>
                  <pic:blipFill>
                    <a:blip r:embed="rId309" cstate="print"/>
                    <a:stretch>
                      <a:fillRect/>
                    </a:stretch>
                  </pic:blipFill>
                  <pic:spPr>
                    <a:xfrm>
                      <a:off x="0" y="0"/>
                      <a:ext cx="6144767" cy="4736592"/>
                    </a:xfrm>
                    <a:prstGeom prst="rect">
                      <a:avLst/>
                    </a:prstGeom>
                  </pic:spPr>
                </pic:pic>
              </a:graphicData>
            </a:graphic>
          </wp:anchor>
        </w:drawing>
      </w:r>
    </w:p>
    <w:p>
      <w:pPr>
        <w:pStyle w:val="11"/>
        <w:spacing w:before="10"/>
        <w:rPr>
          <w:sz w:val="16"/>
        </w:rPr>
      </w:pPr>
    </w:p>
    <w:p>
      <w:pPr>
        <w:spacing w:before="0"/>
        <w:ind w:firstLine="0"/>
        <w:jc w:val="left"/>
        <w:rPr>
          <w:sz w:val="17"/>
        </w:rPr>
      </w:pPr>
      <w:r>
        <w:rPr>
          <w:w w:val="105"/>
          <w:sz w:val="17"/>
        </w:rPr>
        <w:t xml:space="preserve">На панели управления в нижнем графике есть кнопка для расчета </w:t>
      </w:r>
      <w:r>
        <w:rPr>
          <w:spacing w:val="-2"/>
          <w:w w:val="105"/>
          <w:sz w:val="17"/>
        </w:rPr>
        <w:t xml:space="preserve">модели </w:t>
      </w:r>
      <w:r>
        <w:rPr>
          <w:w w:val="105"/>
          <w:sz w:val="17"/>
        </w:rPr>
        <w:t>RT60.</w:t>
      </w:r>
    </w:p>
    <w:p>
      <w:pPr>
        <w:spacing w:after="0"/>
        <w:jc w:val="left"/>
        <w:rPr>
          <w:sz w:val="17"/>
        </w:rPr>
        <w:sectPr>
          <w:headerReference r:id="rId53" w:type="default"/>
          <w:footerReference r:id="rId54" w:type="default"/>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2416175" cy="1367790"/>
            <wp:effectExtent l="0" t="0" r="3175" b="3810"/>
            <wp:docPr id="807"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image219.jpeg"/>
                    <pic:cNvPicPr>
                      <a:picLocks noChangeAspect="1"/>
                    </pic:cNvPicPr>
                  </pic:nvPicPr>
                  <pic:blipFill>
                    <a:blip r:embed="rId310" cstate="print"/>
                    <a:stretch>
                      <a:fillRect/>
                    </a:stretch>
                  </pic:blipFill>
                  <pic:spPr>
                    <a:xfrm>
                      <a:off x="0" y="0"/>
                      <a:ext cx="2416302" cy="1368171"/>
                    </a:xfrm>
                    <a:prstGeom prst="rect">
                      <a:avLst/>
                    </a:prstGeom>
                  </pic:spPr>
                </pic:pic>
              </a:graphicData>
            </a:graphic>
          </wp:inline>
        </w:drawing>
      </w:r>
    </w:p>
    <w:p>
      <w:pPr>
        <w:pStyle w:val="11"/>
        <w:spacing w:before="7"/>
        <w:rPr>
          <w:sz w:val="9"/>
        </w:rPr>
      </w:pPr>
    </w:p>
    <w:p>
      <w:pPr>
        <w:spacing w:before="99" w:line="247" w:lineRule="auto"/>
        <w:ind w:firstLine="0"/>
        <w:jc w:val="left"/>
        <w:rPr>
          <w:sz w:val="17"/>
        </w:rPr>
      </w:pPr>
      <w:r>
        <w:rPr>
          <w:w w:val="105"/>
          <w:sz w:val="17"/>
        </w:rPr>
        <w:t xml:space="preserve">В левой части панели расположены элементы управления для данных STFT. Если выбрано значение </w:t>
      </w:r>
      <w:r>
        <w:rPr>
          <w:b/>
          <w:w w:val="105"/>
          <w:sz w:val="17"/>
        </w:rPr>
        <w:t xml:space="preserve">Automatic, </w:t>
      </w:r>
      <w:r>
        <w:rPr>
          <w:w w:val="105"/>
          <w:sz w:val="17"/>
        </w:rPr>
        <w:t xml:space="preserve">REW определит время нарастания, ширину окна и временной интервал, которые будут использоваться для построения графика STFT. </w:t>
      </w:r>
      <w:r>
        <w:rPr>
          <w:b/>
          <w:w w:val="105"/>
          <w:sz w:val="17"/>
        </w:rPr>
        <w:t xml:space="preserve">Ручной режим </w:t>
      </w:r>
      <w:r>
        <w:rPr>
          <w:w w:val="105"/>
          <w:sz w:val="17"/>
        </w:rPr>
        <w:t xml:space="preserve">позволяет изменять эти параметры с помощью кнопки справа от выбора Ручной режим. </w:t>
      </w:r>
      <w:r>
        <w:rPr>
          <w:b/>
          <w:w w:val="105"/>
          <w:sz w:val="17"/>
        </w:rPr>
        <w:t xml:space="preserve">Октавная полоса </w:t>
      </w:r>
      <w:r>
        <w:rPr>
          <w:w w:val="105"/>
          <w:sz w:val="17"/>
        </w:rPr>
        <w:t xml:space="preserve">- это ширина фильтра октавной полосы, применяемого к данным STFT, а </w:t>
      </w:r>
      <w:r>
        <w:rPr>
          <w:b/>
          <w:w w:val="105"/>
          <w:sz w:val="17"/>
        </w:rPr>
        <w:t xml:space="preserve">Results PPO </w:t>
      </w:r>
      <w:r>
        <w:rPr>
          <w:w w:val="105"/>
          <w:sz w:val="17"/>
        </w:rPr>
        <w:t xml:space="preserve">определяет разрешение частоты, на которой REW будет рассчитывать модель (до 96 PPO). </w:t>
      </w:r>
      <w:r>
        <w:rPr>
          <w:b/>
          <w:w w:val="105"/>
          <w:sz w:val="17"/>
        </w:rPr>
        <w:t xml:space="preserve">Показать интеграл Шредера </w:t>
      </w:r>
      <w:r>
        <w:rPr>
          <w:w w:val="105"/>
          <w:sz w:val="17"/>
        </w:rPr>
        <w:t xml:space="preserve">позволяет отобразить интеграл Шредера для ближайшего классического результата расчета RT60 рядом с профилем затухания. Кнопки </w:t>
      </w:r>
      <w:r>
        <w:rPr>
          <w:b/>
          <w:w w:val="105"/>
          <w:sz w:val="17"/>
        </w:rPr>
        <w:t xml:space="preserve">Prev. 1/1 </w:t>
      </w:r>
      <w:r>
        <w:rPr>
          <w:w w:val="105"/>
          <w:sz w:val="17"/>
        </w:rPr>
        <w:t xml:space="preserve">и </w:t>
      </w:r>
      <w:r>
        <w:rPr>
          <w:b/>
          <w:w w:val="105"/>
          <w:sz w:val="17"/>
        </w:rPr>
        <w:t xml:space="preserve">Next 1/1 </w:t>
      </w:r>
      <w:r>
        <w:rPr>
          <w:w w:val="105"/>
          <w:sz w:val="17"/>
        </w:rPr>
        <w:t>перемещают курсор на предыдущую или следующую центральную частоту в 1 октаву.</w:t>
      </w:r>
    </w:p>
    <w:p>
      <w:pPr>
        <w:spacing w:before="174" w:line="247" w:lineRule="auto"/>
        <w:ind w:firstLine="0"/>
        <w:jc w:val="left"/>
        <w:rPr>
          <w:sz w:val="17"/>
        </w:rPr>
      </w:pPr>
      <w:r>
        <w:rPr>
          <w:w w:val="105"/>
          <w:sz w:val="17"/>
        </w:rPr>
        <w:t xml:space="preserve">В правой части панели находятся диапазон частот, в котором будет рассчитываться соответствие модели, и кнопка </w:t>
      </w:r>
      <w:r>
        <w:rPr>
          <w:b/>
          <w:w w:val="105"/>
          <w:sz w:val="17"/>
        </w:rPr>
        <w:t>Calculate RT60 model</w:t>
      </w:r>
      <w:r>
        <w:rPr>
          <w:w w:val="105"/>
          <w:sz w:val="17"/>
        </w:rPr>
        <w:t xml:space="preserve">, которая запускает расчет. </w:t>
      </w:r>
      <w:r>
        <w:rPr>
          <w:b/>
          <w:w w:val="105"/>
          <w:sz w:val="17"/>
        </w:rPr>
        <w:t xml:space="preserve">Настройки перспективы </w:t>
      </w:r>
      <w:r>
        <w:rPr>
          <w:w w:val="105"/>
          <w:sz w:val="17"/>
        </w:rPr>
        <w:t xml:space="preserve">вызывают диалог для управления представлением данных STFT, а </w:t>
      </w:r>
      <w:r>
        <w:rPr>
          <w:b/>
          <w:w w:val="105"/>
          <w:sz w:val="17"/>
        </w:rPr>
        <w:t xml:space="preserve">настройки цветовой схемы вызывают </w:t>
      </w:r>
      <w:r>
        <w:rPr>
          <w:w w:val="105"/>
          <w:sz w:val="17"/>
        </w:rPr>
        <w:t>диалог для управления цветовой схемой.</w:t>
      </w:r>
    </w:p>
    <w:p>
      <w:pPr>
        <w:spacing w:before="175" w:line="247" w:lineRule="auto"/>
        <w:ind w:firstLine="0"/>
        <w:jc w:val="left"/>
        <w:rPr>
          <w:sz w:val="17"/>
        </w:rPr>
      </w:pPr>
      <w:r>
        <w:rPr>
          <w:w w:val="105"/>
          <w:sz w:val="17"/>
        </w:rPr>
        <w:t>После расчета модели для каждой частоты результат моделирования (T60M) появится в виде наложения на данные STFT, используя ось времени в правой части графика. Его можно показать или скрыть, выбрав или отменив выбор трассы T60M в легенде графика. На верхнем графике результат моделирования показан в виде серой кривой, а линия регрессии, соответствующая рассчитанному значению RT60, показана синим цветом. На панели данных показано время T60, начальный уровень кривой модели, уровень шума и ошибка подгонки модели (чем меньше значение, тем лучше подгонка). На кривой затухания показаны три точки. Зеленый и красный цвета обозначают начало и конец диапазона, используемого для подгонки модели. Черный цвет указывает на точку, после которой REW считает данные недостоверными.</w:t>
      </w:r>
    </w:p>
    <w:p>
      <w:pPr>
        <w:pStyle w:val="11"/>
        <w:spacing w:before="8"/>
        <w:rPr>
          <w:sz w:val="13"/>
        </w:rPr>
      </w:pPr>
      <w:r>
        <w:drawing>
          <wp:anchor distT="0" distB="0" distL="0" distR="0" simplePos="0" relativeHeight="466407424" behindDoc="0" locked="0" layoutInCell="1" allowOverlap="1">
            <wp:simplePos x="0" y="0"/>
            <wp:positionH relativeFrom="page">
              <wp:posOffset>927735</wp:posOffset>
            </wp:positionH>
            <wp:positionV relativeFrom="paragraph">
              <wp:posOffset>115570</wp:posOffset>
            </wp:positionV>
            <wp:extent cx="6071870" cy="4885690"/>
            <wp:effectExtent l="0" t="0" r="5080" b="10160"/>
            <wp:wrapTopAndBottom/>
            <wp:docPr id="808"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mage217.jpeg"/>
                    <pic:cNvPicPr>
                      <a:picLocks noChangeAspect="1"/>
                    </pic:cNvPicPr>
                  </pic:nvPicPr>
                  <pic:blipFill>
                    <a:blip r:embed="rId308" cstate="print"/>
                    <a:stretch>
                      <a:fillRect/>
                    </a:stretch>
                  </pic:blipFill>
                  <pic:spPr>
                    <a:xfrm>
                      <a:off x="0" y="0"/>
                      <a:ext cx="6071615" cy="4885753"/>
                    </a:xfrm>
                    <a:prstGeom prst="rect">
                      <a:avLst/>
                    </a:prstGeom>
                  </pic:spPr>
                </pic:pic>
              </a:graphicData>
            </a:graphic>
          </wp:anchor>
        </w:drawing>
      </w:r>
    </w:p>
    <w:p>
      <w:pPr>
        <w:spacing w:after="0"/>
        <w:rPr>
          <w:sz w:val="13"/>
        </w:rPr>
        <w:sectPr>
          <w:pgSz w:w="12240" w:h="15840"/>
          <w:pgMar w:top="900" w:right="620" w:bottom="420" w:left="1120" w:header="164" w:footer="236" w:gutter="0"/>
        </w:sectPr>
      </w:pPr>
    </w:p>
    <w:p>
      <w:pPr>
        <w:spacing w:before="180" w:line="247" w:lineRule="auto"/>
        <w:ind w:firstLine="0"/>
        <w:jc w:val="left"/>
        <w:rPr>
          <w:sz w:val="17"/>
        </w:rPr>
      </w:pPr>
      <w:r>
        <w:rPr>
          <w:w w:val="105"/>
          <w:sz w:val="17"/>
        </w:rPr>
        <w:t>Если для измерения были получены классические результаты RT60 (из графика RT60), то эти цифры будут отображаться вместе с интегралом Шредера и его линией регрессии, если они были выбраны для отображения.</w:t>
      </w:r>
    </w:p>
    <w:p>
      <w:pPr>
        <w:pStyle w:val="11"/>
        <w:spacing w:before="10"/>
        <w:rPr>
          <w:sz w:val="13"/>
        </w:rPr>
      </w:pPr>
      <w:r>
        <w:drawing>
          <wp:anchor distT="0" distB="0" distL="0" distR="0" simplePos="0" relativeHeight="466407424" behindDoc="0" locked="0" layoutInCell="1" allowOverlap="1">
            <wp:simplePos x="0" y="0"/>
            <wp:positionH relativeFrom="page">
              <wp:posOffset>927735</wp:posOffset>
            </wp:positionH>
            <wp:positionV relativeFrom="paragraph">
              <wp:posOffset>116205</wp:posOffset>
            </wp:positionV>
            <wp:extent cx="6016625" cy="2288540"/>
            <wp:effectExtent l="0" t="0" r="3175" b="16510"/>
            <wp:wrapTopAndBottom/>
            <wp:docPr id="809"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image220.jpeg"/>
                    <pic:cNvPicPr>
                      <a:picLocks noChangeAspect="1"/>
                    </pic:cNvPicPr>
                  </pic:nvPicPr>
                  <pic:blipFill>
                    <a:blip r:embed="rId311" cstate="print"/>
                    <a:stretch>
                      <a:fillRect/>
                    </a:stretch>
                  </pic:blipFill>
                  <pic:spPr>
                    <a:xfrm>
                      <a:off x="0" y="0"/>
                      <a:ext cx="6016769" cy="2288285"/>
                    </a:xfrm>
                    <a:prstGeom prst="rect">
                      <a:avLst/>
                    </a:prstGeom>
                  </pic:spPr>
                </pic:pic>
              </a:graphicData>
            </a:graphic>
          </wp:anchor>
        </w:drawing>
      </w:r>
    </w:p>
    <w:p>
      <w:pPr>
        <w:pStyle w:val="11"/>
        <w:spacing w:before="10"/>
        <w:rPr>
          <w:sz w:val="17"/>
        </w:rPr>
      </w:pPr>
    </w:p>
    <w:p>
      <w:pPr>
        <w:spacing w:before="0" w:line="247" w:lineRule="auto"/>
        <w:ind w:firstLine="0"/>
        <w:jc w:val="left"/>
        <w:rPr>
          <w:sz w:val="17"/>
        </w:rPr>
      </w:pPr>
      <w:r>
        <w:rPr>
          <w:w w:val="105"/>
          <w:sz w:val="17"/>
        </w:rPr>
        <w:t>В этом примере классическое значение T20 RT60 ниже, чем значение модели. Это характерно для откликов с резким ранним затуханием, как это может быть в сильно обработанных помещениях. Точка -5 дБ на интеграле Шредера, которая является отправной точкой для значений T20 и T30, все еще находится в пределах раннего спада, что искажает результаты.</w:t>
      </w:r>
    </w:p>
    <w:p>
      <w:pPr>
        <w:spacing w:before="175" w:line="247" w:lineRule="auto"/>
        <w:ind w:firstLine="0"/>
        <w:jc w:val="left"/>
        <w:rPr>
          <w:sz w:val="17"/>
        </w:rPr>
      </w:pPr>
      <w:r>
        <w:rPr>
          <w:w w:val="105"/>
          <w:sz w:val="17"/>
        </w:rPr>
        <w:t xml:space="preserve">После расчета модели результат также можно просмотреть на графике RT60, что позволяет легко сравнить его с классическими </w:t>
      </w:r>
      <w:r>
        <w:rPr>
          <w:spacing w:val="-2"/>
          <w:w w:val="105"/>
          <w:sz w:val="17"/>
        </w:rPr>
        <w:t>показателями.</w:t>
      </w:r>
    </w:p>
    <w:p>
      <w:pPr>
        <w:pStyle w:val="11"/>
        <w:spacing w:before="10"/>
        <w:rPr>
          <w:sz w:val="13"/>
        </w:rPr>
      </w:pPr>
      <w:r>
        <w:drawing>
          <wp:anchor distT="0" distB="0" distL="0" distR="0" simplePos="0" relativeHeight="466407424" behindDoc="0" locked="0" layoutInCell="1" allowOverlap="1">
            <wp:simplePos x="0" y="0"/>
            <wp:positionH relativeFrom="page">
              <wp:posOffset>800100</wp:posOffset>
            </wp:positionH>
            <wp:positionV relativeFrom="paragraph">
              <wp:posOffset>116840</wp:posOffset>
            </wp:positionV>
            <wp:extent cx="6450965" cy="4695825"/>
            <wp:effectExtent l="0" t="0" r="6985" b="9525"/>
            <wp:wrapTopAndBottom/>
            <wp:docPr id="810"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image221.jpeg"/>
                    <pic:cNvPicPr>
                      <a:picLocks noChangeAspect="1"/>
                    </pic:cNvPicPr>
                  </pic:nvPicPr>
                  <pic:blipFill>
                    <a:blip r:embed="rId312" cstate="print"/>
                    <a:stretch>
                      <a:fillRect/>
                    </a:stretch>
                  </pic:blipFill>
                  <pic:spPr>
                    <a:xfrm>
                      <a:off x="0" y="0"/>
                      <a:ext cx="6451092" cy="4696015"/>
                    </a:xfrm>
                    <a:prstGeom prst="rect">
                      <a:avLst/>
                    </a:prstGeom>
                  </pic:spPr>
                </pic:pic>
              </a:graphicData>
            </a:graphic>
          </wp:anchor>
        </w:drawing>
      </w:r>
    </w:p>
    <w:p>
      <w:pPr>
        <w:spacing w:after="0"/>
        <w:rPr>
          <w:sz w:val="13"/>
        </w:rPr>
        <w:sectPr>
          <w:pgSz w:w="12240" w:h="15840"/>
          <w:pgMar w:top="900" w:right="620" w:bottom="420" w:left="1120" w:header="164" w:footer="236" w:gutter="0"/>
        </w:sectPr>
      </w:pPr>
    </w:p>
    <w:p>
      <w:pPr>
        <w:pStyle w:val="8"/>
        <w:spacing w:before="108"/>
      </w:pPr>
      <w:bookmarkStart w:id="103" w:name="_bookmark79"/>
      <w:bookmarkEnd w:id="103"/>
      <w:r>
        <w:rPr>
          <w:color w:val="000080"/>
          <w:spacing w:val="-2"/>
        </w:rPr>
        <w:t xml:space="preserve">Сравнение </w:t>
      </w:r>
      <w:r>
        <w:rPr>
          <w:color w:val="000080"/>
        </w:rPr>
        <w:t>селективности</w:t>
      </w:r>
    </w:p>
    <w:p>
      <w:pPr>
        <w:spacing w:before="196" w:line="247" w:lineRule="auto"/>
        <w:ind w:firstLine="0"/>
        <w:jc w:val="left"/>
        <w:rPr>
          <w:sz w:val="17"/>
        </w:rPr>
      </w:pPr>
      <w:r>
        <w:rPr>
          <w:w w:val="105"/>
          <w:sz w:val="17"/>
        </w:rPr>
        <w:t>Для проверки селективности классического подхода и подхода в частотной области был сгенерирован синтетический тестовый сигнал, состоящий из экспоненциально затухающих косинусов равной амплитуды на центральных частотах одной октавы, с добавлением шума на уровне -60 дБ относительно амплитуд косинусов. Скорость затухания косинусов 60 дБ чередуется между 1.000 с и 0.100 с. Вот спектр тестового сигнала.</w:t>
      </w:r>
    </w:p>
    <w:p>
      <w:pPr>
        <w:pStyle w:val="11"/>
        <w:spacing w:before="9"/>
        <w:rPr>
          <w:sz w:val="13"/>
        </w:rPr>
      </w:pPr>
      <w:r>
        <w:drawing>
          <wp:anchor distT="0" distB="0" distL="0" distR="0" simplePos="0" relativeHeight="466407424" behindDoc="0" locked="0" layoutInCell="1" allowOverlap="1">
            <wp:simplePos x="0" y="0"/>
            <wp:positionH relativeFrom="page">
              <wp:posOffset>927735</wp:posOffset>
            </wp:positionH>
            <wp:positionV relativeFrom="paragraph">
              <wp:posOffset>116205</wp:posOffset>
            </wp:positionV>
            <wp:extent cx="5952490" cy="4440555"/>
            <wp:effectExtent l="0" t="0" r="10160" b="17145"/>
            <wp:wrapTopAndBottom/>
            <wp:docPr id="811"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image222.jpeg"/>
                    <pic:cNvPicPr>
                      <a:picLocks noChangeAspect="1"/>
                    </pic:cNvPicPr>
                  </pic:nvPicPr>
                  <pic:blipFill>
                    <a:blip r:embed="rId313" cstate="print"/>
                    <a:stretch>
                      <a:fillRect/>
                    </a:stretch>
                  </pic:blipFill>
                  <pic:spPr>
                    <a:xfrm>
                      <a:off x="0" y="0"/>
                      <a:ext cx="5952748" cy="4440555"/>
                    </a:xfrm>
                    <a:prstGeom prst="rect">
                      <a:avLst/>
                    </a:prstGeom>
                  </pic:spPr>
                </pic:pic>
              </a:graphicData>
            </a:graphic>
          </wp:anchor>
        </w:drawing>
      </w:r>
    </w:p>
    <w:p>
      <w:pPr>
        <w:pStyle w:val="11"/>
        <w:rPr>
          <w:sz w:val="17"/>
        </w:rPr>
      </w:pPr>
    </w:p>
    <w:p>
      <w:pPr>
        <w:spacing w:before="0" w:line="247" w:lineRule="auto"/>
        <w:ind w:firstLine="0"/>
        <w:jc w:val="left"/>
        <w:rPr>
          <w:sz w:val="17"/>
        </w:rPr>
      </w:pPr>
      <w:r>
        <w:rPr>
          <w:w w:val="105"/>
          <w:sz w:val="17"/>
        </w:rPr>
        <w:t>В обоих подходах сигнал будет фильтроваться в октавной полосе. Сначала мы рассмотрим классический подход, начиная с обычно используемых фильтров 6-го порядка.</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800" cy="4648200"/>
            <wp:effectExtent l="0" t="0" r="0" b="0"/>
            <wp:docPr id="812"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image223.jpeg"/>
                    <pic:cNvPicPr>
                      <a:picLocks noChangeAspect="1"/>
                    </pic:cNvPicPr>
                  </pic:nvPicPr>
                  <pic:blipFill>
                    <a:blip r:embed="rId314" cstate="print"/>
                    <a:stretch>
                      <a:fillRect/>
                    </a:stretch>
                  </pic:blipFill>
                  <pic:spPr>
                    <a:xfrm>
                      <a:off x="0" y="0"/>
                      <a:ext cx="6400800" cy="4648581"/>
                    </a:xfrm>
                    <a:prstGeom prst="rect">
                      <a:avLst/>
                    </a:prstGeom>
                  </pic:spPr>
                </pic:pic>
              </a:graphicData>
            </a:graphic>
          </wp:inline>
        </w:drawing>
      </w:r>
    </w:p>
    <w:p>
      <w:pPr>
        <w:pStyle w:val="11"/>
        <w:spacing w:before="2"/>
        <w:rPr>
          <w:sz w:val="8"/>
        </w:rPr>
      </w:pPr>
    </w:p>
    <w:p>
      <w:pPr>
        <w:spacing w:before="100"/>
        <w:ind w:firstLine="0"/>
        <w:jc w:val="left"/>
        <w:rPr>
          <w:sz w:val="17"/>
        </w:rPr>
      </w:pPr>
      <w:r>
        <w:rPr>
          <w:w w:val="105"/>
          <w:sz w:val="17"/>
        </w:rPr>
        <w:t xml:space="preserve">С фильтрами 6-го порядка распады 0,100 с вообще не разрешаются. Далее мы попробуем </w:t>
      </w:r>
      <w:r>
        <w:rPr>
          <w:spacing w:val="-2"/>
          <w:w w:val="105"/>
          <w:sz w:val="17"/>
        </w:rPr>
        <w:t xml:space="preserve">фильтры </w:t>
      </w:r>
      <w:r>
        <w:rPr>
          <w:w w:val="105"/>
          <w:sz w:val="17"/>
        </w:rPr>
        <w:t>12-го порядка</w:t>
      </w:r>
      <w:r>
        <w:rPr>
          <w:spacing w:val="-2"/>
          <w:w w:val="105"/>
          <w:sz w:val="17"/>
        </w:rPr>
        <w:t>.</w:t>
      </w:r>
    </w:p>
    <w:p>
      <w:pPr>
        <w:spacing w:after="0"/>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800" cy="4648200"/>
            <wp:effectExtent l="0" t="0" r="0" b="0"/>
            <wp:docPr id="813"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image224.jpeg"/>
                    <pic:cNvPicPr>
                      <a:picLocks noChangeAspect="1"/>
                    </pic:cNvPicPr>
                  </pic:nvPicPr>
                  <pic:blipFill>
                    <a:blip r:embed="rId315" cstate="print"/>
                    <a:stretch>
                      <a:fillRect/>
                    </a:stretch>
                  </pic:blipFill>
                  <pic:spPr>
                    <a:xfrm>
                      <a:off x="0" y="0"/>
                      <a:ext cx="6400807" cy="4648581"/>
                    </a:xfrm>
                    <a:prstGeom prst="rect">
                      <a:avLst/>
                    </a:prstGeom>
                  </pic:spPr>
                </pic:pic>
              </a:graphicData>
            </a:graphic>
          </wp:inline>
        </w:drawing>
      </w:r>
    </w:p>
    <w:p>
      <w:pPr>
        <w:pStyle w:val="11"/>
        <w:spacing w:before="2"/>
        <w:rPr>
          <w:sz w:val="8"/>
        </w:rPr>
      </w:pPr>
    </w:p>
    <w:p>
      <w:pPr>
        <w:spacing w:before="100"/>
        <w:ind w:firstLine="0"/>
        <w:jc w:val="left"/>
        <w:rPr>
          <w:sz w:val="17"/>
        </w:rPr>
      </w:pPr>
      <w:r>
        <w:rPr>
          <w:w w:val="105"/>
          <w:sz w:val="17"/>
        </w:rPr>
        <w:t>Фильтры 12-го порядка начинают разрешать распады 0,100 с, но результаты все еще далеки. Следующий порядок - 18-й</w:t>
      </w:r>
      <w:r>
        <w:rPr>
          <w:spacing w:val="-2"/>
          <w:w w:val="105"/>
          <w:sz w:val="17"/>
        </w:rPr>
        <w:t>.</w:t>
      </w:r>
    </w:p>
    <w:p>
      <w:pPr>
        <w:spacing w:after="0"/>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800" cy="4648200"/>
            <wp:effectExtent l="0" t="0" r="0" b="0"/>
            <wp:docPr id="814"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225.jpeg"/>
                    <pic:cNvPicPr>
                      <a:picLocks noChangeAspect="1"/>
                    </pic:cNvPicPr>
                  </pic:nvPicPr>
                  <pic:blipFill>
                    <a:blip r:embed="rId316" cstate="print"/>
                    <a:stretch>
                      <a:fillRect/>
                    </a:stretch>
                  </pic:blipFill>
                  <pic:spPr>
                    <a:xfrm>
                      <a:off x="0" y="0"/>
                      <a:ext cx="6400807" cy="4648581"/>
                    </a:xfrm>
                    <a:prstGeom prst="rect">
                      <a:avLst/>
                    </a:prstGeom>
                  </pic:spPr>
                </pic:pic>
              </a:graphicData>
            </a:graphic>
          </wp:inline>
        </w:drawing>
      </w:r>
    </w:p>
    <w:p>
      <w:pPr>
        <w:pStyle w:val="11"/>
        <w:spacing w:before="2"/>
        <w:rPr>
          <w:sz w:val="8"/>
        </w:rPr>
      </w:pPr>
    </w:p>
    <w:p>
      <w:pPr>
        <w:spacing w:before="100" w:line="247" w:lineRule="auto"/>
        <w:ind w:firstLine="0"/>
        <w:jc w:val="left"/>
        <w:rPr>
          <w:sz w:val="17"/>
        </w:rPr>
      </w:pPr>
      <w:r>
        <w:rPr>
          <w:w w:val="105"/>
          <w:sz w:val="17"/>
        </w:rPr>
        <w:t>Фильтры 18-го порядка справились с задачей, за исключением самого низкого затухания 125 Гц 0,100 с, где T30 по-прежнему немного хуже, чем T20. Увеличение порядка фильтра еще больше ухудшает, а не улучшает результаты, так как задержки групп фильтров начинают искажать результаты.</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800" cy="4648200"/>
            <wp:effectExtent l="0" t="0" r="0" b="0"/>
            <wp:docPr id="815"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image226.jpeg"/>
                    <pic:cNvPicPr>
                      <a:picLocks noChangeAspect="1"/>
                    </pic:cNvPicPr>
                  </pic:nvPicPr>
                  <pic:blipFill>
                    <a:blip r:embed="rId317" cstate="print"/>
                    <a:stretch>
                      <a:fillRect/>
                    </a:stretch>
                  </pic:blipFill>
                  <pic:spPr>
                    <a:xfrm>
                      <a:off x="0" y="0"/>
                      <a:ext cx="6400800" cy="4648581"/>
                    </a:xfrm>
                    <a:prstGeom prst="rect">
                      <a:avLst/>
                    </a:prstGeom>
                  </pic:spPr>
                </pic:pic>
              </a:graphicData>
            </a:graphic>
          </wp:inline>
        </w:drawing>
      </w:r>
    </w:p>
    <w:p>
      <w:pPr>
        <w:pStyle w:val="11"/>
        <w:spacing w:before="2"/>
        <w:rPr>
          <w:sz w:val="8"/>
        </w:rPr>
      </w:pPr>
    </w:p>
    <w:p>
      <w:pPr>
        <w:spacing w:before="100"/>
        <w:ind w:firstLine="0"/>
        <w:jc w:val="left"/>
        <w:rPr>
          <w:sz w:val="17"/>
        </w:rPr>
      </w:pPr>
      <w:r>
        <w:rPr>
          <w:w w:val="105"/>
          <w:sz w:val="17"/>
        </w:rPr>
        <w:t xml:space="preserve">Отличные результаты можно получить с помощью фильтров 18-го порядка и </w:t>
      </w:r>
      <w:r>
        <w:rPr>
          <w:spacing w:val="-2"/>
          <w:w w:val="105"/>
          <w:sz w:val="17"/>
        </w:rPr>
        <w:t xml:space="preserve">фильтрации, </w:t>
      </w:r>
      <w:r>
        <w:rPr>
          <w:w w:val="105"/>
          <w:sz w:val="17"/>
        </w:rPr>
        <w:t>обращенной по времени.</w:t>
      </w:r>
    </w:p>
    <w:p>
      <w:pPr>
        <w:spacing w:after="0"/>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165" cy="4648200"/>
            <wp:effectExtent l="0" t="0" r="635" b="0"/>
            <wp:docPr id="816"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image227.jpeg"/>
                    <pic:cNvPicPr>
                      <a:picLocks noChangeAspect="1"/>
                    </pic:cNvPicPr>
                  </pic:nvPicPr>
                  <pic:blipFill>
                    <a:blip r:embed="rId318" cstate="print"/>
                    <a:stretch>
                      <a:fillRect/>
                    </a:stretch>
                  </pic:blipFill>
                  <pic:spPr>
                    <a:xfrm>
                      <a:off x="0" y="0"/>
                      <a:ext cx="6400794" cy="4648581"/>
                    </a:xfrm>
                    <a:prstGeom prst="rect">
                      <a:avLst/>
                    </a:prstGeom>
                  </pic:spPr>
                </pic:pic>
              </a:graphicData>
            </a:graphic>
          </wp:inline>
        </w:drawing>
      </w:r>
    </w:p>
    <w:p>
      <w:pPr>
        <w:pStyle w:val="11"/>
        <w:spacing w:before="2"/>
        <w:rPr>
          <w:sz w:val="8"/>
        </w:rPr>
      </w:pPr>
    </w:p>
    <w:p>
      <w:pPr>
        <w:spacing w:before="100" w:line="247" w:lineRule="auto"/>
        <w:ind w:firstLine="0"/>
        <w:jc w:val="left"/>
        <w:rPr>
          <w:sz w:val="17"/>
        </w:rPr>
      </w:pPr>
      <w:r>
        <w:rPr>
          <w:w w:val="105"/>
          <w:sz w:val="17"/>
        </w:rPr>
        <w:t>Результат в частотной области зависит от используемых настроек окна. По умолчанию REW выбирает для этого сигнала время нарастания 20 мс, что дает следующие результаты (рассчитанные на 96 PPO, а не только на октавных центрах).</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165" cy="4824095"/>
            <wp:effectExtent l="0" t="0" r="635" b="14605"/>
            <wp:docPr id="817"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image228.jpeg"/>
                    <pic:cNvPicPr>
                      <a:picLocks noChangeAspect="1"/>
                    </pic:cNvPicPr>
                  </pic:nvPicPr>
                  <pic:blipFill>
                    <a:blip r:embed="rId319" cstate="print"/>
                    <a:stretch>
                      <a:fillRect/>
                    </a:stretch>
                  </pic:blipFill>
                  <pic:spPr>
                    <a:xfrm>
                      <a:off x="0" y="0"/>
                      <a:ext cx="6400797" cy="4824603"/>
                    </a:xfrm>
                    <a:prstGeom prst="rect">
                      <a:avLst/>
                    </a:prstGeom>
                  </pic:spPr>
                </pic:pic>
              </a:graphicData>
            </a:graphic>
          </wp:inline>
        </w:drawing>
      </w:r>
    </w:p>
    <w:p>
      <w:pPr>
        <w:pStyle w:val="11"/>
        <w:spacing w:before="1"/>
        <w:rPr>
          <w:sz w:val="8"/>
        </w:rPr>
      </w:pPr>
    </w:p>
    <w:p>
      <w:pPr>
        <w:spacing w:before="100" w:line="247" w:lineRule="auto"/>
        <w:ind w:firstLine="0"/>
        <w:jc w:val="left"/>
        <w:rPr>
          <w:sz w:val="17"/>
        </w:rPr>
      </w:pPr>
      <w:r>
        <w:rPr>
          <w:w w:val="105"/>
          <w:sz w:val="17"/>
        </w:rPr>
        <w:t>Время нарастания 100 мс улучшает характеристики T60M, хотя он все еще не может сравниться с классическим подходом с обращенными по времени фильтрами 18-го порядка на октавной середине 125 Гц.</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165" cy="4824095"/>
            <wp:effectExtent l="0" t="0" r="635" b="14605"/>
            <wp:docPr id="818"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image229.jpeg"/>
                    <pic:cNvPicPr>
                      <a:picLocks noChangeAspect="1"/>
                    </pic:cNvPicPr>
                  </pic:nvPicPr>
                  <pic:blipFill>
                    <a:blip r:embed="rId320" cstate="print"/>
                    <a:stretch>
                      <a:fillRect/>
                    </a:stretch>
                  </pic:blipFill>
                  <pic:spPr>
                    <a:xfrm>
                      <a:off x="0" y="0"/>
                      <a:ext cx="6400795" cy="4824603"/>
                    </a:xfrm>
                    <a:prstGeom prst="rect">
                      <a:avLst/>
                    </a:prstGeom>
                  </pic:spPr>
                </pic:pic>
              </a:graphicData>
            </a:graphic>
          </wp:inline>
        </w:drawing>
      </w:r>
    </w:p>
    <w:p>
      <w:pPr>
        <w:pStyle w:val="11"/>
        <w:spacing w:before="1"/>
        <w:rPr>
          <w:sz w:val="8"/>
        </w:rPr>
      </w:pPr>
    </w:p>
    <w:p>
      <w:pPr>
        <w:spacing w:before="100" w:line="247" w:lineRule="auto"/>
        <w:ind w:firstLine="0"/>
        <w:jc w:val="left"/>
        <w:rPr>
          <w:sz w:val="17"/>
        </w:rPr>
      </w:pPr>
      <w:r>
        <w:rPr>
          <w:w w:val="105"/>
          <w:sz w:val="17"/>
        </w:rPr>
        <w:t>Дальнейшее увеличение времени нарастания T60M улучшает селективность, но ухудшает точность расчета RT60 из-за влияния использования окон шире времени затухания на данные затухания. Тем не менее, это хорошая производительность альтернативного подхода, особенно если мы сравним поведение обоих подходов вдали от однооктавных центров. На графике ниже используется полоса пропускания фильтра в 1 октаву, время 18-го порядка обращено для T20 и T30, но также оценивается результат на промежуточных третьоктавных центральных частотах. T60M работает намного лучше.</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165" cy="4824095"/>
            <wp:effectExtent l="0" t="0" r="635" b="14605"/>
            <wp:docPr id="819"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image230.jpeg"/>
                    <pic:cNvPicPr>
                      <a:picLocks noChangeAspect="1"/>
                    </pic:cNvPicPr>
                  </pic:nvPicPr>
                  <pic:blipFill>
                    <a:blip r:embed="rId321" cstate="print"/>
                    <a:stretch>
                      <a:fillRect/>
                    </a:stretch>
                  </pic:blipFill>
                  <pic:spPr>
                    <a:xfrm>
                      <a:off x="0" y="0"/>
                      <a:ext cx="6400799" cy="4824603"/>
                    </a:xfrm>
                    <a:prstGeom prst="rect">
                      <a:avLst/>
                    </a:prstGeom>
                  </pic:spPr>
                </pic:pic>
              </a:graphicData>
            </a:graphic>
          </wp:inline>
        </w:drawing>
      </w:r>
    </w:p>
    <w:p>
      <w:pPr>
        <w:pStyle w:val="11"/>
        <w:spacing w:before="1"/>
        <w:rPr>
          <w:sz w:val="27"/>
        </w:rPr>
      </w:pPr>
    </w:p>
    <w:p>
      <w:pPr>
        <w:pStyle w:val="8"/>
      </w:pPr>
      <w:bookmarkStart w:id="104" w:name="_bookmark80"/>
      <w:bookmarkEnd w:id="104"/>
      <w:r>
        <w:rPr>
          <w:color w:val="000080"/>
          <w:spacing w:val="-2"/>
        </w:rPr>
        <w:t xml:space="preserve">Сравнение </w:t>
      </w:r>
      <w:r>
        <w:rPr>
          <w:color w:val="000080"/>
        </w:rPr>
        <w:t>точности</w:t>
      </w:r>
    </w:p>
    <w:p>
      <w:pPr>
        <w:spacing w:before="195" w:line="247" w:lineRule="auto"/>
        <w:ind w:firstLine="0"/>
        <w:jc w:val="left"/>
        <w:rPr>
          <w:sz w:val="17"/>
        </w:rPr>
      </w:pPr>
      <w:r>
        <w:rPr>
          <w:w w:val="105"/>
          <w:sz w:val="17"/>
        </w:rPr>
        <w:t>Следующий тест - на точность. Был сгенерирован еще один синтетический тестовый сигнал, снова состоящий из экспоненциально затухающих косинусов равной амплитуды на центральных частотах одной октавы, но с временем затухания 60 дБ, которое изменялось с шагом 0,2 с от 1,600 с на 63 Гц до 0,200 с на 8 кГц. Шум добавлялся на двух различных уровнях, -80 дБ для работы в качестве эталона чистого сигнала и -40 дБ для проверки работы в присутствии шума, в обоих случаях относительно амплитуды косинуса. Вот спектры тестовых сигналов.</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5881370" cy="4387215"/>
            <wp:effectExtent l="0" t="0" r="5080" b="13335"/>
            <wp:docPr id="820"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image231.jpeg"/>
                    <pic:cNvPicPr>
                      <a:picLocks noChangeAspect="1"/>
                    </pic:cNvPicPr>
                  </pic:nvPicPr>
                  <pic:blipFill>
                    <a:blip r:embed="rId322" cstate="print"/>
                    <a:stretch>
                      <a:fillRect/>
                    </a:stretch>
                  </pic:blipFill>
                  <pic:spPr>
                    <a:xfrm>
                      <a:off x="0" y="0"/>
                      <a:ext cx="5881875" cy="4387691"/>
                    </a:xfrm>
                    <a:prstGeom prst="rect">
                      <a:avLst/>
                    </a:prstGeom>
                  </pic:spPr>
                </pic:pic>
              </a:graphicData>
            </a:graphic>
          </wp:inline>
        </w:drawing>
      </w:r>
    </w:p>
    <w:p>
      <w:pPr>
        <w:spacing w:after="0"/>
        <w:rPr>
          <w:sz w:val="20"/>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5952490" cy="4440555"/>
            <wp:effectExtent l="0" t="0" r="10160" b="17145"/>
            <wp:docPr id="821"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image232.jpeg"/>
                    <pic:cNvPicPr>
                      <a:picLocks noChangeAspect="1"/>
                    </pic:cNvPicPr>
                  </pic:nvPicPr>
                  <pic:blipFill>
                    <a:blip r:embed="rId323" cstate="print"/>
                    <a:stretch>
                      <a:fillRect/>
                    </a:stretch>
                  </pic:blipFill>
                  <pic:spPr>
                    <a:xfrm>
                      <a:off x="0" y="0"/>
                      <a:ext cx="5952744" cy="4440555"/>
                    </a:xfrm>
                    <a:prstGeom prst="rect">
                      <a:avLst/>
                    </a:prstGeom>
                  </pic:spPr>
                </pic:pic>
              </a:graphicData>
            </a:graphic>
          </wp:inline>
        </w:drawing>
      </w:r>
    </w:p>
    <w:p>
      <w:pPr>
        <w:pStyle w:val="11"/>
        <w:spacing w:before="3"/>
        <w:rPr>
          <w:sz w:val="8"/>
        </w:rPr>
      </w:pPr>
    </w:p>
    <w:p>
      <w:pPr>
        <w:spacing w:before="100"/>
        <w:ind w:firstLine="0"/>
        <w:jc w:val="left"/>
        <w:rPr>
          <w:sz w:val="17"/>
        </w:rPr>
      </w:pPr>
      <w:r>
        <w:rPr>
          <w:w w:val="105"/>
          <w:sz w:val="17"/>
        </w:rPr>
        <w:t xml:space="preserve">Сигнал с шумом на уровне -80 дБ не вызвал затруднений ни у нового, ни у классического </w:t>
      </w:r>
      <w:r>
        <w:rPr>
          <w:spacing w:val="-2"/>
          <w:w w:val="105"/>
          <w:sz w:val="17"/>
        </w:rPr>
        <w:t>подходов.</w:t>
      </w:r>
    </w:p>
    <w:p>
      <w:pPr>
        <w:spacing w:after="0"/>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165" cy="4824095"/>
            <wp:effectExtent l="0" t="0" r="635" b="14605"/>
            <wp:docPr id="822"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image233.jpeg"/>
                    <pic:cNvPicPr>
                      <a:picLocks noChangeAspect="1"/>
                    </pic:cNvPicPr>
                  </pic:nvPicPr>
                  <pic:blipFill>
                    <a:blip r:embed="rId324" cstate="print"/>
                    <a:stretch>
                      <a:fillRect/>
                    </a:stretch>
                  </pic:blipFill>
                  <pic:spPr>
                    <a:xfrm>
                      <a:off x="0" y="0"/>
                      <a:ext cx="6400798" cy="4824603"/>
                    </a:xfrm>
                    <a:prstGeom prst="rect">
                      <a:avLst/>
                    </a:prstGeom>
                  </pic:spPr>
                </pic:pic>
              </a:graphicData>
            </a:graphic>
          </wp:inline>
        </w:drawing>
      </w:r>
    </w:p>
    <w:p>
      <w:pPr>
        <w:pStyle w:val="11"/>
        <w:spacing w:before="1"/>
        <w:rPr>
          <w:sz w:val="8"/>
        </w:rPr>
      </w:pPr>
    </w:p>
    <w:p>
      <w:pPr>
        <w:spacing w:before="100" w:line="247" w:lineRule="auto"/>
        <w:ind w:firstLine="0"/>
        <w:jc w:val="left"/>
        <w:rPr>
          <w:sz w:val="17"/>
        </w:rPr>
      </w:pPr>
      <w:r>
        <w:rPr>
          <w:w w:val="105"/>
          <w:sz w:val="17"/>
        </w:rPr>
        <w:t>Сигнал с шумом на уровне -40 дБ оказался более сложным для классического подхода, несмотря на успешное определение уровня шума (по методу Ландеби) во всех случаях. Порядок фильтра не имеет существенной разницы, 18-й порядок обеспечивает очень незначительное улучшение. Ниже приведены результаты для фильтров 18-го порядка. Подход с использованием частотной области T60M показал значительно лучшие результаты, чем классический подход для этого сигнала.</w:t>
      </w:r>
    </w:p>
    <w:p>
      <w:pPr>
        <w:spacing w:after="0" w:line="247" w:lineRule="auto"/>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00800" cy="4824095"/>
            <wp:effectExtent l="0" t="0" r="0" b="14605"/>
            <wp:docPr id="823"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image234.jpeg"/>
                    <pic:cNvPicPr>
                      <a:picLocks noChangeAspect="1"/>
                    </pic:cNvPicPr>
                  </pic:nvPicPr>
                  <pic:blipFill>
                    <a:blip r:embed="rId325" cstate="print"/>
                    <a:stretch>
                      <a:fillRect/>
                    </a:stretch>
                  </pic:blipFill>
                  <pic:spPr>
                    <a:xfrm>
                      <a:off x="0" y="0"/>
                      <a:ext cx="6400802" cy="4824603"/>
                    </a:xfrm>
                    <a:prstGeom prst="rect">
                      <a:avLst/>
                    </a:prstGeom>
                  </pic:spPr>
                </pic:pic>
              </a:graphicData>
            </a:graphic>
          </wp:inline>
        </w:drawing>
      </w:r>
    </w:p>
    <w:p>
      <w:pPr>
        <w:pStyle w:val="11"/>
        <w:spacing w:before="1"/>
        <w:rPr>
          <w:sz w:val="8"/>
        </w:rPr>
      </w:pPr>
    </w:p>
    <w:p>
      <w:pPr>
        <w:spacing w:before="100"/>
        <w:ind w:firstLine="0"/>
        <w:jc w:val="left"/>
        <w:rPr>
          <w:sz w:val="17"/>
        </w:rPr>
      </w:pPr>
      <w:r>
        <w:rPr>
          <w:w w:val="105"/>
          <w:sz w:val="17"/>
        </w:rPr>
        <w:t xml:space="preserve">Вот примеры графиков затухания RT60 для обоих </w:t>
      </w:r>
      <w:r>
        <w:rPr>
          <w:spacing w:val="-2"/>
          <w:w w:val="105"/>
          <w:sz w:val="17"/>
        </w:rPr>
        <w:t>случаев.</w:t>
      </w:r>
    </w:p>
    <w:p>
      <w:pPr>
        <w:spacing w:after="0"/>
        <w:jc w:val="left"/>
        <w:rPr>
          <w:sz w:val="17"/>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450965" cy="5217795"/>
            <wp:effectExtent l="0" t="0" r="6985" b="1905"/>
            <wp:docPr id="824"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image235.jpeg"/>
                    <pic:cNvPicPr>
                      <a:picLocks noChangeAspect="1"/>
                    </pic:cNvPicPr>
                  </pic:nvPicPr>
                  <pic:blipFill>
                    <a:blip r:embed="rId326" cstate="print"/>
                    <a:stretch>
                      <a:fillRect/>
                    </a:stretch>
                  </pic:blipFill>
                  <pic:spPr>
                    <a:xfrm>
                      <a:off x="0" y="0"/>
                      <a:ext cx="6451086" cy="5217795"/>
                    </a:xfrm>
                    <a:prstGeom prst="rect">
                      <a:avLst/>
                    </a:prstGeom>
                  </pic:spPr>
                </pic:pic>
              </a:graphicData>
            </a:graphic>
          </wp:inline>
        </w:drawing>
      </w:r>
    </w:p>
    <w:p>
      <w:pPr>
        <w:spacing w:after="0"/>
        <w:rPr>
          <w:sz w:val="20"/>
        </w:rPr>
        <w:sectPr>
          <w:pgSz w:w="12240" w:h="15840"/>
          <w:pgMar w:top="900" w:right="620" w:bottom="420" w:left="1120" w:header="164" w:footer="236" w:gutter="0"/>
        </w:sectPr>
      </w:pPr>
    </w:p>
    <w:p>
      <w:pPr>
        <w:pStyle w:val="11"/>
        <w:spacing w:before="9" w:after="1"/>
        <w:rPr>
          <w:sz w:val="9"/>
        </w:rPr>
      </w:pPr>
    </w:p>
    <w:p>
      <w:pPr>
        <w:pStyle w:val="11"/>
        <w:rPr>
          <w:sz w:val="20"/>
        </w:rPr>
      </w:pPr>
      <w:r>
        <w:rPr>
          <w:sz w:val="20"/>
        </w:rPr>
        <w:drawing>
          <wp:inline distT="0" distB="0" distL="0" distR="0">
            <wp:extent cx="6528435" cy="5280660"/>
            <wp:effectExtent l="0" t="0" r="5715" b="15240"/>
            <wp:docPr id="825"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image236.jpeg"/>
                    <pic:cNvPicPr>
                      <a:picLocks noChangeAspect="1"/>
                    </pic:cNvPicPr>
                  </pic:nvPicPr>
                  <pic:blipFill>
                    <a:blip r:embed="rId327" cstate="print"/>
                    <a:stretch>
                      <a:fillRect/>
                    </a:stretch>
                  </pic:blipFill>
                  <pic:spPr>
                    <a:xfrm>
                      <a:off x="0" y="0"/>
                      <a:ext cx="6528803" cy="5280660"/>
                    </a:xfrm>
                    <a:prstGeom prst="rect">
                      <a:avLst/>
                    </a:prstGeom>
                  </pic:spPr>
                </pic:pic>
              </a:graphicData>
            </a:graphic>
          </wp:inline>
        </w:drawing>
      </w:r>
    </w:p>
    <w:p>
      <w:pPr>
        <w:pStyle w:val="11"/>
        <w:spacing w:before="11"/>
        <w:rPr>
          <w:sz w:val="26"/>
        </w:rPr>
      </w:pPr>
    </w:p>
    <w:p>
      <w:pPr>
        <w:pStyle w:val="8"/>
        <w:spacing w:before="98"/>
      </w:pPr>
      <w:bookmarkStart w:id="105" w:name="_bookmark81"/>
      <w:bookmarkEnd w:id="105"/>
      <w:r>
        <w:rPr>
          <w:color w:val="000080"/>
          <w:spacing w:val="-2"/>
        </w:rPr>
        <w:t>Реализация</w:t>
      </w:r>
    </w:p>
    <w:p>
      <w:pPr>
        <w:spacing w:before="196"/>
        <w:ind w:firstLine="0"/>
        <w:jc w:val="left"/>
        <w:rPr>
          <w:sz w:val="17"/>
        </w:rPr>
      </w:pPr>
      <w:r>
        <w:rPr>
          <w:w w:val="105"/>
          <w:sz w:val="17"/>
        </w:rPr>
        <w:t xml:space="preserve">Вот некоторые технические подробности реализации </w:t>
      </w:r>
      <w:r>
        <w:rPr>
          <w:spacing w:val="-2"/>
          <w:w w:val="105"/>
          <w:sz w:val="17"/>
        </w:rPr>
        <w:t xml:space="preserve">анализа </w:t>
      </w:r>
      <w:r>
        <w:rPr>
          <w:w w:val="105"/>
          <w:sz w:val="17"/>
        </w:rPr>
        <w:t>распада RT60 в REW.</w:t>
      </w:r>
    </w:p>
    <w:p>
      <w:pPr>
        <w:pStyle w:val="11"/>
        <w:spacing w:before="4"/>
        <w:rPr>
          <w:sz w:val="23"/>
        </w:rPr>
      </w:pPr>
    </w:p>
    <w:p>
      <w:pPr>
        <w:spacing w:before="1"/>
        <w:ind w:firstLine="0"/>
        <w:jc w:val="left"/>
        <w:rPr>
          <w:b/>
          <w:sz w:val="17"/>
        </w:rPr>
      </w:pPr>
      <w:r>
        <w:rPr>
          <w:b/>
          <w:color w:val="000080"/>
          <w:spacing w:val="-4"/>
          <w:w w:val="105"/>
          <w:sz w:val="17"/>
        </w:rPr>
        <w:t xml:space="preserve">Данные о </w:t>
      </w:r>
      <w:r>
        <w:rPr>
          <w:b/>
          <w:color w:val="000080"/>
          <w:w w:val="105"/>
          <w:sz w:val="17"/>
        </w:rPr>
        <w:t>распаде</w:t>
      </w:r>
    </w:p>
    <w:p>
      <w:pPr>
        <w:pStyle w:val="11"/>
        <w:spacing w:before="8"/>
        <w:rPr>
          <w:b/>
          <w:sz w:val="15"/>
        </w:rPr>
      </w:pPr>
    </w:p>
    <w:p>
      <w:pPr>
        <w:spacing w:before="1" w:line="247" w:lineRule="auto"/>
        <w:ind w:firstLine="0"/>
        <w:jc w:val="left"/>
        <w:rPr>
          <w:sz w:val="17"/>
        </w:rPr>
      </w:pPr>
      <w:r>
        <w:rPr>
          <w:w w:val="105"/>
          <w:sz w:val="17"/>
        </w:rPr>
        <w:t>Данные о распаде получаются из серии преобразований Фурье, называемых срезами. Первый срез использует пик импульсного отклика в качестве опорной точки, каждый последующий срез сдвигается во времени на интервал среза. Общий временной интервал, охватываемый срезами, является параметром "Диапазон". Каждый срез оконтуривается левым окном Ганна шириной, равной времени нарастания, и правым окном Ганна шириной, равной ширине "Окна". Обратите внимание, что на высоких частотах уровень шума при подходе в частотной области обычно выше, чем при классическом подходе, из-за ширины окна БПФ, необходимой для низкочастотного диапазона. Более узкие окна и более короткое время нарастания могут быть использованы для получения данных высокочастотного распада с более низким уровнем шума. Можно рассмотреть подход с использованием частотно-зависимого окна (FDW), но реализации FDW обычно имеют симметричные окна, что приведет к чрезмерному времени нарастания на низких частотах.</w:t>
      </w:r>
    </w:p>
    <w:p>
      <w:pPr>
        <w:spacing w:before="173" w:line="247" w:lineRule="auto"/>
        <w:ind w:firstLine="0"/>
        <w:jc w:val="left"/>
        <w:rPr>
          <w:sz w:val="17"/>
        </w:rPr>
      </w:pPr>
      <w:r>
        <w:rPr>
          <w:w w:val="105"/>
          <w:sz w:val="17"/>
        </w:rPr>
        <w:t xml:space="preserve">При </w:t>
      </w:r>
      <w:r>
        <w:rPr>
          <w:b/>
          <w:w w:val="105"/>
          <w:sz w:val="17"/>
        </w:rPr>
        <w:t xml:space="preserve">автоматических </w:t>
      </w:r>
      <w:r>
        <w:rPr>
          <w:w w:val="105"/>
          <w:sz w:val="17"/>
        </w:rPr>
        <w:t>настройках временной диапазон определяется путем проведения обычного анализа T20 с использованием 1-октавных фильтров 6-го порядка на частотах 250, 500 и 1000 Гц. В качестве временного диапазона используется самый длинный показатель T20, минимальный диапазон составляет 500 мс. Интервал срезов устанавливается таким образом, чтобы обеспечить около 250 срезов по всему диапазону, с максимальным шагом среза 100 мс. Время нарастания установлено на 2% от диапазона, с максимальным значением 400 мс.</w:t>
      </w:r>
    </w:p>
    <w:p>
      <w:pPr>
        <w:spacing w:before="174" w:line="247" w:lineRule="auto"/>
        <w:ind w:firstLine="0"/>
        <w:jc w:val="left"/>
        <w:rPr>
          <w:sz w:val="17"/>
        </w:rPr>
      </w:pPr>
      <w:r>
        <w:rPr>
          <w:w w:val="105"/>
          <w:sz w:val="17"/>
        </w:rPr>
        <w:t>Данные для каждого среза фильтруются по низким частотам до 1/48-й октавы, затем дискретизируются по 96 точкам на октаву, чтобы получить набор данных с логарифмическим сдвигом. Последующая фильтрация в октавной полосе применяется к квадратам величин этих данных с логарифмическим интервалом, используя ядро, равное единице по всей ширине полосы, за исключением каждого конца, где амплитуда ядра равна 0,5.</w:t>
      </w:r>
    </w:p>
    <w:p>
      <w:pPr>
        <w:spacing w:after="0" w:line="247" w:lineRule="auto"/>
        <w:jc w:val="left"/>
        <w:rPr>
          <w:sz w:val="17"/>
        </w:rPr>
        <w:sectPr>
          <w:pgSz w:w="12240" w:h="15840"/>
          <w:pgMar w:top="900" w:right="620" w:bottom="420" w:left="1120" w:header="164" w:footer="236" w:gutter="0"/>
        </w:sectPr>
      </w:pPr>
    </w:p>
    <w:p>
      <w:pPr>
        <w:spacing w:before="104"/>
        <w:ind w:firstLine="0"/>
        <w:jc w:val="left"/>
        <w:rPr>
          <w:b/>
          <w:sz w:val="17"/>
        </w:rPr>
      </w:pPr>
      <w:r>
        <w:rPr>
          <w:b/>
          <w:color w:val="000080"/>
          <w:spacing w:val="-2"/>
          <w:w w:val="105"/>
          <w:sz w:val="17"/>
        </w:rPr>
        <w:t xml:space="preserve">Анализ </w:t>
      </w:r>
      <w:r>
        <w:rPr>
          <w:b/>
          <w:color w:val="000080"/>
          <w:w w:val="105"/>
          <w:sz w:val="17"/>
        </w:rPr>
        <w:t>RT60</w:t>
      </w:r>
    </w:p>
    <w:p>
      <w:pPr>
        <w:pStyle w:val="11"/>
        <w:spacing w:before="9"/>
        <w:rPr>
          <w:b/>
          <w:sz w:val="15"/>
        </w:rPr>
      </w:pPr>
    </w:p>
    <w:p>
      <w:pPr>
        <w:spacing w:before="0" w:line="247" w:lineRule="auto"/>
        <w:ind w:firstLine="0"/>
        <w:jc w:val="left"/>
        <w:rPr>
          <w:sz w:val="17"/>
        </w:rPr>
      </w:pPr>
      <w:r>
        <w:rPr>
          <w:w w:val="105"/>
          <w:sz w:val="17"/>
        </w:rPr>
        <w:t>Ряд данных, образованный значениями каждого среза на частоте, анализируется для расчета RT60. Первоначальное сканирование данных проводится для определения наличия резких спадов или подъемов вблизи конца данных, если они обнаружены, последующие данные исключаются из анализа.</w:t>
      </w:r>
    </w:p>
    <w:p>
      <w:pPr>
        <w:spacing w:before="175"/>
        <w:ind w:firstLine="0"/>
        <w:jc w:val="left"/>
        <w:rPr>
          <w:sz w:val="17"/>
        </w:rPr>
      </w:pPr>
      <w:r>
        <w:rPr>
          <w:w w:val="105"/>
          <w:sz w:val="17"/>
        </w:rPr>
        <w:t xml:space="preserve">Анализ заключается в подгонке к данным убывающей экспоненциальной функции плюс шум. Функция </w:t>
      </w:r>
      <w:r>
        <w:rPr>
          <w:spacing w:val="-5"/>
          <w:w w:val="105"/>
          <w:sz w:val="17"/>
        </w:rPr>
        <w:t>имеет вид:</w:t>
      </w:r>
    </w:p>
    <w:p>
      <w:pPr>
        <w:pStyle w:val="11"/>
        <w:spacing w:before="4"/>
        <w:rPr>
          <w:sz w:val="17"/>
        </w:rPr>
      </w:pPr>
    </w:p>
    <w:p>
      <w:pPr>
        <w:spacing w:before="0"/>
        <w:ind w:firstLine="0"/>
        <w:jc w:val="center"/>
        <w:rPr>
          <w:rFonts w:ascii="Courier New"/>
          <w:sz w:val="17"/>
        </w:rPr>
      </w:pPr>
      <w:r>
        <w:rPr>
          <w:rFonts w:ascii="Courier New"/>
          <w:w w:val="105"/>
          <w:sz w:val="17"/>
        </w:rPr>
        <w:t xml:space="preserve">f(t) = уровень*exp(-6*log(10)*t/t60) + </w:t>
      </w:r>
      <w:r>
        <w:rPr>
          <w:rFonts w:ascii="Courier New"/>
          <w:spacing w:val="-2"/>
          <w:w w:val="105"/>
          <w:sz w:val="17"/>
        </w:rPr>
        <w:t>шум</w:t>
      </w:r>
    </w:p>
    <w:p>
      <w:pPr>
        <w:spacing w:before="166" w:line="242" w:lineRule="auto"/>
        <w:ind w:firstLine="0"/>
        <w:jc w:val="left"/>
        <w:rPr>
          <w:sz w:val="17"/>
        </w:rPr>
      </w:pPr>
      <w:r>
        <w:rPr>
          <w:w w:val="105"/>
          <w:sz w:val="17"/>
        </w:rPr>
        <w:t xml:space="preserve">Три параметра модели - </w:t>
      </w:r>
      <w:r>
        <w:rPr>
          <w:rFonts w:ascii="Courier New"/>
          <w:w w:val="105"/>
          <w:sz w:val="17"/>
        </w:rPr>
        <w:t xml:space="preserve">уровень, t60 </w:t>
      </w:r>
      <w:r>
        <w:rPr>
          <w:w w:val="105"/>
          <w:sz w:val="17"/>
        </w:rPr>
        <w:t xml:space="preserve">и </w:t>
      </w:r>
      <w:r>
        <w:rPr>
          <w:rFonts w:ascii="Courier New"/>
          <w:w w:val="105"/>
          <w:sz w:val="17"/>
        </w:rPr>
        <w:t xml:space="preserve">шум </w:t>
      </w:r>
      <w:r>
        <w:rPr>
          <w:w w:val="105"/>
          <w:sz w:val="17"/>
        </w:rPr>
        <w:t>- определяются путем минимизации функции ошибки, образованной разностью между значением функции и данными о затухании в моменты времени срезов. REW использует среднее квадратичное значение разницы между данными о распаде в дБ и значениями функции модели в дБ, взвешенное функцией масштабирования ошибки, которая придает меньший вес значениям ниже -20 дБ. Первоначальные оценки параметров модели основаны на подгонке линии наименьших квадратов к данным о затухании в диапазоне от -10 до -20 дБ.</w:t>
      </w:r>
    </w:p>
    <w:p>
      <w:pPr>
        <w:spacing w:before="179" w:line="247" w:lineRule="auto"/>
        <w:ind w:firstLine="0"/>
        <w:jc w:val="left"/>
        <w:rPr>
          <w:sz w:val="17"/>
        </w:rPr>
      </w:pPr>
      <w:r>
        <w:rPr>
          <w:w w:val="105"/>
          <w:sz w:val="17"/>
        </w:rPr>
        <w:t>Ошибка модели оценивается по подразделу данных затухания. Номинальной начальной точкой для подгонки модели является точка -5 дБ на кривой затухания, но не менее 10 мс или времени нарастания после начала затухания, и с общим ограничением не более чем на 10 дБ вниз по кривой затухания. Следует помнить, что, в отличие от интеграла Шредера, данные затухания обычно не являются монотонными, поэтому "точка -5 дБ" относится к последней точке отклика, где он проходит через -5 дБ. REW адаптирует метод Ландеби следующим образом.</w:t>
      </w:r>
    </w:p>
    <w:p>
      <w:pPr>
        <w:spacing w:before="0" w:line="247" w:lineRule="auto"/>
        <w:ind w:firstLine="0"/>
        <w:jc w:val="left"/>
        <w:rPr>
          <w:sz w:val="17"/>
        </w:rPr>
      </w:pPr>
      <w:r>
        <w:rPr>
          <w:w w:val="105"/>
          <w:sz w:val="17"/>
        </w:rPr>
        <w:t xml:space="preserve">применяется к данным квадрата затухания для оценки уровня шума и точки пересечения уровня шума и линии затухания RT60, индекс конца подгонки затем устанавливается в два раза дальше в кривую затухания, чем эта точка пересечения. Если процедура lundeby не </w:t>
      </w:r>
      <w:r>
        <w:rPr>
          <w:spacing w:val="-3"/>
          <w:w w:val="105"/>
          <w:sz w:val="17"/>
        </w:rPr>
        <w:t xml:space="preserve">находит </w:t>
      </w:r>
      <w:r>
        <w:rPr>
          <w:w w:val="105"/>
          <w:sz w:val="17"/>
        </w:rPr>
        <w:t>хорошего результата, то конец подгонки - это конец достоверных данных.</w:t>
      </w:r>
    </w:p>
    <w:p>
      <w:pPr>
        <w:spacing w:before="173" w:line="242" w:lineRule="auto"/>
        <w:ind w:firstLine="0"/>
        <w:jc w:val="left"/>
        <w:rPr>
          <w:sz w:val="17"/>
        </w:rPr>
      </w:pPr>
      <w:r>
        <w:rPr>
          <w:w w:val="105"/>
          <w:sz w:val="17"/>
        </w:rPr>
        <w:t xml:space="preserve">Для поиска оптимальных параметров модели используется Java-порт UNCMIN (автор Стив Веррилл). UNCMIN - это оптимизатор без ограничений, ограничения накладываются путем модификации записей вектора минимизации до их использования в функции модели. Этот процесс ограничения является частью преобразования значений параметров из пространства оптимизатора в пространство функции. Параметры в пространстве минимизатора, соответствующие </w:t>
      </w:r>
      <w:r>
        <w:rPr>
          <w:rFonts w:ascii="Courier New"/>
          <w:w w:val="105"/>
          <w:sz w:val="17"/>
        </w:rPr>
        <w:t xml:space="preserve">уровню </w:t>
      </w:r>
      <w:r>
        <w:rPr>
          <w:w w:val="105"/>
          <w:sz w:val="17"/>
        </w:rPr>
        <w:t xml:space="preserve">и </w:t>
      </w:r>
      <w:r>
        <w:rPr>
          <w:rFonts w:ascii="Courier New"/>
          <w:w w:val="105"/>
          <w:sz w:val="17"/>
        </w:rPr>
        <w:t xml:space="preserve">шуму, </w:t>
      </w:r>
      <w:r>
        <w:rPr>
          <w:w w:val="105"/>
          <w:sz w:val="17"/>
        </w:rPr>
        <w:t xml:space="preserve">являются масштабными дБ-эквивалентами значений модели. Параметр минимизации, соответствующий </w:t>
      </w:r>
      <w:r>
        <w:rPr>
          <w:rFonts w:ascii="Courier New"/>
          <w:w w:val="105"/>
          <w:sz w:val="17"/>
        </w:rPr>
        <w:t xml:space="preserve">t60, </w:t>
      </w:r>
      <w:r>
        <w:rPr>
          <w:w w:val="105"/>
          <w:sz w:val="17"/>
        </w:rPr>
        <w:t>представляет собой масштабную обратную величину значения T60. На значения накладываются ограничения, основанные на начальных оценках.</w:t>
      </w:r>
    </w:p>
    <w:p>
      <w:pPr>
        <w:spacing w:before="164" w:line="247" w:lineRule="auto"/>
        <w:ind w:firstLine="0"/>
        <w:jc w:val="left"/>
        <w:rPr>
          <w:sz w:val="17"/>
        </w:rPr>
      </w:pPr>
      <w:r>
        <w:rPr>
          <w:w w:val="105"/>
          <w:sz w:val="17"/>
        </w:rPr>
        <w:t>Хорошая избирательность на низких частотах требует времени нарастания, которое обычно больше, чем интервал среза. Влияние левого окна на данные распада должно быть принято во внимание до оценки ошибки подгонки модели. Левое окно свертывается с данными распада, но не со значениями распада на каждом срезе, а с разницей между значениями распада для последовательных срезов, поскольку именно на эту разницу в распаде действует окно.</w:t>
      </w:r>
    </w:p>
    <w:p>
      <w:pPr>
        <w:pStyle w:val="11"/>
        <w:spacing w:before="2"/>
        <w:rPr>
          <w:sz w:val="16"/>
        </w:rPr>
      </w:pPr>
    </w:p>
    <w:p>
      <w:pPr>
        <w:spacing w:before="1"/>
        <w:ind w:firstLine="0"/>
        <w:jc w:val="left"/>
        <w:rPr>
          <w:sz w:val="17"/>
        </w:rPr>
      </w:pPr>
      <w:r>
        <w:fldChar w:fldCharType="begin"/>
      </w:r>
      <w:r>
        <w:instrText xml:space="preserve"> HYPERLINK \l "_bookmark0" </w:instrText>
      </w:r>
      <w:r>
        <w:fldChar w:fldCharType="separate"/>
      </w:r>
      <w:r>
        <w:rPr>
          <w:color w:val="0000ED"/>
          <w:w w:val="105"/>
          <w:sz w:val="17"/>
          <w:u w:val="single" w:color="0000ED"/>
        </w:rPr>
        <w:t>Help</w:t>
      </w:r>
      <w:r>
        <w:rPr>
          <w:color w:val="0000ED"/>
          <w:spacing w:val="-9"/>
          <w:w w:val="105"/>
          <w:sz w:val="17"/>
          <w:u w:val="single" w:color="0000ED"/>
        </w:rPr>
        <w:t xml:space="preserve"> </w:t>
      </w:r>
      <w:r>
        <w:rPr>
          <w:color w:val="0000ED"/>
          <w:spacing w:val="-4"/>
          <w:w w:val="105"/>
          <w:sz w:val="17"/>
          <w:u w:val="single" w:color="0000ED"/>
        </w:rPr>
        <w:t>Index</w:t>
      </w:r>
      <w:r>
        <w:rPr>
          <w:color w:val="0000ED"/>
          <w:spacing w:val="-4"/>
          <w:w w:val="105"/>
          <w:sz w:val="17"/>
          <w:u w:val="single" w:color="0000ED"/>
        </w:rPr>
        <w:fldChar w:fldCharType="end"/>
      </w:r>
    </w:p>
    <w:p>
      <w:pPr>
        <w:pStyle w:val="11"/>
        <w:spacing w:before="1"/>
        <w:rPr>
          <w:sz w:val="25"/>
        </w:rPr>
      </w:pPr>
    </w:p>
    <w:p>
      <w:pPr>
        <w:pStyle w:val="2"/>
      </w:pPr>
      <w:bookmarkStart w:id="106" w:name="Clarity Graph"/>
      <w:bookmarkEnd w:id="106"/>
      <w:bookmarkStart w:id="107" w:name="_bookmark82"/>
      <w:bookmarkEnd w:id="107"/>
      <w:r>
        <w:rPr>
          <w:color w:val="000080"/>
          <w:spacing w:val="-2"/>
        </w:rPr>
        <w:t xml:space="preserve">График </w:t>
      </w:r>
      <w:r>
        <w:rPr>
          <w:color w:val="000080"/>
        </w:rPr>
        <w:t>ясности</w:t>
      </w:r>
    </w:p>
    <w:p>
      <w:pPr>
        <w:pStyle w:val="11"/>
        <w:spacing w:before="296"/>
      </w:pPr>
      <w:r>
        <w:t>На этом графике отображаются кривые чистоты и четкости C50, C80 и D50 на каждой октаве или одной трети октавы центральной частоты фильтра. Описание каждого из этих параметров см. ниже.</w:t>
      </w:r>
    </w:p>
    <w:p>
      <w:pPr>
        <w:pStyle w:val="11"/>
        <w:spacing w:before="5"/>
        <w:rPr>
          <w:sz w:val="17"/>
        </w:rPr>
      </w:pPr>
      <w:r>
        <w:drawing>
          <wp:anchor distT="0" distB="0" distL="0" distR="0" simplePos="0" relativeHeight="466407424" behindDoc="0" locked="0" layoutInCell="1" allowOverlap="1">
            <wp:simplePos x="0" y="0"/>
            <wp:positionH relativeFrom="page">
              <wp:posOffset>889000</wp:posOffset>
            </wp:positionH>
            <wp:positionV relativeFrom="paragraph">
              <wp:posOffset>142240</wp:posOffset>
            </wp:positionV>
            <wp:extent cx="4572000" cy="3143250"/>
            <wp:effectExtent l="0" t="0" r="0" b="0"/>
            <wp:wrapTopAndBottom/>
            <wp:docPr id="826"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237.jpeg"/>
                    <pic:cNvPicPr>
                      <a:picLocks noChangeAspect="1"/>
                    </pic:cNvPicPr>
                  </pic:nvPicPr>
                  <pic:blipFill>
                    <a:blip r:embed="rId328" cstate="print"/>
                    <a:stretch>
                      <a:fillRect/>
                    </a:stretch>
                  </pic:blipFill>
                  <pic:spPr>
                    <a:xfrm>
                      <a:off x="0" y="0"/>
                      <a:ext cx="4572000" cy="314325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spacing w:val="-2"/>
        </w:rPr>
        <w:t>Управление</w:t>
      </w:r>
    </w:p>
    <w:p>
      <w:pPr>
        <w:pStyle w:val="11"/>
        <w:spacing w:before="226"/>
      </w:pPr>
      <w:r>
        <w:t xml:space="preserve">Панель управления графиком Clarity имеет следующие </w:t>
      </w:r>
      <w:r>
        <w:rPr>
          <w:spacing w:val="-2"/>
        </w:rPr>
        <w:t>элементы управления:</w:t>
      </w:r>
    </w:p>
    <w:p>
      <w:pPr>
        <w:pStyle w:val="11"/>
        <w:spacing w:before="6"/>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143510</wp:posOffset>
            </wp:positionV>
            <wp:extent cx="1492250" cy="560705"/>
            <wp:effectExtent l="0" t="0" r="12700" b="10795"/>
            <wp:wrapTopAndBottom/>
            <wp:docPr id="827"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image238.jpeg"/>
                    <pic:cNvPicPr>
                      <a:picLocks noChangeAspect="1"/>
                    </pic:cNvPicPr>
                  </pic:nvPicPr>
                  <pic:blipFill>
                    <a:blip r:embed="rId329" cstate="print"/>
                    <a:stretch>
                      <a:fillRect/>
                    </a:stretch>
                  </pic:blipFill>
                  <pic:spPr>
                    <a:xfrm>
                      <a:off x="0" y="0"/>
                      <a:ext cx="1492383" cy="560831"/>
                    </a:xfrm>
                    <a:prstGeom prst="rect">
                      <a:avLst/>
                    </a:prstGeom>
                  </pic:spPr>
                </pic:pic>
              </a:graphicData>
            </a:graphic>
          </wp:anchor>
        </w:drawing>
      </w:r>
    </w:p>
    <w:p>
      <w:pPr>
        <w:pStyle w:val="11"/>
        <w:spacing w:before="1"/>
        <w:rPr>
          <w:sz w:val="22"/>
        </w:rPr>
      </w:pPr>
    </w:p>
    <w:p>
      <w:pPr>
        <w:pStyle w:val="11"/>
        <w:spacing w:before="1"/>
      </w:pPr>
      <w:r>
        <w:t xml:space="preserve">Селектор диапазона выбирает октавные или третьоктавные фильтрованные результаты. Используемые настройки фильтрации соответствуют настройкам на </w:t>
      </w:r>
      <w:r>
        <w:fldChar w:fldCharType="begin"/>
      </w:r>
      <w:r>
        <w:instrText xml:space="preserve"> HYPERLINK \l "_bookmark74" </w:instrText>
      </w:r>
      <w:r>
        <w:fldChar w:fldCharType="separate"/>
      </w:r>
      <w:r>
        <w:rPr>
          <w:color w:val="0000ED"/>
          <w:u w:val="single" w:color="0000ED"/>
        </w:rPr>
        <w:t>RT60 graph</w:t>
      </w:r>
      <w:r>
        <w:rPr>
          <w:color w:val="0000ED"/>
          <w:u w:val="single" w:color="0000ED"/>
        </w:rPr>
        <w:fldChar w:fldCharType="end"/>
      </w:r>
      <w:r>
        <w:t>.</w:t>
      </w:r>
    </w:p>
    <w:p>
      <w:pPr>
        <w:pStyle w:val="11"/>
        <w:spacing w:before="11"/>
        <w:rPr>
          <w:sz w:val="17"/>
        </w:rPr>
      </w:pPr>
    </w:p>
    <w:p>
      <w:pPr>
        <w:pStyle w:val="11"/>
      </w:pPr>
      <w:r>
        <w:t xml:space="preserve">График может отображать горизонтальные полосы, расположенные по центру каждой частоты фильтра и охватывающие его полосу пропускания, или линии, соединяющие центральные частоты фильтра, в соответствии с настройкой параметра </w:t>
      </w:r>
      <w:r>
        <w:rPr>
          <w:b/>
        </w:rPr>
        <w:t xml:space="preserve">Use bars on plot </w:t>
      </w:r>
      <w:r>
        <w:t>control.</w:t>
      </w:r>
    </w:p>
    <w:p>
      <w:pPr>
        <w:pStyle w:val="11"/>
        <w:rPr>
          <w:sz w:val="18"/>
        </w:rPr>
      </w:pPr>
    </w:p>
    <w:p>
      <w:pPr>
        <w:pStyle w:val="11"/>
      </w:pPr>
      <w:r>
        <w:t xml:space="preserve">Кнопка </w:t>
      </w:r>
      <w:r>
        <w:rPr>
          <w:b/>
        </w:rPr>
        <w:t xml:space="preserve">Параметры трассы вызывает </w:t>
      </w:r>
      <w:r>
        <w:t>диалоговое окно, позволяющее изменить цвет и тип линии трасс графика. Если изменение сделано, оно будет использоваться для всех измерений, показанных на данном графике. Трассы можно также скрыть, что приведет к их удалению с графика и из легенды графика.</w:t>
      </w:r>
    </w:p>
    <w:p>
      <w:pPr>
        <w:pStyle w:val="11"/>
        <w:spacing w:before="10"/>
        <w:rPr>
          <w:sz w:val="17"/>
        </w:rPr>
      </w:pPr>
    </w:p>
    <w:p>
      <w:pPr>
        <w:pStyle w:val="11"/>
      </w:pPr>
      <w:r>
        <w:t xml:space="preserve">Доступны </w:t>
      </w:r>
      <w:r>
        <w:rPr>
          <w:spacing w:val="-4"/>
        </w:rPr>
        <w:t xml:space="preserve">следующие </w:t>
      </w:r>
      <w:r>
        <w:t>меры ясности</w:t>
      </w:r>
      <w:r>
        <w:rPr>
          <w:spacing w:val="-4"/>
        </w:rPr>
        <w:t>:</w:t>
      </w:r>
    </w:p>
    <w:p>
      <w:pPr>
        <w:pStyle w:val="11"/>
        <w:spacing w:before="5"/>
        <w:rPr>
          <w:sz w:val="19"/>
        </w:rPr>
      </w:pPr>
    </w:p>
    <w:p>
      <w:pPr>
        <w:spacing w:before="0"/>
        <w:ind w:firstLine="0"/>
        <w:jc w:val="left"/>
        <w:rPr>
          <w:b/>
          <w:i/>
          <w:sz w:val="21"/>
        </w:rPr>
      </w:pPr>
      <w:r>
        <w:rPr>
          <w:b/>
          <w:i/>
          <w:color w:val="000080"/>
          <w:sz w:val="21"/>
        </w:rPr>
        <w:t xml:space="preserve">Clarity </w:t>
      </w:r>
      <w:r>
        <w:rPr>
          <w:b/>
          <w:i/>
          <w:color w:val="000080"/>
          <w:spacing w:val="-5"/>
          <w:sz w:val="21"/>
        </w:rPr>
        <w:t>C50</w:t>
      </w:r>
    </w:p>
    <w:p>
      <w:pPr>
        <w:pStyle w:val="11"/>
        <w:spacing w:before="134" w:line="254" w:lineRule="auto"/>
      </w:pPr>
      <w:r>
        <w:t>Отношение ранней и поздней энергии в дБ, используя энергию звука в первые 50 мс в качестве "ранней" части. C50 чаще всего используется в качестве показателя чистоты речи.</w:t>
      </w:r>
    </w:p>
    <w:p>
      <w:pPr>
        <w:pStyle w:val="11"/>
        <w:rPr>
          <w:sz w:val="22"/>
        </w:rPr>
      </w:pPr>
    </w:p>
    <w:p>
      <w:pPr>
        <w:spacing w:before="195"/>
        <w:ind w:firstLine="0"/>
        <w:jc w:val="left"/>
        <w:rPr>
          <w:b/>
          <w:i/>
          <w:sz w:val="21"/>
        </w:rPr>
      </w:pPr>
      <w:r>
        <w:rPr>
          <w:b/>
          <w:i/>
          <w:color w:val="000080"/>
          <w:sz w:val="21"/>
        </w:rPr>
        <w:t xml:space="preserve">Clarity </w:t>
      </w:r>
      <w:r>
        <w:rPr>
          <w:b/>
          <w:i/>
          <w:color w:val="000080"/>
          <w:spacing w:val="-5"/>
          <w:sz w:val="21"/>
        </w:rPr>
        <w:t>C80</w:t>
      </w:r>
    </w:p>
    <w:p>
      <w:pPr>
        <w:spacing w:after="0"/>
        <w:jc w:val="left"/>
        <w:rPr>
          <w:sz w:val="21"/>
        </w:rPr>
        <w:sectPr>
          <w:headerReference r:id="rId55" w:type="default"/>
          <w:footerReference r:id="rId56" w:type="default"/>
          <w:pgSz w:w="12240" w:h="15840"/>
          <w:pgMar w:top="900" w:right="620" w:bottom="420" w:left="1120" w:header="164" w:footer="236" w:gutter="0"/>
        </w:sectPr>
      </w:pPr>
    </w:p>
    <w:p>
      <w:pPr>
        <w:pStyle w:val="11"/>
        <w:spacing w:before="98" w:line="254" w:lineRule="auto"/>
      </w:pPr>
      <w:r>
        <w:t>Отношение ранней и поздней энергии в дБ, используя энергию звука в первые 80 мс в качестве "ранней" части. C80 чаще всего используется в качестве показателя чистоты музыки.</w:t>
      </w:r>
    </w:p>
    <w:p>
      <w:pPr>
        <w:pStyle w:val="11"/>
        <w:rPr>
          <w:sz w:val="22"/>
        </w:rPr>
      </w:pPr>
    </w:p>
    <w:p>
      <w:pPr>
        <w:spacing w:before="195"/>
        <w:ind w:firstLine="0"/>
        <w:jc w:val="left"/>
        <w:rPr>
          <w:b/>
          <w:i/>
          <w:sz w:val="21"/>
        </w:rPr>
      </w:pPr>
      <w:r>
        <w:rPr>
          <w:b/>
          <w:i/>
          <w:color w:val="000080"/>
          <w:sz w:val="21"/>
        </w:rPr>
        <w:t xml:space="preserve">Определение </w:t>
      </w:r>
      <w:r>
        <w:rPr>
          <w:b/>
          <w:i/>
          <w:color w:val="000080"/>
          <w:spacing w:val="-5"/>
          <w:sz w:val="21"/>
        </w:rPr>
        <w:t>D50</w:t>
      </w:r>
    </w:p>
    <w:p>
      <w:pPr>
        <w:pStyle w:val="11"/>
        <w:spacing w:before="133"/>
      </w:pPr>
      <w:r>
        <w:t xml:space="preserve">Соотношение ранней и общей энергии в процентах, используя звуковую энергию в первые 50 мс в качестве "ранней" </w:t>
      </w:r>
      <w:r>
        <w:rPr>
          <w:spacing w:val="-4"/>
        </w:rPr>
        <w:t>части</w:t>
      </w:r>
    </w:p>
    <w:p>
      <w:pPr>
        <w:pStyle w:val="11"/>
        <w:rPr>
          <w:sz w:val="22"/>
        </w:rPr>
      </w:pPr>
    </w:p>
    <w:p>
      <w:pPr>
        <w:pStyle w:val="11"/>
        <w:rPr>
          <w:sz w:val="22"/>
        </w:rPr>
      </w:pPr>
    </w:p>
    <w:p>
      <w:pPr>
        <w:pStyle w:val="11"/>
        <w:spacing w:before="153"/>
      </w:pPr>
      <w:r>
        <w:t xml:space="preserve">Значения параметров (RT60 и четкость) для текущего измерения могут быть записаны в текстовый файл с помощью пункта меню Файл → Экспорт → </w:t>
      </w:r>
      <w:r>
        <w:rPr>
          <w:b/>
        </w:rPr>
        <w:t>Данные RT60 как текст.</w:t>
      </w:r>
    </w:p>
    <w:p>
      <w:pPr>
        <w:pStyle w:val="11"/>
        <w:spacing w:before="3"/>
        <w:rPr>
          <w:sz w:val="19"/>
        </w:rPr>
      </w:pPr>
    </w:p>
    <w:p>
      <w:pPr>
        <w:pStyle w:val="11"/>
        <w:spacing w:before="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1"/>
        <w:rPr>
          <w:sz w:val="25"/>
        </w:rPr>
      </w:pPr>
    </w:p>
    <w:p>
      <w:pPr>
        <w:pStyle w:val="2"/>
      </w:pPr>
      <w:bookmarkStart w:id="108" w:name="_bookmark84"/>
      <w:bookmarkEnd w:id="108"/>
      <w:bookmarkStart w:id="109" w:name="Spectral Decay Graph"/>
      <w:bookmarkEnd w:id="109"/>
      <w:bookmarkStart w:id="110" w:name="_bookmark83"/>
      <w:bookmarkEnd w:id="110"/>
      <w:r>
        <w:rPr>
          <w:color w:val="000080"/>
          <w:spacing w:val="-2"/>
        </w:rPr>
        <w:t xml:space="preserve">График </w:t>
      </w:r>
      <w:r>
        <w:rPr>
          <w:color w:val="000080"/>
        </w:rPr>
        <w:t>спектрального распада</w:t>
      </w:r>
    </w:p>
    <w:p>
      <w:pPr>
        <w:pStyle w:val="11"/>
        <w:spacing w:before="296"/>
      </w:pPr>
      <w:r>
        <w:t xml:space="preserve">На этом графике показаны следы спектрального распада в области от 10 Гц до конца развертки измерений. В графике использованы логарифмически разнесенные данные по 96 точкам на октаву с применением 1/48-октавного сглаживания. Графики спектрального распада строятся путем сдвига окна импульсного отклика вправо на интервал среза для создания каждого последующего среза. Используются два окна: левое окно для сужения данных до начала анализируемой области и правое окно, охватывающее выбранную ширину окна. Тип окна по умолчанию для левой стороны - Hann, для правой стороны - Tukey 0.25, другие типы можно выбрать с помощью записей Spectral Decay в меню </w:t>
      </w:r>
      <w:r>
        <w:fldChar w:fldCharType="begin"/>
      </w:r>
      <w:r>
        <w:instrText xml:space="preserve"> HYPERLINK \l "_bookmark125" </w:instrText>
      </w:r>
      <w:r>
        <w:fldChar w:fldCharType="separate"/>
      </w:r>
      <w:r>
        <w:rPr>
          <w:color w:val="0000ED"/>
          <w:u w:val="single" w:color="0000ED"/>
        </w:rPr>
        <w:t>Analysis</w:t>
      </w:r>
      <w:r>
        <w:rPr>
          <w:color w:val="0000ED"/>
        </w:rPr>
        <w:t xml:space="preserve"> </w:t>
      </w:r>
      <w:r>
        <w:rPr>
          <w:color w:val="0000ED"/>
        </w:rPr>
        <w:fldChar w:fldCharType="end"/>
      </w:r>
      <w:r>
        <w:t>Preferences. Начальной точкой отсчета для окон (конец левого окна/начало правого окна) является пик импульсного отклика.</w:t>
      </w:r>
    </w:p>
    <w:p>
      <w:pPr>
        <w:pStyle w:val="11"/>
        <w:spacing w:before="3"/>
        <w:rPr>
          <w:sz w:val="17"/>
        </w:rPr>
      </w:pPr>
    </w:p>
    <w:p>
      <w:pPr>
        <w:pStyle w:val="11"/>
        <w:spacing w:line="241" w:lineRule="exact"/>
      </w:pPr>
      <w:r>
        <w:t xml:space="preserve">График создается автоматически при выборе графика или может быть регенерирован вручную с помощью </w:t>
      </w:r>
      <w:r>
        <w:rPr>
          <w:spacing w:val="-5"/>
        </w:rPr>
        <w:t>функции</w:t>
      </w:r>
    </w:p>
    <w:p>
      <w:pPr>
        <w:pStyle w:val="11"/>
        <w:spacing w:line="241" w:lineRule="exact"/>
      </w:pPr>
      <w:r>
        <w:t xml:space="preserve">Кнопка </w:t>
      </w:r>
      <w:r>
        <w:rPr>
          <w:b/>
        </w:rPr>
        <w:t xml:space="preserve">Generate </w:t>
      </w:r>
      <w:r>
        <w:t xml:space="preserve">в левом нижнем углу </w:t>
      </w:r>
      <w:r>
        <w:rPr>
          <w:spacing w:val="-2"/>
        </w:rPr>
        <w:t xml:space="preserve">области </w:t>
      </w:r>
      <w:r>
        <w:t>графика.</w:t>
      </w:r>
    </w:p>
    <w:p>
      <w:pPr>
        <w:pStyle w:val="11"/>
        <w:rPr>
          <w:sz w:val="22"/>
        </w:rPr>
      </w:pPr>
    </w:p>
    <w:p>
      <w:pPr>
        <w:pStyle w:val="11"/>
        <w:spacing w:before="7"/>
        <w:rPr>
          <w:sz w:val="18"/>
        </w:rPr>
      </w:pPr>
    </w:p>
    <w:p>
      <w:pPr>
        <w:pStyle w:val="4"/>
      </w:pPr>
      <w:r>
        <w:rPr>
          <w:color w:val="000080"/>
          <w:spacing w:val="-2"/>
        </w:rPr>
        <w:t xml:space="preserve">Регуляторы </w:t>
      </w:r>
      <w:r>
        <w:rPr>
          <w:color w:val="000080"/>
        </w:rPr>
        <w:t>распада</w:t>
      </w:r>
    </w:p>
    <w:p>
      <w:pPr>
        <w:pStyle w:val="11"/>
        <w:rPr>
          <w:b/>
          <w:sz w:val="19"/>
        </w:rPr>
      </w:pPr>
      <w:r>
        <w:drawing>
          <wp:anchor distT="0" distB="0" distL="0" distR="0" simplePos="0" relativeHeight="466407424" behindDoc="0" locked="0" layoutInCell="1" allowOverlap="1">
            <wp:simplePos x="0" y="0"/>
            <wp:positionH relativeFrom="page">
              <wp:posOffset>812800</wp:posOffset>
            </wp:positionH>
            <wp:positionV relativeFrom="paragraph">
              <wp:posOffset>154305</wp:posOffset>
            </wp:positionV>
            <wp:extent cx="1771650" cy="2200275"/>
            <wp:effectExtent l="0" t="0" r="0" b="9525"/>
            <wp:wrapTopAndBottom/>
            <wp:docPr id="83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image239.jpeg"/>
                    <pic:cNvPicPr>
                      <a:picLocks noChangeAspect="1"/>
                    </pic:cNvPicPr>
                  </pic:nvPicPr>
                  <pic:blipFill>
                    <a:blip r:embed="rId330" cstate="print"/>
                    <a:stretch>
                      <a:fillRect/>
                    </a:stretch>
                  </pic:blipFill>
                  <pic:spPr>
                    <a:xfrm>
                      <a:off x="0" y="0"/>
                      <a:ext cx="1771650" cy="2200275"/>
                    </a:xfrm>
                    <a:prstGeom prst="rect">
                      <a:avLst/>
                    </a:prstGeom>
                  </pic:spPr>
                </pic:pic>
              </a:graphicData>
            </a:graphic>
          </wp:anchor>
        </w:drawing>
      </w:r>
    </w:p>
    <w:p>
      <w:pPr>
        <w:pStyle w:val="11"/>
        <w:spacing w:before="253"/>
      </w:pPr>
      <w:r>
        <w:t xml:space="preserve">Временное разделение срезов контролируется настройкой </w:t>
      </w:r>
      <w:r>
        <w:rPr>
          <w:b/>
        </w:rPr>
        <w:t>Slice Interval</w:t>
      </w:r>
      <w:r>
        <w:t xml:space="preserve">, ширина участка импульсного отклика, который используется для генерации среза, задается регулятором </w:t>
      </w:r>
      <w:r>
        <w:rPr>
          <w:b/>
        </w:rPr>
        <w:t>Window</w:t>
      </w:r>
      <w:r>
        <w:t>. Соответствующее частотное разрешение показано справа.</w:t>
      </w:r>
    </w:p>
    <w:p>
      <w:pPr>
        <w:pStyle w:val="11"/>
        <w:spacing w:before="10"/>
        <w:rPr>
          <w:sz w:val="17"/>
        </w:rPr>
      </w:pPr>
    </w:p>
    <w:p>
      <w:pPr>
        <w:pStyle w:val="11"/>
      </w:pPr>
      <w:r>
        <w:t xml:space="preserve">Регулятор </w:t>
      </w:r>
      <w:r>
        <w:rPr>
          <w:b/>
        </w:rPr>
        <w:t xml:space="preserve">Rise Time </w:t>
      </w:r>
      <w:r>
        <w:t>устанавливает ширину левого окна. Короткие настройки дают большее временное разрешение, но делают изменение частоты менее заметным. Настройка по умолчанию, 100 мс, предназначена для выявления комнатных резонансов. При исследовании резонансов динамиков или корпуса при полнодиапазонных измерениях следует использовать гораздо более короткое время нарастания, 1,0 мс или меньше, с временными интервалами и настройками окна около 10 мс. Режим CSD часто более полезен для таких измерений, так как поздняя часть импульсного отклика может быть шумной, затемняя поведение в поздних срезах.</w:t>
      </w:r>
    </w:p>
    <w:p>
      <w:pPr>
        <w:pStyle w:val="11"/>
        <w:spacing w:before="6"/>
        <w:rPr>
          <w:sz w:val="17"/>
        </w:rPr>
      </w:pPr>
    </w:p>
    <w:p>
      <w:pPr>
        <w:pStyle w:val="11"/>
      </w:pPr>
      <w:r>
        <w:rPr>
          <w:b/>
        </w:rPr>
        <w:t xml:space="preserve">Сглаживание, </w:t>
      </w:r>
      <w:r>
        <w:t>применяемое к срезам, может быть увеличено от 1/48-й октавы (минимальное и рекомендуемое) до 1/3-й октавы.</w:t>
      </w:r>
    </w:p>
    <w:p>
      <w:pPr>
        <w:pStyle w:val="11"/>
        <w:rPr>
          <w:sz w:val="18"/>
        </w:rPr>
      </w:pPr>
    </w:p>
    <w:p>
      <w:pPr>
        <w:pStyle w:val="11"/>
      </w:pPr>
      <w:r>
        <w:rPr>
          <w:b/>
        </w:rPr>
        <w:t xml:space="preserve">Режим CSD </w:t>
      </w:r>
      <w:r>
        <w:t>следует выбирать, если поздние срезы затухания загрязнены шумом при измерении. Обычно он используется при исследовании резонансов динамиков или корпуса. Режим CSD закрепляет правый конец окна в фиксированной точке и перемещает только левую сторону. Однако это означает, что частотное разрешение уменьшается (а самая низкая частота, которая может быть сгенерирована, увеличивается) по мере продвижения срезов, поскольку каждый из них имеет немного меньшую общую ширину окна, чем предыдущий срез.</w:t>
      </w:r>
    </w:p>
    <w:p>
      <w:pPr>
        <w:pStyle w:val="11"/>
        <w:spacing w:before="7"/>
        <w:rPr>
          <w:sz w:val="17"/>
        </w:rPr>
      </w:pPr>
    </w:p>
    <w:p>
      <w:pPr>
        <w:pStyle w:val="11"/>
        <w:spacing w:line="241" w:lineRule="exact"/>
        <w:rPr>
          <w:b/>
        </w:rPr>
      </w:pPr>
      <w:r>
        <w:t xml:space="preserve">Трассы для каждого среза могут быть нарисованы в виде обычных линий или в виде заполненных областей, выбранных с помощью функции </w:t>
      </w:r>
      <w:r>
        <w:rPr>
          <w:b/>
        </w:rPr>
        <w:t xml:space="preserve">Заполнить </w:t>
      </w:r>
      <w:r>
        <w:rPr>
          <w:b/>
          <w:spacing w:val="-2"/>
        </w:rPr>
        <w:t>срезы</w:t>
      </w:r>
    </w:p>
    <w:p>
      <w:pPr>
        <w:pStyle w:val="11"/>
        <w:spacing w:line="241" w:lineRule="exact"/>
      </w:pPr>
      <w:r>
        <w:t xml:space="preserve">флажок. Альтернативные виды показаны </w:t>
      </w:r>
      <w:r>
        <w:rPr>
          <w:spacing w:val="-2"/>
        </w:rPr>
        <w:t>ниже.</w:t>
      </w:r>
    </w:p>
    <w:p>
      <w:pPr>
        <w:pStyle w:val="11"/>
        <w:rPr>
          <w:sz w:val="10"/>
        </w:rPr>
      </w:pPr>
    </w:p>
    <w:p>
      <w:pPr>
        <w:pStyle w:val="11"/>
        <w:rPr>
          <w:sz w:val="20"/>
        </w:rPr>
      </w:pPr>
      <w:r>
        <w:rPr>
          <w:sz w:val="20"/>
        </w:rPr>
        <mc:AlternateContent>
          <mc:Choice Requires="wpg">
            <w:drawing>
              <wp:inline distT="0" distB="0" distL="114300" distR="114300">
                <wp:extent cx="3810000" cy="4324350"/>
                <wp:effectExtent l="0" t="0" r="0" b="0"/>
                <wp:docPr id="835" name="Группа 835"/>
                <wp:cNvGraphicFramePr/>
                <a:graphic xmlns:a="http://schemas.openxmlformats.org/drawingml/2006/main">
                  <a:graphicData uri="http://schemas.microsoft.com/office/word/2010/wordprocessingGroup">
                    <wpg:wgp>
                      <wpg:cNvGrpSpPr/>
                      <wpg:grpSpPr>
                        <a:xfrm>
                          <a:off x="0" y="0"/>
                          <a:ext cx="3810000" cy="4324350"/>
                          <a:chOff x="0" y="0"/>
                          <a:chExt cx="6000" cy="6810"/>
                        </a:xfrm>
                      </wpg:grpSpPr>
                      <pic:pic xmlns:pic="http://schemas.openxmlformats.org/drawingml/2006/picture">
                        <pic:nvPicPr>
                          <pic:cNvPr id="836" name="docshape584"/>
                          <pic:cNvPicPr>
                            <a:picLocks noChangeAspect="1"/>
                          </pic:cNvPicPr>
                        </pic:nvPicPr>
                        <pic:blipFill>
                          <a:blip r:embed="rId331"/>
                          <a:stretch>
                            <a:fillRect/>
                          </a:stretch>
                        </pic:blipFill>
                        <pic:spPr>
                          <a:xfrm>
                            <a:off x="0" y="0"/>
                            <a:ext cx="6000" cy="3375"/>
                          </a:xfrm>
                          <a:prstGeom prst="rect">
                            <a:avLst/>
                          </a:prstGeom>
                          <a:noFill/>
                          <a:ln>
                            <a:noFill/>
                          </a:ln>
                        </pic:spPr>
                      </pic:pic>
                      <pic:pic xmlns:pic="http://schemas.openxmlformats.org/drawingml/2006/picture">
                        <pic:nvPicPr>
                          <pic:cNvPr id="837" name="docshape585"/>
                          <pic:cNvPicPr>
                            <a:picLocks noChangeAspect="1"/>
                          </pic:cNvPicPr>
                        </pic:nvPicPr>
                        <pic:blipFill>
                          <a:blip r:embed="rId332"/>
                          <a:stretch>
                            <a:fillRect/>
                          </a:stretch>
                        </pic:blipFill>
                        <pic:spPr>
                          <a:xfrm>
                            <a:off x="0" y="3435"/>
                            <a:ext cx="6000" cy="3375"/>
                          </a:xfrm>
                          <a:prstGeom prst="rect">
                            <a:avLst/>
                          </a:prstGeom>
                          <a:noFill/>
                          <a:ln>
                            <a:noFill/>
                          </a:ln>
                        </pic:spPr>
                      </pic:pic>
                    </wpg:wgp>
                  </a:graphicData>
                </a:graphic>
              </wp:inline>
            </w:drawing>
          </mc:Choice>
          <mc:Fallback>
            <w:pict>
              <v:group id="_x0000_s1026" o:spid="_x0000_s1026" o:spt="203" style="height:340.5pt;width:300pt;" coordsize="6000,6810" o:gfxdata="UEsDBAoAAAAAAIdO4kAAAAAAAAAAAAAAAAAEAAAAZHJzL1BLAwQUAAAACACHTuJAXNumdtQAAAAF&#10;AQAADwAAAGRycy9kb3ducmV2LnhtbE2PQUvDQBCF74L/YRnBm92NYikxmyJFPRXBVhBv0+w0Cc3O&#10;huw2af+9oxd7GebxhjffK5Yn36mRhtgGtpDNDCjiKriWawuf29e7BaiYkB12gcnCmSIsy+urAnMX&#10;Jv6gcZNqJSEcc7TQpNTnWseqIY9xFnpi8fZh8JhEDrV2A04S7jt9b8xce2xZPjTY06qh6rA5egtv&#10;E07PD9nLuD7sV+fv7eP71zoja29vMvMEKtEp/R/DL76gQylMu3BkF1VnQYqkvyne3BiRO1kWmQFd&#10;FvqSvvwBUEsDBBQAAAAIAIdO4kAXGdTCaQIAABYHAAAOAAAAZHJzL2Uyb0RvYy54bWzVVW2O0zAQ&#10;/Y/EHSz/p2mbtltFTVeIshXSCipgD+A6TmIRf8h2m+4/JI7ARbjBXmH3RoydNNsPpEUrAaJVU3vs&#10;Gb958zyZXe5EhbbMWK5kige9PkZMUpVxWaT45vPVqylG1hGZkUpJluJbZvHl/OWLWa0TNlSlqjJm&#10;EASRNql1ikvndBJFlpZMENtTmklYzJURxMHUFFFmSA3RRRUN+/1JVCuTaaMosxasi2YRz0P8PGfU&#10;fchzyxyqUgzYXHia8Fz7ZzSfkaQwRJectjDIM1AIwiUc2oVaEEfQxvCzUIJTo6zKXY8qEak855SF&#10;HCCbQf8km6VRGx1yKZK60B1NQO0JT88OS99vVwbxLMXTeIyRJAKKdP/94evDt/s7+P5A3g4s1bpI&#10;YPPS6E96ZVpD0cx84rvcCP8PKaFd4Pe245ftHKJgjKeDPnwworA2ioejeNxWgJZQpjM/Wr5tPSed&#10;2wRieDzR/sjII+uAaE4T+LVUweiMqqclBV5uYxgQ76PJ7YrTlWkmh3RN9nRlitqSaDaejjwy7+T3&#10;NV7Ew7lW9ItFUr0piSzYa6tBl3BbQh7H2yM/PTpyXXF9xavKk+vHbWqg4RMN/CKxRl8LRTeCSddc&#10;GMMq4uC22pJri5FJmFgzqL95lwVAJLHOMEdLf2AOB38EsA3h3UJA+QjMY7agit/VwWM14/giqKur&#10;JtBlrFsyJZAfACw4HSpBErK9ti2O/RZvlsqTA/hIUskjA8T0loC1QReGALapEQz+hkwuzmUSUvak&#10;/Z8yGXrd/gmZxNAQmtj7jvHvlRLaCzTf0HHaF4Xv7odzGB++zuY/AVBLAwQKAAAAAACHTuJAAAAA&#10;AAAAAAAAAAAACgAAAGRycy9tZWRpYS9QSwMEFAAAAAgAh07iQPO+7VgLQwAAH0sAABUAAABkcnMv&#10;bWVkaWEvaW1hZ2UyLmpwZWfNvAdUVMu2NtoIiARFFEQktAoINAKSlCStKFmSJMlKEMlJMnQTRJQg&#10;SUAyEiW2ZJDQSs45Sc45NbHp+Jb7nH22Z9/73/vfd8cb4zW9GL2aqlo1Z33zm7NmVUEcJ86BLirJ&#10;KcqBSEhIQM+BHxBxEvQIRHrmzK838CID3uTnyMnJyMipKCjOnqOhoqGhpqKmPn/h0sXzF+guUFNf&#10;vHKR7jI9AwMDDS3j1Sv0Vy/RM9D/aoSEFKhDRk5JTk5Jf576PP3/+EX8DqI7B5oniSQluQk6Q0dC&#10;SkdCbAaBQSAScqC3vzr8zxfJGaCPZynOUVJRAwUqLoLOkJCSniEj/dVroLQv8HcQGR35pRuCD89e&#10;1nhBcdOJXsg/6vM5dpmSHwxPB/Y4hE2dAyiprjBeZbrGeYuLmwciInr3npi4xKPHsnLyCopKmlra&#10;OrrP9PTNzC1eWr6ysnZ57erm7uHpFfgm6G3wu/ch0TEfY+PiPyUkZmRmZefkfsnLLy0rr6isqq75&#10;1tjU3NLa1t7ROTg0PDI6Nv5zYn5hcWl5ZXVtfQO1f3B4dHyCPsX8kosERPoPsf4l2d/kogPkOkNG&#10;RkpG8UsukjPuwEVKR0Z+Q/DspYcaFC+cLt8U8j9HLxP1ueQHJbvw0z0GU+cBqiscIvOcqF+i/SHZ&#10;/51gAf+vJPuXYH/JNQGiISUBBo+UDgQF4TUR99Bt82B6j0nZqq97KwVsn/T6JsiqaM/uaOVNvWv2&#10;Iz2fbOkoWc10GCJDssFN2tZweV1tz6RJaN2YZ6QobsVz1COa503+u+tv7/549oKlznbp1IzNkvOD&#10;itvsXjlOgAh66AE32St+1IaEthJBbzc8TaRXA4cIUsUFI1Kf9uFuaSc9hnPpGScruriHLGM4Pig1&#10;EdSvDx7DcRNBQbnzcAz1IwzwyRVsGUrwzMXvc2OlTA56oLtR6hRA49RqjUTQ4ZXgIyKISg2tb3yF&#10;Om37He11l9R60LqR2s8FIijVigjyCcnOfwT+OXRi091/DD4YeEV6mXAlLYgIWuOj3STQwxuH9pB4&#10;8s94eOO3iLIWIkhqiHBK75sqcLqSdtKefsHk/7PCBoQruUF+fcd11y+sQuflcXxq1HRp2x4K91uB&#10;rvBWs2Nvz9aqfYO/8dKwIoNbBJ9YncjvRSiBVpHzVmgTQkA/Afmr0r9UxvvlT+XI/yU6aJkI+h8V&#10;j2iBUj+nK3wY2B8WhcuD/1XXIFFKMEVo7MSGUKT2cF1Xuo8Rd6CGXfoPAwH9q4rR7Ug5dlN2w0Vs&#10;Rh3pj8STEFsp0Tk1ehOPD0YvWZ0x1LxFd1dGObUP9GKchb5czxFyecBWDuPxMGG6VvfsCBSF+/Jv&#10;IPDc8cc+WH86Md3BH5fRyiyZ1M751kFI/pnqudi7JMx3Tv26nMYSN16iRnNz0F6LGiMi1Kz8D/rf&#10;XfNVUSkPeBiVQObdxHMVws4l1jof84AZ+k98vgLwmQWmrxOsJoKaZ256maVCe22CvqKxVqIfq9wx&#10;Qs8msxibFcqiOaoroSKQa6IOCQrXI2k1KuvZm1RPRtVcPC0ZUoZr2RRILtw0o7GIcaN4lAjK/ndo&#10;/q6R34bmLw3ehvGgDUDhpjRsb8wjlpX/vfbUwHzYehyy1uTI2otWqebYA7maCJ+96SfuACCecR2P&#10;uOCU/HwVHCvwOxTsnkdgdR4u55Dx4tixPbqwfw0W3x+Nzx5eDczxPvz38Y2gMdMJBoxEIJXiJAan&#10;Yvgnmh6wVOH4BKgPiKDL78SY7nuw1no/JYL+spoq9gDhAsMVUSJIk3EvYlfx/w4a/6ki/mbT/63i&#10;/v9WXtgBJdDk7tJG41VOy/tVW90rZvBbakWbz5P3jE2RkSG0k9eXaI+/FzcIfxpbf0Cbv+t07eI1&#10;bR0z/7i2eRxSosSYfdHk5yrhUqCUzrfku4KGhsaqhhPxceDy+7Vx4VXhhSq1vGyFZWLp52mZlcp8&#10;7NDWqK+uwtMv4qOIIDZdaJoTWrd4zku3b7WRqxFOJ3117aCilqF+OPfF83CHS55fZ5QrRSkgochX&#10;q+ln6vuwQgKn6y5EkL8QHKVd7xDAllbAad81rA3eakeuZvcRyDqIoBYNfAIj7rCGCPqeAEXnf884&#10;0hyBLk5DN+ugGFEr5M8oeJ9yGo4yhggKyZ+IS7o0iehzhPsyGsQDxBtKGAHZDGjBy24CN/FQ9GUu&#10;IohB/tjc5GBwlQg6Y04ELXw5c8Qg/3s/tOAvZYmg+/zwvVtqBIifgMZ/U90GiT5KwjfhvpQTQRHP&#10;4FPgzvyp9ShqvQbvtGr48oqa2smXyqGbd7/iTqCO8K7u1LRd9bOx/6tHkryGn57Vh49xErTdSg6L&#10;7rLnTESfgE6Vv9fEDOE3Kv5NXaDqrmrTOiKoCUpWJzxv0EUdqo2swZ5VSb4XX9rDUOaVZb79VMiz&#10;zWsb+jcdGf6uI9KoAWlGD9jEjCX2dnSLK01/kl4xa3o4p93g7VeqFy+PXW3hRsvO726Nlr/w5mWa&#10;rzbIE7AQlhs4c5P3lvPnh9fNRr/dF34SVI6mtPHfP2QEDKZFG7H1BY7859BrkazqV/3gZe7b8pXu&#10;b028X1nomlTivK8iVXqi3q3Wubp7OfkYIVsC6LfowclBMCFECVo6/9uIatsejicuYFerrya/roEB&#10;Dn1b/WzLf6liRnkiKNIiF+9ssqxrA1YaMpWwyxNwpP1YR51wHzpTYPI7qtLJTU6pFYkgQ00iSMa6&#10;9tlmTgs+7/q0EyFbHPskbcbhOH/s3xFFAuAqshx81KqGp4Rsm3XkNOHzzh3wQ4c7+ibAI9CJvzVP&#10;AcDthk0aZpGREMRpWOhxOI6s4D+LjTgSdDlOuA+0ZV30P4Tk/xLR/7vqpCnoz0TQzSnoEZaCEMYw&#10;KkvIg8W24BRKFXyg1AVKs+uVRBDM3Ynw1e1WrQJyRGDQjyPrO2veq3RaDtQ4ERS6uDdLqJ2GrzOM&#10;eI3ydvi4E0GcXfNIvPs3ImiQN//o20RVE+0eoTCo9jK9aVxIc4mg1hEUfayG2aUlhOnXalWooY/+&#10;uAnXB9WECCrLgm5xt/DRgz5l0perkzHCUatQbPCpBhCSsTnCq6Gxf37zVB/eVgjdoV1+cHkh7OnA&#10;A8o/6j4dIIKWmIDChvGn2t3a98GEh3FpRx3wWKN0spar2Rl+PFbg/QtVRJBbsWne+p8f+8+Y5gGi&#10;tI0CijBqI4R8KB7hpUVjhqGbgH8f0Ogn79YI0ec+ExdBBF3vUsMsITuB2mtE0D4NwCHFyrj8bdBT&#10;k1Oqjj8xVxOSg9y/EkOoziW8GXHz41FQOy78J7xWIMlp+1cCCdVA4c+cRulUTvB2nVVCdQtwq6iD&#10;0gaIL7KiD+8UCmA3ulj9jOlfsv2ml398zQJvoT29AhgWYhx6+Ly4VOBI+bBYbSEYF+pIBI1tgTF3&#10;dPUYMdkYdbKPGsZGqDhs22hPNuCEz9GUibifefWTXZCRTU9mq90p6OBreo6BvQGpDUgbNYuLF3hL&#10;BB3NAIyrUFwwurnanjNqL30dd8dO3+C9KLRy47riF9lrqi/2ET5vY9m11VtvsD3Q6LWZLoHjN+HY&#10;ZWTrN14fejxUR2Y6/lX+MyThCInfn12UA1ik3gEIrKvQY+IWE9n58LZ8+JgH/NB6AJB114AImuUj&#10;iOo+ZURaGnY4EL4JzDmcrjUckiBknwK6OSkCysQRQdcE/3yIH//LpMS80N0/ay6YVERs81Jste21&#10;GrnBS01sTgrtXtvxBJK6OoVFN7n5lIOF6bYkvhbkqmq/zPthVJrJeCujytIFpbzY5wejHP/hugin&#10;H/fwteyLodnRt3IazlKg/sraTsGK0jOhQgKAegtmdrhVumcSLrJtoh7KuaXoYQ86olNgGL+wROM9&#10;No8I93FdoH2fyotEQUMq9ETTLpqIW+0Uc66lL93k/v7YZP7h9y3eW9Rd0+zqpSOvJ2vK61U7teOG&#10;1Ms+ZX2VwI/qUjinyVzg3bJorG7vP0bA2gbkIW/y4JdncbRr37aIoAwVwjxBq7IJf40N7geHnAof&#10;M+IRlvgcabZZK6/llnJpaP9NreHP+8f44kt3qpTSw8wDijN3KqXXXpho6Rft/nxxWkSYI1w5xIy1&#10;dvILOcWt9vVeSE62qMn9P2g3q7v2//AXv/N/2VRhOKeDXIJNxTZqWQDgdMxIoQkR5DVLOHVApVOX&#10;a9/+110mIxE0A1hdgwHuFWgQusTqQNg2KgzncYCXzTcZRMR/q0KP1P0qPUlAA3UveC+oNadQzAsE&#10;ipowoDPVje7JDJkecKW8VeMg1yaN7m7mJs17ztuBfJk2yfgdWd6Qi1gnsF37EFvwM8ptwq3okqxI&#10;HPrxpeI2i+t3++Wc7/F7vEh7j5z7AmbZkbJBCauiTcxel66zXeP1zLtNFpSIH+IOH5PWskuV7Ag8&#10;IImIJ1DhjGrQTKjcHwSxyoQn13w3WmCm389b8ZulnCPcvvGSaSffm+ooz2LE+kX2ewP2Ne5l2BD5&#10;7ccp2d/kd/EMSTZOrp52rM3Ck8o074o/5Lt9Fbvh33c9UNOUCMKOzp40wcM9ufreZxJB7UJDhBqB&#10;/YKKqKyitSE+t/oGqeyNotQ0/Yq/DEIEJIALygJIhgfgB1GjQleD2W3FC1ifU57WUcKB9z+U9g+F&#10;n1E7pX4IMBDggPqji0cfFe0eZ0FFkZgEaBCyruHI5rchIAH68hvL6EjJnGCfLp4A9rVhSjh7BPeq&#10;+q0HJG4h2b/d/iEGYJBd8HCQUUbeb7dX/zT1B4z/ud33k09A4gT+RQO/2b3If/EQlzR66JJBMAH5&#10;HODigG/tv1xQdd97Snci6BxO2qZx/XgSXv0GfBQ4nLi1QARpIZVA0TGk4m3S5eXqFNEeWzGott/d&#10;0b4aKxHU4Yx2AKh+B3kYslFvX1m014SDFtywbwzhLlSm+ouaTEd+5ymg+9wZfpBpozYzO9Ge5jzy&#10;Ou5BRfZKBnqaaMU1iWSs7rzAtif20TRhEM7set+XdbJJh7xQRNKd4+Ykr3lXVa3Sd/FjCPSN7joX&#10;jn5o8XEaDRFkmYeTfCEeqI8KC1aWCV5RVqktTlvTpMNbINo4Na4FsXAvkmbDdudzqdsEPx5IKZ2w&#10;Z/nMPjWSV3u2I/UE9KMSRASVKa9mpJL4Yy+dpR07m9lxX4WGPowlat2k37VUQjiXu4UgV9I6Eqqf&#10;gvhhEppY9d0kJFHgw2sjgkWMp26c91v+bTC1CNcY5ILwQJRBMe/J5A82yJCPwxyesfmaaOeMlX5s&#10;lq7OUKa5iL1fIP6cVMA5xKoSpbTL5SqKwKhhJxzBpBP5mAiaS5itsEh78wJMKWXge6wivTDXMz85&#10;mdPsVBfM96obtrPadUPqiiWLjx/gPp2M1feudijxDp8UzM8IXyjRiiuAH0DVuL/86PXsG8xCvJH2&#10;4M7q4QM9HTgd4qPFCwHxnvXvfrefRJZenZyVN0WaBXDi1X0fkAyFDZS4Wyj5cIc9s8HCmWcZZhES&#10;zndbLp5YciP3bnrrWgDm0y49BS8zSTHZ00GGScY3wqkLuboU4FWiCkNYv0/bZg4nab2mudgQX94C&#10;SplniQPZrD8H3uZuW7dSrBZnF5qgI3RGRI2Ml4tF+VRXDCY3c7FDKuyM8NzbipjE5hFj5lpd7aeh&#10;/YFAhCm/qLnau8jxiGkJ7oEdAZINK4b5yTyL0BaCB2JtJFouTpOb0076YGPDdDDZqqgSagufSwUz&#10;ai7MbtXPu6XOW4y+JpdgQPMdUASzGYBPMgTvDacpYWw/xKIBF0i2gybAKHCWFYOIVTq0WsvulTQ3&#10;DtvbjOI3Z+APu2wdNLi5dsa2Vh6y2pw20cn2f5nDgCUjGus47XXLRrwYXsNedz0igp4AYdFE9u/k&#10;0+vZwvkr/E07aoEf3iqoUIQv8XHhnYBQ+FdUA/+dU0Z4oEt8FHinGCA2Uap9QA9YW2TRv2IVbTHk&#10;Ep8LQEAAJfRnFXwEacjS//0iacOpkxLoquGbx7T4q7yFofineN6Y/xh/fiThpNdN9DFAf4cx3E02&#10;H+QYnq9+67niscJtqjBDv15Rqpf7QEi3/5ICGalkm8m+IYwZCHi80/A3axCGCLJalFQDJzppb+hp&#10;6gBfMTkh04bjymDCkM+dmWa3hpEpSpnvkULn5nSr4Fa0pydAhIeU+z1igU8oE0HSJ9CTtQF8FvJg&#10;FxAJFu4SZ5ivn4vzysW7BxNBckUCx9FEUF99Hx4jqvl0+GGV4eQUvDiUoAc+XSsHQhYtwgD4oHGR&#10;gL/Wg6INtcWJplvrN6SX/TB7Ycc5vH81ousaz0uoH/3gitsD2EP4jycE7nsRRJCV9/Q1prqee41x&#10;Jetf8yt1ex1memeNur/AN98hYgRbbQxaGrjrUYiQI+TFDS6Jtwjvu5+deuUTeBOY93uhVB3SsfjN&#10;JnHTTudkaQY+LU0YQsflntt4yquMEEzG45gTF143IgjaX7UYMvPmdiTddU7VR1+XCswQ/YscbtvP&#10;GEH0XMkC0kdluUrrVB3g7lnnx4RjMfAHXhS/UCf7u+YaZ5zS6qTjMaemc6B0JNoI64GzRivbWOVO&#10;2MTNQAbmSMyG6uSZkk/N8rMbY2PWa5IcsNonq1uzRBA56Z5Am5Xd6/uG9/zrLK9T42PzurBJcbvH&#10;nu0kfRmRRWu0+jj/D89GGBqOkg6GdthS4GnrOhavstU4DLOS3jUq/fDHneIKTheZojqTZ2+1jS8I&#10;0VyQZhtMqxFo2oF+Tn9ktsKWS49f8h5b7tuCA4+jrkV72PkwofSPF7BNCZRmCzzuKk4v2jC1gR3R&#10;t51LWUoj6qudkdkY+Ds70VBmg02Ke3G6goVfpx7ca4NExUK+zwWIt/fCKvaHAt8AAdLph3ukJiTa&#10;Q4X1Ul3foLhAPugmMPKQWr1rOukFOROEhUW8OhEUJwfEp68QuL0/0JQ+z6+hDS2X/+dtEj4Lujrz&#10;Cwyg7roxW5zwvE24gUaCne1tu6yamoTeK2IDysIwkO4conU3BPBq1xp4PeLbGJejjfS3E2eucF38&#10;ns6hGHHMDgLr0MDfja2n4eiTFpnRjMeOVXs9/tGsai1VyrnPl/Xs1D1j7txvo2t1wQkl4qKjNeiN&#10;n2O/nHl8Xx69gtSa88nc1M5+nzhg63318ZfBWMva8QCr99NkcI5HAd6JiNcNhtcRWth0rYHi7/V9&#10;mk+qmTNcZll5MRmePlfOZEt6D0bgRCOuaGdLJO8uvYq1EqnLLE1+fkcM8t1RPvcqA7YWy+WjCw9P&#10;K+sLkDJw4o4j7Px43uDorDLF0STOXmkePm5ZRoW7URqDZ2BmmslyGkewHyAGEGiO3JZxvnIko49o&#10;bUqqVjVhYnCRlHPhOXuK3H0mdlvX7nCTNkO1QEy9q0i55cTK6xleCqoBXafZfjzT7/O8ifZBxMjr&#10;LpMpQ3i+yam5L2T2OASwTuoI7KHNAm0Y3W+MZlacDq0wl5ZtlQpa7ITOWNf8YeJOv0wcJApMHf9F&#10;b5UGok24B+jYzziR/l0ftQXJ+CERO4mB5epv0XdvPHytfsZPWdAUpNGrwLoBDoIy1QmiMn8cz3Dv&#10;pQxjPsQKlxskUoQvxFLSsrxrcr5z/93aQ9ZXvNGGdaNDNRMAlf+WPXh3RILPc/QJBbIH8C72jSMb&#10;rAK8r74NjxG5ZJSRD38VcTr/R+/AE+wED0P4bOaDK2v5JhOPCL470N2BzH+V/hVA/Qtn0PJgHHbq&#10;V2EgEvtP+QxkmJEHEI4AUAyYeGXK/4vOREh6cACgo+zBGHwgwHRUmzf/iKkWCBzGhQ3gIJ88Tfzd&#10;2XgZCswPoyyTjfj1B5e0mXv4uzSiKfm3inbM/Ure57w3bFWKlVRksVCkYH3P4BUCQvVdsTr+ptvq&#10;8FYnTqf/54QsX2Mbed0L9ofHvJl+mX684yXGyovIU36T80TQZv0YIcpIt2j0qOEcPPjInG9cQ5bB&#10;/8WvPMFfSQNXNfRJBKH2ERGUqePHT2IiTAT9eCwF8yHFQjxKTOMtdmqW1yIXCygnL/kTQbZxJoMN&#10;n+7bHNASqDZRog44+bk+0KRK9bOmW2Ve+c6fl7odA3fOAPNx30ATzcYalx7hZOlrY4YdSNkCztpb&#10;MA9zzKCGLNyb08LsE3dGyHNev58Fd++dJ5NRVfo6sXk4lzZYQBISPfiQHsHMcsY9T/SAaYZxsvUy&#10;LDV+/NCRIQVS9WSyIpKjxR0XA2rakICHGwjekAkGQ/doqNorSQYWOILDG3RYH2zj2nEQM/tiSjfO&#10;2pqliBxeFObUV15cLNthLA9jz8hqzTtd8/mSMG9mhEhu55oapqX3IQaF8R6rgfWYVCDDkS/f9+SE&#10;C6LuBeqF9syHy8k0yKl1j/YFmJoNhzFwVXoiKCpjj9sk/NlzdBTG8ljgftBHIXWlTT6CzFF3xMlo&#10;P8EYTnUsP7a6MlcU+0p8Dure24i7eW97dokIKooYoSWF/1BruGDtpZ12PGkDu/JJ7ops/dDMax0W&#10;x/7421AqDO28+zbF3uriE2d4I8MCXsA4VXSar/CyXU04vK7/6yXuE94ILxw/JHq1u3Qa6pxLBTdZ&#10;V87pc58vsu8z6N/hl4IW6ylwVgyXr/ByqIr3XW2XTh5rraulo58ul+8xq5YJCb57Kbf+Z1p/Nebp&#10;PSZEItKUdqIGaqUWvN9UeNWuzuXzVqB25RtcTABtvMtVwqafMzQoNjjb93yxzZVU1gHEkZGMRVVJ&#10;SYBywrJZo1yI3ic8qMezl09SNO/UV0kzU2PoS+HAKQngOUTQ8UQQZe42qeV89S1ay3kjIUmVfOeM&#10;lcWTsjuHkj7ZRJDfWHup4qrCOSJIl5GKQsbXxqEtVaQa7b8YcdmjeJXXpXBDczrILDpH7jbjGr3f&#10;/Tu8lIym3KwFmAM/59hHpKpPjR2Gxxg0o+myrzBlSR2thPAe3you9Hx8fElokgHMa+YciF8G8lxQ&#10;/U0fxuINGOOo7VERhVbN4JH3WSEDo5/tZrG0jyrqh7l/zPuLbxq+ETp98bNmP4tGED80dpo4NfBz&#10;5B4/TcnFzd3AcmCd8vrYfh/TcucGjzuh4eBI9VoB1aBWfkFO5T5UDm5JBKF5Eq0I1645tNwX2tjf&#10;H3FrKl67u7H+uv7NV3tNltTNSG/I2CCYDG6nFgxl9VHCnA3D5MQWCsVXlY8WPT67rXVpRoOm8xlI&#10;UebR80tnSenQ28wGMzyx9ygpJKPevTh9jbOG03pUwkk90hRQbIEikdYY2Sn3yv19HUW6QNuXO8xk&#10;YH2cytyGHGaafe2An/a7N89oU0eeaEZDPBR2Ed48oYZZSMNc1p6paMOJoVqCmxHn1xogg7OwtEKr&#10;uJOvq2idBwZWJ6znth4W51iNztyNlqPLCND75EfvrMj1FaRLh84MDS2bwu0RQQElOPVXmt+JoAvb&#10;llzbDrdKvjSHPRTM3dkeTk1SFinq83hYfI9AqYF6vmZyGWewt7JgGndt+utI4fPbbtnDYopalrXN&#10;2shpP69rp8jjXHQ9sBDWdfwOZRJiuyqQyxTXpGy7RP3soZYjdELa/BMRlJNRjXgLpatQe2PCICW+&#10;qCIsvCHBN9G3FPe9OnSnM3yNTbhKdFvq8jPawsk8jKxUfR8Ppqj+ZNenb3atesQeYDEpU4Kzduk4&#10;aBWzUEcqh6+UPr8BuxTf0rfoK9E6rC+3mzPVzqgRTvBpOX7+JKxJ7PQR6fAlcYQfQRLI9UPRfQtJ&#10;eYfndbX2IoL4xrNT03JnRMuLoUjJZued2enzFV40kc9wWxtfNiqk3SHz3W42egO5bAb2M+14L4Gg&#10;DZIdF4KI/Y0PqvK2VLjbQ0AEfaLwLW6jqzWVvaI6Bm9eiVlesp3dvUuwGvDRQG3HIc6WUITWyeML&#10;bBsVdgz0qmN/sPi/NS28r+1/thTTkva9rzQ++Bk6F7u2vQLbsO+5U6nw48fxSoMM2gQwtXN7sLI9&#10;WnUgVyZKLSnAtBaXLSDyENJ267P0lNxou6qSwngvyX7v3Dh1Ilr5CT4fxvcMfbzapu6BUDfS2X/E&#10;MYoQ7rL8ih9v6N5efsPqN/EdfmXHRm8sTHs0t8sCx/fp5eUCVcHl19gj3yisvIs7a6JnzJMo+eTL&#10;7ORMh5szOeerWS6jXUJwIuhaVEFrGnMFN6LOAdHlE3XJrvAMxEB2l4UdkovP0KvfPKQlUMajgjVQ&#10;J4093o0TRVuJ4WNB9osfRhd0bvdYQuLeK0rhCqO/HJLIW/MMu3i/sknaK+blapS/rK9YuTW45ps0&#10;Gv/5S9ZHOWphULp58vHuYc4Px3j1wq/tpXLfGV7b/QguKQ5csN1SSTReKLXFyedYS8QSUizz9aZn&#10;xxkY475OsSvbPrPwaSb72L5k38YqrF/Tnu5WuXoDJRI1P+7ZhrH9I8fLhJ/A866CQ8DlfcHgRd/g&#10;H7U2NrX1dtG8XaHjlaHeuguyQaXuV7jv+aQvOmOSfdk+jXOrrsRkSxjWdY7pGpt/1DDcDfGxy/YQ&#10;3uopmFKzOd8kkdVlc7uEf2TK/RvPM3THacgSadi2CFOywAfkUo3PPSAdNWaCkXUxrjHmLN4cNeZE&#10;1+z1aQwtW/GZV9eFiURJPWGysx+IjfpuceNjwDkK9mxvHVhaioPBXDAaDmSFIzKSatdPB4BrlNy/&#10;XbTX46AZ4xBQx/XFBjO98MxKwrpoZGQ4l5L+1Y9QcFf6ZpQRpYMXGkygakIl1Inv7cqgXcyclqc9&#10;QuCVs2/YoWZB/trS/svcLrMdL/rHEB8tKoR9XG8z8K0MnrrCHZNKaxaQdECKomCWrkLgqhE04HUP&#10;WH5v2L7D5kL2qzFG4etil5Qeh5CwpxR8X4/DjqBOmuHvvE5aTK5tNPCi7s8jR4/EH5d1y42Q2jMw&#10;eJFrg7jXQ1acZZlOENt1SUHOheH5nyQUVXhdXC3ZY+IWgEjlqIkKSBIxikhQMtqgpugmQiBc53ql&#10;onUfpIR62W4Nyqm6f2OAqsObEmv4tpyUl4/El4MfYkYtaiU6+Hu/zA+z4cww2h8jbG2LDoSdV4fH&#10;lmMdRY1vOn5473o4OJt3fNXQLJwsbiW2LoC56gku+lB6Eeekkx1BwxGBt3bOxegYFVuWG7VdanVU&#10;2IzStdtJYTX9dMYQVyyZiDa0v+wphkXsWU49d9Jw1IiLH0fis2njah9dcTh9mcmxOCnSMmwi5u3D&#10;vfMGvKqi/d0siPnbSiajYK2tnlbag+9pXaIHXQIhOskV0iEenVW6sR/65uVbUiznVptZhVsIV9O2&#10;Jno+N012K7V4n5VPIAv8Vk06dfHcSsMU/ivSwYTSY+jY9hpXACLLgc6jcsrA5Oe32Bjlqlb7S/Zn&#10;9fxe+bE+usJiBk0VutnDpNl2X05MuiKtkDFkSKibtb3xzhZoemijwJiN/WaQ4WNrPqTwirAtA40a&#10;Vmskm63AcsPl2A+cBIXgCnY1V/e+2I7Z1dlsa7LlIAv3bUUcx6m0Bssq+tp5VYaTszjpNYwHPi01&#10;dmdCOUK0iCCl0X77c6lCztJ24dtt6EC9S7fW3lGQOZ8r+MYx+8r7IxkvjVDy6xd9B6LoMea5oi7R&#10;Mhyw0tKN5WdulvCIvZwXPcNztawtbsc7MdfJDcHcmvfuIfVKYHhwFWAeccp5WWHcwR0v5zqSvwB5&#10;qvREBQbpdphRpy5bGt4LF5JKPZEnzq99mla84BRlPXxIqJReAXyVD2xsFH7BrqiBBT3oULYWf5lh&#10;oEJXTPmu20sPjsMIb5Z7e9Eu+8mIfuSehgOQL9grlKaFBr0O/UH7Dqdf9DIseKWqDJiLHjx36Uzx&#10;I4LKFbAVp/ctbmGf3wJ/gz35tHKvF8r3E6o/hOKvyN88idvf1E8ZzRW5w1cuZDSlyPOWjOVmPBeV&#10;BEiMZWzl6I4o+zv1yrA9iOMoW4WHWV6tvKcAVOCW82AM0/7irVsv/FPTXQlKyBS+PLf693oNTvvB&#10;fbkycFFwkKyTI+FFDFi8lR5T0t43B+HV0/de5lqKLf1EQepGiy6CpRgIhHQUOSR0qTEyRCgJ5A+1&#10;b39W4Kh0P7g2LUcTGSD9aH3oui9PEmykIonnIrNZqKTjffg1hSvM7abJzZSkUsdHDBrjM51brKMs&#10;kUkXhLxjTOLnhaqxunZ62POGT6yGQkP0jzdXupAW2hxZ0Y/xx3eFT/v7pb9f8rwiu6b3vm1ea4CV&#10;8k53F35u1RHv+blhkNGxZkr+wQNqguhmF697WcCdZ2tAyq8jLqBwtLR7q6RVUVjuQfuLYdJIT0J5&#10;1MOb+V0rW9VS8X0sx20Vd8hShV1rRtS6Nzfk798P136jcMaQAo911o4gY5uZ1d//mvCyrLRGW1Aj&#10;Z5GjauvkgFDXVapU2Vv6RN9q0s+j11cwldzXBUjsFaHulOHTpawyQXSiArRFQ+zJYCHKgQdsyNtb&#10;aoMNEpz+0Z6dbycDBBsjrE9m0Vxv6y+kYF+hn96htNNVHrb94EwV69cTfR9XqAsTOPNlXrwoX5oi&#10;1Abr02B1ojrtqwY8IeADbOhbUVvIjvRlD3f1GNXBrc8hdrCFn0hvxx1Szkpv7qeFXSOhIEf6Ai8H&#10;3OXMRTI7rIBHiqhNDZsA6cw01+57K/ayfZ15ksUSK3Vahc2DpkWuME5UbqvJO4lTF5561PnVn4GV&#10;D7Vjo6Dk4fS0ufVuUFLpO8BCI/neveO4/pVPfKNln3/yFepBqBV59cU1xjj56RpCe3wwTZ0i+AJp&#10;edb4/uxoda3F3cokX9d1IghUguX28RqVYsWqecBbJ+rbtVBuhceJ6zMy32Y6HXdjwvN42QNbGRSY&#10;emD9NhL1lYGZs9buH26WlVZFr1gJN7aG6L3HkJj0Xej5ps9X0ST75aZnSDvs+TjNHV+5s/fPMWAv&#10;YxV9zAxmxy8boirKCu0WBM7rt76V8snByV42k9rj4homSc34hhKTD3YkoJadzlLdQcgO6TxV9BnY&#10;y92qX+RTWzDZNkwVGF69uWo4LCCQyt6u7diiO0YF0tjyc0eMD2MDkPREkGmtOvQVLY3Sz/eo6xBJ&#10;/sa7hAfgIthIK+zhZEjf5Ucb++r74uhEwez32aqQqa8KiTXATik0VA31mk0unSOa9qaHVKwPjTJT&#10;+CR+O2wOfByRVxwQw9Dq837eq+8tn899lO58ZWJ0D/xqLTJRD3G3rH3/hydvGTlVze3lanVJXWAC&#10;YP4T3peCxGNM9hACqFkoSwMzVs01AnemBqE33Vf/WgfNg4EVxmZawLeSBE4PANZCKgP7Gs3HgczJ&#10;P6oV6GWK9mqor7uZHKxT/NFOM+1kU9s6iuI4ExU22gr9aiVU/N725lV1vv1SL3iXTnzqAvKVNKfH&#10;4Oz8WNPsJXTOLvjlwOvJcJkHqvfeZQr47zj5SS7pHvR9mZ22rjq5d1JafuLuXN89WIVq79b7ROBI&#10;xPc1+lRtMoXb2sZ9XLTYANw2OyRCmQGYdROKBH/51T8vjkqxatARL+5dQfp2vqBPlfrq507C86Fi&#10;c8uUxjJu47O0sLqxdlP6uFtOAbUODlFb6vl5A7UC+vdinDfgy+l9iwQnzEie2QG7RZ9mpO+mqLnV&#10;C8UY/PM1aKqNEo+OR1PulNjS8f3NxRKt6KRQ460K7Il0GameEktAfXMVHYSeWx7T2kex5rsu9fFF&#10;eXrbZxbN0O0uwcU86VhtUU4+7I9l0s7lbyH7a/N56joVswlrw8XJ8eVREnlVz/ccpxe3Gr9sVrHZ&#10;ZZWCtCB+tdUcMX0m2YZvd8SnAwKyaOZOGJSN2DvfsuPsacHxR4XWz616rZ2GulZcTJ0uiOntd8lE&#10;8w+TDsaFDeruHC5kkjP04/oB9ZRcIFyLf+hypUTk+QsFZjhd2roGlQHfgHWU0oWzZ12O2gg9Judb&#10;Dn2LjfMN5qLhfEjN8U6I92078dcScTcYPqWCONKyLS5a+k+hON5UscpnGyIjt5+R/IhBfN3VKnaQ&#10;LfSDvKW6d4+VQm25B2b0JivfRVVZ2QDXN3hAhQrViBmAvYz92Cn/a/Uwl7kfw+IMMRgfl6FL7uBA&#10;3jKcC9qQP8BtxKYL6Xm+Uoi+d6qWIwGXiNs46T077/X4E3Mwim4IAxNFaX+10g0fOxo+yTONH7kW&#10;s452xYYl1XycYqJmDXShhXXhrbn56Wdb19xp7EHH99XWMjIavie8YPEvh4HMCUXan/uOyyGwzSWY&#10;2VmkfPNcNj6YhzPDCyG9uiII7IsNMbZ0HOjCDoeoRLY7a+3LDyaJThgIpcuZ0l+6+JoNibd2/dho&#10;wBHVQeHQsyVPcar9DOrdYAryVLuOgZ+HGQU1ymSruepj00rHmsU0AwNHCOdqWYc17w7bCgHTQUf5&#10;OblX3l9MHYu4L7H5wVMhSd8/PLr4Y2xHiIVOZf+yVQSYZ0MyrbWe0S9loiZiLH9yXpfvCacGX2mm&#10;p0tk50wguuz06UNYac/XHLrSvOvrbfrXa14OTcjAXMkNwRpao7N4BjoDckdtvyU23t7GuZrkKShi&#10;U1NpPKGlUX1EFB7v0J16/PD2OlVyhs/20RpU1SYTLboYqhaELKfw8zHyvsmXEjT19mWkT7Y+1wPa&#10;qr5T3dtbt+c9WeuGcCr43Sc6ZxG5ov3+P31OnyS85jsp+w5+a5MLDkjqgkxIZHf3xfbkHn369nTG&#10;JEAEJ/l6M6t+aEWRtV1jQ5kUD3+o51VRazQzo7rEUZLe+fa6WCfBl2S1ughMW9qT08Y1/VbILbA/&#10;OSbtu7ZBFHnbcUWjkmrz03RvVCA6ykTw3Y9Jvly+4oERnrzBXMWNaFzM8HBpFfjn3ptTDiZzi0Ub&#10;VzxUH0PbCmY77LtEaG4gQ1szna3N2RwEsuxyA7gOM5D7u9WBRI8R+GboB7+x3iuwV2/FdXR073e0&#10;t1m0MbhN+WYJx5nLnMbdGHLcNdGL6Ejxes0xUuRQfeDJY2ZxwcKSEW6ymbczW2JmqIiV83hp12bm&#10;+f2zFPl+B+E5zBVrLKYNBG1IeqTp5Lu+beb5dpLuzy9tvW2PcAXHFeLhsNg9KVkl+hKnMEn2RXSI&#10;Ibp8CvFZlF7L4NvBLGkqcjWts+H5qdmyySR0ISdvzxnbyMY9UFTEf8RrEx9CVkdjRnN80FYTEPns&#10;fPP2lPCHClRdWqVaq+jo2awZ8YQ7kw29dnwNvWdhO7MCnL4HaccFa7+SNS1LXu6BONHbP5/By83I&#10;Pjhha/wwVLj96m8hz1SWf+5vD9uHS8yxvcHErJtIpnTR5/eH8zi3xe+6Wx7mvv2poxLSyavbOhC2&#10;cSC6+zpEeQeqLk0FmyVQoiL8HI5or1m7wRjHyt889LR/Fls73ahom1y7FPiRJCT5jMJKPbAusS06&#10;B47o83WYZ32pWEFNo+hi5krdJPFZjIYhuDt3xCXMz1EB0cz36Gn0Dvv9tp04lWZuIAzVOIKGvi5I&#10;oyYIooPnTpqNwK3SV1/ZubKKj9/WZL+a+/4tG49MpJ6C+PclNllYfBOOL2H1E8yari56LIMICoYK&#10;LNgWQLqstWIpK9w92rpwEcNpaAhj8xqOASuhOD9uQfkFnXHMeycdN/PYXJnXV1pLDWtlEqHHXu9N&#10;sX0Dq+pRcJyMUvlQtqBVWhKs5l+0VSiybPGW0yzO4VMcfzNNqh+JMdRkZIqiacTDm/fYI9a61K6r&#10;K8PE6fTjrHC/EncGUpED4FXQnxflzWd9WDMct9xU7+yMqVXZ0q3l5XgaimLxbH+q1nwv/x6PkI/I&#10;cpbtXIFFF1WH6f3TmJ8NPzlVm3coNn8UKLQOlxd0uloQKh5A4zkckrnFoI90gRMKEnuC1QqdLlmH&#10;G2k2qStny9RV7muYopoMLtLyP7i6A8Vrm1RKajJ2C7CYs0aZF1iWrBN888wSOG/n/+Qd+5C2aGx8&#10;Jk3gXrl+veim2UCzrrb5p+y6mvn4+xeaDvMxZZ5VCul7nwi5GKpP39RWHoBXTOoEh1C72sVa+Ayh&#10;pSvibviz3HEMw62NGmj+pKMtFx2E7e284qzXGrKwxIh4wNF+olbzl+qqVk8+Q7XavxgxrCmoqvvz&#10;tipszfEZQXRhVUTb5/wz6TE4ey4lvxLKwSbT4km0gkVMwrm2rl6IX/OCJddNGXnpFAiurfOtzqaf&#10;zTXPVAaFxe+QGnvhbTzvQTL51UbDqPBBAy9gURr7pDM/JEJYtJALMpCMK/WjJIJswPM6iKSbYmUB&#10;u6f+B/A7vHcHAq0+R+I6W+In0whfcRvLuKZuPYlTJ2HSSa7cfURkkaJMnc7JGK7PLdx7bsKhaqpb&#10;nLm3+mXfVa4jKE4h/0RgaVq/a8hmeNJN5ZbEc5JTbV9FmkjSIRvaVZNc3cZ7TRU37GxnpxFrMPuN&#10;irDVA4lTmnccQQ95BKeYsen4jdicD0L53STQ17CPBk/M/Zmx3++t6/UGbCy8vE8y8catDT5M0EYT&#10;GKk9K5Q9bdZgHQYX14bC4qoqwtV2FhOfLD1HaW2vRDMdK2CjanRe9BMYWIaU3dlFVM3CPdSOk2Yn&#10;asUh4t98GlACTGpRKg7jKeMc7ncsyaeVSIbzxMRw5BIzRy9TMrSvuwSm1fee5xbsLjFiaArqTD5c&#10;TPxsT3ZmJOKGmvRPFkJOHe4uQ8twHuPqPqHY0uAyxCXAAJY2hKO+1/ukX07CvET607revUJjPT3D&#10;zM9nblGgg8UxK+VZkYquwhfvck9AE/AehcwBY2QugVWepGWCXIeIgq47oQwUShpICS8YeE/tY2+J&#10;T0SK9LdrlZda2ALP19lhG888/5A2I5pScC+Gr5MLV/XOEilZCj2kOx2ZviUbo6Z4jjlKoVf8KF+o&#10;Y2VF9LnlJ1Dzh+QAqNLplqoKZBxqpqybacKf9r7oiXWYVafqhMHe3fS4W2Ec9ldbBf0nWfHrdyUU&#10;9Hmo7LE9YSPsDnRUoNazZ68enuRtJXW+fHeIXT88xPX45rCTcGuG2WQt5kx3fzE9zcoYifDEh/AF&#10;wAYIjBBlhoNQwY2H78vS2nW3F3xHMLoLaltqAD29/bC3YM+ccOvUe/EFA9YGPGWSDSNtjQySaoHA&#10;OyNSe+yOwiUvjcX5vEC7INAbvrdULj+LUMbeZtQQj9pjWKLbjn0go8ytSM9gfl1JrTs90yvl1sAa&#10;7zztVRyQwA947+G82AQn8+HLNc6uE76F4HjPUFAeKbui6MLhmMnwVIb3Jo3/iZfu912WqrjjBb3g&#10;cTPmgEhneWM1Vd5DSwLVt7fwYH2qTDI35DvzsMXl+KEh0dPgW7m3R2dfSMo8Hn/5VNVz3ssyBFtY&#10;G5y/Su+4H8ZfPIK1hqU1/mxhKaPQF3VAqO6qUCW2Zt7KzlPSQIFa2VnMWKF5uPxULw3mhCpxMSGW&#10;SLiSYAvceG9G8xF316Jc9KzuCszh06L1ytUE3fyd8acasr6KK0H0Gg/If7/4rbjTyV0Pbppvh9SQ&#10;no6u4dtXNwfzUsXyCp+Rexx8FwdHiOM2V8u49R3zhhz28WqPyHlVWo64Euqq9WohiX0f1ErqnC2X&#10;Sc/790mtHiwUGwNbbgv8p/xPE4s217x1WWmEWsRb1s2L8D7hTq4sXMyUL5ks36TmBsDS09afGoZN&#10;oQYYT2OeTJcsis/d6eFd3RZOHSfdJ8VZx7GJOJVksyLn4Il3NOspfHfuhnAjCsRkQrjTz7wneaXn&#10;HanCczWjpID8aXImf17AiV6eu0BK7pKj+SRmobTKIVqXIlgSTqJDs2R1vIitfQ8s8+xBU3Tfu7VF&#10;KKFZ3obmGbvE/wRyPzl93iKIbfr7dC6PnUf35eQfRe1IwAWfdpeeY+JYuvKYdFzb7n5dTgRF+Irw&#10;IcciBuZqqfXp0fLloWi4AKHep8jwtpkezy4j+q73R8jB82IsU/vMC76NZkIF68Zu1Uf3H8DqU1e4&#10;fHqu2NSnI8QoGzgJtCZdUjUT8c5+H5nQP64KLcuE/bgDvwDNfmgrVZ3JdMI1kz5kRAR9lXE0ycUf&#10;EUHb2mV+D+Z81Uwakec7F3fvHpYqY7ARo5a6E5o5uEihApqL5w5vfgSBSP0kgOEFQ+q382Ijx8dv&#10;xQNhrKMEsPYAlzBr5ngjn2Yqb6Y+o/DiK7LN8irYkOpDe53m1Z+h9oYBajBoa4M3KbVqvo2sOeEY&#10;crTYo5q0pexMc0U1fUXGqXbqqLCspznLUYhxH6QTe3q9MeVTPC6YCDIuHamyd9DlOhI9qTl/FQt3&#10;fRV/dJp2I0VNm6058fVbvrvrErHAXhNZmXwWhe+LtxUcnrzOEBC635n+0U2y/uujp43VASL3/Xqs&#10;oueGS1xfPJXgRTQflGhPfRk0inKbMYNYlK1cYN58KsYZNVIptuaE23jjfnPwafOl4jqSqYhlXb6V&#10;g/6a+R8TTTPf8gdDnZu09AXWYRRGVBvWEhveVVsy0chtwXnPFLeSyzw/Ftk04fr41ogdxCCSFmnK&#10;pAG1gtJ8bn95+blr+zk4BN8Y5lNwiFhhg36mkbbOVDvVLd5abq7ima4t/RUziIn1+UPnCm+v780+&#10;4AmfnaBzXT95uQqsoZrEnUBrym/Qci2zLaFMvgCpO51blEAhjjlWJTr0x4+6y9mLO3H029HNXvDk&#10;scM+kEbY/qeGokmUpNWw02c+t+vZPZwMeJrYaAUUsEcx59ceuL9fZxZFPpw7zeQ0Z6FxxwwoJ64i&#10;lESfz4umyxk27E8lbjw4XpNHfWXf73mEuxl5d9Jbe+PRvfVETWM5TU8Z53hvGDWut+5JzVJaZAf6&#10;Terc6v5KKrNLO3wS2gceDDZaL0cpXvO0Kk+OlMAkbnp4Spkiju0cEnp6dvYBjjD+fOOf/SEzfmER&#10;d3nknEl3IB5iD5coljYYoyDoMzh8N4dr6AibCMf0Hz8t4kIKm+TjmOqtU4fi8MGtkzeTKD76fsfS&#10;gNefWkdTJ8Qy7shHrg4vOUIhxYO3rQBw0vuRs+67EFQgbSVOyXO68cp8H3hZxbXQZqfT5R/GQpya&#10;IIKb1R8BTHfpPzugTrT5qhUcXTy3czih0LbGMya0gK4Re6YUdiy+BIRcMUrsW1vCJ5QET+D4px/X&#10;BF9ylR6lLRyC0/lAGlfxTL4urcfqNM1xU/FFnuTm53wxzdQj4435RR6WB4wuIzXfGVjDio0GLWcc&#10;wezpR6SHuPUqLt+BNknGq5gDAjjF4VxnYaz4rSSvlAonxs99Z6iTyu6Hd6hf0X3dWcUuGbHeckX3&#10;rJVd8p4CZDYSeHym8KLGq7GPL+prmNhm9eMm1CCEqx2n5uIYFjDqS9NzS3lqg4vAqZlZzjJs34Vn&#10;fVYhuVcwnAc1mT6nNRFS5xahq4eF7RQYIctiyEquwC4/aLnyDVgzbc06fd5RQnds71D8Yz7cZPTd&#10;XI+1y+grH3sdyZJxFoIZAMcn6m5fdhXaqF9TOCJ740W3LFAVXg3IAqnO4j2/i0ywF09/JhvegbZC&#10;+w6+RNyM8Qx5lRwTZO+0bqQXLgqR6rBOhI+1a3FubbQcSgfig9sBZ5q+t1quCV87b1JD2QhYznno&#10;i1Labcn5lV65DnnCI8TUl1NtjO4++F3Iz+x7M1CsiwREsvdx7Aqc0Ud5AXmhOInrbZEFko+hq8uO&#10;vDBGKhqUqnCb3VyrS9CuO+zBqeL1kMOGj5+OEd23X8LsgZ0eiq588gZo6vmCFO2XjEUFpQV91sel&#10;dVZ8nY3bl0Ht+qK61/1HkaI68ql6HBak10G8R48IVJ3whYlXhoEpSvxpO8omcUyriYSqvT7KawlS&#10;vPWLXHifMJbZ+gthv4zYqkwYiH5D7/zXv9h1ThvdZVYPWpQ8RVpCGZ0V02LfUpzieFbquskpB8I+&#10;YjqQ+ziqj8VMIk81jFMSAAvReAmY7J+/vlrCUWbgIPryWAgESjV7QKLEE6ngaOg7YYgaHvIePMoQ&#10;1KgNGfEDQK396bLB1Dv2b08nnYUallCazP6s3ep2Yq6bH1LTOvPqZB62k0VoPFETdvS8YOAVYUpy&#10;pgF8OX60yRSiE9HE5zAxUXFgWaR2bVpsyPe8ll1VFEYoKm0MowV7Pimy5EcNbneExgotJ1/3aF2R&#10;aycdzKhRiXxE6i612EDuqZHJFe6s7G0wsoZkHy4wiAuvvfiYNo5yeTJaTV9XvcygHe7fCvu4O99X&#10;xI5IYr7wZmxy4atG6tlnHsXBPTL2ovSYqWh8mcc4tNkDQw4eHjbNCHjkUvkS231hfj3OOgldEBic&#10;VxGgqbzgfrdl+Dh26tvFzkk9f4IULAyiH7D8rI/CVZwCbAis0iSHUe38GProxDBd/g2HwCT3TAvc&#10;4N6UZdgUO+AVUvPBB0Yt4rN8xFdYGm5tArtP2xFTa0TQCKIIdg3WOEUYTAW2hro54EFjO1omrrBY&#10;nPeC79X+Xp6hD53UBy+Hp4dsDyLC9N8NbZeLc/o+3A7q3uVsSHERratitntpodJfWnkPpNArxlTM&#10;+P0k0iPDgDf0c/6kvuGak7Wg7BWkT6uevliqLO1xYTrbK3W2OwZx51u8jevnUySbUZPZOAGuyJVn&#10;+uLGt+QgWpHtP4Jp5I3fjAX5PNpLe1uudmlTBz556ZUwsAl83Vn/9sTQA/MzG3ARgYRbd7cfk314&#10;ALqgAnN5E0vZohk7tHvAElPfl4C0BVbON02uSAnOpTA2vec7zvV2d9bLGVmJm3nBcvFJtkozojyj&#10;d80tJk6XC+S0PwX/OtZSk2CmcuXH9AcGuWzK2y5+grXiUk6zYohBXhso6Zp76r3qipHD2q7381Ei&#10;YzUjdbPsN0I56HqcUek3zCQHzDg/XelgSLuQnaVcuJbHcJzEnmLctdXJP+e2Lz31lvO6OJ8Ym55Z&#10;gFNtqs2RbWZoScLd8y/uOBnm787oV05jTyeXno825K6u4iRXF+F4qjzg2KgGERQO3ttNCwdO4ENy&#10;CeRtBFGsZ7lGuS4UJ2u7e3rjRNjBcgV2Azj+2AC7B2wjzk9DM4LRA8DujVM0sJVUJh8+ZwhfNKlK&#10;sumGcVsRuIZdw8V9oGdL2T/ctXm/5ZARwqj2SYT82uMX7GeoOkkm2pO/8D8kguh0JQkKvt330xJO&#10;2f/WlPxvnXMCOgfrQUPOq441fnstgUzAZ0SRQHquR8uuBlmSvX1+h7Kjg2zpqDjQYTACHfJzdv/R&#10;zostXF+zGtq9r5UIwjBoAkdUF4H9m9D5WSiAujVtNRx1BM7m+OBV5qtMws1Kd1wk9pM3VBhFS2A9&#10;QCEJQcAi5PdqIqg14u8t4OsmuCe4iaB3RSlEEIf0CltfN+4RkBXxwTkA50C0oXv8UFTm3xpBvmiA&#10;rGN28uZfBjZFGz0qSPj4g6984QYzyHHQYsyZJkA3tc3c7+oEstEI2pxoHOgLfj+xjtBfEjFdWbY0&#10;lXqnI/eU6Wv4nYRYeJCe3EgrBLkAWYV30NYElx1Ar8P/TaJXf+sJYrInIzwj938mYe3kYfG9hZ74&#10;EFGBYK+jtED+G5UovpYCWUuRoas+lVJXdMcnDWm2OZ7fFZb/JzbuHMMsFxG/Bgzw3Ql68F9KyP57&#10;V8aQwRLwEL6K2UvKiELUZM/dTfO4LRU2H2zgJznV4Yv1pc/fdMm1OUgm9bsBsPoLGWggTP03kP0H&#10;ZExvY3SZUGqqo0dq1OXXqFUdngxUtt96pTdsucxf2tiZXbkDmVsUO3+iCDRr8Cfg0Lv/XbMNOP6h&#10;OpXclnxgveyxPYmnfBw//5v52ZUDjrC3nOwOMdbJdhMw7R53LKD1dwX/AzhYV7QjlgdcyYY4FETv&#10;VUXZcXy0uPQ01+zOKrsTi26sj2R/w/WfHjFqMQbYV6XhzN3RNvMcxjqc+En5VQWfxRtBTRbfZS1m&#10;aiaBTOhfWjoF7v5rLc3YFRu0fWMde3co8rU0cWfGiv/F9P3Yw8pSWfAnsg9sd58qqDTzdMaE5TFA&#10;UQwuyKXgqaafp2nhaf9GCiLwf7P/sS2KRrxkc6JrQ47U47FbuglM50c6e+oDSG5HzX9o/3mqJTYh&#10;NlExYwfYWPH/wMZk96BvG7ieoeN6VZy917d19qAJx8uC8uC4BngCU2xYgBzFS0bqaBnZlIIdrPXv&#10;5gAEZf+1PQwnIWl9nkiLNyTYO3D1q+zfz29xKxGxOw6fsYkQe1tl4Gy63xjQfe9qFWy/Hto2eq0y&#10;ey7Fa0ymNrFNP7pTu6zaP1JCpXwLVA0R+k6TmtAD/k1TYcDcYRcZPnsIaQP49D1BpAM6lwZm0b+Z&#10;N//qJMKgGTGMpEN7LzwhcA5zlvqqbYU73figUME9eGm1GysSyhRJR29tdinn7L5wqdLJ/cz75Baa&#10;LbdXslhYblguNX+29E57T3F8Fr0CX1F/QwRNYrSewn9AG8TVbgp7qHKPuPgfjx8AJ1kmdwSfjAsP&#10;1q2hQ5NalVRkJyYMSoYkyhKXbXGyf7PHP0iq6S+mQzrcDbkbcgRd4LX8RS7JBIDYoJVAysQT5/hG&#10;ATrPGEpeCh267H86DCAi4peb4JUH5LQC/IRraThSvzUihKmXja03RUzP8xcfLAjgJBf/9C6/CBzw&#10;Lv9ezbM0vCIfpStpYgp2YQS47L8dvMmeilacUsUIQsTG47WHqLh96jZ9R7aRPPVkMfNJIcfrS5A9&#10;N0uybXI99zPAvyP4B0lGABhOhJYituxQBvPxrdPUJmN1Ynzl41Ijnjqvfa4YXqAQxdRlUlFk+8wy&#10;BknfOafwYVE94KD7XZMU5qPzo8vnHnyzUle6lxXzIuNhJyQKW7eNkNkjM5YsRd3e84jzLqjlwBr4&#10;ZtBXGPDoFS+9cuP6NEa3/ab1bpnQvjgzzKHPBXdyuVksNrSFIyu2fOBZdcvjw7FtgneIRdtDWYaD&#10;r2vS2S8J4C+E1zuze1B8YghvltM0I5DYXiQ5YoY/kmUwp0s7KjgihD8dkH2oAHx/ll5DFsSFAjdG&#10;+h4QgBHICOn3byui19CLo28hgp7Nrn7NCCFj9x1vKNAckNVjh9wCvpRG9gO1n0TiF4+AiU10CKSD&#10;XXVWU0WtDtqXTa/tesb67YW0d4BDl6XX8lvB5uLncRtK3OnnNHcADxhBCNIEnig36wU9idgXAVyp&#10;MXJPYIk7I5FEbc8X/jlPUkNW/oFBCbeIhryO7mOKItIienVBNX3ZNe6M3G3qdAx3RjkHRHgWRSjX&#10;eHAuxWQTD4GemiK1CaYhEAmGYeLP/wdQSwMEFAAAAAgAh07iQJ2KFf46agAApnEAABUAAABkcnMv&#10;bWVkaWEvaW1hZ2UxLmpwZWe1vQdYk+n2OBgrCmIEBRSUKIqoCChSlBYbIKAiIL1kFJESAZEOgShK&#10;LxlBYAQhKtJLpIaaKEUExNBLKCGhl0BCS0Lafs7MvXfu77+7z/732UV4hOR7y3nPeU8/J/wh/gTo&#10;gKGegR5o27ZtoN+AfyD+COgGaMf27b++ga+dwPeuPbt27dy5S1BAYPeefYL79gkJCgkJ7xc9ILxf&#10;ZL+Q0AHxAyIHD4mJie0DSxwWP3RY9JDYoV+TbNsBjNm5a++uXXsPCQsJH/rf/uJ/AYnsAZG3/b5j&#10;mwxou8i2HSLb+M0gCAi0bRew218b/vtr23Zgj7sF9uwVFAIeqDwA2r5tx47tO3f82jXwdAjwPmin&#10;yC7RExev7T5o8kBAxuuQ8ovXH/acvF76Vcy0m3bq0sNnYXsFxSUOH5GUPS135uw5FVU19ctXNG7c&#10;1NXTv2VgaHbf3MLSytrG8ZHTY2cXVzdvH18//4DAoJevwiMio6JjEpPeJKek/vE27WPWp+yc3Lz8&#10;grLyisoqbHVNbWNTc8u31u9t7T29ff0Dg0PDRDJlcmp6ZnZufoG+ura+sclgsrZ+wbUNtOMvsP4N&#10;2f+ASwSAa/vOnTt2CvyCa9t2f+Bnh8jOXScu7ha9ZiLwwOugjPKLPYeuv/5Q+nXvyUumNLGHz7oF&#10;xU+pkGXpv0D7E7L/Z4CF/b+C7N+A/QcuImjfjm0A8naIgKAgrhnmEhNPBosFEHRjjWkz+eIZqVwe&#10;a3wfp93f437ImNSUlA6NVY25/enL+vxV6Yu03NtJE7MRECP63ULPY31rsVEDV25GxShQonGPwmR/&#10;Tvl/I1CujOotrEDJbgEw3ktxPijDa1ybhVPnqPNWiIoBW9b2Dxts21C8QBSbUuLDEoUX7Ejjg8Lz&#10;ycitfbY8H2RjHw3P3a3AB2ksaEXxQbNpSJIMSgbKmkEzvuftSP3Ho2haRf2lOD7IrSluUof1pST3&#10;OzBrLnf1XELWTqST8RiGg9DlnOQFFYMe8kH/mfYfO/OVvolc64SuvNZ/DeGsGbOn7gko8UFCZo18&#10;0PphLGfuP4v59gWK8EEEFT4Ip/uvQVeP4jkKxkJ8UNdD0loWTzw3nA+au+jJGjSZ0ueDtHp5rEP/&#10;GQR6RqJVcC6iWEJfBJ4ZAE+jIy7yQScC9ixdU+2yt9XftMb7ob3wr0zg7pDhB1xiSAtP5OphCK1S&#10;C9jRtVjkTxTTJlOCD3rfgp+1/9d2/7PQto7/5yACZytk1CSw0+3zxCrY0egfAC/C9cOgSx1m0yWI&#10;Sp6IZf2/zv/5FSTTxuHX6g34WX2OgpLQOm/o5VrJW3KcfCgVeY7FaJQ+Tr+TGqEFpsTyQSJ3Clsx&#10;sGtOXjnGnpIF0fZJzzQUV1Kl8nYM8EFk1wBHXljXuy2TX7v4ddASL3lbGI2uUJ15sxGHO4ppu16J&#10;p1o+vXNo/MnPUrXthuleUlAah4p2W8ilV+XnMkPd9c26zvvkCB8IL1HVZWsVHieQVhkeN77eectb&#10;3gKNAjjLJXsNWmI3j8z8jrhHa4OuSrxC315fIcxANSaWQrVHDJwUBj585Cbs+YDjUgjV9ZvFkdHq&#10;MqXjeGWvej7IrwHS9Nh25HR1fVnCwIJpvAJuYub0xdY3o2e2Y/430V1/4ale4X7w8U0V/H/wWFUR&#10;cJL3o1LHZrYDRhYL/ptmz+xIATaeTY5DfreRfss5i/zP9XH/JJJhAxvLPVCiY8KdKcT9TbJXj2IB&#10;ROxz5F3vWieQ/wuL7hNxbt2h1Cvh5auoFQX71ZN8UKYrH4SIAU3jgfN3RjPTmr7sXA3y4+GTlf4D&#10;U/EfH+IWJa5+y2WI+EHGUzCsf1M86Bkf9B8I/r+jxP//Ltv/xn5/2HAMaGOjizuDisAnL5jbMZbk&#10;C0vUKY/O4Y7FPsyDwl9i2eaD+SyL5xDzTJ+4grdix6rvdfbRW1c5C50B/vFQZwLTYICi6a433nhl&#10;WUlRUq98TEU6+AsrGsvB1G6PI31L0ga5MMeaSVI6UlpPEnIoszNm75AfxlCtOeCGINY8TAcsqP4K&#10;d4Kj0pPt4q+wnP2UD/pNL0xMtCXwdJ89SUaRi3+O8dO4b8UHWXvxQS+U+SC6ebclOTJ34btt2YaY&#10;EfucEmv+X+/cRzrp8kHailDaaRjvXE2HYv8xM552Fh9UQkfO9Wfz2mN5QXbIidt4jrlpX0W1bn1g&#10;4iTXB7a6psTZgG3m7XCLyeYmS3DWq/mgL2+RzAJo2UeAelIhzIMAssSuSrgUwIZNkAQjFGcvwItj&#10;sv578W1+//fDRceQrUWkZVVxPH0RzI69v1xRHdqhTvBmSPEcnPggSl5lD5l9HqpNGIWxAn/N/17Y&#10;8Fzq5n3YWs8kH7T9z0f+CQLI/mP+fwGMWsrDz2a38nYC/LDl3nbXHZJOedC1NreNh/M2TxRybTIG&#10;oQupPIdTwFoFK/897/YRRd3A2QidvUx4I8NPQm3yXrX4ZfgtjJJTymGpfhnHSjBOvvqfi0P+eRDv&#10;91/SZz4gM397nTJg8L42wgrXdv5nl16S2ryJGfT0ggkt8ir7oO2Vhj/eUjI8iKsWmXKRXItB3rGG&#10;wpxelSHpRnGSFwM5OwPgrJgPetTCZQEU/AuDz7VGLJhnHQO58bnEN/Yyg/c1OgnE4ZlMa2RtEQlg&#10;ny0OSU4tnQyuP2Tr7FnkfyHrftH6EK47hN2B2uCD1saNWVNo6r3d/f+3BPP84K3DvQrXAJQbWRZK&#10;GPY+cNfoW67hg+7jV+lyAAFY/vcSV/dCOOHZ0PUW6Prpwv5o6XSJzU9NnWiuIbKjGT/uuVnA+O8z&#10;3ibLB/1eAd1oAfj+qcL++NNvgQEnEaxVWwD/vFU+qNLyfxDc3j18UHRLNx+UI4KcMzVfaEHdiWWb&#10;TgSmHll9yAelrCID+SBiIf6/UCFUYa70Tzow+S+KBtXpmv5fo/H/x7GzOnLI7/j9GtwyMHd/bT+7&#10;0M6y2fZQ5NVXrET0erXO+k9k7KJ9Abf/vUDPb0Gm3Velb0xiWIpQYfwiZZEPulVSOFj4HeHLB8m2&#10;krFchD1yXqw/aMPzb0bw+WOM/PbGvAU0nQrhInT5oCwLjPnfVx8ThV9369q1cObjc8FfP2cvdSqA&#10;LGv5IJQrftRNATlJhDDEYzHMjXTut08VwMtWyFFDULnuoXvbgJ9dxyC8a374DeASmQB4mDoC54Ps&#10;UjB/vacgx7sGSPXlfmL2Jz7ouwaJS6y7usukHJgk/gavDsU9lOyvQ8kjIlsBlOdXT/K4siDYx5gz&#10;2xNQfNDxOtjWVGVQ3hwftLqvEmBRRpZ5298gV8VTedW5vFf9fvn6gIrkil+MQc7dsXTZHodfFY/k&#10;VeN5r5KD8oALfsIFuRgL6FwGwLA4QMwDEJX8RSVZYE6EIn7xFWzrUHLQX0D/C/i//78Cjv6EAt/g&#10;g2C/I+d8B5TGbKZwAHoawNxQgPo/DNrgfV22rb/NxpxjtvlPLhqoEJjXUn8kU9Cd+nunJX4Eq1+S&#10;34Cpu3GeV43ipY5uxybgp6oR6tq4bl8WN2aRAx80NmQtSAzkMF/QWjaiPWCmbI+s6aoPgp86JZKD&#10;ZFxNVc0tV+tLMjdWTpEci/Hc1f5/c3SqmJH6eBUfxOgwSV+xRbKnC9+VUU36oZNE6NaKBC/exo4U&#10;NMIHkRTMVUVCNn3bsHyQvQQNy9mwAQ19zH/MHiDxWG6XQhY9AYlfCbJp+3RqgyBmps77c0rLxNAu&#10;/FGpCczLgRkpk0ImyjR1SUPxtbtUPdZfIUzHfNaNseXLCnfVe7PQaRZT9/jNxEKbnmZ5ETOa/vIr&#10;XtD9YTXdMurJum/q9lNv185HVvXB3uL39YMjSRWQ5zrnO1Ux4fVmzvn2ugyqv4oZ2Ph11ef5eZhM&#10;gPEEJKpev4hAIUWdNMLTQ2ZsDDb4oENGjzd5pbq70Nsk2MVKnG3yByf9v9jDmgZScKd6qZCrfQqC&#10;2gk12YvKCxYzD1nmrs7NXZ6/iflfalmjsrxqG3xTv+IfZ6+ECuCNdr1Iuu9kssaY9153m4U8TkdP&#10;uBkZMzciuS2YdOgjEtEUmSANru2pzD9ZSU9JwFl88PhSaFhDlDUHlHc+qHbUslu8MGTTJRSOrMY3&#10;9k/df5Xf2Wib9a3lQcEDeQ1VdVh/p825FM8Gdz5oJSXrb+xYOJ8FpN1fKMrrZPxCYh8oDcp5qYBc&#10;TOxfaO3pnN10L9kHWUhl2hTP/IWWX7zn70f/RhRIBc0SsOWD6izhJ41su3NHyMW8FYZNsQduPh3A&#10;fd4OodZQrR6do0yA28EGPXhNOUTdmTZ5Lrg9q2YyO3DwC8D+zJqgkr7uDq13Yu/1VF72G5MStoCc&#10;e/zq45nk3St1X3TqB5/z+qVP4Jn99FxdpmtOCzcrx6XsFGPg6a3ukDL6YFDzkg7lvLW/J9kUkCdl&#10;9YzWQbnNECZ2AiU1n4qTwpdV9e1PyiOQY82xMbJOxho9Vsmkmfvuc4Q1RHzdck7I4d9Gs34wSjeG&#10;npSE39bIVeNW9MLLlnDO8yFyoZWp7t7+3h5lp37XKJuWgu8fnk1LV2f9RZuBrd8rH/fOKf7iBB1/&#10;coLS9fJAbjr8pcBWNk+8MBC3AdA2zuY5IAKmFNS5XsbcvQVUx29K0MrTrPd8kCm6kTTuGYT9GwX/&#10;Q7agjtfz+iJnXnKNAEMDGRiyMP43/t7vjOTdkIBtNCpxBQ0brOhcLNtiMh25cREJPPafpwBBcP7v&#10;i6b3r5H/X7+235/iyYkFKHBwFLJ1zDeWYVGNiWqccznw9vapkJL9MSRSSX/oQteO+Qvb5s66vAef&#10;oA9yUiERPIYEbEvX16EuZlXpGLLNiwnQJeyvlxps+5kP5rfKxJdum8TYyG9vbjH9i3MwAUapV+xQ&#10;oJHLCQa4Kgzgk/3vhaqzDlXc2yVU971oImXG1eLMQ6mMYZz50Vl0Ew3zXOscYJhTg+kYB+arTFGY&#10;SIC6/usK5P6WwoU7Dx7I5HPXMZXHpp2hX8s9LqDCchpieYLCdI21RqTABK0k6gdCf9I2u7s4Rdru&#10;+tDaCN0OWNRdN9j5KyoyBbYXJ8F0blRzC1NQ7nzgDJv8nfPzl7ozTooPHnJDmzTWbjJmP67awwiO&#10;VSLJgoa5ISh5LK045YWgzQKs3C+NjJzGRJJ7lgGwV89GA+owcUbrTlaA3tgp1F2aPaPxTiibcaHq&#10;Q06LZ9ZCCRPiWM/WrN+XFDKqM8jiwd5ZDlqJRVLwQvPjyrQNXnThSPHA2xCha1oKHJcxeEymwtl8&#10;QzUWvu1dd/rMDPTsb4OV0Ock8SKO54cbXmIVz7iZvG9kPiioW7O2HrguIb+3yCAbdmDpU6EFzBvN&#10;ajrytIHUwvny4p8Zge7Hmi+dIL9Ohc6uYn6io6VFaz7TMzHkYgfjSljjzLhR7Av0FbyvpB2U6yuc&#10;s8wHhdIGc3nf+KDDqKbYvFApZhp5smflsB0ziOf13PQ2MuszT2JcirezDLNrd8jSouCnD1E5uFOo&#10;z8032JY7JD8PZGuzfyntOrOthntyIkaVwQL4jdwZ3FVm8ctDD1Nidv9DeJdQ8l3+IXO3XdQDqEtQ&#10;w5jzElA+x0r0JyWajSCv+CBhxDVKRyPubvoTp1sEa9k54Ky3I5Qm7T0S9Dd9cca0wVY+qIoQ84hu&#10;HKslSyMYo6iOnfbOJpW8vZ955sl1wQZPSTpB54PrLB/vR2GLD0PfDr/8VDAQE6xg3R7aCROuND7g&#10;Klk5k4sYkJAsVOWDYuuv2ranyKZK7G4UB3Q7j+/ta5+hZ87gA++On9xsQO4MKP/6+xhT7o67oqZF&#10;zEGJTbi1rq9zOUPCJMJ8zcT+UbQULxNfzcLkANxSiHdw7ExAEIWcTt6MvmQz7r7LtpkYleTb14Pl&#10;0NjXHCuQxSEs1u4BOoE4SAGH804xA4RPj9Pvpvp1HF2zDXzqJm6doM6WR3aY22aXz3M3WvfJL1yw&#10;KI6PM/XMTaQiF28MZMelDmZZcI0DuDE6sqho5DYfibQ7xIRE/HAqfI5OwzOXe9FBW3v2X8F0koaD&#10;WwZh23CnXD/b3zIOR9hQehAhQ8vJnE+pvK1tttoWwX7zsKzv/sJfy4QRP5VjPzjcW/r+k1b6IcbX&#10;lXOwP7Rwqn3rX3Jl1FwBUMdS/lTHnmZuM4SyhAAGZ2fGB113q4nJBdTxHEALOguoMKr27wUBCv1u&#10;A9mi8EFbouY/zI9Ap5QEuMG/FKjQ52daAA0qGLNFluCFy9q3mP6TK17dG3PRSBd0+kyLwiHQH7+Y&#10;xPaHcYBK+tfLzyAH72pp/0tTssL7whOZGXyQzDp0gyXAi7R3+1OHfZxSj6cQWmaY1tx3nZ/a8nW1&#10;Lo22t+mQFGRczMrUqJ0afJB/bo7L9tSE74DrY5I2wQf1BmcxQ2IWGp6uY7bV00/hZJlvab0mNRW2&#10;1i28LPdT4qusheJ96qUXLYnZg1O8Wa+EQMwzXhdkrRHQKwd1YRHS6MITHh2A9k/dBjjgFKErYxDi&#10;Dl6AHZJUO3u+7r6vMXMTxasD4M6ySGVfRRKEUGyGuar8BtyX29m6NYefRnNVbUADHBdCdQGaKA/M&#10;IccH4X1TS5gfe5uI4lkFsPNVm34XtH+slj3Ni61BTVximZo8czsDNwNO+AABEDSTPEGFHNcnob3v&#10;OdrlyvVXOXiXxhpPTBpNETqPHsAt6e6YhwnxQV/V1hfRIiOIG8z0gpHvRFS0aiTo1ajl/h51Mu6J&#10;F5fIDmYbePFB0gwIY2kQm64q2AGWyFbJWltkZiZojnp9wrVzHLK3bptD/1dA6cYqTMYmgVZZlQyY&#10;zMIBMVOHenxd9qfnicxlv0GSLtg7APTisWi3XENbaGrBCYQYOVRdHKpIbM23H9Gfwb0oeC/v9yg6&#10;1Lmi2sc6FPb2WD1hcjRzlg2bGwDU6691dW3Ux496PB7gkGNTUUIsSwE+aNt0Zg0qAlvLRb9SWTk6&#10;N5AEV1+9XuWg0KUWnjizMHhBuwVP42YxrEbiy/LiEOkWuPKR2mFfeW7K5FZWbyMlN3IgvVw/2TVU&#10;mTlGy1kg3e5WFUJKEM+H+kjq5fEQg2pjiBHN7JHNPzZXn2n18xafriyjgVXhIQKUY1suOscr0V91&#10;FD3H4uWsYPI/vImn3etQbGgwsaajDrnHtdYpM/vUbsDtuL9i3nvnohTAsPZQJ6FbQ8M68ICxtYw6&#10;xFtkLWY1U4cZCHB1sSF98gYzpbaCcSa09QMzwcjoey5veeCmUbLnZor9+Lf6IyamyZvatX8UKaoJ&#10;qs7LKs0kpGzYXlrQfTgGnh5PlcsMTaZDm5SINyyYJ4ow4ToysSwtFWe4vPtDQJ3HSro3FmjajEE5&#10;FfYlJYl8kKgGesWdvcN4kKpqe8uj6G2J+yf77jbRFQvYynb5BK+p1LOUSeWtIWiQIT3YKItXJ1ER&#10;h3xsAygLsoDlnA0rmB8onCLw8pHTGXa8buASzPK4fZnWfjG53E/4P69ED9IFzCIDdBQ6t0N51rqc&#10;xog43Yd5bBssr+mo1VPz5f79DlXEDlqs1aDOuYCkFrT4vsfHLJslm+YdDoU5jUqHZBre1me4/yaK&#10;ZRPUfY5swkbqKArLsTTT1q9bGm3cukn5ufUoR/MhngV5VgwSlptz6hAhIoWIbCJEXgr4qelc08vR&#10;fMCNJAtB5IU0PUVUJvHpvt4vll5A67/hYgXudDfVVg14dGytIcMJjxO3qkQ6V7R1jLwrSntUIYeG&#10;Ommkr96AI4wpfzVaxd3MwZ3g67PwshNbeYQFgQSRsQ/eVn3wTKtGjhh9FQ8CNyooAhZyecz4YOPW&#10;OxF9T0FE4Y6r+UdhDK47jDdcHLKNhmmK/BK6vbvCdQCePvdQmWS3Bz9o3z7u3oynXckg8XZR7VKp&#10;Z52k8TRNyk49orMaLaR6x5GfTPGzgzvwW6XWE17K2ajsU9x+WaTm8vC0nsOqcytMlKMwywEbvOfO&#10;ptiQgrhMz6XBKSQ74HM8jLsYgKyXXwYPd1BOIsyYSmRPEUP28rKCqWYWH3SndyqVD4JYcFoQad/1&#10;v9bJmMxW9a2vOZ+XDTXv98n4iqTJEMdeo7gXb1vwQZyDs98mm+5QUJHqiZoq6gp5rm+PGomvKN7B&#10;W9rzQZtdWxY1xeqd59DjzoN9uRujBaY27em168Fo+PxhwMv8p01dCDHEmfe6I72ggFoN/gmIeJfZ&#10;TxJQxjLuKfPrScAhU4/f+MuB8/oYk9f/B+sSYKrDWM68XnPMv/kLSNmYJdgESBoYIGlsavdsqH5j&#10;tramWYapsDaoHn6lveepb3OSszxTZ64N0ltLgsx0IByTLtxppp+259W04Do15/i28O6PPuTkftyi&#10;zwTXzQPjiHxg3rO5oJSyib+R/5f0+fZLJ8db0UkoqhFqlMDLUfq1jX4CVRbwSElAGMt5X2p0zXg9&#10;sL/J+j+/bZ8WM2YbIGfDW7nsrH/98l7oDcAi/zUW9e/fniua3MdXCHBogMKE9/nPLdkO2N7sW3/J&#10;Bf3N53+v+fwKKRq/qnQD0Jqf/u0roPBkxvfWQ/eszhj/8twgqZYuv/wFG6mBWcNu4IOjxCbNkaRp&#10;ldeFh7GKAyPouhY309+k+7ZNSsuXVvbqXOAoV5ZWYSvKY+DZCVI+N28CR1rLzqukik3paELoiFAp&#10;4JK3DPJe21tiLDZCDweFFoXXAZ6bz+fPJeQhu7P4oD89Ov0LWQWAOxW5QZdAbrlVbPPAeXLxCD+E&#10;MFuJmS3ze/FMWf6nZk3suxGnVm7ZGnz+4DwsA08z9TzUNomORgvzxObLkk6OKmz0KMn9SG5WYwG6&#10;QibrAbEBkYOq/KbbkLUCTcHT9i8JK7lHvdIi5CEdIbvB23md44Klw9Md2n/g3vgLX1TOhE4gs4MT&#10;5NX1eh/0VNRJSfmuFlM/3Mq6qnGuZJfL1mCGg0ex9f0Q6wiZ3KrCcxlDW2c+ll64QjrKDAVLMC/Z&#10;dysmheCynLSL8Mu1ynyQDYtEtozeUNoWIHebvpSy6uZweEABYJ6vEsfHhOxc0+JrY12Xu6ExaquR&#10;f+ADEQApq9lC7tmj1q0j2WAHJdpWsGckIInrDSZC7gxoKgT5D6pAL3FvL8pgiNRe9o8kjzcYhsc9&#10;7zXLD5HoZSchWHE9INTQ36vrxLUUBzL3M5ORWSd1lSK0nA4ubFl9dwkf6PL4aGz+ervxMoK44BkK&#10;Zkqv3aztTm8kajfEj0+eUhvw0m0gSEWMx/MGbdbQuwMUR5old+NpqzOUmXbGV42fPvBFy5aWd+fD&#10;guWisIdvzagBGzZPkdD7ecd9AVKek1Q4NDrulpbNK51Utx8YP1PrpO4nCq4eWPhgesqCt9MOSvfI&#10;1jFXCrLgBl8KdfcMlrYsQeikN5+0+jygMki3+JDl3qu6KEOal6x6Z6SasQ5bH9eqXebJpO7lEqfq&#10;hfmgvcZfvIK9aHUOEFEO5MnO1EzhBqXd+bmKyiMPfcfxy2K3kc8aYggOA57FKpColNonqWnLb2S7&#10;tMyyhrb3fC/tqByXXeg8FOOku9DdDjicxLrdjMmQhIta41IDjqV0j0TECLwZexFmhf/0+pbYjzvd&#10;ryMGdz7OuP+JOxX8xlvyDXkppya/oXeEJ1Bw2Xgvb4wE9lDpuFbYVOQiWib8caEl26LVPl6a28Qt&#10;2DSOJElqSdCvn9Y5QhdLKZqry9wj+yOftxUyvSVJN0IJWAUkbvMs5Ej3K3KMlTghfNBjeyH309P4&#10;2cnONXN7KW4FQDulDq70k5vBVYB6XzwfeqiBaU2RUsrsbdaRrks162X4Gb25b+0I+MSaJdg/5ZOG&#10;jbI0nSLb6NLTOm7eoa7fgDg1qj5wIzcpwdtBiK2ICIUc5qj6Piio2EvpFEshmSQQzVOOIOu07tYr&#10;Qz0HGtBWAwoVCjLsew3JDyrKw2fTHmvJnEt5rPNFMPKI/Wmsjq1IRKZkeZZ2L1Qb6jL2kDEpQE0l&#10;Q3bOK19AgokKRXcgp8cXnEjns3g1uqWAkZ1aHGIyQRAeCVhruXf+wh9aQhPWvcbd7vp7/UO2LwVH&#10;8FZ1eflQooEVgFJMHN5J22PRgo5qAcdSwJrNQZVsF9yxijcepBA/9i+rzi1ubJP1bg2WBQNrnRR4&#10;jjjyiRk6Ftf2QPB6r0HT7TEHPT7INd07VHWd9Q5XvOdezMBZpUwqD60WdCSuL/ACnShP1yjO6vms&#10;qq2o4HxncH0xfLfU564qAVrFudz1krDyJT5ocvYewINQ3E/Jq/OrdZlnaSvhr4iwRlu27Rvl21Vq&#10;uPO9/d/21Pa+VfCVR/pxGyMZ1aH9bQH+5KJUrJF31qgDcTFNsEM1/tsfzNrEPfZFyzuR475W1GU1&#10;X88KDeSxYEhUxVA91JUSkHt/lXOEwsAlqvMU5MyM11/yVrbMm7Yej9eshA0QsxNSvXSSjmK3VsJn&#10;w7juh3bITgnG58JG8pc6FV6VASzU/u1i2tbozYbKvW3FUlwVznmucU6Hl3eTWdJLXt0xTCOJKNdc&#10;axye5SkeELrW4icinMI7SYvHjMhUG1u7DzI+G3CnHkFt1lEgXhcPQh+oEU/wGYM31SZ/dy5/6dD7&#10;qIx9D4afXpmO2WiV7jfSpWGb8LEaT0KPdytKDpoS872QH8e0w+eQrFkvLBww7x+aoN1ohPgg2AsF&#10;FXaI7ZekcXw8QhvJ/eBceBtrNrJgdlXojtvgndV2no16Gx5y1uEpBWdvOhd/6OkfCyX70+OyRx5x&#10;Ne3YelpIuBFh9yHAc5lWMptZ+Z15sCUlU6NrHXPASoetbdgo9Uc6N6UDieqpDZy9JeN6JCx8V5l+&#10;FVxdCnJR49mr0VOVQyzIZjv9ykC9F22NvCTkFbLZkZRHGrI2mm5TzioYaaljmmcjG/r9PHiSX7mJ&#10;nIdasnR2q86ONKkMtRHTHWZVn+vQnXDrj82WIh48pU1b5muTusEdH5nlZsxOtsWCg0xXSdp4cP7u&#10;1x/GwpVjrQ6VNfTIc6pXs+qojGxjm2me7ML4KaYvW/cG5erdDxSF/bMduORr8RsHJbmbsNr0JR5h&#10;ZEUlrOHIg8SszoFBFiSX/DnmPrIsO+spntuA5+xY7zfm3MnlrSSJQ1dyC5+QInvqbW9zc3HS4y5l&#10;8MSACCFfNbpAeXL7WNEfjtMsSIA6tFG+w10VHYWsUKwMDHEU+/aWXGfXIpa+sDpfgJo///lkRRl9&#10;7eMbKybsLZa6enTDUKMKoXs+68Bohuezi2M4nj2hZOfccHPMLc5Fo9nWOs8/hBwvC6SxzPkgZz5I&#10;Yj63s+Jg9GEOITug416C+RYrr53EnH68iNxV7/hpuKNgxLX2VVB4LSvf13FSs2Ps2i3ekmjz74bI&#10;+XQdydg+npnVdLWrYXvtYAdv78am8fTKHdGXrbnFiGkymth0E0UuXs6iCBUG1BvlfNHq1JEgemaU&#10;TtULki6dz/yDFerkcW8wnWl8l1lc4DKAP0Cd7Rtg30PqWFTVBSc6PhEBLIzZYZHYkp6EMndB0pWH&#10;FTUrZdXkxAG75fo3on6WC5x6VIVcfczQY2sL1VaphCu8ynNt1TvaID9xF+lyYarIQ68GcGcCXrIv&#10;3SVNjcQ/Jh7v+X5rx9Km4I/Cr+TsNSc5pngDeFOX7ts5kEqB7hl161qMJY9kJ7TzJBTLh9vrKOxR&#10;zlvfEY6mWqauzey40XWvI3auD8bcfAPf+RsgKpx7tPM1ffMynaKFNKnXOPpxZjIZiidF9b5OPmjC&#10;HO+X3pWB6UJfPkJdcoVLDtr3YjDLSworxSWKxYKsTfqtIvry3JFg543i+C/7K4QbTXoMW0/SNSE0&#10;lC7V/5cL4hm3G6bDMWRufETHWOD3fYygTJo57luzP24mXMfdiG7jndZ9DPiWQ+BzJxhuZjXFNmJn&#10;ztTGDFo6vJy/tHwWnkKHxK/j91TWLTwjeO5qe4rdTnSVkZLwTn2kZ/UNirMM9+aczmumcPyBaFwH&#10;ubWyZXDRydehWsMyCh60kRrFk+eo4MteT2GDY783ablLedjaZjs98nxrb2117Is/xn0/7mPtOc6F&#10;da61UN7W2UxAwQkwmVFihHunaKp2BpCag5xf1isFFy9KnHXOsdpVU1P9hiyq6nseSeipPdbE7l8F&#10;U2cn/RoiG2H7iruXB5vVo/0LrEc+g7U/3a1T4IOG15wTZcfmmYMeAoL0gKieOcaqEfJLz7ujUx/N&#10;e3Uuc7yYTe5KMVrC71s/BlzXe5BbPJ4u9oPh9YJXWd8xgvxqfp0PquhfQzfyQbsAq5APwqpFK8V7&#10;ALFZ1RUsLitYsX+vyAvrRFnij8JytxPmfsS5xZqqtK3+dUgEThxrBJUOSHG/0dJ9FaVdkpE39tE6&#10;78qt37BVD6Zv4r1C7Qkc28JYbjrnknsg2zSg0KKiZ6qnqGJMVD44RE13aPMp4axLcjfu6ep5h2BP&#10;KewPNgsTOHMg+27xuUN9ZhYNlViM2TztYvwZi3z3j3zQMXDl80ZBOzN/TF7WD9iKIOvGtED37TUJ&#10;diPqIrL+zHb5D7x4dXa8nT+KB5nngw5qHSfqZNXKOFq7l1CkHldkhE51q9NqK30ZcTod6tAvfTaf&#10;gdyDZQWRpJd3NS7o+DINJqUajCjqkZV37hXZoKMqDNbtzQ890MvPsVNue8HrTpnkbS+lNICb8UfX&#10;wXuZZQq7N5TSHrmkbK4KhWzWBr7dvLYZrSH3x6hSn8fIQH3PbGNaKfPlZJSWtljdYi046km92Sfi&#10;mOGJCKuSYkRsHvbJs/Qqe87IpYaUhpNfSUInY8nfSj8x/9BFFgTE56LtU068SrQedDy3xhAR/IZf&#10;KhgsjoqX9lUfdl3ETBSvqfZer0qJnUAmSBZnHUjzj1MYNKkSeK70m3mM71Y9zPkJsletEC+uJRUY&#10;sis3uv6KIJAt5vQxSfUtRG5EhrDifox9Kv8Lb/GVF0M+lRaaDG1BvyLalxTn21kHYJr8MW6+ts/w&#10;LhX4SudXHREs22eIH0WCtUZfZrDrSlIBqCaHM2U0bILum1W3E4MGgz5D44eVjuzejLllnd6e6vzj&#10;wlJxJeuueM0UkIe56Dva+3ZMtcamdzOMVhfgrF/dO4027/f8IOT+Yfgj7n2P0ng85fDqJlJKpx9m&#10;YgGjYKJ9mkklHNWBiarQxPnEr8hy7pQ+CdDiCi0fkFf2uRDtMAU2834WtfFLbh4e5BcW1jRoNG/N&#10;sS8t9O0kAQxPe7XlG9GQC4N98VLIbpjyPB+6VDAMyXYKWOyQilTxXP42246XUh3bcbffjAJtyjvV&#10;HXrS5bnd+LxErU+V6KI4dJUu1XouN7302cjvmmfvagxqss15Q2mQGKSz63mtU71thQEJqmU1kY4e&#10;pXp3elqUICG/iw33FYoLZIcgJ1cit6DNDXvXqXe1Do/8qKrDupePGKFSrEjMw5Zf8EeQTlTHCVb3&#10;xh2jFo1QTJbtXYLnPpuAsPn3L2TrU8RZvEcituh0THuM3xnVRaf25Cc3DzFubyGE7cRlhBYV8ps8&#10;VYdWkBPvYGAxzuWtlnWX7rnyDvijDDOqqXtwNH3sFcwpGtZlwF1gf57Ulp/lg4bgTUZk9HBqo2b/&#10;bSy9Le97U2FgWV0+wAQFB7uOIoPKfxYGIxoLbU/3sFz5oJ0stw3tbH31vsQ8az6o9ecHwPjdwQfp&#10;ytr9ul751tVsvQ8ETj2Segpz4AsdEusgGQGNHuh46ufC0+ouQSjklVI1PpURr/BBzxt6ePLj9ZGb&#10;MPqpKpxi94rS1QSj9I6G/Wzo2oZCQwMDukmiFvLWggZ78RJaUnLx9Qd9HzjJXCu82RGcYwdMYBZ4&#10;MPA1VBurxF11wOlxM5N44hbldH2jnqOuaQX2IwGo2xI7oI/wa9PViaf5IN9Pt9DcVExeYyh7hwWs&#10;Aw4oFegJ/wdTb5wkSjciCmnIrzxluPsN8+6HKRvvzVMoRyTHlg+iEmFnUzthm7BnbMu3iHv00KTi&#10;AG8zWsJrcltW1xPn2DtY+k4hUashNzcmVhfWUCkrUqh81vzxyDC9Cx8Xejwg60ZF1xMtSCA53mJB&#10;NWbStrYmzNbo8vemjv2DY/KOmrtbWDHLXzoNKIuwbXOZYNjLrPtVvb7CRsbBwVLWTqcfO4+VWXgs&#10;/wRSWdXHnTzqB+PvKirbbfFBtmkmb/LvKifV3aZBhlsnsZyzGc9av4yfT7AFC8LjN0nCbs/AY1/K&#10;yi/ZfOcVngQ0QqeooyduOFSyYQiDmt76s44TSPDYeYeTdAT+Ycw9En0RPhAMmMdOZlp0Pighba2P&#10;hkueREZWBenHupM99zHzijY1PrnWVCg8tHSqjgYECTzrhB6PXQaV8o7P4nUGRYbXW+Z+pRT/tij5&#10;rRQydPKgQ0OPjasJRHkDCxyHz9ndpAm2/v7h/GRNC/iHjZUFscLzT7jDrQHrSXODBG8JMi5cMZwy&#10;JmVEq9N5W7Bg0T1kNfYc5/5OAtrgGurJcktRE2z151TWAf6pGWy0yhjsHpNYpZFBsQuI6LnxiYvz&#10;FXxcE//yq1YeXmnFfP2TJ+MPpJhfrUBMiQr+2A3K9yfICtWOxcd1vU9Oe551CLm7IB+860lIf8zA&#10;d3HIqL924Ru6RW4+c23ydmLxJ0n/6OVih+73CXfmxQvdZ6HtpLHHpZ99N6wbFucmBTTHNZ7xoFNP&#10;bxy5Qpk2r1PD8mqlK8krEaH76IpoaNRv/ctaSjnW1/WycwyPi87frqsfEvczVtvlELr4m9LoyOrr&#10;YabcF0eKcJG6v0F+gOfX0hvTczZi4T+qwFNTyE/G08pVM5NuyO3clbfx7q4O+2hyLeU5AT9DRHuW&#10;jTqk4MmBvakC50Xvs0ssd6x4nLufIK9MbFyc9GgIzm8tXqi1fOkzbEO4K6m9aKu6vnA1bX4slOMG&#10;xF6UxljHShkXV+lxD8cqtNqZ7clJpum9eOO10MdriH291CNOXQgjSsj2SahW1VY91sGZ3eY7k8vT&#10;vF+p9HKr3gLsnc0kNcdjbmYXl6jKd5/aP0R2eiFmksomKa4sv7ZANRJEA7yaxw/Sqz4IXeBuYKMY&#10;CymrWEbZz8QsZC0ZOVwQhH0ZKmvlOqiRnYq6m11km5u+//da3wrJkA4lq/RzPSWTq8ui00H9iJ97&#10;frrnFCi9nZaA7F/ng8SZziZ0+x+1fpEfW2fbMK5YcYeQ5dSnaDpLuAIwZn3KlHGhdxOO6dAw12i5&#10;jXeeue+4Sz8quTETPmn7OxZ8tIghLqJHetZffOPck3jBEjNHD/uR/J4ApSb8gfUK+qhGJe8tmWtx&#10;WFUBpo962BTQBZqfWb7zfc7EfFN5ebh0LeYD2Xgfs8m0S4UUVauX7aUevaE13vnRLbWsBK0ah1ax&#10;qNNxwvre+SP54MoKCe/1QddtIDLbVsw0W8dSO5OwygdBX9f551pxlPFYukSM4ooWfFJzBi6/Z4na&#10;b0evoVS+9BtKmh79SeWtTW6vT50wjnpCoL6gbx/42T6pa+9oGLO5ZtRgDmgjD3/POrvnB1oNYABB&#10;peAZsOFmhkBTqs3d3LwAdqv/gBrxkxrh6L2i2aUgXfS4k2VIXWzy6OrveF/L5feYzAqSVECwNbde&#10;Rdu5aVAHETT+UjWjzcVht+i3eOUUfV3PNFkU3Mf3CDWtUuBMg9KMjxMf1BAfZDsOdkiDe34Z42bz&#10;jrtlatBbVpq46ibp+rRx1D5L6eN9xZY+RY+gdZXmy51v9kDj3/ne93UnDEtRduHQtNiWKnUJiVjn&#10;Ce715T0/P9Z5yFSZixYYohs7apI82dIb0zBBzlUiHoVAUoYVksxxqS2iw8ygr4Q2/7yqaT2kLvaF&#10;ugdPLDBgXLw6kHdmPMABTLQ16jcdJ1niwk65PGEUOQRfrHpNGVtDsPQ3S1x6Kg6x0cYbYHcjtpoI&#10;8wqks9KfmQbZuRHv/VX6DA3W4n5NYYDwLa15M62uRZ71weOR5znr7pGHOdMsP/fGXPoKplsYZv7S&#10;oEcRk/s0hXZztT7yeUGeVRLLcjYD3eS+w5KbTEbd6HcHN7OPnfDtKAzIgVUSnMIDXqdy/+gZSy0Z&#10;vD+PR2eHqiPuJrA3tfo4Zjs/KlHjxcdOPuAo+IheCAGyEciEbHdTlGxRAKv+ZHyz2TTp7dd5d6Xc&#10;jakA/68jEJGAd65QEV+p7l3oKI71KfoQ65yD04V2UdgFTpMH6azZMrWVsbiS/LMbJhngSb4dtD+c&#10;hm+xjNXSeDfYbT1io1VcNWLMPp9zuQoZzDCQD9IqE2QrBAl++3TI5hZtLWYBd6Ji3QbxWtbbQYYW&#10;gZ7cE0rIP5U0EihxINCWBxvXewgYOsGOGihGWq3NbbDhDxpqbz/nkkAk7ixCtfdmGSl3RHXvVMos&#10;XCXRyDNYvs7d3BhH4OgkU2HDfsi1aU8gepTKke+o/2XqtJK/zu1jXJbDnS8p5ywO7p1cX7QX8/sr&#10;ETl30x7NYdkCfsJsPkgQWga4iWbbSTyuEtP8Bzvm0ord9Jv9qY92h7aCuVswGuZnp7NVNTOW/Ruz&#10;t1nD7p4h71jmMQG9+CQGEk6aUtzgnVp7XI0eGrEcJ4kgHN1p7C8OMnQFIqrcVfzgeNVd9UCXTlT+&#10;CHNKkDPCfTNyD9s1RT++1wtj7Ed8ZXzxm6/QW/HxbuCdg6RyZA3MJFl/+IHXYYys2FoQT4iuHVf1&#10;slD9FMaROgaF0SCNCmc5l3Kv6WBLbOUNvOA51g3U6Wbq2iXCtLy7P5KS6oEcmwHiBMPgazV1Azrn&#10;mEk22KiFIFTU+N5755R1p5vRtZY8hTiqNHJIOrmOvHJs3kGMhiDqP1+/A2tR99prccdo6cdne3tk&#10;h3V2jXsBH3ShQ9njO7sSuanZM13OlHvg76tOXFGVZy/Olwhwqpxr3kRDJ4w+81TXzArSTfQ/nPmZ&#10;sLsibdwkoW4j2MdGepCb6swH6VgAAcV5ZCNqqQ7KWsUCUQwjnphfzMvp9n9i7Qyvoxxwb8sj2et4&#10;sqXL+311xcq9S+XID01AvrW1gkJJuuumC7KLzI7lg86nFP93bvZVaQNuuusnXs9ESMo28XLyve2B&#10;bjpw2w+9vB2+gPaAMtwwXqoTQa1rhgZAah2QxsWBuc1aQ5xnTGuEhh3gYZx/Ysz2W7zMB/U42mES&#10;3BG6dCjlNB5Q2g/AXOLJQoclu4tmnWJCTGHjydXXeFWnok/aqSEnyYRx85Ndm3cxp94V1fiGVH7u&#10;JAm70phGk/gYn8fY6CdaBs7SDa61skRFmRFPHxwfJDdEGpwJWgw9xdEoo8++XPEJt1pSHHkykNrd&#10;XEctMcHqyrALn8MjBn2FSIBGsw+hRN/RZBEP+FF1EvggT5Txg8op3zExalKQuDQgRnFR8J56CcoY&#10;tDVTomej85yxWuPWifPBqfvRSxprlW9oHZzznyzMayZlzQq6t7KM6vKlL8LzmOkU3Otspo6nMCnA&#10;Bnb2JF0nb6Dz0PWLjA/l6SiVjhfRB5cLgdSA+MqFg5z9zODAjyPz6jqCXSU+i05CYvVbPqbnQtTP&#10;luQMuBSruDi/fX0iBqya8VPtjN0sa6YedZ37qWIkN2ytmeiTKUTj5UsZf1hMq/xh5B4iCWQflWlF&#10;Hwn11Ycqr17RN7EsNFc3sFZanFE/zTu2s58nqk/75knlgyK2HvkBzqrLOFrFI4WcrL3T9W88E88C&#10;aY8dlbbLuGdqTE+qJcWFA6N1tOAUXt7C9fgISxjwOqokc9Jl35WNO9jpHlp+bRgFDIhyH4tDrHCb&#10;YKbMg5TlF3Txzc0OA/WuUVsZwvSCeKLtkQ8hI3KxQfH0K5ZS+K3+SQj2CZ6I20eDhU/u0FiJ+g2b&#10;LGAfbn+JD0I6RSMnzOenE1MHXfU+9qtiEvt5e7zSbZeD1b8S9owEOJPlXq6/dT+ubD2vVkXFXWSk&#10;yMKM3ajI8vMAV/kJZm/iySZzpXvW627Cagvkr/pgRCveLbQbFz7eBf3njbhLuF0OGCq8aIEtPog1&#10;BZ1NDLbo/DM5OR3IiGECKfPyx3fkWENY3i/RW4/wZJgYQoq2BAEjPQhRmRCjR7bC9wiBgsqImkz5&#10;4OfaPB+ADeDklw88lZ+CxfihaVE8YqYYfXueLXxEXuw1ilHfUQjAlv27ZcObvp4G8MxL9kDeeAoV&#10;crtJPD13LjbQV7jCpMlzpkP+W5bLfdYf9JEjW5Yvr01E0LFfUGIBhUvXlUSYb6rqHkqf19q9D5f5&#10;kh1uermcN4JnFNYxG0JOl5LHwF9SzoeSKI3ns+UHpHbdG0wMDl1kuBnTDZMtKXLfzvCOLarVKqSE&#10;c3Nzh0aueRWPtULfpJm/Kwu8qDaWGxzCkF8ln/S2uxzQZ3HPBstUYp7YdUbW/afRV7Wt/dnevmR3&#10;S+PoetnJOmNqhnAM4tXPCNvCZ6QmRUagJTf1SUjTbTqhcRih+t7gQUjxaEB6c6Zi2khjF8nu+usK&#10;8V0dd2Puh6yUFy11cu5KLPdlHqT1z+BpFmvXP5sjRZk6vICKSuRE2s8FiwqONFjWuKDjnhtJ/LyW&#10;k78XXciwZTl+omH7zMbDiSt9s7DEMfx8gYxGLXBnjG0rlVxzN0ZWtHedtR+e75taf6sCRyU4Ntsk&#10;2Qwxve/U9Fcqr50L9LqWq7s7Q6IrECtRgl6OWUNGOZykreMr3FGxWlAV9aBjS+LELcKBIfVPdH2v&#10;JvDrRPm9/hj2b4OwbKbhNbp3Iwn8GFl56sC8hcYb9FrXSPa3XD8qj4MBNKUQSjUBlSlir7T5o9dH&#10;Bnc3iVLnmk3i7Bn8XTsd8ECN3F8LqZ/kkgH1IlfC/Nszf58R+3dIAicqV6XQbsvRgqlJEQq5YdeD&#10;OAt4KUIlBo2JSqK3Yu3mV+SxmQN3ofg1HGS5fPn2pJOPBiMeIUfLX8fvs52TwMq7u8VtErUjibgm&#10;l9x2g0e6rHbfHS6O7BowTdWVc5z+kllIHo8tsQ8PI6+n+9UrkhaWJQLe2vbCC1EE1RsT8TV08fQC&#10;5sI0mFhvBiVO7L/QbYVpc0MzvqyB2ab4bIQRvoFQduENkNCQ832IFomqPzmZr/ihOzsiOPY3jHZ2&#10;Z/q1CxZszLRh3giMaStl/NBtoHzScxcz2O5z14a22a3P/Zh09+zkH6WnyiZz+hZCdt2YhIVvQRJO&#10;V9Q2GNXdud6lfC3fNdUY7i+JHYepKUvB/R2SU71o0EY0LRLuIB32xaapoLnDK8D6U20ajJw845nx&#10;yWLa1i94AFY7VvWoIXklf2b8Am2gMBsfzZOeH4fUVfcgLH1niG4WXZ7Y8jD/Fs4zPKdshD14m7ui&#10;+dDZyS/zIDPrk9v4BRgYDDZ4kFuRKm7j8HlRYnglu6rRWPRFYt1Tsn/IylkCrZ8P2o24len5AkpL&#10;hgcfNO1VWURRL+hQRkc8DVq5jIO8ZNR7xPkkM+aRCeoRTylD+n70rqpc97wozrDCStWKvxNPoWXa&#10;AtJcMtngQW3v1x1ovT2VLW0TVTqZodzaSjqoAhUorjBzTXtYUlNU0CyoTqgaOE1dM4w/DZ0fQSMz&#10;kXArlZUISKVSI+lYshHclepRrGgn126j8jAcv7LC09CWn9dWbByciHzBuUE55se7AzNPhpn2KzU+&#10;WM4mij2MDlYaTVDdeoi7yC3nHbQL8G/M3EZHRz+ur6dLF+a37S93PdZbyypvXj11b7/JTV2t7JH4&#10;yWOdPg8mCQEt666BddKz4J9pP842fmpozVqr7Rvixii612vTWltgB1SFVPpky2tD1G+V8a545Dgp&#10;AeKlUl61DPnl8qQqGXKkIsOyFSKCO73oP7Bp45CbHYJmmxlH+K++qhsQWK1mdb8V4SFCFraQm3to&#10;iczULylpCe+beEAIQthNXdnm6mhxyxp3MRWy3n76PmwzFs+4OImXWF/ZjzCkI1tJEnMOJ20zJO5W&#10;ldUlyEMyPBHfEVgzdF1VgHn1Ma+EyuHI9+k+U5UWg1WFNxbnHsuDMx6ek3OqZLsl6vcAPmqdvU3F&#10;vPbxg6uiQsYHDTyIYxHvF+vaM+07Rat0OKHWt8ag8ZdgOkx4q41xPE80QICsVtXt6r8FjZKTPhEx&#10;hdhMC0Glawpwbrsum3PXVvigciDzGRZMc27MVOzm3PF1Kh61Pv7SsC87UGX4iQmiziVTifXo2yk9&#10;5dO23jo3LI/RsJs+yGjo0Q0ShPTDB79PdaSBFLmvjsS+EcQt2AutzXxyazwxH0ZGWPjKHr6L+LmJ&#10;9E9lQS5FNJvMNhuJaKcnAkEkXWaGZZQPStzN4RwNHOsrFF3RKWTSn3ZG60J3gUL97jFOxAOgpm/k&#10;yQ/SRv8BbvvWfJBCgPE3ghQzdPKb9H7aJ8nscmaY8GPNNp8Nz/Ei2KMMf+RkuzdrfXbMcjlmtbDG&#10;8Kdha5tleka6xamPMdHp7zyO03lI9LTd7EUy6UhEqVwLNLKDvFlub2EUG54AX7mY9SokbTJ4yWzt&#10;WIPE1Bh3a7APIURRUB7eEELHaNRL3PvwOq5qAP4If38VK0ZwZwMlCEWQBB3VHhyEc5fpXbR4Scr+&#10;itLpGINWGYXNVMEjgOZQvzp2OWdsQVxHqcejHjnpLI4T+HzDK2deHfLs1qCmh4cE8y0+Qo0cMOk/&#10;RhLZPSkwvZWZI6pq55GcFUINxn1PbYRWkCKdK3Gl9N2lj9J+vjNV03iSGeQmi5u0+Sj+mMT9kQIb&#10;qEPvRMC6EIH5dvMDpvZEt5SvTqnGfe4ORN+4KQFi04yDRoI2nAKLh7kyMe9ddbQHQwffN3+zv2FY&#10;Wp78MOTS9Vg3O0BxrdQqPh98ET0xgkLrhHwgwR0E7JVaeYdru9aNxsA/fnftvu6hKKnQNjsyrlxb&#10;Ohq3ljOxUqG8wtL1I5exzHNm5R7Vrq/rZFaZhBcbZca6ZY1ro1kQIFr+1VDnBLLxLG07bD+xXZzd&#10;POhlvTHt3v8qETtVgKedYzLIkDA5ZnTwBFKoydvLMTjPoe725uqbgPMP7b+PIupIP2uk6IzvmLvc&#10;unUq0qIXcSWP+dKydyPDZnNsuqKqm+wL9Da4UzPSkPE2e83fkyWw/LtfMYYpR4j4WTdJOhxQduOP&#10;JzvVxGt+ksZvWwEB/BgwBzzesGT34MbpbMP9y3ewi1iyY+EpINOGswvh3d3qmYl+u5h5jJYbva4U&#10;EbScRM64K3TrSVa6Qf/5yr2yIw/p+XyQQZVnuovLW7uboQ5mcDkCfgTvTD34686H8faVny392PN+&#10;NLL8kAW0OBD/TWqGplc++V0iqt7sPasqS0t7FDm3qsT+mWiDYu4GonDCkt+01Q0rK+IQKfTzRkxB&#10;5jk4qXwMAn37sMCiKd/ItY5aZwSr3VSZ+xizqONy5mMMCANYIdLlyOo+G8A/XQSEbSRg9EUg2qOL&#10;4QQ18ShdAikIz86EYhrJ9PL23hY1usT6wRZt/Npb/Un9Lzcl4zFxnKtMpeKANO5r7sMXvA4IT9Nz&#10;qw9ZUeRvwjlb2++u4NRQ3VUpdOzJV4/06UR52+rcZBPvNfVkqeeaMxWANt0punKNqU42Crm7u7Iv&#10;u1Id+/tndtLPTpUsHvt1YRcf9IdO8EYlHrJ65DWtGSzAMQE8ri8hUxWZVhyDnEIkQT6j4+lLbhvZ&#10;X2dwr3m9rhjpq7CZKf1xivBsmOdpdZuZN/lrQ1egDQ2AaefIzI7lzhqjnzWgY/F0w4BZ8krCwaj3&#10;De4CJoCCgrbtLEggLY/qewTOHWmA9ztXRSwP3HoUfyp8EH7yRWX47QXrb1k2BvAFfCGnvQF1jjlW&#10;oELa9al3ff5rNf1sZTf106s4dJVh6SUM+7UmnrO74RhCMydDeuR28OHTn1+IOGITVX3u4H2oGBCQ&#10;IYs8YMcs/zoO7quIra7XnLCexb80Tb7kGSjxhu66EM958vonG1+7uchd2MTvQ9yikeI27jg03RhQ&#10;qDQqPj1h49DkQY4TBZx69AWpXAaMXbF4rTcmXtt0YJGg+yz7o8HRyGbglPbkNitFjsujGBakJyG7&#10;WezDivdZgVt2+h7QCb361snJ3DikCyHSRpIDMHGLZ99fVpTZC2VD7WvhXPXHDf7fepjBlM10CgFk&#10;Ba9apGjujJ65lTDvw+JZu087rUTc9+LKd6rgdy6qQY4gBPwpb5eWtczzSbBFf/xwHY4gOTIsdfnj&#10;HSBJq8U2Y5jHvlyydLQfGhpkoGfBKgS2TNvZj+nbUjcAcibd8ezKoHzXU0hn2z+LtxobNpQFswDT&#10;HKJO2qBB14FS1Q9//sUHbQBQVSQ+V7LshFREvoqMDlUIEDAOm7Bxk/yWWmhlPYau8/SVGF6mkiBL&#10;9TsHe2owGVC3+NsBZi1AGAZxFX+8gh5nUVYz+cjyQsdBXkTD+crKaLu6Svmg1bpQ2a91c35QQYQ8&#10;RSrDhvFNWjmip9e+piqhcdC4LCM3onE49PFeeRlxV7tlx3KmCTSsBiXMfMTRYwbTHc3/iES3DKaF&#10;Z9RJq42MFFo3CnAE1ZBFlYs6JwYpQPWP0sbbu0M+VA2jHLlumce85LWWlXiOMQ1P9nzB0SQH/JZq&#10;2qN1EbCjT9dtVnOaNq2S1Zufhlo7OafOArW67jEDYRmBlRKuaqlOTpjZh33vkp7M4USZCXcOtuhI&#10;DuRC6PJM1CfrMcPpbwobLtRQX+jGwGECZ/8ow20x9LKN7AbmVb2C59GnwsHNfrggvfeBr23LHTre&#10;IQPd/bBs3sY0UbdnlNeBJla9ZvUwr6/aXx860bFU2vfYF0I7cxDgCyUjlMFYagUhysbi85LcZxo2&#10;vBIqcstyefe517obo3iX1p6KfD0TjEcnps4Tf8Op0PTyStgt3Dlu1kZDYBRSUdtm2ti9bOya817A&#10;4FPBbi1726Goa261Ai2wF6GXfvHPDmu4Nelo8tihwnXKWaThOnQY1rgaENwifSpmDpkzT9R7nXWX&#10;Om6OZd/Gs0QB/Bs2A2zxtctp9oRYTl5dfaecdWX1KBoh7wmY1XPtG5/7719y87JpKTGfPzW44Czh&#10;lvp4JRqhTdEWnwSoALweco7nfqml98h5X7jq2P63Yr3qI5yBn2LdaYFm7HG34+zKZSgxTS7cVq9b&#10;eqH3dorvhfkBd5msWyevvYk3Hifi7bwW79JyCjKP9y75qn416hCyfa7PvvZHqNiUMlO6YxIZrxWY&#10;B2unXcu+sz/6I+lac5X/AbFMawqBHkgQ5bpvrp/GeVWaVJoZebIkDR16DXy0ma+prJ7ftQV0NiYz&#10;pQfqr9EAHtzFhLXgjic1q2mMQlx7fOGFVu8faN3gyvTXZ99kpzuhoBelPRXKalYOwnWUmMXilSXM&#10;k5a1PT5QsO7Znnhcl2oHs7z+opNmcUTvAd7aJaDe6+Fnaoevx4wOwX59+bcAouNHV4iYlmCR2EbI&#10;4x/WLb1qW0WluoqafFAx2xY76VA8gY4jGscivIsCLHoaF4ju2na2Y3cLp2BR6PbqVR0PRP4eizwF&#10;jjYZEkVnWlLiUoxV+3F/YDcvBca9kElRWKy5Rmzxrxr7Qh33AgzI3cP4cM5J2skW0bgOL81rSKXb&#10;irkH2wEnguom8medguAbYjDmJ4kGPZhzV/Wkc80cXlyCJ6p0FKFFe8/6UN1na1mPYndZl6wTuPWq&#10;DYhstv/4mFtVGileQc5lmqZTlzPkquzJEp9QQj8dQY6njBlzvVQ39MOHAtInsXGqGT82HY71TnRN&#10;PNQj6Bivp4fpRA285O1YTGO2TkZGTDELabBmdXpYh2vOKHPML+FRJttU4UkTt8PW35hh0xCXcYbi&#10;WqMp+wjIK5xFMsHfe4WUnCwU1rVhE7lRPnn4hyQwE96EpWOjKr+kGWDjxKoTFlavr1aR6tV0TyV5&#10;8BY8VmJoeOLPbwQyrAUcXbs79YnCA7pcpM+8O/V16LUpjUkg86IyifRusJ9UOp0a6Yt57iBEN/+Z&#10;lNNW4rKFSPPcLATa2URRXqQp4DzHQR+3GJ2IYLq/qTusdetOnYFrCMUz2mbnwTuq3cKycanqnZuW&#10;sf4MhZzVqlwaZ2Pxt/wrj8XydV3Sa1mkZQvt82pySQfPNngi67nizCvI98NMJQNaVXKhFWks4Fnj&#10;yN26sB4fZ+yjaEt4ASR1mbEuU44wphEcYKIkeKgg/ZDD4XSr+yiLBDi48nwLyLw6VrEg6RVLXW36&#10;t4PPjiVvD+0c35+k3+WzEbHcNZ8S1kFVkygjdgbu1glYlj5tkWxf1lmNfpve14OQS4FtZ2Jsmf7+&#10;XqeqBqK5+R86tOKWB0SvgMVn2jxljFPREwGFk7IdnRpvnFbhP2jvGmbPlBN4JxAnejhSFOMIYnFF&#10;qgQxbDEptkGPB1NbmDEotrp0ietOsS8Mt89vFVvf4nY7XKJPWn2WJDxfr2p47mZcLNtD9ISpUqzk&#10;rrORdTWDaO95h59AqVVm0ezl1nfRbe2DEAdjejCZFIXw987WiS7MSXF3X87yOntE/01rlW7jpd3m&#10;ljAghOHyc3o0fvFQ+tUl+R0ngayy1saBWkgY4mRuABCjNpbhLaxqGrnGVS2R5p81PY5rr7Hc93tI&#10;X3EDmDwbxbs0Z3NbkhC1D7a7wp9tp0xq3mSkZZeVzNWPjQa6Ei2/8UFKoaTayTwuBnGlMKCK0Tgg&#10;KTFMsrTMXBiyky9jldoQzlFHOIHXquphX2FHKuM9yZ+kpfo5qoHeE+C9jaf6V9ZNH4fxSO1rS9Sr&#10;7kWlLIUjqSucgsLuNZiR8d7zdyXfvd8krfjpoAQcPj2tyqWfDRmkzjwliXPgkG8wyIKSe4gPYtep&#10;KqJYRKonvKbEULMIWmfO6h/zyLZCjbNVbLdO/zRqHZe4A9ZNWLlD658N39CGGN6arUi8fALbLxM2&#10;XezBYOl2k9yBJPkHSTO83RhPbhQOskDENNt6SgaETf5k332r0yD2HJYytiK7Sp2CUustGDvBZEsg&#10;oHIwdFjyVBoyEuEpW7qH6FC+a3P7o+LkDcxrDUdujfkId2GDbtV+/6LPZx/e4Tlu0Ojmanu7aoYY&#10;xpYHyZ8AzG17mA3TEWCbdoMerz2Ol4boyF+29bYdscIOY8sBt9N0tRJvymgBvrgypN5Y5grdhfGs&#10;b/vADq2a0Srgfs88c5CJnH+NIVj5xmYYG1TbtqYY3cIRPArAmiVGdoD+EqJiTKjG9EOGjfV537lp&#10;HLDUVIfXTvU4KufOeZznWtDaWmCbWe5eec/cZIK+TvZRcdi5e8hDqSyeQM6ijnBv/a2BOwV6WKqz&#10;xphtyMfDpLbkIA0OXt7iS+kbMGsPYCSRRJB0MQQl4S0mqZQVm+6q2xCDfAh4R9FsNHtGiSeDKrVD&#10;ErgE7poE0A3K8qLeGRHjJUvIGh/kDaTuABKt2WRTHsXig2oA+foQ6MVybuZMC5DTbW0MtMHqXQ6d&#10;RO6DcXTFq8y4KZB1Nroa3/TnPIr4yQFPhmQs7M/K/vd7Qr9e4YNSF1F/Lfn57v7QMS8048/5loH5&#10;AldaVnbYAfpyarTKLaXHEpYWidxMPSucweBMNG+FVpvPKSA0gUWgQHZYgHezUaCXlJvFgdEy91jG&#10;k+9CH1gahbthjXXvfDEQ5gHjSEUEfMJV58Z7uJmRWzzAoofZ93WRwxaJVpHcZyV/sNePIpNJU+vI&#10;98eMoystaKlNDZb2KVte0uk5d4JI5+1PRmEZ0GHVCUk/tMASIwdxkR5aGCibkKEWeTqJcmTkQfMq&#10;kHXsz0LO4jNxnd68bowV9/00lEao5dZyF9mX10eRwVRRWRypucMh1esT0cFaNruzwvKA+7VpA+lp&#10;FjxI1UI65tmAssdiN/Jrl7+OK9OTfOfGV5w806RkAayKK6cMqT4oXNYFb8YWYxdQq3wQUHCJ0QsO&#10;9IURH59iP/qRBg3PKC8NgKd/Akybni5zfEIkW2eFPI4htrb4wU8iSzWM4EBJqZ2C+hco/SJznq7B&#10;XK+INep5s9l+fQ3LS5abgn/Mdo6KLeKDkvmgedhHP9a2uSD7N6RhgMRz7UJIy7+Qbo7/J1noJQF1&#10;/4tIhtuMfOv/JA9zec0ruN4QHhqgFwhkLJYXKMcWK4/Jdv6Pfn1v2+ZZIBjAm+WxYvmgKEw6UNWI&#10;FB5b4IMEinAd/lqpXXDxNZsUXU1neZmmRgxjGD4/apnI6x5YlHte9PhsjUL9jayfo0CocuEAEONs&#10;9bYfEsxsFbvr6vAjz+M3hO2AI11iqWfQb7DcQCBa4bwPU2Kqg1t7q7hfvwOo4GqdugPZp6Wl5V7I&#10;uU3fN3hJtSob2OmejfSyHMmfnZKXOFp80CcjP+RRH8wl6bOxN5hgWuzddyvYLoeFBY76+Op6gJwU&#10;iluvCxg113HhTFlytBaEBpSV2Leqvx5qlW3TtvFn5Xiy59MaBBmNZm+CajSDYByKepnWwU2VCh6R&#10;JheDOFFAUH8jg3Xca9782djltWHoCoej64On7bgPfo4wzw6QXCW0XLcN0Ter70JI7HeO7uyPUz9X&#10;/itpgfAoOGKY0UrfYYPe58+EtGRK90/89nsn5ZhzY1qZSHx3JXdp03hDLwS/Seufw1dYRhfXKxUw&#10;RVcXeVrri4tct9ljiEJ3tXnC4GxA9ZbgQrP5O3qiz2ArZoznV1P/aCDjMJD0ZfEMdoMS7001ze/n&#10;3CgwPHzu9/lDhW5vWUFPsDfSCtlOAaH2tpuu9CH2zSTtYtRIv71Z0b5ypD/QOiVUIODZZCN0X/2R&#10;7PH8BJ72GQMfsCvpUSKgdC/BLSfFIxAGtNyWrXvGVzAV6YW+9zRSoiPkO8I9nVHxtxoOJeNutyD0&#10;RWhCtsbMezzxfrm+7AvWzGd9dobX6dPyhY+oG3qEbDcewUa2H/WVJGzs668SFJErsFk802+8wTjv&#10;nMqENpzFoHEizJg7+psydOF6pWn7O45eD3ZDp1/jUvSwAKkokhmYMpWRyxUjUsG3RBxjDvec6fNe&#10;zQOF/lHY2uvj1h+2KMdENqX1dauO/TGuQNv9erL4xDrhwIhu0Xxc20kb2LWj0Q3G7STl/hHh/cdO&#10;N0pp65i5unoeiJEPOBkvqrJDMKYu1GbsuGnIbnjbTGpTyP7Qx4ixDyQjMmFY/9tZ4an2camKgfWh&#10;LJZyLFy22URpbLH04Brmaj9OAtmoTwtrbazaejeg/NXVTUFxpxd2ePal483JaZ54PPw7TtZNlOk9&#10;gaSKuD7Joh5Y8NcxfQnksKjRLgNQzSBLdP2Qu3waLMmt8TO0hNxi2OJrmItabQEhz16LuvnJL2Yu&#10;Z6W2GDcWtn5Edelu+v2MR0sr2JCD3Lv5LjUpjJN0y0gMT4RH2JouriqWZcSoQlQlN0wc2XfzQxS/&#10;jPhxYmfa65DVBQ0FsDAH0apewCUi3kN01UPnGOUG+I0E6Udgqz6Hh4UQVgiKSMG5UGX3Po4JjXCj&#10;rYUUtWspBhqv4D6N5oNuWOEv6i9tAaUUpOiN69ApWUq8jclyqX1DLXIyZZEQFG5q0lTjm8rC8HTf&#10;XnH1nll5kRbe+hL62DOWuNPyWZPXx45gzyex5Tt+xH43JgMFfqUdGxhtoGhXyN6/dVy4T2FWLWi8&#10;EmPsmuWmdygZYGfliuepSW5AKj0Vm7EJdDuYrfSXkHQozmG2wnrO+7AL08EizMRgzbooM4Tax9b7&#10;vB7uCsP/q1Y7mA0xZBDC8Pt8kAcQikwDjNsFzYUgbcxm5buRqqW0hdOuRsgA9TT4gvykxUG02J1F&#10;E95+KCdRw/X+fZJKbUZqI/KQA3OyUUjnw/kqm+k3q67E7I8FyRELp+UVRzFjCA/Ypr0bppkUufWt&#10;wSsHjjs6kJBByTjyzrrDW7CyvvsWKGVvWMmKQtUHAq2s0E+sNaC1VY20PfRcQJYJPsaip14/SzEX&#10;7inu7ZtHpL6YiOWltaOeFECHtgazOIr0LmYkOV+p5Pz+1/k2Y0YP8lxR59o3sSJqR4TONiF3FILJ&#10;vtqdiJBbP9M3aQ6LXH+YQgL00oyxKFOieSv3G1gAYUAPRSuiCgkFONTuzEER4ynr4lg8CZY6m+Hs&#10;gfYaHMf1wWorKSTpjXidEQemb3abt6Cbv8bI6DWPzrVaffenJZPDtwvfAVFiYsOnkG69cxWLeumJ&#10;lcmp2S3qweCPMbfZMeRTLPbkDyIHeaB+H048bDzkmetszEHv09/fj8Gf4uDIYE+FcmbVkxWYxgJk&#10;zwZ6L0di0AcMHieOWLflGZEbHrQ/yZyZ9xw+L3sVrTiPmEt00JnD5OmcWUwJAn/DR4g6GB5PCJ4v&#10;PvkYGmqg4Kxr3FLKGtzxNNeSm+VMM5xqgkQNtpS3JHzWzWl+zYX22EDZE4M9Dwr64hzbK4zSBzoz&#10;qt0Sc7LbgyBfhbd36NONUaItYucr2OkKgmMCtCZ3ZxFzQO2ZDZrAuzTIDFeuHNINEW1zznexOPg9&#10;7umR8yvDpDXr1p4G6ITKQySY+dJ8wVdJZMH/yIZujcvvgOp1oPgZpCIlhZiZ7ST5TAkBLXZl69M1&#10;Ww9Fb93sX6vObzPOaDDTtitzd6Tgi1W54B9IaaaAJdOdEuJs9FouSc/eYrWnx9V+X08IKkiXynCK&#10;j2QPYQbR4USXbt4BpgbBgyTz7Zty9frqV8yPMSs7zl3AexHjsQFWNoIL9KlyoTNf3hjBT7YQGFod&#10;two33IROfe4qUug9cWJVRL87peG231lKoK1/d6gG2qjFLENLW1AsVNuWOjQCtCdrg17+s/0Y0IFL&#10;/r9zTXQHOUGdvEkTQMeQ/swHVVdsexhz5v1O1Um0lJaE/7FkRkK9/KlNHdXuJ5Lwxy/w/nktEiuh&#10;HU/Rvt0835/qipwc4WCITcKt/u6+FzE9yfqGiO/gA8wsDJHZSpZ7fvqzZtEG1btpTZfXB4OHzQLt&#10;VKMGq/VAO2JYjl9QM0ypCYkIxm62QLSiSitp8HEGPDQaSDbbyxzsP7mjp7b0PjfpPludNbJ+ZBpZ&#10;8UUckPK+x27uA3r0jVstvPMzCq7O9maeU582QexBUuUxUUFAWCAyRpEc30qXLWtxRbMXBEo6KBKv&#10;jtMZLzaAcJjd966mwiHjx6tytL0iqf6L1jABrR1Az4DIIMvIFVUlaogeWA3eebV1OiSHYu1g7TTM&#10;0cwgreWbP9iAPUY3IL+ObFzXPPZ/0nTN7jcxPQJPxxO/OIGc+1TYr9fx7z/eC+VmB8Ko8mx8GE62&#10;Rvt8j1AvH/TE2cCY98IhL8gyLbR70xhJA1OOXoz7TtzFhDE4kUR4lrCiIS31cUzCHOuk6evlSrBo&#10;gO1u41L78XlZ6NLFEhv3SV6NSi73Kyy0RbBVMmf3dgpOqmudqQoj4maIZ0VvbVCNrvdnHg+49b7X&#10;I5cE3OWPsSOzxm7s9yB9sWVnv7j8a096Unk7Uxe9vrOgzUUqnVDKEnJdiTlyp7+Xm9wZ3qvO0w0F&#10;EpxiLAvpk0CxADbM5+0pScUY7DP44LOcBxmmtjCNAciK+liMCcP8sUdxnHNot0YDNmxw8zn27ZjT&#10;QL167thQQci8YraEeCGWt2sntCNmmXco4CGpCXoIcSXbdlR1vpdz6FQinRk4XVNrkWgJ5CwRTyOb&#10;BzoLDmVFG9lqQq2+rUzZDDHC6nwvS3wOx6+fysecWKOevq6z+pmzcAU5pQDmeiG5e89Ncnth5yv8&#10;laE6eOdP1ZL+4Yg9hSdbi2GuGmlh1eao2/4xkxCagtp+DbQ6sQFFyckCch6Ivc1d9j/TkGGeKsVX&#10;KAmmMn59TgEe6kr0JwbuDljoI+uPL5scLva0F7l/CMi1+iyFD9cZ03qPnLrGvB8KprmTWjyfjyv0&#10;ySQfNKcX9/8sdzxfM7JtFP+bHHTs1m9BW3HmAfV2swriJKYEjLNz3tu03LmLHL3iAKc7f6vlgyKX&#10;67U/BOgJ7UXoFo9+By6cmwBb617LQSN5HCH9qAx4M/uaFXRnJfKINTO3RVqCPl64H1PUtKuk9FBV&#10;6R5ymHzSOamAurKbmytr6j/814gV/ZFRUNcjArbI/UxfPQFXjNwpQFlLKQTM0BjapIFpQW+5Aayj&#10;g35x2gB9iXOTPkZA1QvTzw00jh9Tb9bYLCcXmjgijIob1saziz53YFcKKtN9eKLyRI7CpDgdgwoV&#10;ZabcEu29V99TGX+at2tRrL2yrlOED3pmZAnpiGEttoi0CVBZAmFL9flPfDMeNzlkynpuGLnDz3fW&#10;sYtnVpCt3A8ONZOXbcl4quWEsDI4VZeuk+9VYNOUcLzW9iyllgitZVNtubNJ7P6Ny+9UHA+bxjis&#10;Hx3Mik/jKK1qnFMNAZvS47pHOSE0G80X4qkf3RirL791EuCiOqGZ7tbct12o5zyhmmTr0/jeXtPX&#10;tnnBKBJ28QRGlTlCObuEgNMlbWVgFtKHSrvW83pTU3ibwdk3TQADDOv5ZTZmS6KRKIyPQGh+mhcf&#10;YquGF1l0s8+d7uYUzhTU3AAf1qniKAJNHibT7EXIg7UxTOcmUoX3ce50dsu39y/70YZYT+7ePQzM&#10;Y2ZI9unICc/9800n3FUWA64sruoVcuW/hCp2boKZLvBHbIaNWqoGhhFXaiTA6z7MwORQ31u5Z12L&#10;O0cVC6jO641LtUXOX/RcO9U2gLj4iRlf5NRfMWKvZyT1qrYSHpX846DS2Gt1cHJ4ICP8Gg1L3UsZ&#10;O7k8zIy889LuhXEgxdvdC0gI5KauYRxaAma/yWfT/BO0BCaj+SCvnCF746wF7Mnlr3AftDyeDXWJ&#10;6Qr2mI0blD5W45DBsAl9qDU5GS2ZSr1I3gdh7bQlohl3unBcZLf8Qji7EHYugJnNaNXWY+mRpSuz&#10;5l+stbY9QD6FrheF+m7cRy4M1F6MJ2ao98jTBzfO3UyexovX36AQwEjnDnKhNYahewVupZCdPPXa&#10;L/Dq5/husxn3kbfW9FUPLcu8HUN0ZnerA1RjrU3nNrP0Axx96BMT6S6vjYnCkQL9c8YcRirTT1W1&#10;+WyWVXjUpSJTpTTcv0GOFSiF6UCRR3ld0pp0d+AePeryyKJNJ2d2DPj4XNDCw2F1a+6vw9ishw3I&#10;VmeoFE5q9QJWArql7yMfw/3wWx8V4f/ha5aNnVEgJUNmrcnAy1NKeaSibOTzW/a5FgmiLGN4AT6e&#10;G8Xt+XBm5RjEHSi5OxkklHbHbhmACM6GvpQWca56buz7W2q5RwaOw0rGR7KpVtCKuxXj4uW0wSiP&#10;pR5bdw1uyv3n5eXnq1abC+PxzUuFzEHMHPGmjTjKMcdWKdXTWfCaqPPHc1TI9/tpmRnuBSPpwXlZ&#10;1bEnGi8TfuY+ywzZ04ngnQi2HV72IXtd/BBj/qkEU7DqPHs34yMh14AcfPLBIRic5iO+itNBqnrg&#10;fsyvc9eQJPMtsQAG/mEs4wCyKJbnIMVe5HUiTEq0R/HiOpCAxwP9s94YN7/eWw0yL1RdSnr9scni&#10;pG84St828e59joxSMCcqOUOT2Endghg3V05bDtVszMC7G/bWjwAO903A5PoSAfiIzqwBdvosEZAl&#10;26UAg7/wZbbCE8Q1o0484HaCIzl7PAG3kxofxAspBnrJAd0OY+p0Qab/PSbrnw+XdF89kmrqwE3x&#10;XA9GVpNWx4AhCo8agBLAOUDR90JO1wE+LrcVnvZj4K+5in+1RUX9c47/kwWV8P/Z4ycFxDWIMwAA&#10;nvrL/bFwZscUNAIM3BahSAMa8xZ2XlqGLp5dmv1Nqx+4LTXzoUydjY3H7L+h/nOQZWTADrIeNiu0&#10;BydHL5rLbUolnt/e8lKJg/heqtDaEd80Xf5yTXV9N7z3x7nr3pHl/naFK0H42glTUgiQJjwApAlz&#10;Abi0Olb+c5DnNsRmtqFyDAI35UOqaO7Dv1JLfh1oKEDSHLYtHzRxA0k/5ApdFQZ27lfStUvpv441&#10;21lhlqiE754ASsJ+Df3TN1N5/8ktdZtI6Oqv0Oe9bTg2L+DvicQITLZxwwBHmCJ82fY6Cd67rNDO&#10;ov6cG0bWrNg7N6h+m/u++Pqm/ac/ektXnZdek0MutdhkrzSr9xaXVH5fqqAqEjk/Jz5Bhv10ez3G&#10;8AGfMQWIfwIj/x3vpBRuid+DEzsdnVfALVqQ8H5walwLdSWRhN6a+J1nTr3p5RDhaG7e3JE8fq4t&#10;6KRhvPqHSeRBnqirjkYd2qZPxdY2I6jDsKayDE09L1hUqqFOI+NYI3WXFb3sUpdW8seYqS0XFhYP&#10;KaOZ19Z3jgIN5CoOdnBJQQzGVWL4l3l2+CxvZ/+a59Lt8dDXlF1HhZWPXboq111ENbdHXvHakOup&#10;ej9rtte8jZQsjyAZN8twv4VInBrEE58CXciu1bUhWR6kcePNc+REJor5b1o/63SS/e++bcTV26hI&#10;FegxY9rifW5BhU8a8Zi1XLpFLyVw81L9Jl6RlDSj4zHKrsYEljNROZxLdFTTyqtJ487pzbdTI3Yt&#10;px8+vyYyFOdH+1l6p8L/ArYyYOUbMpKoHoNATo6BTXuLZ/p8x5BNZTYOewYJYWcReSWScuzv43fe&#10;jO3JL+acnTx2mnGHnppAHSDByul6kR+/KrdjNqNk/CrZ93grmYNlVYRGHFZkn47MuWfdw65jqy3y&#10;oeqqwUqXhupveawbE6Ua1Xk3haQxH0nziegKdWV92Xq64zRvrqYAKaiqdhaor0wt9NyVsVzus6u5&#10;vGqI+sRsaVQU7x9ST+CDdpzyK4YQxQety7sqIIcCkIZomwEt9fxiipVNznxuNDllrwlyQnkFMMsf&#10;Vnf6f/WX1G9UCgeyvDFWWltj1MqEz92AcnPrZvwyxozbppUKY9imrT44/PONb/8cVxyzLsTGPYLu&#10;4AlYEwoCnCmb+b9VjV/uc1dULEmeGqmjJpwyT5pmd588nAptVBtAUVWzO3ZjaFkt5dkVwh8Cyvod&#10;zDSd22vHdrxv5IMCKVc2Me8TL0pSYXUOwuwn8xKSpKVZinzw9ZM4CTWlHZvx4Uu2NoXCUfmxrWbm&#10;svja+qSejg5Tsz5KseRsM7rSvBm881mTe4mBP7bzYZyCSrq5MZl6+iOJdkpsQ3oRuLtVf/MQy+/4&#10;MrkoQjM+qiygOAms8zYwr7MOKm83zs1AinDTOgDFAnBOBfc/pvnInxMd3yvnsbj12dh7GoxCebvT&#10;BZoHIvYgKf45AX4kzz9IamPwdmgTH2QsQMPk7UwdEdjSxnOBrHieDM6Vm108BSMenJiu8Lqki7m7&#10;6e1uxxnAWmDzCexSY5ip43RRKXJ5HdGLfIPc7DEMdWL8m3OIoSj2whwzMtVID1dZmfaTRzSyznId&#10;mdW3L+aI9Zr+5pgdeM4uccY2irnSOL6LHvlSS508S68w0S9xk1aOsZbWfCmv8tTVHX5Qk0HaRF7i&#10;7YQvHWLHArGulQgamBvnSuDW2ktuRBGWAfEvZh8YbC2vPvJwumsNFhcU5rpZe6mOlI7U8UsR1lgI&#10;DnQecZc/5xHdX/M09wjVTj1s4zDHcMBSQqjomqtatPin1zcwpIuJFjGnfcc9sJitaXOL2HcRwsSG&#10;dBitPzK6h6jJtDHbmfnssLPLW4ij0riFBbtkbLFZ53iAUZONUtRGujHV1eesbkKq7Id0Wxd/au27&#10;9hinJCm/Ao+tQQ+xrnyxu/7G+B9fxzTfScTUe/qTUVGQfRud0Nv1dOHvaBPr45I/MIAhOWeiUab9&#10;o7jiTLUP0AdAO0g5tMfhXOJ9c6YZYnlJZPuiRaDWJJsP4nr31BTaeu50SQ29VI3tX++oezvh1CsZ&#10;YtvJ1plofbJXoblUaSx29j7Km7v1M9a0x0M148gJfG+agaqtyBPxVQHP4yTMm6KCkbTQe5cc/cc7&#10;JtIYR59WuramZZbesa+DWWwFDb2aql0OUuIoGUOQ3Uf6ASnq6m4EyKreVtK63gaKI2mDpPsuD2WJ&#10;reFIYEC4WI53+i4j/CeothS5CJwCE99SxjnT5/HE1ylqmNiaR1wObxS56MjrPcNZ7MboqDN5FFkT&#10;mqeVwA8LIH8mG0Mrw2IwYisZ8A6c3DxOFt+vMlSxx/elqB5VuyV+yaR5PmJNYbMibxwedyiVecRy&#10;5p79S3PaIs8O05BhThe7aGqat2mAeE1ANjLowOmINDgDqb0p+Mk7QDPJxUkgvf9kWitPWAHKrN1Q&#10;2jni5oc73PugPw7taUU/keapOohOtuaD4qs2PG3mXTbXobPt7OEOjHcjlBzEBHSIqJlSIF/LyJin&#10;iGI64KB80McrRciJHsBujsX4TfYkaJ8NeRjJYcGChXRmXwG19L9SfLginY6/toDm2ENoDQgkH3TT&#10;2wpI/MvOBTI8Hait2Uek3/xjlBG9o3VVbx4IQHhaTSPnzsJ5Kq8R3nSOlwwwX3o/E7YlOIKM98eL&#10;PVEdM2oSvUb+VhtppZwfBg989VARr8lZrAmxnJnPSNhm8ZKskBpdMbabBz1YSdh8aVd4oq7G+u3z&#10;MLHkVHhVX+CAnznE116v/xsxdPzPPQsHv4NxlGAQPqj76ACU5uoKdH3uBvD8q5vrur7qvxA9GmTS&#10;mq1UdO9XBdHKA+dRGvp/HkUWTwKLAgg4fhHKVK0EVLTCser1EilKPzp6AxIZxMW8zE3obfYmVvgl&#10;3VFKLo36Nu2OqixlhMIa9AfOIAnJDPwacH6ZNhwPOrey3gv9UuPrCa+fhXCeKkCEf+5P8hcVwt3t&#10;I5s6lVosgkhRjweb24Sb2dREOL7ihI7v1x/IUZhscZLHwZn4dE+oehYF5XmDh8A0RDQQ9v4vhODP&#10;UfKEALZ4zkYcUA9vMQg4tjA+kz3VxjEafjX5zAfvuyW9/B7HP8dmfHQ99Cj8fFnzQt2mB/Fr1awU&#10;6tDfqAPqt8qXn4qjpXDHr3m8Rr20af3+DnAaDHLcjP/n8ZS0kj0yKPZXfC3oEkT1+ph7dvZ7sdjO&#10;BkpT1fd0+crQ20+gMjMNB3X6goMga9MhS1dg3oAoIQcH/CLA8V8EaAsQYOENeh1l5yU7daD625lR&#10;5gGlq1byFjAYtipVcsHtoEvaq6BHsfs/DawqFJVxm3/HfP+hvSM0eRoJroBChgJi2u88cZC63PX2&#10;URrb5w545e43VGfyqzriaaC2Ms8SqenK/tfaz9D/kyZ6/iRshjHTzOZbENAc7q8D8wUOjA+SCghd&#10;hHWLNo5TVo9kzpwfJcKM4KcM6vazPzrJTSmsQlL9SCmpfyH583QIQaWSSZ5kKjyMxwnDBdyov+5/&#10;MXBRhUb+ZC1ojiQRYC1ExMVejpGjez7qQDpGddYSpkN2Gmd7XWqpHHl0m+Slcwc/arN+1IQ694t0&#10;Pg/WTJyc9Ed19raHCi9q2lyoQ1YqIFvHq0nhGvgYnYMjAREKSuT9DZcHNgoz3GCapuVSDv5jlTrI&#10;6rA64x0B/hSn1OjzzoNyuLR+z0vV45jko7aWnWtmne7soWPosQXRE6uD9RNBFrFHDC8+vZ+cUYsL&#10;t2doHcOpB7CpBkqcsw2O8lL5wCdTZGPYl1eopshGJp3FB6Wp/4tLZNfTGM2lk/A2Xn+g1/v0qeBH&#10;MfMPH/1OqG4ferP8QgHoUzD9hJU+e9GDtdinc9zKrRYV5tvhLrgMP+YBv2LxLeCIeWJIbsdJ/w5G&#10;KfP+3/SREYy+CMdKqwzqqLqgDzgx7TE3a51y3/j0953fNJZ5a3HWngFwE8JZjjFD3pOSi9I5wblK&#10;e96jgBNZSEnK+ZBL0lepTS75ugn/nttK2oj1nLT3jFoHR6Eo8dfhp/tEewymRQyk30eLPHNiaxXg&#10;PNuOGk2zostnhxlSqitWAjFzWxypVxmyy3OVTg72BCHIMUQIaWLgcwiQMv2Ly04idCdJUWkrzeA9&#10;Ac8Rp/pNW6/bDrKhmxkl87IpqvGwFWBvrCzeLphZzAWNARW6j2tbu4qled1CUdtgDRkGcMwQNOtk&#10;EMCz3YHZpkLlAxgUCSAVdIsQSeWJuFX5W76mRlDs9QYfmWatWAACkWSuunHsBIh3aN7xrEm+ZOlH&#10;jHjmynv4KBO+6VTFzKbp9drxBpiWgfnGwWdiRtg6vF233rNvrn3kdA4vZ3PlR5H/vGlGwEetNAwe&#10;ehdkMVTffpi42mz+sSYbV6S6jJjNR9ym38UWukpmrHwZuzvDvvV2pqw6xLA7c+ytpJwPgPXan/j4&#10;J8jGzT9lQMOfMgD4dJ1gzJF5PfkMiotK0seKtQeAbAEW5FwFRIl6IWBiDYxwXAAGRZ9c2TppQ/gL&#10;aEYQOfTkiBs2SLXexk7jU6q7T03S7bqY3Vi7i2u2wbl/FATJ0Y/VJaf6Kv3qcviLK2O823xXxABP&#10;k0cNWdMIHbGV8ML1QaEsJ1VdgmZYvSobl9OnU8ZLXg/KyA/TRYxAwkOVAm0f1OIjaEYiYYEbh1LO&#10;DN3gvVnNTV/7VMbplqMpceiYqzQxbIK7lsEp6dM19TUV1/woFLFKoyNHSrJdqhQZGYZN08IlS/WZ&#10;oYbThZc7S6yGD6HMtHWvyZE44LWPMZ2IW0+i8bHcDaA9WR4kmOa5qCtW86ZW8pCJrrekSEJO5BxS&#10;8Eze/jyzbtybrTOFIOCjQH79bIdOQvR4D19vAWAFncl5nhJz5tM2QPJ0QJu2THRB2lvqvVtmcx//&#10;2KXXgFzBzOoeei6xjOm6/8bk6gFA4wU+FAlp40/L7TPRvXDq08bHmKsy6xzjtVxg5E10YH6fiSlP&#10;JnL/m36explC5SOQUUjkqthxYGOJTFj++48pMWc/7NFIu7tucmN017GzYMMzHzWPH9M9ZA4yE0Bi&#10;mMCchxvA/fgMJQYuC9iM3OeT/OH/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AZlLvJvQAAAKcBAAAZAAAAZHJzL19yZWxzL2Uyb0RvYy54bWwu&#10;cmVsc72QywrCMBBF94L/EGZv03YhIqZuRHAr+gFDMk2jzYMkiv69AUEUBHcuZ4Z77mFW65sd2ZVi&#10;Mt4JaKoaGDnplXFawPGwnS2ApYxO4egdCbhTgnU3naz2NGIuoTSYkFihuCRgyDksOU9yIIup8oFc&#10;ufQ+WsxljJoHlGfUxNu6nvP4zoDug8l2SkDcqRbY4R5K82+273sjaePlxZLLXyq4saW7ADFqygIs&#10;KYPPZVudAmng3yWa/0g0Lwn+8d7uAVBLAwQUAAAACACHTuJAQnDiKgYBAAAVAgAAEwAAAFtDb250&#10;ZW50X1R5cGVzXS54bWyVkcFOwzAMhu9IvEOUK2rT7YAQarvDOo6A0HiAKHHbQONEcSjb25N2mwTT&#10;QOKY2N/vz0m52tmBjRDIOKz4Ii84A1ROG+wq/rp9yO44oyhRy8EhVHwPxFf19VW53Xsglmikivcx&#10;+nshSPVgJeXOA6ZK64KVMR1DJ7xU77IDsSyKW6EcRsCYxSmD12UDrfwYItvs0vXB5M1Dx9n60DjN&#10;qrixU8BcEBeZAAOdMdL7wSgZ03ZiRH1mlh2t8kTOPdQbTzdJnV+eMFV+Sn0fcOSe0nMGo4E9yxAf&#10;pU3qQgcS2n1igDH/O2SytJS5tjUK8iZQk7AXGE9Wv6XD0jVO/Td8M1OnbDF/av0FUEsBAhQAFAAA&#10;AAgAh07iQEJw4ioGAQAAFQIAABMAAAAAAAAAAQAgAAAAxbMAAFtDb250ZW50X1R5cGVzXS54bWxQ&#10;SwECFAAKAAAAAACHTuJAAAAAAAAAAAAAAAAABgAAAAAAAAAAABAAAACLsQAAX3JlbHMvUEsBAhQA&#10;FAAAAAgAh07iQIoUZjzRAAAAlAEAAAsAAAAAAAAAAQAgAAAAr7EAAF9yZWxzLy5yZWxzUEsBAhQA&#10;CgAAAAAAh07iQAAAAAAAAAAAAAAAAAQAAAAAAAAAAAAQAAAAAAAAAGRycy9QSwECFAAKAAAAAACH&#10;TuJAAAAAAAAAAAAAAAAACgAAAAAAAAAAABAAAACpsgAAZHJzL19yZWxzL1BLAQIUABQAAAAIAIdO&#10;4kAZlLvJvQAAAKcBAAAZAAAAAAAAAAEAIAAAANGyAABkcnMvX3JlbHMvZTJvRG9jLnhtbC5yZWxz&#10;UEsBAhQAFAAAAAgAh07iQFzbpnbUAAAABQEAAA8AAAAAAAAAAQAgAAAAIgAAAGRycy9kb3ducmV2&#10;LnhtbFBLAQIUABQAAAAIAIdO4kAXGdTCaQIAABYHAAAOAAAAAAAAAAEAIAAAACMBAABkcnMvZTJv&#10;RG9jLnhtbFBLAQIUAAoAAAAAAIdO4kAAAAAAAAAAAAAAAAAKAAAAAAAAAAAAEAAAALgDAABkcnMv&#10;bWVkaWEvUEsBAhQAFAAAAAgAh07iQJ2KFf46agAApnEAABUAAAAAAAAAAQAgAAAAHkcAAGRycy9t&#10;ZWRpYS9pbWFnZTEuanBlZ1BLAQIUABQAAAAIAIdO4kDzvu1YC0MAAB9LAAAVAAAAAAAAAAEAIAAA&#10;AOADAABkcnMvbWVkaWEvaW1hZ2UyLmpwZWdQSwUGAAAAAAsACwCWAgAA/LQAAAAA&#10;">
                <o:lock v:ext="edit" aspectratio="f"/>
                <v:shape id="docshape584" o:spid="_x0000_s1026" o:spt="75" type="#_x0000_t75" style="position:absolute;left:0;top:0;height:3375;width:6000;" filled="f" o:preferrelative="t" stroked="f" coordsize="21600,21600" o:gfxdata="UEsDBAoAAAAAAIdO4kAAAAAAAAAAAAAAAAAEAAAAZHJzL1BLAwQUAAAACACHTuJAcPd8+b8AAADc&#10;AAAADwAAAGRycy9kb3ducmV2LnhtbEWPT2vCQBTE7wW/w/KE3urGxgaJrh4sgod40Ba8PrLP/DH7&#10;Ns1uY/Ltu4LQ4zAzv2HW28E0oqfOVZYVzGcRCOLc6ooLBd9f+7clCOeRNTaWScFIDrabycsaU23v&#10;fKL+7AsRIOxSVFB636ZSurwkg25mW+LgXW1n0AfZFVJ3eA9w08j3KEqkwYrDQokt7UrKb+dfo8Ad&#10;6/iSjXX2c9qPH5+JPNRXu1DqdTqPViA8Df4//GwftIJlnMDjTDgCc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D3fPm/&#10;AAAA3AAAAA8AAAAAAAAAAQAgAAAAIgAAAGRycy9kb3ducmV2LnhtbFBLAQIUABQAAAAIAIdO4kAz&#10;LwWeOwAAADkAAAAQAAAAAAAAAAEAIAAAAA4BAABkcnMvc2hhcGV4bWwueG1sUEsFBgAAAAAGAAYA&#10;WwEAALgDAAAAAA==&#10;">
                  <v:fill on="f" focussize="0,0"/>
                  <v:stroke on="f"/>
                  <v:imagedata r:id="rId331" o:title=""/>
                  <o:lock v:ext="edit" aspectratio="t"/>
                </v:shape>
                <v:shape id="docshape585" o:spid="_x0000_s1026" o:spt="75" type="#_x0000_t75" style="position:absolute;left:0;top:3435;height:3375;width:6000;" filled="f" o:preferrelative="t" stroked="f" coordsize="21600,21600" o:gfxdata="UEsDBAoAAAAAAIdO4kAAAAAAAAAAAAAAAAAEAAAAZHJzL1BLAwQUAAAACACHTuJAeFpkrr0AAADc&#10;AAAADwAAAGRycy9kb3ducmV2LnhtbEWPzYvCMBTE74L/Q3iCN020sFu6Rg8FRU+LH+D1mbxti81L&#10;aeLXf78RFvY4zMxvmMXq6Vpxpz40njXMpgoEsfG24UrD6bie5CBCRLbYeiYNLwqwWg4HCyysf/Ce&#10;7odYiQThUKCGOsaukDKYmhyGqe+Ik/fje4cxyb6StsdHgrtWzpX6kA4bTgs1dlTWZK6Hm9NgLuUu&#10;qvkuN+Vx892dsuxWZmetx6OZ+gIR6Rn/w3/trdWQZ5/wPpOO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WmSuvQAA&#10;ANwAAAAPAAAAAAAAAAEAIAAAACIAAABkcnMvZG93bnJldi54bWxQSwECFAAUAAAACACHTuJAMy8F&#10;njsAAAA5AAAAEAAAAAAAAAABACAAAAAMAQAAZHJzL3NoYXBleG1sLnhtbFBLBQYAAAAABgAGAFsB&#10;AAC2AwAAAAA=&#10;">
                  <v:fill on="f" focussize="0,0"/>
                  <v:stroke on="f"/>
                  <v:imagedata r:id="rId332" o:title=""/>
                  <o:lock v:ext="edit" aspectratio="t"/>
                </v:shape>
                <w10:wrap type="none"/>
                <w10:anchorlock/>
              </v:group>
            </w:pict>
          </mc:Fallback>
        </mc:AlternateContent>
      </w:r>
    </w:p>
    <w:p>
      <w:pPr>
        <w:pStyle w:val="11"/>
        <w:rPr>
          <w:sz w:val="13"/>
        </w:rPr>
      </w:pPr>
    </w:p>
    <w:p>
      <w:pPr>
        <w:pStyle w:val="11"/>
        <w:spacing w:before="93"/>
      </w:pPr>
      <w:r>
        <w:t xml:space="preserve">Если выбрана опция </w:t>
      </w:r>
      <w:r>
        <w:rPr>
          <w:b/>
        </w:rPr>
        <w:t>Показать модальные частоты</w:t>
      </w:r>
      <w:r>
        <w:t xml:space="preserve">, теоретические модальные частоты для размеров помещения, введенных в разделе </w:t>
      </w:r>
      <w:r>
        <w:fldChar w:fldCharType="begin"/>
      </w:r>
      <w:r>
        <w:instrText xml:space="preserve"> HYPERLINK \l "_bookmark101" </w:instrText>
      </w:r>
      <w:r>
        <w:fldChar w:fldCharType="separate"/>
      </w:r>
      <w:r>
        <w:rPr>
          <w:color w:val="0000ED"/>
          <w:u w:val="single" w:color="0000ED"/>
        </w:rPr>
        <w:t>Modal Analysis</w:t>
      </w:r>
      <w:r>
        <w:rPr>
          <w:color w:val="0000ED"/>
        </w:rPr>
        <w:t xml:space="preserve"> </w:t>
      </w:r>
      <w:r>
        <w:rPr>
          <w:color w:val="0000ED"/>
        </w:rPr>
        <w:fldChar w:fldCharType="end"/>
      </w:r>
      <w:r>
        <w:t>в разделе Окно эквалайзера, строятся в нижней части графика.</w:t>
      </w:r>
    </w:p>
    <w:p>
      <w:pPr>
        <w:pStyle w:val="11"/>
        <w:rPr>
          <w:sz w:val="18"/>
        </w:rPr>
      </w:pPr>
    </w:p>
    <w:p>
      <w:pPr>
        <w:pStyle w:val="11"/>
      </w:pPr>
      <w:r>
        <w:t xml:space="preserve">Настройки управления запоминаются при следующем запуске REW. Кнопка </w:t>
      </w:r>
      <w:r>
        <w:rPr>
          <w:b/>
        </w:rPr>
        <w:t xml:space="preserve">Apply Default Settings (Применить настройки по умолчанию) </w:t>
      </w:r>
      <w:r>
        <w:t>восстанавливает значения элементов управления по умолчанию.</w:t>
      </w:r>
    </w:p>
    <w:p>
      <w:pPr>
        <w:pStyle w:val="11"/>
        <w:spacing w:before="4"/>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11" w:name="_bookmark85"/>
      <w:bookmarkEnd w:id="111"/>
      <w:bookmarkStart w:id="112" w:name="Waterfall Graph"/>
      <w:bookmarkEnd w:id="112"/>
      <w:bookmarkStart w:id="113" w:name="_bookmark86"/>
      <w:bookmarkEnd w:id="113"/>
      <w:r>
        <w:rPr>
          <w:color w:val="000080"/>
          <w:spacing w:val="-2"/>
        </w:rPr>
        <w:t xml:space="preserve">График </w:t>
      </w:r>
      <w:r>
        <w:rPr>
          <w:color w:val="000080"/>
        </w:rPr>
        <w:t>водопада</w:t>
      </w:r>
    </w:p>
    <w:p>
      <w:pPr>
        <w:pStyle w:val="11"/>
        <w:spacing w:before="296"/>
      </w:pPr>
      <w:r>
        <w:t xml:space="preserve">Этот график показывает график водопада в области от 10 Гц до конца измерения. Он может быть использован для просмотра результатов измерений развертки, импортированных аудиофайлов или </w:t>
      </w:r>
      <w:r>
        <w:fldChar w:fldCharType="begin"/>
      </w:r>
      <w:r>
        <w:instrText xml:space="preserve"> HYPERLINK \l "_bookmark97" </w:instrText>
      </w:r>
      <w:r>
        <w:fldChar w:fldCharType="separate"/>
      </w:r>
      <w:r>
        <w:rPr>
          <w:color w:val="0000ED"/>
          <w:u w:val="single" w:color="0000ED"/>
        </w:rPr>
        <w:t>stepped sine measurements</w:t>
      </w:r>
      <w:r>
        <w:rPr>
          <w:color w:val="0000ED"/>
        </w:rPr>
        <w:t xml:space="preserve"> </w:t>
      </w:r>
      <w:r>
        <w:rPr>
          <w:color w:val="0000ED"/>
        </w:rPr>
        <w:fldChar w:fldCharType="end"/>
      </w:r>
      <w:r>
        <w:t xml:space="preserve">для которых данные спектра были сняты на каждой частоте измерения. Графики измерений и аудиофайлов могут быть построены в режимах Фурье или Burst Decay. График Фурье - это классический водопад, создаваемый путем скольжения окна по импульсному отклику или данным (более подробное объяснение представлено в разделе "График Фурье"). </w:t>
      </w:r>
      <w:r>
        <w:fldChar w:fldCharType="begin"/>
      </w:r>
      <w:r>
        <w:instrText xml:space="preserve"> HYPERLINK "file://localhost/C/Users/Steve/Documents/Work/Linux_Lit/Measurement/REW_V5.2/help_en-GB/html/wterfallgen" \h </w:instrText>
      </w:r>
      <w:r>
        <w:fldChar w:fldCharType="separate"/>
      </w:r>
      <w:r>
        <w:rPr>
          <w:color w:val="0000ED"/>
          <w:u w:val="single" w:color="0000ED"/>
        </w:rPr>
        <w:t>below</w:t>
      </w:r>
      <w:r>
        <w:rPr>
          <w:color w:val="0000ED"/>
          <w:u w:val="single" w:color="0000ED"/>
        </w:rPr>
        <w:fldChar w:fldCharType="end"/>
      </w:r>
      <w:r>
        <w:t xml:space="preserve">). График Burst Decay показывает затухание всплеска тона вдоль оси периодов частоты затухания, что облегчает сравнение Q резонансов. График генерируется автоматически при выборе графика или может быть регенерирован вручную с помощью кнопки </w:t>
      </w:r>
      <w:r>
        <w:rPr>
          <w:b/>
        </w:rPr>
        <w:t xml:space="preserve">Generate </w:t>
      </w:r>
      <w:r>
        <w:t>в левом нижнем углу области графика.</w:t>
      </w:r>
    </w:p>
    <w:p>
      <w:pPr>
        <w:pStyle w:val="11"/>
        <w:spacing w:before="7"/>
        <w:rPr>
          <w:sz w:val="16"/>
        </w:rPr>
      </w:pPr>
      <w:r>
        <w:drawing>
          <wp:anchor distT="0" distB="0" distL="0" distR="0" simplePos="0" relativeHeight="466407424" behindDoc="0" locked="0" layoutInCell="1" allowOverlap="1">
            <wp:simplePos x="0" y="0"/>
            <wp:positionH relativeFrom="page">
              <wp:posOffset>965200</wp:posOffset>
            </wp:positionH>
            <wp:positionV relativeFrom="paragraph">
              <wp:posOffset>136525</wp:posOffset>
            </wp:positionV>
            <wp:extent cx="4572000" cy="2590800"/>
            <wp:effectExtent l="0" t="0" r="0" b="0"/>
            <wp:wrapTopAndBottom/>
            <wp:docPr id="838"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image242.jpeg"/>
                    <pic:cNvPicPr>
                      <a:picLocks noChangeAspect="1"/>
                    </pic:cNvPicPr>
                  </pic:nvPicPr>
                  <pic:blipFill>
                    <a:blip r:embed="rId333" cstate="print"/>
                    <a:stretch>
                      <a:fillRect/>
                    </a:stretch>
                  </pic:blipFill>
                  <pic:spPr>
                    <a:xfrm>
                      <a:off x="0" y="0"/>
                      <a:ext cx="4572000" cy="2590800"/>
                    </a:xfrm>
                    <a:prstGeom prst="rect">
                      <a:avLst/>
                    </a:prstGeom>
                  </pic:spPr>
                </pic:pic>
              </a:graphicData>
            </a:graphic>
          </wp:anchor>
        </w:drawing>
      </w:r>
    </w:p>
    <w:p>
      <w:pPr>
        <w:pStyle w:val="11"/>
        <w:spacing w:before="5"/>
        <w:rPr>
          <w:sz w:val="32"/>
        </w:rPr>
      </w:pPr>
    </w:p>
    <w:p>
      <w:pPr>
        <w:pStyle w:val="11"/>
      </w:pPr>
      <w:r>
        <w:drawing>
          <wp:anchor distT="0" distB="0" distL="0" distR="0" simplePos="0" relativeHeight="466407424" behindDoc="0" locked="0" layoutInCell="1" allowOverlap="1">
            <wp:simplePos x="0" y="0"/>
            <wp:positionH relativeFrom="page">
              <wp:posOffset>812800</wp:posOffset>
            </wp:positionH>
            <wp:positionV relativeFrom="paragraph">
              <wp:posOffset>162560</wp:posOffset>
            </wp:positionV>
            <wp:extent cx="1409700" cy="1543050"/>
            <wp:effectExtent l="0" t="0" r="0" b="0"/>
            <wp:wrapTopAndBottom/>
            <wp:docPr id="839" name="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image243.png"/>
                    <pic:cNvPicPr>
                      <a:picLocks noChangeAspect="1"/>
                    </pic:cNvPicPr>
                  </pic:nvPicPr>
                  <pic:blipFill>
                    <a:blip r:embed="rId334" cstate="print"/>
                    <a:stretch>
                      <a:fillRect/>
                    </a:stretch>
                  </pic:blipFill>
                  <pic:spPr>
                    <a:xfrm>
                      <a:off x="0" y="0"/>
                      <a:ext cx="1409700" cy="1543050"/>
                    </a:xfrm>
                    <a:prstGeom prst="rect">
                      <a:avLst/>
                    </a:prstGeom>
                  </pic:spPr>
                </pic:pic>
              </a:graphicData>
            </a:graphic>
          </wp:anchor>
        </w:drawing>
      </w:r>
      <w:r>
        <w:t xml:space="preserve">Метки по бокам графика показывают значения оси распада, либо во времени, либо, для Burst Decay, в </w:t>
      </w:r>
      <w:r>
        <w:rPr>
          <w:spacing w:val="-2"/>
        </w:rPr>
        <w:t>периодах.</w:t>
      </w:r>
    </w:p>
    <w:p>
      <w:pPr>
        <w:pStyle w:val="11"/>
        <w:rPr>
          <w:sz w:val="22"/>
        </w:rPr>
      </w:pPr>
    </w:p>
    <w:p>
      <w:pPr>
        <w:pStyle w:val="11"/>
        <w:spacing w:before="5"/>
        <w:rPr>
          <w:sz w:val="22"/>
        </w:rPr>
      </w:pPr>
    </w:p>
    <w:p>
      <w:pPr>
        <w:pStyle w:val="4"/>
      </w:pPr>
      <w:r>
        <w:rPr>
          <w:color w:val="000080"/>
        </w:rPr>
        <w:t xml:space="preserve">Как </w:t>
      </w:r>
      <w:r>
        <w:rPr>
          <w:color w:val="000080"/>
          <w:spacing w:val="-2"/>
        </w:rPr>
        <w:t xml:space="preserve">создается </w:t>
      </w:r>
      <w:r>
        <w:rPr>
          <w:color w:val="000080"/>
        </w:rPr>
        <w:t>график водопада Фурье</w:t>
      </w:r>
    </w:p>
    <w:p>
      <w:pPr>
        <w:pStyle w:val="11"/>
        <w:spacing w:before="226"/>
      </w:pPr>
      <w:r>
        <w:t>Чтобы понять, что показывает график водопада Фурье и как на его вид влияют различные элементы управления водопадом, полезно сначала понять, как он создается.</w:t>
      </w:r>
    </w:p>
    <w:p>
      <w:pPr>
        <w:pStyle w:val="11"/>
        <w:rPr>
          <w:sz w:val="18"/>
        </w:rPr>
      </w:pPr>
    </w:p>
    <w:p>
      <w:pPr>
        <w:pStyle w:val="11"/>
      </w:pPr>
      <w:r>
        <w:t xml:space="preserve">Каждый срез графика водопада показывает частотное содержание оконной части импульсной характеристики измерения. Окно" означает, что мы берем импульсную характеристику и умножаем каждый образец в ней на значение окна, которое состоит из левой и правой сторон, формы которых мы можем выбрать (типы окон выбираются с помощью записей Spectral Decay в </w:t>
      </w:r>
      <w:r>
        <w:rPr>
          <w:spacing w:val="-3"/>
        </w:rPr>
        <w:t xml:space="preserve">меню </w:t>
      </w:r>
      <w:r>
        <w:fldChar w:fldCharType="begin"/>
      </w:r>
      <w:r>
        <w:instrText xml:space="preserve"> HYPERLINK \l "_bookmark125" </w:instrText>
      </w:r>
      <w:r>
        <w:fldChar w:fldCharType="separate"/>
      </w:r>
      <w:r>
        <w:rPr>
          <w:color w:val="0000ED"/>
          <w:u w:val="single" w:color="0000ED"/>
        </w:rPr>
        <w:t>Analysis</w:t>
      </w:r>
      <w:r>
        <w:rPr>
          <w:color w:val="0000ED"/>
          <w:spacing w:val="-3"/>
        </w:rPr>
        <w:t xml:space="preserve"> </w:t>
      </w:r>
      <w:r>
        <w:rPr>
          <w:color w:val="0000ED"/>
          <w:spacing w:val="-3"/>
        </w:rPr>
        <w:fldChar w:fldCharType="end"/>
      </w:r>
      <w:r>
        <w:t xml:space="preserve">Preferences). Вот пример импульсного отклика, показывающий исходный импульс, форму окна (синим цветом) и </w:t>
      </w:r>
      <w:r>
        <w:rPr>
          <w:spacing w:val="-2"/>
        </w:rPr>
        <w:t xml:space="preserve">отклик с </w:t>
      </w:r>
      <w:r>
        <w:t>окном</w:t>
      </w:r>
      <w:r>
        <w:rPr>
          <w:spacing w:val="-2"/>
        </w:rPr>
        <w:t>.</w:t>
      </w:r>
    </w:p>
    <w:p>
      <w:pPr>
        <w:spacing w:after="0"/>
        <w:sectPr>
          <w:headerReference r:id="rId57" w:type="default"/>
          <w:footerReference r:id="rId58"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686300" cy="2562225"/>
            <wp:effectExtent l="0" t="0" r="0" b="9525"/>
            <wp:docPr id="843"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image244.jpeg"/>
                    <pic:cNvPicPr>
                      <a:picLocks noChangeAspect="1"/>
                    </pic:cNvPicPr>
                  </pic:nvPicPr>
                  <pic:blipFill>
                    <a:blip r:embed="rId335" cstate="print"/>
                    <a:stretch>
                      <a:fillRect/>
                    </a:stretch>
                  </pic:blipFill>
                  <pic:spPr>
                    <a:xfrm>
                      <a:off x="0" y="0"/>
                      <a:ext cx="4686300" cy="2562225"/>
                    </a:xfrm>
                    <a:prstGeom prst="rect">
                      <a:avLst/>
                    </a:prstGeom>
                  </pic:spPr>
                </pic:pic>
              </a:graphicData>
            </a:graphic>
          </wp:inline>
        </w:drawing>
      </w:r>
    </w:p>
    <w:p>
      <w:pPr>
        <w:pStyle w:val="11"/>
        <w:spacing w:before="10"/>
        <w:rPr>
          <w:sz w:val="13"/>
        </w:rPr>
      </w:pPr>
    </w:p>
    <w:p>
      <w:pPr>
        <w:pStyle w:val="11"/>
        <w:spacing w:before="93"/>
      </w:pPr>
      <w:r>
        <w:drawing>
          <wp:anchor distT="0" distB="0" distL="0" distR="0" simplePos="0" relativeHeight="466407424" behindDoc="0" locked="0" layoutInCell="1" allowOverlap="1">
            <wp:simplePos x="0" y="0"/>
            <wp:positionH relativeFrom="page">
              <wp:posOffset>889000</wp:posOffset>
            </wp:positionH>
            <wp:positionV relativeFrom="paragraph">
              <wp:posOffset>374015</wp:posOffset>
            </wp:positionV>
            <wp:extent cx="4657725" cy="2562225"/>
            <wp:effectExtent l="0" t="0" r="9525" b="9525"/>
            <wp:wrapTopAndBottom/>
            <wp:docPr id="844"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image245.jpeg"/>
                    <pic:cNvPicPr>
                      <a:picLocks noChangeAspect="1"/>
                    </pic:cNvPicPr>
                  </pic:nvPicPr>
                  <pic:blipFill>
                    <a:blip r:embed="rId336" cstate="print"/>
                    <a:stretch>
                      <a:fillRect/>
                    </a:stretch>
                  </pic:blipFill>
                  <pic:spPr>
                    <a:xfrm>
                      <a:off x="0" y="0"/>
                      <a:ext cx="4657748" cy="2562225"/>
                    </a:xfrm>
                    <a:prstGeom prst="rect">
                      <a:avLst/>
                    </a:prstGeom>
                  </pic:spPr>
                </pic:pic>
              </a:graphicData>
            </a:graphic>
          </wp:anchor>
        </w:drawing>
      </w:r>
      <w:r>
        <w:t>Здесь показан увеличенный вид ранней части, где видно влияние оконной обработки на оконную (более светло-зеленую) трассу.</w:t>
      </w:r>
    </w:p>
    <w:p>
      <w:pPr>
        <w:pStyle w:val="11"/>
        <w:rPr>
          <w:sz w:val="22"/>
        </w:rPr>
      </w:pPr>
    </w:p>
    <w:p>
      <w:pPr>
        <w:pStyle w:val="11"/>
      </w:pPr>
      <w:r>
        <w:t>После получения частотного содержания первой части импульсного отклика с окном она строится как первый срез водопада. Затем окно перемещается вдоль отклика, и процесс повторяется для следующего среза. Величина перемещения окна определяется временным интервалом водопада и количеством срезов, которые должны быть построены, так, чтобы данные для последнего среза были получены из участка импульсной характеристики, который позже первого среза на временной интервал - например, если временной интервал составляет 300 мс и имеется 51 срез, то необходимо 50 сдвигов окна (первый срез не имеет сдвига), поэтому каждый срез будет получен из данных, полученных после перемещения окна на 6 мс вдоль импульса (300/50).</w:t>
      </w:r>
    </w:p>
    <w:p>
      <w:pPr>
        <w:pStyle w:val="11"/>
        <w:spacing w:before="4"/>
        <w:rPr>
          <w:sz w:val="17"/>
        </w:rPr>
      </w:pPr>
    </w:p>
    <w:p>
      <w:pPr>
        <w:pStyle w:val="11"/>
      </w:pPr>
      <w:r>
        <w:t>Окно имеет левую и правую стороны. На графиках выше левое окно - это окно типа Hann, которое заканчивается на пике импульса. Правая сторона - это окно Тьюки 0,25 (что означает, что на 75% своей ширины оно плоское, а оставшиеся 25% - это окно Ханна). Общая ширина окна (левая сторона плюс правая сторона) определяет частотное разрешение каждого среза водопада. Форма окна, и особенно форма и ширина левой стороны, влияет на то, как особенности отклика размазываются во времени.</w:t>
      </w:r>
    </w:p>
    <w:p>
      <w:pPr>
        <w:pStyle w:val="11"/>
        <w:spacing w:before="6"/>
        <w:rPr>
          <w:sz w:val="17"/>
        </w:rPr>
      </w:pPr>
    </w:p>
    <w:p>
      <w:pPr>
        <w:pStyle w:val="11"/>
      </w:pPr>
      <w:r>
        <w:t>Чтобы понять это, представьте прямоугольное окно и идеальный импульс, в котором один образец имеет значение 100%, а все остальные - нулевое. Пока этот единственный 100%-ный образец находится в пределах окна, частотная характеристика будет представлять собой ровную линию. Как только левый край окна пройдет за 100% выборку, этот срез и все последующие срезы не будут содержать данных (все выборки будут нулевыми), поэтому водопад исчезнет с нижней части графика. Вот пример такого водопада, построенного с левым прямоугольником длительностью 100 мс</w:t>
      </w:r>
    </w:p>
    <w:p>
      <w:pPr>
        <w:spacing w:after="0"/>
        <w:sectPr>
          <w:pgSz w:w="12240" w:h="15840"/>
          <w:pgMar w:top="900" w:right="620" w:bottom="420" w:left="1120" w:header="164" w:footer="236" w:gutter="0"/>
        </w:sectPr>
      </w:pPr>
    </w:p>
    <w:p>
      <w:pPr>
        <w:pStyle w:val="11"/>
        <w:spacing w:before="98"/>
      </w:pPr>
      <w:r>
        <w:rPr>
          <w:spacing w:val="-2"/>
        </w:rPr>
        <w:t>окно.</w:t>
      </w:r>
    </w:p>
    <w:p>
      <w:pPr>
        <w:pStyle w:val="11"/>
        <w:spacing w:before="5"/>
      </w:pPr>
      <w:r>
        <w:drawing>
          <wp:anchor distT="0" distB="0" distL="0" distR="0" simplePos="0" relativeHeight="466407424" behindDoc="0" locked="0" layoutInCell="1" allowOverlap="1">
            <wp:simplePos x="0" y="0"/>
            <wp:positionH relativeFrom="page">
              <wp:posOffset>993775</wp:posOffset>
            </wp:positionH>
            <wp:positionV relativeFrom="paragraph">
              <wp:posOffset>171450</wp:posOffset>
            </wp:positionV>
            <wp:extent cx="4533900" cy="2562225"/>
            <wp:effectExtent l="0" t="0" r="0" b="9525"/>
            <wp:wrapTopAndBottom/>
            <wp:docPr id="845" name="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image246.png"/>
                    <pic:cNvPicPr>
                      <a:picLocks noChangeAspect="1"/>
                    </pic:cNvPicPr>
                  </pic:nvPicPr>
                  <pic:blipFill>
                    <a:blip r:embed="rId337" cstate="print"/>
                    <a:stretch>
                      <a:fillRect/>
                    </a:stretch>
                  </pic:blipFill>
                  <pic:spPr>
                    <a:xfrm>
                      <a:off x="0" y="0"/>
                      <a:ext cx="4533900" cy="2562225"/>
                    </a:xfrm>
                    <a:prstGeom prst="rect">
                      <a:avLst/>
                    </a:prstGeom>
                  </pic:spPr>
                </pic:pic>
              </a:graphicData>
            </a:graphic>
          </wp:anchor>
        </w:drawing>
      </w:r>
    </w:p>
    <w:p>
      <w:pPr>
        <w:pStyle w:val="11"/>
        <w:spacing w:before="5"/>
        <w:rPr>
          <w:sz w:val="32"/>
        </w:rPr>
      </w:pPr>
    </w:p>
    <w:p>
      <w:pPr>
        <w:pStyle w:val="11"/>
      </w:pPr>
      <w:r>
        <w:t xml:space="preserve">Этот водопад во временной области является точным представлением того, как выглядит идеальный импульсный отклик - и в целом для любого отклика прямоугольное окно дает наилучшее временное разрешение, но за это приходится платить. Цена заключается в поведении в частотной области, т.е. в форме частотной характеристики в срезах водопада. В реальных импульсных откликах, которые распределены во времени, использование прямоугольного окна </w:t>
      </w:r>
      <w:r>
        <w:rPr>
          <w:spacing w:val="-1"/>
        </w:rPr>
        <w:t xml:space="preserve">создает </w:t>
      </w:r>
      <w:r>
        <w:t xml:space="preserve">резкую ступеньку на левом краю оконных данных. Эта резкая ступенька вызывает пульсации в частотной характеристике, затемняя реальное частотное содержание. Водопад также имеет начальный период, равный ширине левого окна, где срезы почти одинаковы, создавая плоскую часть. Вот пример измерения с прямоугольным левым окном длительностью 100 мс. Несмотря на внешний вид, это то же самое измерение, что показано в верхней части этой справочной страницы, только форма левого окна </w:t>
      </w:r>
      <w:r>
        <w:rPr>
          <w:spacing w:val="-2"/>
        </w:rPr>
        <w:t>изменена.</w:t>
      </w:r>
    </w:p>
    <w:p>
      <w:pPr>
        <w:pStyle w:val="11"/>
        <w:spacing w:before="4"/>
        <w:rPr>
          <w:sz w:val="16"/>
        </w:rPr>
      </w:pPr>
      <w:r>
        <w:drawing>
          <wp:anchor distT="0" distB="0" distL="0" distR="0" simplePos="0" relativeHeight="466407424" behindDoc="0" locked="0" layoutInCell="1" allowOverlap="1">
            <wp:simplePos x="0" y="0"/>
            <wp:positionH relativeFrom="page">
              <wp:posOffset>965200</wp:posOffset>
            </wp:positionH>
            <wp:positionV relativeFrom="paragraph">
              <wp:posOffset>134620</wp:posOffset>
            </wp:positionV>
            <wp:extent cx="4572000" cy="2590800"/>
            <wp:effectExtent l="0" t="0" r="0" b="0"/>
            <wp:wrapTopAndBottom/>
            <wp:docPr id="846"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image247.jpeg"/>
                    <pic:cNvPicPr>
                      <a:picLocks noChangeAspect="1"/>
                    </pic:cNvPicPr>
                  </pic:nvPicPr>
                  <pic:blipFill>
                    <a:blip r:embed="rId338" cstate="print"/>
                    <a:stretch>
                      <a:fillRect/>
                    </a:stretch>
                  </pic:blipFill>
                  <pic:spPr>
                    <a:xfrm>
                      <a:off x="0" y="0"/>
                      <a:ext cx="4572000" cy="2590800"/>
                    </a:xfrm>
                    <a:prstGeom prst="rect">
                      <a:avLst/>
                    </a:prstGeom>
                  </pic:spPr>
                </pic:pic>
              </a:graphicData>
            </a:graphic>
          </wp:anchor>
        </w:drawing>
      </w:r>
    </w:p>
    <w:p>
      <w:pPr>
        <w:pStyle w:val="11"/>
        <w:spacing w:before="5"/>
        <w:rPr>
          <w:sz w:val="32"/>
        </w:rPr>
      </w:pPr>
    </w:p>
    <w:p>
      <w:pPr>
        <w:pStyle w:val="11"/>
      </w:pPr>
      <w:r>
        <w:t>Чтобы избежать разрушительного воздействия резкой ступеньки в оконном отклике, используется коническое окно для плавного ослабления образцов, но теперь функция, которая действительно имеет быстрое изменение в импульсном отклике, задержится в водопаде, потому что она не исчезнет полностью, пока все левое окно не пройдет мимо нее. Вот идеальный импульс и реальное измерение, на этот раз с левым окном Ханна длительностью 100 мс.</w:t>
      </w:r>
    </w:p>
    <w:p>
      <w:pPr>
        <w:spacing w:after="0"/>
        <w:sectPr>
          <w:pgSz w:w="12240" w:h="15840"/>
          <w:pgMar w:top="900" w:right="620" w:bottom="420" w:left="1120" w:header="164" w:footer="236" w:gutter="0"/>
        </w:sectPr>
      </w:pPr>
    </w:p>
    <w:p>
      <w:pPr>
        <w:pStyle w:val="11"/>
        <w:spacing w:before="10"/>
        <w:rPr>
          <w:sz w:val="13"/>
        </w:rPr>
      </w:pPr>
    </w:p>
    <w:p>
      <w:pPr>
        <w:pStyle w:val="11"/>
        <w:rPr>
          <w:sz w:val="20"/>
        </w:rPr>
      </w:pPr>
      <w:r>
        <w:rPr>
          <w:sz w:val="20"/>
        </w:rPr>
        <w:drawing>
          <wp:inline distT="0" distB="0" distL="0" distR="0">
            <wp:extent cx="4533900" cy="2562225"/>
            <wp:effectExtent l="0" t="0" r="0" b="9525"/>
            <wp:docPr id="847" name="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image248.png"/>
                    <pic:cNvPicPr>
                      <a:picLocks noChangeAspect="1"/>
                    </pic:cNvPicPr>
                  </pic:nvPicPr>
                  <pic:blipFill>
                    <a:blip r:embed="rId339" cstate="print"/>
                    <a:stretch>
                      <a:fillRect/>
                    </a:stretch>
                  </pic:blipFill>
                  <pic:spPr>
                    <a:xfrm>
                      <a:off x="0" y="0"/>
                      <a:ext cx="4533900" cy="2562225"/>
                    </a:xfrm>
                    <a:prstGeom prst="rect">
                      <a:avLst/>
                    </a:prstGeom>
                  </pic:spPr>
                </pic:pic>
              </a:graphicData>
            </a:graphic>
          </wp:inline>
        </w:drawing>
      </w:r>
    </w:p>
    <w:p>
      <w:pPr>
        <w:pStyle w:val="11"/>
        <w:rPr>
          <w:sz w:val="20"/>
        </w:rPr>
      </w:pPr>
    </w:p>
    <w:p>
      <w:pPr>
        <w:pStyle w:val="11"/>
        <w:spacing w:before="9"/>
        <w:rPr>
          <w:sz w:val="11"/>
        </w:rPr>
      </w:pPr>
      <w:r>
        <w:drawing>
          <wp:anchor distT="0" distB="0" distL="0" distR="0" simplePos="0" relativeHeight="466407424" behindDoc="0" locked="0" layoutInCell="1" allowOverlap="1">
            <wp:simplePos x="0" y="0"/>
            <wp:positionH relativeFrom="page">
              <wp:posOffset>965200</wp:posOffset>
            </wp:positionH>
            <wp:positionV relativeFrom="paragraph">
              <wp:posOffset>101600</wp:posOffset>
            </wp:positionV>
            <wp:extent cx="4572000" cy="2590800"/>
            <wp:effectExtent l="0" t="0" r="0" b="0"/>
            <wp:wrapTopAndBottom/>
            <wp:docPr id="848"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image242.jpeg"/>
                    <pic:cNvPicPr>
                      <a:picLocks noChangeAspect="1"/>
                    </pic:cNvPicPr>
                  </pic:nvPicPr>
                  <pic:blipFill>
                    <a:blip r:embed="rId333" cstate="print"/>
                    <a:stretch>
                      <a:fillRect/>
                    </a:stretch>
                  </pic:blipFill>
                  <pic:spPr>
                    <a:xfrm>
                      <a:off x="0" y="0"/>
                      <a:ext cx="4572000" cy="2590800"/>
                    </a:xfrm>
                    <a:prstGeom prst="rect">
                      <a:avLst/>
                    </a:prstGeom>
                  </pic:spPr>
                </pic:pic>
              </a:graphicData>
            </a:graphic>
          </wp:anchor>
        </w:drawing>
      </w:r>
    </w:p>
    <w:p>
      <w:pPr>
        <w:pStyle w:val="11"/>
        <w:spacing w:before="3"/>
        <w:rPr>
          <w:sz w:val="24"/>
        </w:rPr>
      </w:pPr>
    </w:p>
    <w:p>
      <w:pPr>
        <w:pStyle w:val="11"/>
        <w:spacing w:before="94"/>
      </w:pPr>
      <w:r>
        <w:t xml:space="preserve">Водопады измерения развертки REW предназначены для изучения резонансов помещения. Для того чтобы эти резонансы можно было легко увидеть в отклике, используется широкое левое окно. Ширина левого окна задается независимо с помощью параметра </w:t>
      </w:r>
      <w:r>
        <w:rPr>
          <w:b/>
        </w:rPr>
        <w:t>Rise Time</w:t>
      </w:r>
      <w:r>
        <w:t xml:space="preserve">. Изменение параметра </w:t>
      </w:r>
      <w:r>
        <w:rPr>
          <w:b/>
        </w:rPr>
        <w:t xml:space="preserve">Window </w:t>
      </w:r>
      <w:r>
        <w:t xml:space="preserve">изменяет только правое окно, что означает, что параметр </w:t>
      </w:r>
      <w:r>
        <w:rPr>
          <w:b/>
        </w:rPr>
        <w:t xml:space="preserve">Window </w:t>
      </w:r>
      <w:r>
        <w:t>теперь контролирует только частотное разрешение водопада - более длинные параметры дают более высокое разрешение - без изменения поведения водопада во временной области.</w:t>
      </w:r>
    </w:p>
    <w:p>
      <w:pPr>
        <w:pStyle w:val="11"/>
        <w:spacing w:line="237" w:lineRule="auto"/>
      </w:pPr>
      <w:r>
        <w:t>Также имеются элементы управления для выбора количества фрагментов водопада и сглаживания, применяемого к каждому фрагменту.</w:t>
      </w:r>
    </w:p>
    <w:p>
      <w:pPr>
        <w:pStyle w:val="11"/>
        <w:spacing w:before="9"/>
        <w:rPr>
          <w:sz w:val="17"/>
        </w:rPr>
      </w:pPr>
    </w:p>
    <w:p>
      <w:pPr>
        <w:pStyle w:val="11"/>
      </w:pPr>
      <w:r>
        <w:t xml:space="preserve">В дополнение к стандартному режиму водопада, который перемещает окно вдоль импульсной характеристики, существует режим </w:t>
      </w:r>
      <w:r>
        <w:rPr>
          <w:b/>
        </w:rPr>
        <w:t xml:space="preserve">CSD </w:t>
      </w:r>
      <w:r>
        <w:t>(Cumulative Spectral Decay), который закрепляет правый конец окна в фиксированной точке и перемещает только левую часть, что может быть полезно при исследовании резонансов кабинета или твитера в течение очень коротких временных интервалов, если ИК-данные спускаются в шумовой пол вскоре после исследуемой области. Использование режима CSD в этих случаях предотвращает увеличение количества шумового пола на последующих срезах. Однако это означает, что частотное разрешение уменьшается (а самая низкая частота, которая может быть сгенерирована, увеличивается) по мере продвижения срезов, поскольку каждый из них имеет немного меньшую общую ширину окна, чем предыдущий срез.</w:t>
      </w:r>
    </w:p>
    <w:p>
      <w:pPr>
        <w:pStyle w:val="11"/>
        <w:spacing w:line="237" w:lineRule="auto"/>
      </w:pPr>
      <w:r>
        <w:t>Заметим также, что в режиме CSD не имеет смысла иметь временной диапазон больше, чем ширина окна, так как окно с фиксированным правым краем достигает нулевой ширины после шага вдоль временного интервала, равного ширине окна, и данных для последующих срезов не будет. В режиме CSD ширина окна должна быть больше, чем временной интервал. Режим CSD часто не требуется для измерений с хорошим соотношением сигнал/шум, его неиспользование позволяет сохранить частотное разрешение во всем интересующем временном диапазоне.</w:t>
      </w:r>
    </w:p>
    <w:p>
      <w:pPr>
        <w:pStyle w:val="11"/>
        <w:rPr>
          <w:sz w:val="20"/>
        </w:rPr>
      </w:pPr>
    </w:p>
    <w:p>
      <w:pPr>
        <w:pStyle w:val="4"/>
        <w:spacing w:before="217"/>
      </w:pPr>
      <w:r>
        <w:rPr>
          <w:color w:val="000080"/>
        </w:rPr>
        <w:t xml:space="preserve">Как </w:t>
      </w:r>
      <w:r>
        <w:rPr>
          <w:color w:val="000080"/>
          <w:spacing w:val="-2"/>
        </w:rPr>
        <w:t xml:space="preserve">создается </w:t>
      </w:r>
      <w:r>
        <w:rPr>
          <w:color w:val="000080"/>
        </w:rPr>
        <w:t>график водопада распада разрыва</w:t>
      </w:r>
    </w:p>
    <w:p>
      <w:pPr>
        <w:pStyle w:val="11"/>
        <w:spacing w:before="225"/>
      </w:pPr>
      <w:r>
        <w:t xml:space="preserve">Режим </w:t>
      </w:r>
      <w:r>
        <w:rPr>
          <w:b/>
        </w:rPr>
        <w:t xml:space="preserve">Burst Decay </w:t>
      </w:r>
      <w:r>
        <w:t>позволяет легче различать резонансы с одинаковым Q, но разными частотами. Для этого он показывает, как будет затухать сформированный всплеск тона на каждой частоте, но по оси, обозначенной не во времени, а в периодах частоты. На оси периодов степень затухания одинакова для резонансов с одинаковым Q независимо от частоты резонанса.</w:t>
      </w:r>
    </w:p>
    <w:p>
      <w:pPr>
        <w:pStyle w:val="11"/>
        <w:spacing w:before="9"/>
        <w:rPr>
          <w:sz w:val="17"/>
        </w:rPr>
      </w:pPr>
    </w:p>
    <w:p>
      <w:pPr>
        <w:pStyle w:val="11"/>
      </w:pPr>
      <w:r>
        <w:t>График Burst Decay создается путем свертки импульсного отклика с окном (при любых текущих настройках окна, примененных к измерению) с комплексным аналитическим сигналом вейвлета Морле (комплексный экспоненциальный сигнал с окном Гаусса) для извлечения огибающей затухания, а затем повторной выборки этого затухания в масштабе, основанном на периоде. Полоса пропускания вейвлета может быть выбрана равной 1/3 октавы или 1/6 октавы. При выборе 1/3 октавы предпочтение отдается временному разрешению, при выборе 1/6 октавы - частотному. Свертка повторяется в 48 точках на октаву по всему частотному диапазону измерения, при этом наименьшая допустимая частота составляет 10 Гц, а наибольшая - полоса пропускания ниже половины частоты дискретизации. Заметим, однако, что артефакт оси периода заключается в том, что хвост затухания немного смещен в сторону более высоких частот, а не сохраняет симметрию относительно центральной частоты резонанса, что было бы заметно на графике, построенном по времени.</w:t>
      </w:r>
    </w:p>
    <w:p>
      <w:pPr>
        <w:pStyle w:val="11"/>
        <w:spacing w:before="196"/>
      </w:pPr>
      <w:r>
        <w:t>Слайсы в водопаде Burst Decay разделены интервалом, равным выбранному промежутку графика в периодах, деленному на количество срезов минус 1. Например, график, охватывающий 40 периодов с 201 срезом, имеет интервал между срезами 0,2 периода. При частоте 100 Гц это 2 мс, при 10 кГц - 20 мс. Именно такое варьирование временной шкалы, на которой показаны распады, гарантирует, что резонансы с одинаковым Q распадаются с одинаковой скоростью на срез. Вот примеры водопада Фурье и водопада Burst Decay одной и той же системы. Водопад Фурье охватывает 500 мс, Burst Decay охватывает 30 периодов, что составляет 500 мс на частоте 60 Гц, где система имеет резонанс. Из Burst Decay видно, что резонанс 60 Гц имеет более высокое Q, чем резонанс 27 Гц.</w:t>
      </w:r>
    </w:p>
    <w:p>
      <w:pPr>
        <w:pStyle w:val="11"/>
        <w:spacing w:before="9"/>
        <w:rPr>
          <w:sz w:val="25"/>
        </w:rPr>
      </w:pPr>
      <w:r>
        <w:drawing>
          <wp:anchor distT="0" distB="0" distL="0" distR="0" simplePos="0" relativeHeight="466407424" behindDoc="0" locked="0" layoutInCell="1" allowOverlap="1">
            <wp:simplePos x="0" y="0"/>
            <wp:positionH relativeFrom="page">
              <wp:posOffset>889000</wp:posOffset>
            </wp:positionH>
            <wp:positionV relativeFrom="paragraph">
              <wp:posOffset>203200</wp:posOffset>
            </wp:positionV>
            <wp:extent cx="4800600" cy="3429000"/>
            <wp:effectExtent l="0" t="0" r="0" b="0"/>
            <wp:wrapTopAndBottom/>
            <wp:docPr id="849"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image249.jpeg"/>
                    <pic:cNvPicPr>
                      <a:picLocks noChangeAspect="1"/>
                    </pic:cNvPicPr>
                  </pic:nvPicPr>
                  <pic:blipFill>
                    <a:blip r:embed="rId340" cstate="print"/>
                    <a:stretch>
                      <a:fillRect/>
                    </a:stretch>
                  </pic:blipFill>
                  <pic:spPr>
                    <a:xfrm>
                      <a:off x="0" y="0"/>
                      <a:ext cx="4800600" cy="3429000"/>
                    </a:xfrm>
                    <a:prstGeom prst="rect">
                      <a:avLst/>
                    </a:prstGeom>
                  </pic:spPr>
                </pic:pic>
              </a:graphicData>
            </a:graphic>
          </wp:anchor>
        </w:drawing>
      </w:r>
    </w:p>
    <w:p>
      <w:pPr>
        <w:spacing w:after="0"/>
        <w:rPr>
          <w:sz w:val="25"/>
        </w:rPr>
        <w:sectPr>
          <w:pgSz w:w="12240" w:h="15840"/>
          <w:pgMar w:top="900" w:right="620" w:bottom="420" w:left="1120" w:header="164" w:footer="236" w:gutter="0"/>
        </w:sectPr>
      </w:pPr>
    </w:p>
    <w:p>
      <w:pPr>
        <w:pStyle w:val="11"/>
        <w:spacing w:before="1"/>
        <w:rPr>
          <w:sz w:val="19"/>
        </w:rPr>
      </w:pPr>
    </w:p>
    <w:p>
      <w:pPr>
        <w:pStyle w:val="11"/>
        <w:rPr>
          <w:sz w:val="20"/>
        </w:rPr>
      </w:pPr>
      <w:r>
        <w:rPr>
          <w:sz w:val="20"/>
        </w:rPr>
        <w:drawing>
          <wp:inline distT="0" distB="0" distL="0" distR="0">
            <wp:extent cx="4800600" cy="3429000"/>
            <wp:effectExtent l="0" t="0" r="0" b="0"/>
            <wp:docPr id="850"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image250.jpeg"/>
                    <pic:cNvPicPr>
                      <a:picLocks noChangeAspect="1"/>
                    </pic:cNvPicPr>
                  </pic:nvPicPr>
                  <pic:blipFill>
                    <a:blip r:embed="rId341" cstate="print"/>
                    <a:stretch>
                      <a:fillRect/>
                    </a:stretch>
                  </pic:blipFill>
                  <pic:spPr>
                    <a:xfrm>
                      <a:off x="0" y="0"/>
                      <a:ext cx="4800600" cy="3429000"/>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spacing w:val="-2"/>
        </w:rPr>
        <w:t xml:space="preserve">Управление </w:t>
      </w:r>
      <w:r>
        <w:rPr>
          <w:color w:val="000080"/>
        </w:rPr>
        <w:t>водопадом</w:t>
      </w:r>
    </w:p>
    <w:p>
      <w:pPr>
        <w:pStyle w:val="11"/>
        <w:spacing w:before="1"/>
        <w:rPr>
          <w:b/>
          <w:sz w:val="19"/>
        </w:rPr>
      </w:pPr>
      <w:r>
        <w:drawing>
          <wp:anchor distT="0" distB="0" distL="0" distR="0" simplePos="0" relativeHeight="466407424" behindDoc="0" locked="0" layoutInCell="1" allowOverlap="1">
            <wp:simplePos x="0" y="0"/>
            <wp:positionH relativeFrom="page">
              <wp:posOffset>812800</wp:posOffset>
            </wp:positionH>
            <wp:positionV relativeFrom="paragraph">
              <wp:posOffset>154305</wp:posOffset>
            </wp:positionV>
            <wp:extent cx="1781175" cy="3048000"/>
            <wp:effectExtent l="0" t="0" r="9525" b="0"/>
            <wp:wrapTopAndBottom/>
            <wp:docPr id="851"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image251.jpeg"/>
                    <pic:cNvPicPr>
                      <a:picLocks noChangeAspect="1"/>
                    </pic:cNvPicPr>
                  </pic:nvPicPr>
                  <pic:blipFill>
                    <a:blip r:embed="rId342" cstate="print"/>
                    <a:stretch>
                      <a:fillRect/>
                    </a:stretch>
                  </pic:blipFill>
                  <pic:spPr>
                    <a:xfrm>
                      <a:off x="0" y="0"/>
                      <a:ext cx="1781175" cy="3048000"/>
                    </a:xfrm>
                    <a:prstGeom prst="rect">
                      <a:avLst/>
                    </a:prstGeom>
                  </pic:spPr>
                </pic:pic>
              </a:graphicData>
            </a:graphic>
          </wp:anchor>
        </w:drawing>
      </w:r>
    </w:p>
    <w:p>
      <w:pPr>
        <w:spacing w:before="253"/>
        <w:ind w:firstLine="0"/>
        <w:jc w:val="left"/>
        <w:rPr>
          <w:sz w:val="21"/>
        </w:rPr>
      </w:pPr>
      <w:r>
        <w:rPr>
          <w:b/>
          <w:sz w:val="21"/>
        </w:rPr>
        <w:t xml:space="preserve">Mode </w:t>
      </w:r>
      <w:r>
        <w:rPr>
          <w:sz w:val="21"/>
        </w:rPr>
        <w:t xml:space="preserve">выбирает тип создаваемого графика спектрограммы, который может быть либо </w:t>
      </w:r>
      <w:r>
        <w:rPr>
          <w:b/>
          <w:sz w:val="21"/>
        </w:rPr>
        <w:t>Фурье</w:t>
      </w:r>
      <w:r>
        <w:rPr>
          <w:sz w:val="21"/>
        </w:rPr>
        <w:t xml:space="preserve">, либо </w:t>
      </w:r>
      <w:r>
        <w:rPr>
          <w:b/>
          <w:sz w:val="21"/>
        </w:rPr>
        <w:t xml:space="preserve">Burst </w:t>
      </w:r>
      <w:r>
        <w:rPr>
          <w:b/>
          <w:spacing w:val="-2"/>
          <w:sz w:val="21"/>
        </w:rPr>
        <w:t>Decay</w:t>
      </w:r>
      <w:r>
        <w:rPr>
          <w:spacing w:val="-2"/>
          <w:sz w:val="21"/>
        </w:rPr>
        <w:t>.</w:t>
      </w:r>
    </w:p>
    <w:p>
      <w:pPr>
        <w:pStyle w:val="11"/>
        <w:rPr>
          <w:sz w:val="18"/>
        </w:rPr>
      </w:pPr>
    </w:p>
    <w:p>
      <w:pPr>
        <w:pStyle w:val="11"/>
      </w:pPr>
      <w:r>
        <w:t xml:space="preserve">Регулятор </w:t>
      </w:r>
      <w:r>
        <w:rPr>
          <w:b/>
        </w:rPr>
        <w:t xml:space="preserve">Total Slices </w:t>
      </w:r>
      <w:r>
        <w:t>определяет, сколько срезов используется для создания водопада. Меньшее количество срезов означает более быструю обработку и меньшее использование памяти, но при этом не так легко увидеть, как изменяется отклик. Фактическое количество срезов в графике Фурье может быть на 20% меньше, чем общее количество запрошенных срезов, чтобы интервал срезов был целым числом выборок, что ускоряет обработку.</w:t>
      </w:r>
    </w:p>
    <w:p>
      <w:pPr>
        <w:pStyle w:val="11"/>
        <w:spacing w:before="8"/>
        <w:rPr>
          <w:sz w:val="17"/>
        </w:rPr>
      </w:pPr>
    </w:p>
    <w:p>
      <w:pPr>
        <w:pStyle w:val="11"/>
        <w:spacing w:before="1"/>
        <w:rPr>
          <w:b/>
        </w:rPr>
      </w:pPr>
      <w:r>
        <w:t xml:space="preserve">Ширина участка импульсного отклика, который используется для создания водопада Фурье, задается параметром </w:t>
      </w:r>
      <w:r>
        <w:rPr>
          <w:b/>
          <w:spacing w:val="-2"/>
        </w:rPr>
        <w:t>Окно</w:t>
      </w:r>
    </w:p>
    <w:p>
      <w:pPr>
        <w:spacing w:after="0"/>
        <w:sectPr>
          <w:pgSz w:w="12240" w:h="15840"/>
          <w:pgMar w:top="900" w:right="620" w:bottom="420" w:left="1120" w:header="164" w:footer="236" w:gutter="0"/>
        </w:sectPr>
      </w:pPr>
    </w:p>
    <w:p>
      <w:pPr>
        <w:pStyle w:val="11"/>
        <w:spacing w:before="98"/>
      </w:pPr>
      <w:r>
        <w:t>(этот регулятор устанавливает ширину окна правой руки). Соответствующее частотное разрешение отображается справа от настройки окна. Более длинные настройки окна обеспечивают лучшее частотное разрешение.</w:t>
      </w:r>
    </w:p>
    <w:p>
      <w:pPr>
        <w:pStyle w:val="11"/>
        <w:rPr>
          <w:sz w:val="18"/>
        </w:rPr>
      </w:pPr>
    </w:p>
    <w:p>
      <w:pPr>
        <w:pStyle w:val="11"/>
      </w:pPr>
      <w:r>
        <w:t xml:space="preserve">Регулятор </w:t>
      </w:r>
      <w:r>
        <w:rPr>
          <w:b/>
        </w:rPr>
        <w:t xml:space="preserve">Time Range </w:t>
      </w:r>
      <w:r>
        <w:t>определяет, насколько далеко окно импульсной характеристики перемещается от начального положения для создания водопада.</w:t>
      </w:r>
    </w:p>
    <w:p>
      <w:pPr>
        <w:pStyle w:val="11"/>
        <w:rPr>
          <w:sz w:val="18"/>
        </w:rPr>
      </w:pPr>
    </w:p>
    <w:p>
      <w:pPr>
        <w:pStyle w:val="11"/>
      </w:pPr>
      <w:r>
        <w:t xml:space="preserve">Регулятор </w:t>
      </w:r>
      <w:r>
        <w:rPr>
          <w:b/>
        </w:rPr>
        <w:t xml:space="preserve">Rise Time </w:t>
      </w:r>
      <w:r>
        <w:t>устанавливает продолжительность времени в окне Left Hand. Короткие настройки дают большее временное разрешение, но делают изменение частоты менее заметным. Настройка по умолчанию, 100 мс, предназначена для выявления комнатных резонансов. При исследовании резонансов динамиков или корпуса с помощью полнодиапазонных измерений следует использовать гораздо более короткое время нарастания, 1,0 мс или меньше, с временными интервалами и настройками окна около 10 мс. Режим CSD может быть более полезен для таких измерений, поскольку поздняя часть импульсного отклика может быть зашумлена, затемняя поведение в поздних срезах. Терминология "время нарастания" восходит к концу 80-х годов и MLSSA. В MLSSA она обозначала время нарастания от 10% до 90% левого окна, сформированного путем свертки оконной функции с единичным шагом (по сути, ступенчатый отклик выбранной оконной функции). Фактическая ширина окна была намного больше, в зависимости от типа окна - например, примерно вдвое больше времени нарастания для окна Ханна или примерно в 3 раза больше времени нарастания для окна Блэкмана-Харриса. В REW этот термин используется для обозначения общей ширины левого окна. В интересах сохранения терминологии, общепринятой для графиков CSD, в то же время используется определение, которое дает более четкое представление о том, какие части отклика находятся внутри и вне выбранных параметров окна. Для получения результатов, аналогичных определению в стиле MLSSA, используйте настройку REW, которая в два раза длиннее.</w:t>
      </w:r>
    </w:p>
    <w:p>
      <w:pPr>
        <w:pStyle w:val="11"/>
        <w:spacing w:before="190"/>
      </w:pPr>
      <w:r>
        <w:rPr>
          <w:b/>
        </w:rPr>
        <w:t xml:space="preserve">Режим CSD </w:t>
      </w:r>
      <w:r>
        <w:t>следует выбирать, если поздние срезы водопада загрязнены шумом при измерении. Обычно он используется при исследовании резонансов приводного блока или корпуса. Режим CSD закрепляет правый конец окна в фиксированной точке и перемещает только левую сторону. Однако это означает, что частотное разрешение уменьшается (а самая низкая частота, которую можно генерировать, увеличивается) по мере продвижения срезов, так как каждый из них имеет немного меньшую общую ширину окна, чем предыдущий срез. В режиме CSD ширина окна должна быть больше, чем временной диапазон (иначе ширина окна будет равна нулю в моменты времени в диапазоне, более поздние, чем ширина окна).</w:t>
      </w:r>
    </w:p>
    <w:p>
      <w:pPr>
        <w:pStyle w:val="11"/>
        <w:spacing w:before="4"/>
        <w:rPr>
          <w:sz w:val="17"/>
        </w:rPr>
      </w:pPr>
    </w:p>
    <w:p>
      <w:pPr>
        <w:pStyle w:val="11"/>
      </w:pPr>
      <w:r>
        <w:t xml:space="preserve">В режиме </w:t>
      </w:r>
      <w:r>
        <w:rPr>
          <w:b/>
        </w:rPr>
        <w:t xml:space="preserve">Burst Decay </w:t>
      </w:r>
      <w:r>
        <w:t xml:space="preserve">регулятор </w:t>
      </w:r>
      <w:r>
        <w:rPr>
          <w:b/>
        </w:rPr>
        <w:t xml:space="preserve">Bandwidth </w:t>
      </w:r>
      <w:r>
        <w:t xml:space="preserve">позволяет выбрать полосу пропускания 1/3 или 1/6 октавы. При выборе 1/3 октавы предпочтение отдается временному разрешению, при выборе 1/6 октавы - частотному. При использовании 1/6-октавного диапазона резонансы легче различимы. При использовании 1/3-октавного разрыва отражения становятся более очевидными на графике, отображаясь в виде изогнутых линий. Графики затухания всплеска могут иметь видимые артефакты вблизи высокочастотной границы, хотя обычно они более чем на 40 дБ ниже пикового уровня. Регулятор </w:t>
      </w:r>
      <w:r>
        <w:rPr>
          <w:b/>
        </w:rPr>
        <w:t xml:space="preserve">Periods </w:t>
      </w:r>
      <w:r>
        <w:t>устанавливает количество периодов, которые будет охватывать график.</w:t>
      </w:r>
    </w:p>
    <w:p>
      <w:pPr>
        <w:pStyle w:val="11"/>
        <w:spacing w:before="6"/>
        <w:rPr>
          <w:sz w:val="17"/>
        </w:rPr>
      </w:pPr>
    </w:p>
    <w:p>
      <w:pPr>
        <w:pStyle w:val="11"/>
      </w:pPr>
      <w:r>
        <w:t xml:space="preserve">Если выбрана опция </w:t>
      </w:r>
      <w:r>
        <w:rPr>
          <w:b/>
        </w:rPr>
        <w:t>Автогенерация</w:t>
      </w:r>
      <w:r>
        <w:t xml:space="preserve">, водопад будет регенерироваться автоматически при изменении настроек, в противном случае новые настройки не будут применяться до тех пор, пока не будет нажата кнопка </w:t>
      </w:r>
      <w:r>
        <w:rPr>
          <w:b/>
        </w:rPr>
        <w:t>Генерация.</w:t>
      </w:r>
    </w:p>
    <w:p>
      <w:pPr>
        <w:pStyle w:val="11"/>
        <w:rPr>
          <w:sz w:val="18"/>
        </w:rPr>
      </w:pPr>
    </w:p>
    <w:p>
      <w:pPr>
        <w:pStyle w:val="11"/>
      </w:pPr>
      <w:r>
        <w:t xml:space="preserve">Если выбрана опция </w:t>
      </w:r>
      <w:r>
        <w:rPr>
          <w:b/>
        </w:rPr>
        <w:t>Показать модальные частоты</w:t>
      </w:r>
      <w:r>
        <w:t xml:space="preserve">, теоретические модальные частоты для размеров помещения, введенных в разделе </w:t>
      </w:r>
      <w:r>
        <w:fldChar w:fldCharType="begin"/>
      </w:r>
      <w:r>
        <w:instrText xml:space="preserve"> HYPERLINK \l "_bookmark101" </w:instrText>
      </w:r>
      <w:r>
        <w:fldChar w:fldCharType="separate"/>
      </w:r>
      <w:r>
        <w:rPr>
          <w:color w:val="0000ED"/>
          <w:u w:val="single" w:color="0000ED"/>
        </w:rPr>
        <w:t>Modal Analysis</w:t>
      </w:r>
      <w:r>
        <w:rPr>
          <w:color w:val="0000ED"/>
        </w:rPr>
        <w:t xml:space="preserve"> </w:t>
      </w:r>
      <w:r>
        <w:rPr>
          <w:color w:val="0000ED"/>
        </w:rPr>
        <w:fldChar w:fldCharType="end"/>
      </w:r>
      <w:r>
        <w:t>в разделе Окно эквалайзера, строятся в нижней части графика.</w:t>
      </w:r>
    </w:p>
    <w:p>
      <w:pPr>
        <w:pStyle w:val="11"/>
        <w:spacing w:before="206"/>
      </w:pPr>
      <w:r>
        <w:rPr>
          <w:b/>
        </w:rPr>
        <w:t xml:space="preserve">Сглаживание, </w:t>
      </w:r>
      <w:r>
        <w:t>применяемое к срезам водопада, может быть увеличено от 1/48-й октавы (минимальное и рекомендуемое значение) до 1/3-й октавы.</w:t>
      </w:r>
    </w:p>
    <w:p>
      <w:pPr>
        <w:pStyle w:val="11"/>
        <w:rPr>
          <w:sz w:val="18"/>
        </w:rPr>
      </w:pPr>
    </w:p>
    <w:p>
      <w:pPr>
        <w:pStyle w:val="11"/>
      </w:pPr>
      <w:r>
        <w:t xml:space="preserve">Настройки можно копировать и вставлять между измерениями, щелкнув правой кнопкой мыши на </w:t>
      </w:r>
      <w:r>
        <w:rPr>
          <w:spacing w:val="-2"/>
        </w:rPr>
        <w:t xml:space="preserve">панели </w:t>
      </w:r>
      <w:r>
        <w:t>управления.</w:t>
      </w:r>
    </w:p>
    <w:p>
      <w:pPr>
        <w:pStyle w:val="11"/>
        <w:spacing w:before="2"/>
        <w:rPr>
          <w:sz w:val="18"/>
        </w:rPr>
      </w:pPr>
    </w:p>
    <w:p>
      <w:pPr>
        <w:pStyle w:val="11"/>
      </w:pPr>
      <w:r>
        <w:t xml:space="preserve">Настройки управления запоминаются при следующем запуске REW. Кнопка </w:t>
      </w:r>
      <w:r>
        <w:rPr>
          <w:b/>
        </w:rPr>
        <w:t xml:space="preserve">Apply defaults (Применить значения по умолчанию) </w:t>
      </w:r>
      <w:r>
        <w:t>восстанавливает значения элементов управления по умолчанию.</w:t>
      </w:r>
    </w:p>
    <w:p>
      <w:pPr>
        <w:pStyle w:val="11"/>
        <w:spacing w:before="1"/>
        <w:rPr>
          <w:sz w:val="27"/>
        </w:rPr>
      </w:pPr>
    </w:p>
    <w:p>
      <w:pPr>
        <w:pStyle w:val="9"/>
      </w:pPr>
      <w:r>
        <w:rPr>
          <w:color w:val="000080"/>
          <w:spacing w:val="-2"/>
        </w:rPr>
        <w:t xml:space="preserve">Настройки </w:t>
      </w:r>
      <w:r>
        <w:rPr>
          <w:color w:val="000080"/>
        </w:rPr>
        <w:t>перспективы</w:t>
      </w:r>
    </w:p>
    <w:p>
      <w:pPr>
        <w:spacing w:after="0"/>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6305550" cy="1343025"/>
            <wp:effectExtent l="0" t="0" r="0" b="9525"/>
            <wp:docPr id="852"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image252.jpeg"/>
                    <pic:cNvPicPr>
                      <a:picLocks noChangeAspect="1"/>
                    </pic:cNvPicPr>
                  </pic:nvPicPr>
                  <pic:blipFill>
                    <a:blip r:embed="rId343" cstate="print"/>
                    <a:stretch>
                      <a:fillRect/>
                    </a:stretch>
                  </pic:blipFill>
                  <pic:spPr>
                    <a:xfrm>
                      <a:off x="0" y="0"/>
                      <a:ext cx="6305550" cy="1343025"/>
                    </a:xfrm>
                    <a:prstGeom prst="rect">
                      <a:avLst/>
                    </a:prstGeom>
                  </pic:spPr>
                </pic:pic>
              </a:graphicData>
            </a:graphic>
          </wp:inline>
        </w:drawing>
      </w:r>
    </w:p>
    <w:p>
      <w:pPr>
        <w:pStyle w:val="11"/>
        <w:spacing w:before="10"/>
        <w:rPr>
          <w:b/>
          <w:sz w:val="13"/>
        </w:rPr>
      </w:pPr>
    </w:p>
    <w:p>
      <w:pPr>
        <w:pStyle w:val="11"/>
        <w:spacing w:before="93"/>
      </w:pPr>
      <w:r>
        <w:t xml:space="preserve">Ползунок </w:t>
      </w:r>
      <w:r>
        <w:rPr>
          <w:b/>
        </w:rPr>
        <w:t xml:space="preserve">Slice </w:t>
      </w:r>
      <w:r>
        <w:t>выбирает, какой срез находится на переднем плане графика - по мере уменьшения значения ползунка график перемещается вперед на один срез за раз. Значение трассы показывает показатель SPL для самого переднего среза, соответствующее время для этого среза показано в правом верхнем углу графика.</w:t>
      </w:r>
    </w:p>
    <w:p>
      <w:pPr>
        <w:pStyle w:val="11"/>
        <w:spacing w:before="10"/>
        <w:rPr>
          <w:sz w:val="17"/>
        </w:rPr>
      </w:pPr>
    </w:p>
    <w:p>
      <w:pPr>
        <w:pStyle w:val="11"/>
      </w:pPr>
      <w:r>
        <w:t>Ползунки x, y и z изменяют перспективу графика, перемещая его влево/вправо, вверх/вниз и вперед/назад соответственно. Флажки рядом с ползунками позволяют отключить перспективу по данной оси. Отключение оси x может облегчить просмотр частот пиков и провалов. Отключение оси z отключает все эффекты перспективы, что делает график похожим на заполненный спектральный распад. Вот тот же график, что и выше, но с отключенным эффектом перспективы по оси x.</w:t>
      </w:r>
    </w:p>
    <w:p>
      <w:pPr>
        <w:pStyle w:val="11"/>
        <w:rPr>
          <w:sz w:val="17"/>
        </w:rPr>
      </w:pPr>
      <w:r>
        <w:drawing>
          <wp:anchor distT="0" distB="0" distL="0" distR="0" simplePos="0" relativeHeight="466407424" behindDoc="0" locked="0" layoutInCell="1" allowOverlap="1">
            <wp:simplePos x="0" y="0"/>
            <wp:positionH relativeFrom="page">
              <wp:posOffset>965200</wp:posOffset>
            </wp:positionH>
            <wp:positionV relativeFrom="paragraph">
              <wp:posOffset>139700</wp:posOffset>
            </wp:positionV>
            <wp:extent cx="4572000" cy="2590800"/>
            <wp:effectExtent l="0" t="0" r="0" b="0"/>
            <wp:wrapTopAndBottom/>
            <wp:docPr id="853"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image253.jpeg"/>
                    <pic:cNvPicPr>
                      <a:picLocks noChangeAspect="1"/>
                    </pic:cNvPicPr>
                  </pic:nvPicPr>
                  <pic:blipFill>
                    <a:blip r:embed="rId344" cstate="print"/>
                    <a:stretch>
                      <a:fillRect/>
                    </a:stretch>
                  </pic:blipFill>
                  <pic:spPr>
                    <a:xfrm>
                      <a:off x="0" y="0"/>
                      <a:ext cx="4572000" cy="2590800"/>
                    </a:xfrm>
                    <a:prstGeom prst="rect">
                      <a:avLst/>
                    </a:prstGeom>
                  </pic:spPr>
                </pic:pic>
              </a:graphicData>
            </a:graphic>
          </wp:anchor>
        </w:drawing>
      </w:r>
    </w:p>
    <w:p>
      <w:pPr>
        <w:pStyle w:val="11"/>
        <w:spacing w:before="5"/>
        <w:rPr>
          <w:sz w:val="32"/>
        </w:rPr>
      </w:pPr>
    </w:p>
    <w:p>
      <w:pPr>
        <w:spacing w:before="0"/>
        <w:ind w:firstLine="0"/>
        <w:jc w:val="left"/>
        <w:rPr>
          <w:sz w:val="21"/>
        </w:rPr>
      </w:pPr>
      <w:r>
        <w:rPr>
          <w:sz w:val="21"/>
        </w:rPr>
        <w:t xml:space="preserve">Если выбран параметр </w:t>
      </w:r>
      <w:r>
        <w:rPr>
          <w:b/>
          <w:sz w:val="21"/>
        </w:rPr>
        <w:t xml:space="preserve">Показывать только передний срез, </w:t>
      </w:r>
      <w:r>
        <w:rPr>
          <w:sz w:val="21"/>
        </w:rPr>
        <w:t xml:space="preserve">будет </w:t>
      </w:r>
      <w:r>
        <w:rPr>
          <w:spacing w:val="-2"/>
          <w:sz w:val="21"/>
        </w:rPr>
        <w:t xml:space="preserve">показан </w:t>
      </w:r>
      <w:r>
        <w:rPr>
          <w:sz w:val="21"/>
        </w:rPr>
        <w:t>только срез в передней части водопада.</w:t>
      </w:r>
    </w:p>
    <w:p>
      <w:pPr>
        <w:pStyle w:val="11"/>
        <w:spacing w:before="1"/>
        <w:rPr>
          <w:sz w:val="18"/>
        </w:rPr>
      </w:pPr>
    </w:p>
    <w:p>
      <w:pPr>
        <w:pStyle w:val="11"/>
      </w:pPr>
      <w:r>
        <w:rPr>
          <w:b/>
        </w:rPr>
        <w:t xml:space="preserve">Show time axis labels </w:t>
      </w:r>
      <w:r>
        <w:t xml:space="preserve">управляет тем, будут ли линии сетки оси времени (или периодов) по бокам графика помечены соответствующим значением. </w:t>
      </w:r>
      <w:r>
        <w:rPr>
          <w:b/>
        </w:rPr>
        <w:t xml:space="preserve">Show settings label (Показывать метку настроек) </w:t>
      </w:r>
      <w:r>
        <w:t>управляет тем, показывать ли метку с настройками графика в правом верхнем углу графика.</w:t>
      </w:r>
    </w:p>
    <w:p>
      <w:pPr>
        <w:pStyle w:val="11"/>
        <w:spacing w:before="10"/>
        <w:rPr>
          <w:sz w:val="17"/>
        </w:rPr>
      </w:pPr>
    </w:p>
    <w:p>
      <w:pPr>
        <w:pStyle w:val="11"/>
      </w:pPr>
      <w:r>
        <w:t xml:space="preserve">Водопад позволяет наложить график другого измерения на текущее измерение. Наложение генерируется срез за срезом, строится срез водопада текущего измерения, затем срез наложения, затем следующий срез текущего измерения и так далее. Чтобы это было возможно, водопады должны охватывать один и тот же временной диапазон и быть сгенерированы из измерений с одинаковой частотой дискретизации. Наложения легче различить, если цветовая схема установлена на None. </w:t>
      </w:r>
      <w:r>
        <w:rPr>
          <w:b/>
        </w:rPr>
        <w:t xml:space="preserve">N.B. </w:t>
      </w:r>
      <w:r>
        <w:t>Прежде чем измерение будет доступно для наложения, необходимо сгенерировать для него данные водопада.</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572000" cy="2590800"/>
            <wp:effectExtent l="0" t="0" r="0" b="0"/>
            <wp:docPr id="854"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image254.jpeg"/>
                    <pic:cNvPicPr>
                      <a:picLocks noChangeAspect="1"/>
                    </pic:cNvPicPr>
                  </pic:nvPicPr>
                  <pic:blipFill>
                    <a:blip r:embed="rId345" cstate="print"/>
                    <a:stretch>
                      <a:fillRect/>
                    </a:stretch>
                  </pic:blipFill>
                  <pic:spPr>
                    <a:xfrm>
                      <a:off x="0" y="0"/>
                      <a:ext cx="4572000" cy="2590800"/>
                    </a:xfrm>
                    <a:prstGeom prst="rect">
                      <a:avLst/>
                    </a:prstGeom>
                  </pic:spPr>
                </pic:pic>
              </a:graphicData>
            </a:graphic>
          </wp:inline>
        </w:drawing>
      </w:r>
    </w:p>
    <w:p>
      <w:pPr>
        <w:pStyle w:val="11"/>
        <w:spacing w:before="3"/>
        <w:rPr>
          <w:sz w:val="24"/>
        </w:rPr>
      </w:pPr>
    </w:p>
    <w:p>
      <w:pPr>
        <w:pStyle w:val="11"/>
        <w:spacing w:before="94"/>
      </w:pPr>
      <w:r>
        <w:t xml:space="preserve">Наложение выбирается с помощью селектора </w:t>
      </w:r>
      <w:r>
        <w:rPr>
          <w:b/>
        </w:rPr>
        <w:t>наложения</w:t>
      </w:r>
      <w:r>
        <w:t xml:space="preserve">. Измерения, для которых нет данных водопада, отображаются в списке выбора серым цветом. Чтобы сгенерировать данные для измерения, выберите его в качестве текущего измерения и используйте кнопку </w:t>
      </w:r>
      <w:r>
        <w:rPr>
          <w:b/>
        </w:rPr>
        <w:t>Generate</w:t>
      </w:r>
      <w:r>
        <w:t>.</w:t>
      </w:r>
    </w:p>
    <w:p>
      <w:pPr>
        <w:pStyle w:val="11"/>
        <w:spacing w:before="10"/>
        <w:rPr>
          <w:sz w:val="17"/>
        </w:rPr>
      </w:pPr>
    </w:p>
    <w:p>
      <w:pPr>
        <w:pStyle w:val="11"/>
      </w:pPr>
      <w:r>
        <w:rPr>
          <w:b/>
        </w:rPr>
        <w:t xml:space="preserve">Прозрачность </w:t>
      </w:r>
      <w:r>
        <w:t>может быть применена к основному графику, наложению или к обоим. Когда прозрачность установлена на 0%, оба графика являются сплошными. На изображении выше основной график нарисован с прозрачностью 75%, что позволяет наложению проступать сквозь него. Режим прозрачности можно переключать между основным/наложением/обоими, чтобы облегчить сравнение между графиками.</w:t>
      </w:r>
    </w:p>
    <w:p>
      <w:pPr>
        <w:pStyle w:val="11"/>
        <w:spacing w:before="10"/>
        <w:rPr>
          <w:sz w:val="26"/>
        </w:rPr>
      </w:pPr>
    </w:p>
    <w:p>
      <w:pPr>
        <w:pStyle w:val="9"/>
      </w:pPr>
      <w:r>
        <w:rPr>
          <w:color w:val="000080"/>
          <w:spacing w:val="-2"/>
        </w:rPr>
        <w:t xml:space="preserve">Настройки </w:t>
      </w:r>
      <w:r>
        <w:rPr>
          <w:color w:val="000080"/>
        </w:rPr>
        <w:t>цветовой схемы</w:t>
      </w:r>
    </w:p>
    <w:p>
      <w:pPr>
        <w:pStyle w:val="11"/>
        <w:spacing w:before="6"/>
        <w:rPr>
          <w:b/>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142875</wp:posOffset>
            </wp:positionV>
            <wp:extent cx="1781175" cy="2266950"/>
            <wp:effectExtent l="0" t="0" r="9525" b="0"/>
            <wp:wrapTopAndBottom/>
            <wp:docPr id="855"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image255.jpeg"/>
                    <pic:cNvPicPr>
                      <a:picLocks noChangeAspect="1"/>
                    </pic:cNvPicPr>
                  </pic:nvPicPr>
                  <pic:blipFill>
                    <a:blip r:embed="rId346" cstate="print"/>
                    <a:stretch>
                      <a:fillRect/>
                    </a:stretch>
                  </pic:blipFill>
                  <pic:spPr>
                    <a:xfrm>
                      <a:off x="0" y="0"/>
                      <a:ext cx="1781175" cy="2266950"/>
                    </a:xfrm>
                    <a:prstGeom prst="rect">
                      <a:avLst/>
                    </a:prstGeom>
                  </pic:spPr>
                </pic:pic>
              </a:graphicData>
            </a:graphic>
          </wp:anchor>
        </w:drawing>
      </w:r>
    </w:p>
    <w:p>
      <w:pPr>
        <w:pStyle w:val="11"/>
        <w:rPr>
          <w:b/>
          <w:sz w:val="22"/>
        </w:rPr>
      </w:pPr>
    </w:p>
    <w:p>
      <w:pPr>
        <w:pStyle w:val="11"/>
      </w:pPr>
      <w:r>
        <w:t xml:space="preserve">Водопады могут быть созданы с заполнением срезов тем же цветом, что и измерение, или цветовым градиентом, изменяющимся в зависимости от SPL. Селектор </w:t>
      </w:r>
      <w:r>
        <w:rPr>
          <w:b/>
        </w:rPr>
        <w:t xml:space="preserve">схемы </w:t>
      </w:r>
      <w:r>
        <w:t>устанавливается на None для использования цвета измерения или выбранной схемы. Ниже приведен пример с использованием цветовой схемы Heat:</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581525" cy="2590800"/>
            <wp:effectExtent l="0" t="0" r="9525" b="0"/>
            <wp:docPr id="856"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image256.jpeg"/>
                    <pic:cNvPicPr>
                      <a:picLocks noChangeAspect="1"/>
                    </pic:cNvPicPr>
                  </pic:nvPicPr>
                  <pic:blipFill>
                    <a:blip r:embed="rId347" cstate="print"/>
                    <a:stretch>
                      <a:fillRect/>
                    </a:stretch>
                  </pic:blipFill>
                  <pic:spPr>
                    <a:xfrm>
                      <a:off x="0" y="0"/>
                      <a:ext cx="4581525" cy="2590800"/>
                    </a:xfrm>
                    <a:prstGeom prst="rect">
                      <a:avLst/>
                    </a:prstGeom>
                  </pic:spPr>
                </pic:pic>
              </a:graphicData>
            </a:graphic>
          </wp:inline>
        </w:drawing>
      </w:r>
    </w:p>
    <w:p>
      <w:pPr>
        <w:pStyle w:val="11"/>
        <w:spacing w:before="3"/>
        <w:rPr>
          <w:sz w:val="24"/>
        </w:rPr>
      </w:pPr>
    </w:p>
    <w:p>
      <w:pPr>
        <w:pStyle w:val="11"/>
        <w:spacing w:before="94"/>
      </w:pPr>
      <w:r>
        <w:t xml:space="preserve">Элементы управления </w:t>
      </w:r>
      <w:r>
        <w:rPr>
          <w:b/>
        </w:rPr>
        <w:t>Top</w:t>
      </w:r>
      <w:r>
        <w:t xml:space="preserve">, </w:t>
      </w:r>
      <w:r>
        <w:rPr>
          <w:b/>
        </w:rPr>
        <w:t xml:space="preserve">Bottom </w:t>
      </w:r>
      <w:r>
        <w:t xml:space="preserve">и </w:t>
      </w:r>
      <w:r>
        <w:rPr>
          <w:b/>
        </w:rPr>
        <w:t xml:space="preserve">Range </w:t>
      </w:r>
      <w:r>
        <w:t>регулируют соответствие цветов графика значениям в данных водопада. Любые значения, превышающие верхнее значение, рисуются цветом, расположенным в верхней части шкалы, любые значения, меньшие нижнего значения, рисуются цветом, расположенным в нижней части. При изменении верхнего значения нижнее будет скорректировано, чтобы сохранить тот же диапазон. При изменении параметра Bottom диапазон будет скорректирован, чтобы сохранить тот же параметр Top. При изменении параметра Диапазон будет скорректирован Низ, сохраняя тот же Верх.</w:t>
      </w:r>
    </w:p>
    <w:p>
      <w:pPr>
        <w:pStyle w:val="11"/>
        <w:spacing w:before="7"/>
        <w:rPr>
          <w:sz w:val="17"/>
        </w:rPr>
      </w:pPr>
    </w:p>
    <w:p>
      <w:pPr>
        <w:pStyle w:val="11"/>
      </w:pPr>
      <w:r>
        <w:t xml:space="preserve">Если выбраны </w:t>
      </w:r>
      <w:r>
        <w:rPr>
          <w:b/>
        </w:rPr>
        <w:t>цвета Banded</w:t>
      </w:r>
      <w:r>
        <w:t>, цветовая шкала имеет дискретные ступени, а не непрерывный переход от одного цвета к другому - в этом случае имеется 11 цветов, чтобы обеспечить 10 полос по всему диапазону шкалы.</w:t>
      </w:r>
    </w:p>
    <w:p>
      <w:pPr>
        <w:pStyle w:val="11"/>
        <w:rPr>
          <w:sz w:val="18"/>
        </w:rPr>
      </w:pPr>
    </w:p>
    <w:p>
      <w:pPr>
        <w:pStyle w:val="11"/>
      </w:pPr>
      <w:r>
        <w:rPr>
          <w:b/>
        </w:rPr>
        <w:t xml:space="preserve">Показать полосу цветовой схемы </w:t>
      </w:r>
      <w:r>
        <w:t>контролирует, будет ли справа от графика отображаться полоса, показывающая диапазон SPL выбранной цветовой схемы.</w:t>
      </w:r>
    </w:p>
    <w:p>
      <w:pPr>
        <w:pStyle w:val="11"/>
        <w:rPr>
          <w:sz w:val="18"/>
        </w:rPr>
      </w:pPr>
    </w:p>
    <w:p>
      <w:pPr>
        <w:spacing w:before="0"/>
        <w:ind w:firstLine="0"/>
        <w:jc w:val="left"/>
        <w:rPr>
          <w:sz w:val="21"/>
        </w:rPr>
      </w:pPr>
      <w:r>
        <w:rPr>
          <w:b/>
          <w:sz w:val="21"/>
        </w:rPr>
        <w:t xml:space="preserve">Соответствие вершины шкалы пику </w:t>
      </w:r>
      <w:r>
        <w:rPr>
          <w:sz w:val="21"/>
        </w:rPr>
        <w:t xml:space="preserve">настраивает значение Top так, чтобы оно соответствовало самому высокому уровню, найденному в </w:t>
      </w:r>
      <w:r>
        <w:rPr>
          <w:spacing w:val="-2"/>
          <w:sz w:val="21"/>
        </w:rPr>
        <w:t>данных.</w:t>
      </w:r>
    </w:p>
    <w:p>
      <w:pPr>
        <w:pStyle w:val="11"/>
        <w:rPr>
          <w:sz w:val="22"/>
        </w:rPr>
      </w:pPr>
    </w:p>
    <w:p>
      <w:pPr>
        <w:pStyle w:val="11"/>
        <w:spacing w:before="6"/>
        <w:rPr>
          <w:sz w:val="18"/>
        </w:rPr>
      </w:pPr>
    </w:p>
    <w:p>
      <w:pPr>
        <w:pStyle w:val="4"/>
      </w:pPr>
      <w:r>
        <w:rPr>
          <w:color w:val="000080"/>
        </w:rPr>
        <w:t xml:space="preserve">Управление водопадом - </w:t>
      </w:r>
      <w:r>
        <w:rPr>
          <w:color w:val="000080"/>
          <w:spacing w:val="-2"/>
        </w:rPr>
        <w:t>аудиофайлы</w:t>
      </w:r>
    </w:p>
    <w:p>
      <w:pPr>
        <w:pStyle w:val="11"/>
        <w:rPr>
          <w:b/>
          <w:sz w:val="19"/>
        </w:rPr>
      </w:pPr>
      <w:r>
        <w:drawing>
          <wp:anchor distT="0" distB="0" distL="0" distR="0" simplePos="0" relativeHeight="466407424" behindDoc="0" locked="0" layoutInCell="1" allowOverlap="1">
            <wp:simplePos x="0" y="0"/>
            <wp:positionH relativeFrom="page">
              <wp:posOffset>812800</wp:posOffset>
            </wp:positionH>
            <wp:positionV relativeFrom="paragraph">
              <wp:posOffset>153670</wp:posOffset>
            </wp:positionV>
            <wp:extent cx="1763395" cy="3017520"/>
            <wp:effectExtent l="0" t="0" r="8255" b="11430"/>
            <wp:wrapTopAndBottom/>
            <wp:docPr id="857"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image257.jpeg"/>
                    <pic:cNvPicPr>
                      <a:picLocks noChangeAspect="1"/>
                    </pic:cNvPicPr>
                  </pic:nvPicPr>
                  <pic:blipFill>
                    <a:blip r:embed="rId348" cstate="print"/>
                    <a:stretch>
                      <a:fillRect/>
                    </a:stretch>
                  </pic:blipFill>
                  <pic:spPr>
                    <a:xfrm>
                      <a:off x="0" y="0"/>
                      <a:ext cx="1763370" cy="3017520"/>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spacing w:before="83"/>
      </w:pPr>
      <w:r>
        <w:t>Элементы управления немного отличаются для импортированных аудиофайлов. Нет контроля временного диапазона, водопад генерируется для всего диапазона импортированного файла. Нет контроля времени нарастания. Для создания водопада используется одно центрированное окно, тип окна выбирается с помощью элементов управления.</w:t>
      </w:r>
    </w:p>
    <w:p>
      <w:pPr>
        <w:pStyle w:val="11"/>
        <w:rPr>
          <w:sz w:val="22"/>
        </w:rPr>
      </w:pPr>
    </w:p>
    <w:p>
      <w:pPr>
        <w:pStyle w:val="11"/>
        <w:spacing w:before="4"/>
        <w:rPr>
          <w:sz w:val="18"/>
        </w:rPr>
      </w:pPr>
    </w:p>
    <w:p>
      <w:pPr>
        <w:pStyle w:val="4"/>
      </w:pPr>
      <w:bookmarkStart w:id="114" w:name="_bookmark87"/>
      <w:bookmarkEnd w:id="114"/>
      <w:r>
        <w:rPr>
          <w:color w:val="000080"/>
        </w:rPr>
        <w:t xml:space="preserve">Управление водопадом - </w:t>
      </w:r>
      <w:r>
        <w:rPr>
          <w:color w:val="000080"/>
          <w:spacing w:val="-2"/>
        </w:rPr>
        <w:t xml:space="preserve">измерение </w:t>
      </w:r>
      <w:r>
        <w:rPr>
          <w:color w:val="000080"/>
        </w:rPr>
        <w:t>ступенчатого синуса</w:t>
      </w:r>
    </w:p>
    <w:p>
      <w:pPr>
        <w:pStyle w:val="11"/>
        <w:rPr>
          <w:b/>
          <w:sz w:val="19"/>
        </w:rPr>
      </w:pPr>
      <w:r>
        <w:drawing>
          <wp:anchor distT="0" distB="0" distL="0" distR="0" simplePos="0" relativeHeight="466407424" behindDoc="0" locked="0" layoutInCell="1" allowOverlap="1">
            <wp:simplePos x="0" y="0"/>
            <wp:positionH relativeFrom="page">
              <wp:posOffset>812800</wp:posOffset>
            </wp:positionH>
            <wp:positionV relativeFrom="paragraph">
              <wp:posOffset>154305</wp:posOffset>
            </wp:positionV>
            <wp:extent cx="1533525" cy="1143000"/>
            <wp:effectExtent l="0" t="0" r="9525" b="0"/>
            <wp:wrapTopAndBottom/>
            <wp:docPr id="858"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image258.jpeg"/>
                    <pic:cNvPicPr>
                      <a:picLocks noChangeAspect="1"/>
                    </pic:cNvPicPr>
                  </pic:nvPicPr>
                  <pic:blipFill>
                    <a:blip r:embed="rId349" cstate="print"/>
                    <a:stretch>
                      <a:fillRect/>
                    </a:stretch>
                  </pic:blipFill>
                  <pic:spPr>
                    <a:xfrm>
                      <a:off x="0" y="0"/>
                      <a:ext cx="1533525" cy="1143000"/>
                    </a:xfrm>
                    <a:prstGeom prst="rect">
                      <a:avLst/>
                    </a:prstGeom>
                  </pic:spPr>
                </pic:pic>
              </a:graphicData>
            </a:graphic>
          </wp:anchor>
        </w:drawing>
      </w:r>
    </w:p>
    <w:p>
      <w:pPr>
        <w:pStyle w:val="11"/>
        <w:spacing w:before="253"/>
        <w:ind w:hanging="1"/>
      </w:pPr>
      <w:r>
        <w:fldChar w:fldCharType="begin"/>
      </w:r>
      <w:r>
        <w:instrText xml:space="preserve"> HYPERLINK \l "_bookmark97" </w:instrText>
      </w:r>
      <w:r>
        <w:fldChar w:fldCharType="separate"/>
      </w:r>
      <w:r>
        <w:rPr>
          <w:color w:val="0000ED"/>
          <w:u w:val="single" w:color="0000ED"/>
        </w:rPr>
        <w:t>Stepped sine measurements</w:t>
      </w:r>
      <w:r>
        <w:rPr>
          <w:color w:val="0000ED"/>
        </w:rPr>
        <w:t xml:space="preserve"> </w:t>
      </w:r>
      <w:r>
        <w:rPr>
          <w:color w:val="0000ED"/>
        </w:rPr>
        <w:fldChar w:fldCharType="end"/>
      </w:r>
      <w:r>
        <w:t>имеют сокращенный набор элементов управления и некоторые дополнительные опции перспективы, которые используются только для данных ступенчатого синуса. Каждый срез в водопаде ступенчатых синусоидальных измерений показывает данные спектра для тестовой частоты.</w:t>
      </w:r>
    </w:p>
    <w:p>
      <w:pPr>
        <w:pStyle w:val="11"/>
        <w:spacing w:before="10"/>
        <w:rPr>
          <w:sz w:val="17"/>
        </w:rPr>
      </w:pPr>
    </w:p>
    <w:p>
      <w:pPr>
        <w:pStyle w:val="11"/>
      </w:pPr>
      <w:r>
        <w:t xml:space="preserve">Элементы управления </w:t>
      </w:r>
      <w:r>
        <w:rPr>
          <w:b/>
        </w:rPr>
        <w:t xml:space="preserve">Slice </w:t>
      </w:r>
      <w:r>
        <w:t xml:space="preserve">и X, Y, Z перспективы работают так же, как и при измерениях развертки. </w:t>
      </w:r>
      <w:r>
        <w:rPr>
          <w:b/>
        </w:rPr>
        <w:t xml:space="preserve">Только показать передний срез </w:t>
      </w:r>
      <w:r>
        <w:t xml:space="preserve">скрывает все срезы, кроме самого переднего, который можно выбрать с помощью ползунка </w:t>
      </w:r>
      <w:r>
        <w:rPr>
          <w:b/>
        </w:rPr>
        <w:t xml:space="preserve">Slice </w:t>
      </w:r>
      <w:r>
        <w:t xml:space="preserve">- это удобный способ просмотра спектра для одной тестовой частоты. Тестовая частота для текущего среза отображается в правом верхнем углу графика и на левой и правой боковых стенках. </w:t>
      </w:r>
      <w:r>
        <w:rPr>
          <w:b/>
        </w:rPr>
        <w:t xml:space="preserve">Обратные срезы меняют </w:t>
      </w:r>
      <w:r>
        <w:t>порядок срезов, за исключением шумового пола, который является последним (самым передним) срезом в наборе.</w:t>
      </w:r>
    </w:p>
    <w:p>
      <w:pPr>
        <w:pStyle w:val="11"/>
        <w:spacing w:before="7"/>
        <w:rPr>
          <w:sz w:val="17"/>
        </w:rPr>
      </w:pPr>
    </w:p>
    <w:p>
      <w:pPr>
        <w:spacing w:before="0"/>
        <w:ind w:firstLine="0"/>
        <w:jc w:val="left"/>
        <w:rPr>
          <w:sz w:val="21"/>
        </w:rPr>
      </w:pPr>
      <w:r>
        <w:rPr>
          <w:sz w:val="21"/>
        </w:rPr>
        <w:t xml:space="preserve">Обратите внимание, что водопады могут быть созданы только для ступенчатых синусоидальных измерений, которые имеют опцию </w:t>
      </w:r>
      <w:r>
        <w:rPr>
          <w:b/>
          <w:sz w:val="21"/>
        </w:rPr>
        <w:t xml:space="preserve">Захвата спектральных данных на каждой </w:t>
      </w:r>
      <w:r>
        <w:rPr>
          <w:sz w:val="21"/>
        </w:rPr>
        <w:t xml:space="preserve">выбранной </w:t>
      </w:r>
      <w:r>
        <w:rPr>
          <w:b/>
          <w:sz w:val="21"/>
        </w:rPr>
        <w:t>частоте.</w:t>
      </w:r>
    </w:p>
    <w:p>
      <w:pPr>
        <w:pStyle w:val="11"/>
        <w:spacing w:before="4"/>
        <w:rPr>
          <w:sz w:val="17"/>
        </w:rPr>
      </w:pPr>
      <w:r>
        <w:drawing>
          <wp:anchor distT="0" distB="0" distL="0" distR="0" simplePos="0" relativeHeight="466407424" behindDoc="0" locked="0" layoutInCell="1" allowOverlap="1">
            <wp:simplePos x="0" y="0"/>
            <wp:positionH relativeFrom="page">
              <wp:posOffset>889000</wp:posOffset>
            </wp:positionH>
            <wp:positionV relativeFrom="paragraph">
              <wp:posOffset>142240</wp:posOffset>
            </wp:positionV>
            <wp:extent cx="5267325" cy="3581400"/>
            <wp:effectExtent l="0" t="0" r="9525" b="0"/>
            <wp:wrapTopAndBottom/>
            <wp:docPr id="859"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image186.jpeg"/>
                    <pic:cNvPicPr>
                      <a:picLocks noChangeAspect="1"/>
                    </pic:cNvPicPr>
                  </pic:nvPicPr>
                  <pic:blipFill>
                    <a:blip r:embed="rId277" cstate="print"/>
                    <a:stretch>
                      <a:fillRect/>
                    </a:stretch>
                  </pic:blipFill>
                  <pic:spPr>
                    <a:xfrm>
                      <a:off x="0" y="0"/>
                      <a:ext cx="5267325" cy="3581400"/>
                    </a:xfrm>
                    <a:prstGeom prst="rect">
                      <a:avLst/>
                    </a:prstGeom>
                  </pic:spPr>
                </pic:pic>
              </a:graphicData>
            </a:graphic>
          </wp:anchor>
        </w:drawing>
      </w:r>
    </w:p>
    <w:p>
      <w:pPr>
        <w:pStyle w:val="11"/>
        <w:spacing w:before="3"/>
        <w:rPr>
          <w:sz w:val="23"/>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1"/>
        <w:rPr>
          <w:sz w:val="25"/>
        </w:rPr>
      </w:pPr>
    </w:p>
    <w:p>
      <w:pPr>
        <w:pStyle w:val="2"/>
      </w:pPr>
      <w:bookmarkStart w:id="115" w:name="Spectrogram Graph"/>
      <w:bookmarkEnd w:id="115"/>
      <w:bookmarkStart w:id="116" w:name="_bookmark89"/>
      <w:bookmarkEnd w:id="116"/>
      <w:bookmarkStart w:id="117" w:name="_bookmark88"/>
      <w:bookmarkEnd w:id="117"/>
      <w:r>
        <w:rPr>
          <w:color w:val="000080"/>
          <w:spacing w:val="-2"/>
        </w:rPr>
        <w:t xml:space="preserve">График </w:t>
      </w:r>
      <w:r>
        <w:rPr>
          <w:color w:val="000080"/>
        </w:rPr>
        <w:t>спектрограммы</w:t>
      </w:r>
    </w:p>
    <w:p>
      <w:pPr>
        <w:pStyle w:val="11"/>
        <w:spacing w:before="296"/>
      </w:pPr>
      <w:r>
        <w:t xml:space="preserve">Этот график отображает график спектрограммы в области от 10 Гц до конца измерения. Он может быть использован для просмотра результатов измерений развертки, частотного содержания импортированных аудиофайлов или результатов </w:t>
      </w:r>
      <w:r>
        <w:fldChar w:fldCharType="begin"/>
      </w:r>
      <w:r>
        <w:instrText xml:space="preserve"> HYPERLINK \l "_bookmark97" </w:instrText>
      </w:r>
      <w:r>
        <w:fldChar w:fldCharType="separate"/>
      </w:r>
      <w:r>
        <w:rPr>
          <w:color w:val="0000ED"/>
          <w:u w:val="single" w:color="0000ED"/>
        </w:rPr>
        <w:t>stepped sine measurements</w:t>
      </w:r>
      <w:r>
        <w:rPr>
          <w:color w:val="0000ED"/>
        </w:rPr>
        <w:t xml:space="preserve"> </w:t>
      </w:r>
      <w:r>
        <w:rPr>
          <w:color w:val="0000ED"/>
        </w:rPr>
        <w:fldChar w:fldCharType="end"/>
      </w:r>
      <w:r>
        <w:t xml:space="preserve">для которых данные спектра были сняты на каждой </w:t>
      </w:r>
      <w:r>
        <w:rPr>
          <w:spacing w:val="-2"/>
        </w:rPr>
        <w:t xml:space="preserve">частоте </w:t>
      </w:r>
      <w:r>
        <w:t>измерения</w:t>
      </w:r>
      <w:r>
        <w:rPr>
          <w:spacing w:val="-2"/>
        </w:rPr>
        <w:t>.</w:t>
      </w:r>
    </w:p>
    <w:p>
      <w:pPr>
        <w:pStyle w:val="11"/>
        <w:spacing w:before="9"/>
        <w:rPr>
          <w:sz w:val="17"/>
        </w:rPr>
      </w:pPr>
    </w:p>
    <w:p>
      <w:pPr>
        <w:pStyle w:val="11"/>
      </w:pPr>
      <w:r>
        <w:t>Спектрограмма похожа на водопад, рассматриваемый сверху, уровень которого обозначается цветом. Шкала, показывающая связь цвета с уровнем, отображается справа от графика. В режиме Фурье или вейвлет вертикальная ось графика может показывать время, увеличивающееся к вершине графика, или частоту со временем на горизонтальной оси. В режиме Burst decay ось времени заменяется осью периодов.</w:t>
      </w:r>
    </w:p>
    <w:p>
      <w:pPr>
        <w:pStyle w:val="11"/>
        <w:spacing w:before="9"/>
        <w:rPr>
          <w:sz w:val="17"/>
        </w:rPr>
      </w:pPr>
    </w:p>
    <w:p>
      <w:pPr>
        <w:pStyle w:val="11"/>
      </w:pPr>
      <w:r>
        <w:t xml:space="preserve">При просмотре измерений развертки в режиме Фурье или вейвлет время начинается до пика импульса, чтобы можно было увидеть начало отклика. Области, где отклик затухает медленнее, отображаются в виде полос вдоль оси времени. Пунктирная линия - это </w:t>
      </w:r>
      <w:r>
        <w:rPr>
          <w:b/>
        </w:rPr>
        <w:t xml:space="preserve">временная </w:t>
      </w:r>
      <w:r>
        <w:t xml:space="preserve">трасса </w:t>
      </w:r>
      <w:r>
        <w:rPr>
          <w:b/>
        </w:rPr>
        <w:t>пиковой энергии</w:t>
      </w:r>
      <w:r>
        <w:t xml:space="preserve">, которая показывает пиковый уровень на графике на каждой частоте. Это может подчеркнуть изменения в приходе пиковой энергии в зависимости от частоты - идеальный временной след пиковой энергии был бы прямой линией с одинаковым значением времени для всех </w:t>
      </w:r>
      <w:r>
        <w:rPr>
          <w:spacing w:val="-2"/>
        </w:rPr>
        <w:t>частот.</w:t>
      </w:r>
    </w:p>
    <w:p>
      <w:pPr>
        <w:pStyle w:val="11"/>
        <w:spacing w:before="10"/>
        <w:rPr>
          <w:sz w:val="16"/>
        </w:rPr>
      </w:pPr>
      <w:r>
        <w:drawing>
          <wp:anchor distT="0" distB="0" distL="0" distR="0" simplePos="0" relativeHeight="466407424" behindDoc="0" locked="0" layoutInCell="1" allowOverlap="1">
            <wp:simplePos x="0" y="0"/>
            <wp:positionH relativeFrom="page">
              <wp:posOffset>812800</wp:posOffset>
            </wp:positionH>
            <wp:positionV relativeFrom="paragraph">
              <wp:posOffset>137795</wp:posOffset>
            </wp:positionV>
            <wp:extent cx="4800600" cy="3105150"/>
            <wp:effectExtent l="0" t="0" r="0" b="0"/>
            <wp:wrapTopAndBottom/>
            <wp:docPr id="860"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image259.jpeg"/>
                    <pic:cNvPicPr>
                      <a:picLocks noChangeAspect="1"/>
                    </pic:cNvPicPr>
                  </pic:nvPicPr>
                  <pic:blipFill>
                    <a:blip r:embed="rId350" cstate="print"/>
                    <a:stretch>
                      <a:fillRect/>
                    </a:stretch>
                  </pic:blipFill>
                  <pic:spPr>
                    <a:xfrm>
                      <a:off x="0" y="0"/>
                      <a:ext cx="4800600" cy="3105150"/>
                    </a:xfrm>
                    <a:prstGeom prst="rect">
                      <a:avLst/>
                    </a:prstGeom>
                  </pic:spPr>
                </pic:pic>
              </a:graphicData>
            </a:graphic>
          </wp:anchor>
        </w:drawing>
      </w:r>
    </w:p>
    <w:p>
      <w:pPr>
        <w:pStyle w:val="11"/>
        <w:rPr>
          <w:sz w:val="22"/>
        </w:rPr>
      </w:pPr>
    </w:p>
    <w:p>
      <w:pPr>
        <w:pStyle w:val="11"/>
      </w:pPr>
      <w:r>
        <w:t xml:space="preserve">График спектрограммы в режиме Фурье строится так же, как и график спектрального распада, со сдвигом окна импульсной характеристики вправо на часть временного диапазона для создания каждого последующего среза. Тип окна выбирается в элементах управления графиком. График использует логарифмически разнесенные данные с 96 точками на </w:t>
      </w:r>
      <w:r>
        <w:rPr>
          <w:spacing w:val="-2"/>
        </w:rPr>
        <w:t>октаву.</w:t>
      </w:r>
    </w:p>
    <w:p>
      <w:pPr>
        <w:pStyle w:val="11"/>
        <w:spacing w:before="8"/>
        <w:rPr>
          <w:sz w:val="17"/>
        </w:rPr>
      </w:pPr>
    </w:p>
    <w:p>
      <w:pPr>
        <w:pStyle w:val="11"/>
      </w:pPr>
      <w:r>
        <w:t>В режиме Burst Decay затухание начинается с пика импульса и отображается вдоль оси количества периодов для каждой частоты, так что резонансы с одинаковым Q показывают одинаковую скорость затухания. Сравнивая спектрограмму Фурье выше со спектрограммой Burst Decay на 1/6 октавы ниже, видно, что резонанс 60 Гц имеет более высокий Q, чем резонанс 27 Гц, хотя резонанс 27 Гц имеет большее время затухания.</w:t>
      </w:r>
    </w:p>
    <w:p>
      <w:pPr>
        <w:spacing w:after="0"/>
        <w:sectPr>
          <w:headerReference r:id="rId59" w:type="default"/>
          <w:footerReference r:id="rId60"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33925" cy="3219450"/>
            <wp:effectExtent l="0" t="0" r="9525" b="0"/>
            <wp:docPr id="864"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image260.jpeg"/>
                    <pic:cNvPicPr>
                      <a:picLocks noChangeAspect="1"/>
                    </pic:cNvPicPr>
                  </pic:nvPicPr>
                  <pic:blipFill>
                    <a:blip r:embed="rId351" cstate="print"/>
                    <a:stretch>
                      <a:fillRect/>
                    </a:stretch>
                  </pic:blipFill>
                  <pic:spPr>
                    <a:xfrm>
                      <a:off x="0" y="0"/>
                      <a:ext cx="4733925" cy="3219450"/>
                    </a:xfrm>
                    <a:prstGeom prst="rect">
                      <a:avLst/>
                    </a:prstGeom>
                  </pic:spPr>
                </pic:pic>
              </a:graphicData>
            </a:graphic>
          </wp:inline>
        </w:drawing>
      </w:r>
    </w:p>
    <w:p>
      <w:pPr>
        <w:pStyle w:val="11"/>
        <w:spacing w:before="10"/>
        <w:rPr>
          <w:sz w:val="13"/>
        </w:rPr>
      </w:pPr>
    </w:p>
    <w:p>
      <w:pPr>
        <w:pStyle w:val="11"/>
        <w:spacing w:before="93"/>
      </w:pPr>
      <w:r>
        <w:t xml:space="preserve">График спектрограммы генерируется автоматически при выборе графика или может быть регенерирован вручную с помощью кнопки </w:t>
      </w:r>
      <w:r>
        <w:rPr>
          <w:b/>
        </w:rPr>
        <w:t xml:space="preserve">Generate </w:t>
      </w:r>
      <w:r>
        <w:t>в левом нижнем углу области графика (сочетание клавиш Alt+G). На панели легенды отображается значение графика на пересечении вертикальной и горизонтальной линий курсора.</w:t>
      </w:r>
    </w:p>
    <w:p>
      <w:pPr>
        <w:pStyle w:val="11"/>
        <w:spacing w:before="10"/>
        <w:rPr>
          <w:sz w:val="17"/>
        </w:rPr>
      </w:pPr>
    </w:p>
    <w:p>
      <w:pPr>
        <w:pStyle w:val="11"/>
      </w:pPr>
      <w:r>
        <w:t xml:space="preserve">Идеальная спектрограмма очень быстро затухает в нижней части диапазона шкалы. Вот пример графика, полученного при измерении петли звуковой карты в режиме </w:t>
      </w:r>
      <w:r>
        <w:rPr>
          <w:b/>
        </w:rPr>
        <w:t>Фурье</w:t>
      </w:r>
      <w:r>
        <w:t>.</w:t>
      </w:r>
    </w:p>
    <w:p>
      <w:pPr>
        <w:pStyle w:val="11"/>
        <w:spacing w:before="5"/>
        <w:rPr>
          <w:sz w:val="17"/>
        </w:rPr>
      </w:pPr>
      <w:r>
        <w:drawing>
          <wp:anchor distT="0" distB="0" distL="0" distR="0" simplePos="0" relativeHeight="466407424" behindDoc="0" locked="0" layoutInCell="1" allowOverlap="1">
            <wp:simplePos x="0" y="0"/>
            <wp:positionH relativeFrom="page">
              <wp:posOffset>889000</wp:posOffset>
            </wp:positionH>
            <wp:positionV relativeFrom="paragraph">
              <wp:posOffset>142240</wp:posOffset>
            </wp:positionV>
            <wp:extent cx="4724400" cy="3105150"/>
            <wp:effectExtent l="0" t="0" r="0" b="0"/>
            <wp:wrapTopAndBottom/>
            <wp:docPr id="865"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image261.jpeg"/>
                    <pic:cNvPicPr>
                      <a:picLocks noChangeAspect="1"/>
                    </pic:cNvPicPr>
                  </pic:nvPicPr>
                  <pic:blipFill>
                    <a:blip r:embed="rId352" cstate="print"/>
                    <a:stretch>
                      <a:fillRect/>
                    </a:stretch>
                  </pic:blipFill>
                  <pic:spPr>
                    <a:xfrm>
                      <a:off x="0" y="0"/>
                      <a:ext cx="4724400" cy="3105150"/>
                    </a:xfrm>
                    <a:prstGeom prst="rect">
                      <a:avLst/>
                    </a:prstGeom>
                  </pic:spPr>
                </pic:pic>
              </a:graphicData>
            </a:graphic>
          </wp:anchor>
        </w:drawing>
      </w:r>
    </w:p>
    <w:p>
      <w:pPr>
        <w:pStyle w:val="11"/>
        <w:rPr>
          <w:sz w:val="22"/>
        </w:rPr>
      </w:pPr>
    </w:p>
    <w:p>
      <w:pPr>
        <w:pStyle w:val="11"/>
        <w:spacing w:before="5"/>
        <w:rPr>
          <w:sz w:val="22"/>
        </w:rPr>
      </w:pPr>
    </w:p>
    <w:p>
      <w:pPr>
        <w:pStyle w:val="4"/>
      </w:pPr>
      <w:r>
        <w:rPr>
          <w:color w:val="000080"/>
        </w:rPr>
        <w:t xml:space="preserve">Регуляторы спектрограммы - </w:t>
      </w:r>
      <w:r>
        <w:rPr>
          <w:color w:val="000080"/>
          <w:spacing w:val="-2"/>
        </w:rPr>
        <w:t xml:space="preserve">Измерения </w:t>
      </w:r>
      <w:r>
        <w:rPr>
          <w:color w:val="000080"/>
        </w:rPr>
        <w:t>развертки</w:t>
      </w:r>
    </w:p>
    <w:p>
      <w:pPr>
        <w:spacing w:after="0"/>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2466975" cy="3105150"/>
            <wp:effectExtent l="0" t="0" r="9525" b="0"/>
            <wp:docPr id="866"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image262.jpeg"/>
                    <pic:cNvPicPr>
                      <a:picLocks noChangeAspect="1"/>
                    </pic:cNvPicPr>
                  </pic:nvPicPr>
                  <pic:blipFill>
                    <a:blip r:embed="rId353" cstate="print"/>
                    <a:stretch>
                      <a:fillRect/>
                    </a:stretch>
                  </pic:blipFill>
                  <pic:spPr>
                    <a:xfrm>
                      <a:off x="0" y="0"/>
                      <a:ext cx="2466975" cy="3105150"/>
                    </a:xfrm>
                    <a:prstGeom prst="rect">
                      <a:avLst/>
                    </a:prstGeom>
                  </pic:spPr>
                </pic:pic>
              </a:graphicData>
            </a:graphic>
          </wp:inline>
        </w:drawing>
      </w:r>
    </w:p>
    <w:p>
      <w:pPr>
        <w:pStyle w:val="11"/>
        <w:spacing w:before="10"/>
        <w:rPr>
          <w:b/>
          <w:sz w:val="13"/>
        </w:rPr>
      </w:pPr>
    </w:p>
    <w:p>
      <w:pPr>
        <w:pStyle w:val="11"/>
        <w:spacing w:before="93"/>
      </w:pPr>
      <w:r>
        <w:rPr>
          <w:b/>
        </w:rPr>
        <w:t xml:space="preserve">Режим </w:t>
      </w:r>
      <w:r>
        <w:t xml:space="preserve">выбирает тип создаваемого графика спектрограммы, который может быть </w:t>
      </w:r>
      <w:r>
        <w:rPr>
          <w:b/>
        </w:rPr>
        <w:t>Фурье</w:t>
      </w:r>
      <w:r>
        <w:t xml:space="preserve">, </w:t>
      </w:r>
      <w:r>
        <w:rPr>
          <w:b/>
        </w:rPr>
        <w:t xml:space="preserve">вейвлет </w:t>
      </w:r>
      <w:r>
        <w:t xml:space="preserve">или </w:t>
      </w:r>
      <w:r>
        <w:rPr>
          <w:b/>
        </w:rPr>
        <w:t>Burst Decay</w:t>
      </w:r>
      <w:r>
        <w:t>. В режиме Фурье график использует окна фиксированной ширины, что означает, что график имеет одинаковое временное разрешение на всех частотах. Если график охватывает широкий диапазон частот, это обычно означает, что временное разрешение либо слишком низкое на высоких частотах, либо слишком высокое на низких. Например, окно 100 мс дает частотное разрешение 10 Гц. На низких частотах это большая доля октавы (1/1,4 октавы при 20 Гц), на высоких частотах - очень, очень маленькая доля октавы (1/1386 октавы при 20 кГц). Для графика время-частота было бы полезнее, если бы компромисс между временным и частотным разрешением менялся в зависимости от частоты, используя постоянную долю октавы для частотного разрешения, а не постоянное число Гц, что дает более высокое временное разрешение на высоких частотах и более низкое на низких. Этого можно достичь с помощью вейвлет-преобразования, в частности, непрерывного вейвлет-преобразования с постоянным Q (CWT). Вейвлет-преобразование с постоянным Q математически эквивалентно использованию частотно-зависимого окна для получения спектрограммы, что и делает REW. Этот метод быстрее, чем обычные вычисления CWT, но может давать некоторые артефакты в тех частях отклика, которые простираются до частот, близких к половине частоты дискретизации - использование более высокой частоты дискретизации смещает их за пределы обычного диапазона, представляющего интерес.</w:t>
      </w:r>
    </w:p>
    <w:p>
      <w:pPr>
        <w:pStyle w:val="11"/>
        <w:spacing w:before="190"/>
      </w:pPr>
      <w:r>
        <w:t>Здесь представлена 1/6-октавная вейвлет-спектрограмма того же измерения петли звуковой карты, показанного выше. Она становится более узкой по мере увеличения частоты, что отражает увеличение временного разрешения вейвлет-диаграммы.</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24400" cy="3105150"/>
            <wp:effectExtent l="0" t="0" r="0" b="0"/>
            <wp:docPr id="867"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image263.jpeg"/>
                    <pic:cNvPicPr>
                      <a:picLocks noChangeAspect="1"/>
                    </pic:cNvPicPr>
                  </pic:nvPicPr>
                  <pic:blipFill>
                    <a:blip r:embed="rId354" cstate="print"/>
                    <a:stretch>
                      <a:fillRect/>
                    </a:stretch>
                  </pic:blipFill>
                  <pic:spPr>
                    <a:xfrm>
                      <a:off x="0" y="0"/>
                      <a:ext cx="4724400" cy="3105150"/>
                    </a:xfrm>
                    <a:prstGeom prst="rect">
                      <a:avLst/>
                    </a:prstGeom>
                  </pic:spPr>
                </pic:pic>
              </a:graphicData>
            </a:graphic>
          </wp:inline>
        </w:drawing>
      </w:r>
    </w:p>
    <w:p>
      <w:pPr>
        <w:pStyle w:val="11"/>
        <w:spacing w:before="10"/>
        <w:rPr>
          <w:sz w:val="13"/>
        </w:rPr>
      </w:pPr>
    </w:p>
    <w:p>
      <w:pPr>
        <w:pStyle w:val="11"/>
        <w:spacing w:before="93"/>
      </w:pPr>
      <w:r>
        <w:t xml:space="preserve">Вот то же измерение из первого изображения выше в виде 1/12-октавной </w:t>
      </w:r>
      <w:r>
        <w:rPr>
          <w:spacing w:val="-2"/>
        </w:rPr>
        <w:t>вейвлет-спектрограммы.</w:t>
      </w:r>
    </w:p>
    <w:p>
      <w:pPr>
        <w:pStyle w:val="11"/>
        <w:spacing w:before="6"/>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143510</wp:posOffset>
            </wp:positionV>
            <wp:extent cx="3754755" cy="2421890"/>
            <wp:effectExtent l="0" t="0" r="17145" b="16510"/>
            <wp:wrapTopAndBottom/>
            <wp:docPr id="868"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image264.jpeg"/>
                    <pic:cNvPicPr>
                      <a:picLocks noChangeAspect="1"/>
                    </pic:cNvPicPr>
                  </pic:nvPicPr>
                  <pic:blipFill>
                    <a:blip r:embed="rId355" cstate="print"/>
                    <a:stretch>
                      <a:fillRect/>
                    </a:stretch>
                  </pic:blipFill>
                  <pic:spPr>
                    <a:xfrm>
                      <a:off x="0" y="0"/>
                      <a:ext cx="3754603" cy="2422017"/>
                    </a:xfrm>
                    <a:prstGeom prst="rect">
                      <a:avLst/>
                    </a:prstGeom>
                  </pic:spPr>
                </pic:pic>
              </a:graphicData>
            </a:graphic>
          </wp:anchor>
        </w:drawing>
      </w:r>
    </w:p>
    <w:p>
      <w:pPr>
        <w:pStyle w:val="11"/>
        <w:spacing w:before="7"/>
      </w:pPr>
    </w:p>
    <w:p>
      <w:pPr>
        <w:pStyle w:val="11"/>
      </w:pPr>
      <w:r>
        <w:t>Разницу между спектрограммами Фурье и вейвлет-спектрограммами легче увидеть при рассмотрении ответов с отражениями. Вот два графика отклика, который имеет серию отражений с интервалом в 1 мс после пика. На спектрограмме Фурье с использованием окна 10 мс и интервала 10 мс после пика четко видно влияние на частотную характеристику и затухание с пиками с интервалом 1 кГц. Однако сами отражения невозможно различить.</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24400" cy="3105150"/>
            <wp:effectExtent l="0" t="0" r="0" b="0"/>
            <wp:docPr id="869"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image265.jpeg"/>
                    <pic:cNvPicPr>
                      <a:picLocks noChangeAspect="1"/>
                    </pic:cNvPicPr>
                  </pic:nvPicPr>
                  <pic:blipFill>
                    <a:blip r:embed="rId356" cstate="print"/>
                    <a:stretch>
                      <a:fillRect/>
                    </a:stretch>
                  </pic:blipFill>
                  <pic:spPr>
                    <a:xfrm>
                      <a:off x="0" y="0"/>
                      <a:ext cx="4724400" cy="3105150"/>
                    </a:xfrm>
                    <a:prstGeom prst="rect">
                      <a:avLst/>
                    </a:prstGeom>
                  </pic:spPr>
                </pic:pic>
              </a:graphicData>
            </a:graphic>
          </wp:inline>
        </w:drawing>
      </w:r>
    </w:p>
    <w:p>
      <w:pPr>
        <w:pStyle w:val="11"/>
        <w:spacing w:before="10"/>
        <w:rPr>
          <w:sz w:val="13"/>
        </w:rPr>
      </w:pPr>
    </w:p>
    <w:p>
      <w:pPr>
        <w:pStyle w:val="11"/>
        <w:spacing w:before="93"/>
      </w:pPr>
      <w:r>
        <w:t>Вейвлет-график также показывает частотную характеристику и эффекты затухания, но благодаря большему временному разрешению на высоких частотах сами отражения становятся видимыми в виде горизонтальных полос.</w:t>
      </w:r>
    </w:p>
    <w:p>
      <w:pPr>
        <w:pStyle w:val="11"/>
        <w:spacing w:before="5"/>
        <w:rPr>
          <w:sz w:val="17"/>
        </w:rPr>
      </w:pPr>
      <w:r>
        <w:drawing>
          <wp:anchor distT="0" distB="0" distL="0" distR="0" simplePos="0" relativeHeight="466407424" behindDoc="0" locked="0" layoutInCell="1" allowOverlap="1">
            <wp:simplePos x="0" y="0"/>
            <wp:positionH relativeFrom="page">
              <wp:posOffset>889000</wp:posOffset>
            </wp:positionH>
            <wp:positionV relativeFrom="paragraph">
              <wp:posOffset>142240</wp:posOffset>
            </wp:positionV>
            <wp:extent cx="4724400" cy="3105150"/>
            <wp:effectExtent l="0" t="0" r="0" b="0"/>
            <wp:wrapTopAndBottom/>
            <wp:docPr id="870"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image266.jpeg"/>
                    <pic:cNvPicPr>
                      <a:picLocks noChangeAspect="1"/>
                    </pic:cNvPicPr>
                  </pic:nvPicPr>
                  <pic:blipFill>
                    <a:blip r:embed="rId357" cstate="print"/>
                    <a:stretch>
                      <a:fillRect/>
                    </a:stretch>
                  </pic:blipFill>
                  <pic:spPr>
                    <a:xfrm>
                      <a:off x="0" y="0"/>
                      <a:ext cx="4724400" cy="3105150"/>
                    </a:xfrm>
                    <a:prstGeom prst="rect">
                      <a:avLst/>
                    </a:prstGeom>
                  </pic:spPr>
                </pic:pic>
              </a:graphicData>
            </a:graphic>
          </wp:anchor>
        </w:drawing>
      </w:r>
    </w:p>
    <w:p>
      <w:pPr>
        <w:pStyle w:val="11"/>
        <w:rPr>
          <w:sz w:val="22"/>
        </w:rPr>
      </w:pPr>
    </w:p>
    <w:p>
      <w:pPr>
        <w:spacing w:before="0"/>
        <w:ind w:firstLine="0"/>
        <w:jc w:val="left"/>
        <w:rPr>
          <w:sz w:val="21"/>
        </w:rPr>
      </w:pPr>
      <w:r>
        <w:rPr>
          <w:sz w:val="21"/>
        </w:rPr>
        <w:t xml:space="preserve">В режиме </w:t>
      </w:r>
      <w:r>
        <w:rPr>
          <w:b/>
          <w:sz w:val="21"/>
        </w:rPr>
        <w:t xml:space="preserve">вейвлета </w:t>
      </w:r>
      <w:r>
        <w:rPr>
          <w:sz w:val="21"/>
        </w:rPr>
        <w:t xml:space="preserve">регулятор </w:t>
      </w:r>
      <w:r>
        <w:rPr>
          <w:b/>
          <w:sz w:val="21"/>
        </w:rPr>
        <w:t xml:space="preserve">Freq. Resolution </w:t>
      </w:r>
      <w:r>
        <w:rPr>
          <w:sz w:val="21"/>
        </w:rPr>
        <w:t xml:space="preserve">заменяет регулятор </w:t>
      </w:r>
      <w:r>
        <w:rPr>
          <w:b/>
          <w:sz w:val="21"/>
        </w:rPr>
        <w:t xml:space="preserve">Window </w:t>
      </w:r>
      <w:r>
        <w:rPr>
          <w:sz w:val="21"/>
        </w:rPr>
        <w:t>и позволяет выбирать разрешение от 1 октавы до 1/24 октавы.</w:t>
      </w:r>
    </w:p>
    <w:p>
      <w:pPr>
        <w:pStyle w:val="11"/>
        <w:rPr>
          <w:sz w:val="18"/>
        </w:rPr>
      </w:pPr>
    </w:p>
    <w:p>
      <w:pPr>
        <w:pStyle w:val="11"/>
      </w:pPr>
      <w:r>
        <w:t xml:space="preserve">Режим </w:t>
      </w:r>
      <w:r>
        <w:rPr>
          <w:b/>
        </w:rPr>
        <w:t xml:space="preserve">Burst Decay </w:t>
      </w:r>
      <w:r>
        <w:t>позволяет легче различать резонансы с одинаковым Q, но разными частотами. Для этого он показывает, как будет затухать сформированный всплеск тона на каждой частоте, но по оси, обозначенной не во времени, а в периодах частоты. На оси периодов степень затухания одинакова для резонансов с одинаковым Q, независимо от частоты резонанса. График строится путем свертки импульсного отклика с окном (с использованием любых текущих настроек окна, примененных к измерению) с комплексным вейвлет-аналитическим сигналом Морле (комплексный экспоненциальный сигнал с окном Гаусса) для извлечения огибающей затухания и последующей дискретизации этого затухания по шкале на основе периодов. Это повторяется с частотой 48 точек на октаву по всему диапазону частот измерения, с 10 Гц в качестве самого низкого уровня.</w:t>
      </w:r>
    </w:p>
    <w:p>
      <w:pPr>
        <w:spacing w:after="0"/>
        <w:sectPr>
          <w:pgSz w:w="12240" w:h="15840"/>
          <w:pgMar w:top="900" w:right="620" w:bottom="420" w:left="1120" w:header="164" w:footer="236" w:gutter="0"/>
        </w:sectPr>
      </w:pPr>
    </w:p>
    <w:p>
      <w:pPr>
        <w:pStyle w:val="11"/>
        <w:spacing w:before="98"/>
      </w:pPr>
      <w:r>
        <w:t>допустимая частота, а полоса пропускания всплеска ниже половины частоты дискретизации. Заметим, однако, что артефакт оси периода заключается в том, что хвост затухания немного смещен в сторону более высоких частот, а не сохраняет симметрию относительно центральной частоты резонанса, что было бы заметно на графике, основанном на времени.</w:t>
      </w:r>
    </w:p>
    <w:p>
      <w:pPr>
        <w:pStyle w:val="11"/>
        <w:spacing w:before="10"/>
        <w:rPr>
          <w:sz w:val="17"/>
        </w:rPr>
      </w:pPr>
    </w:p>
    <w:p>
      <w:pPr>
        <w:pStyle w:val="11"/>
      </w:pPr>
      <w:r>
        <w:t xml:space="preserve">В режиме </w:t>
      </w:r>
      <w:r>
        <w:rPr>
          <w:b/>
        </w:rPr>
        <w:t xml:space="preserve">Burst Decay </w:t>
      </w:r>
      <w:r>
        <w:t xml:space="preserve">регулятор </w:t>
      </w:r>
      <w:r>
        <w:rPr>
          <w:b/>
        </w:rPr>
        <w:t xml:space="preserve">Bandwidth </w:t>
      </w:r>
      <w:r>
        <w:t>позволяет выбрать полосу пропускания 1/3 или 1/6 октавы. При выборе 1/3 октавы предпочтение отдается временному разрешению, при выборе 1/6 октавы - частотному. При использовании 1/6-октавного диапазона резонансы легче различимы. При использовании 1/3-октавного диапазона отражения становятся более очевидными на графике, отображаясь в виде кривых линий. На рисунке ниже представлен тот же отклик с отражениями, исследованный с помощью графиков спектрограммы Фурье и вейвлет-спектрограммы, но с использованием 1/3-октавного Burst Decay.</w:t>
      </w:r>
    </w:p>
    <w:p>
      <w:pPr>
        <w:pStyle w:val="11"/>
        <w:spacing w:before="10"/>
        <w:rPr>
          <w:sz w:val="16"/>
        </w:rPr>
      </w:pPr>
      <w:r>
        <w:drawing>
          <wp:anchor distT="0" distB="0" distL="0" distR="0" simplePos="0" relativeHeight="466407424" behindDoc="0" locked="0" layoutInCell="1" allowOverlap="1">
            <wp:simplePos x="0" y="0"/>
            <wp:positionH relativeFrom="page">
              <wp:posOffset>812800</wp:posOffset>
            </wp:positionH>
            <wp:positionV relativeFrom="paragraph">
              <wp:posOffset>138430</wp:posOffset>
            </wp:positionV>
            <wp:extent cx="4876800" cy="3219450"/>
            <wp:effectExtent l="0" t="0" r="0" b="0"/>
            <wp:wrapTopAndBottom/>
            <wp:docPr id="871"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image267.jpeg"/>
                    <pic:cNvPicPr>
                      <a:picLocks noChangeAspect="1"/>
                    </pic:cNvPicPr>
                  </pic:nvPicPr>
                  <pic:blipFill>
                    <a:blip r:embed="rId358" cstate="print"/>
                    <a:stretch>
                      <a:fillRect/>
                    </a:stretch>
                  </pic:blipFill>
                  <pic:spPr>
                    <a:xfrm>
                      <a:off x="0" y="0"/>
                      <a:ext cx="4876819" cy="3219450"/>
                    </a:xfrm>
                    <a:prstGeom prst="rect">
                      <a:avLst/>
                    </a:prstGeom>
                  </pic:spPr>
                </pic:pic>
              </a:graphicData>
            </a:graphic>
          </wp:anchor>
        </w:drawing>
      </w:r>
    </w:p>
    <w:p>
      <w:pPr>
        <w:pStyle w:val="11"/>
        <w:rPr>
          <w:sz w:val="22"/>
        </w:rPr>
      </w:pPr>
    </w:p>
    <w:p>
      <w:pPr>
        <w:pStyle w:val="11"/>
      </w:pPr>
      <w:r>
        <w:t xml:space="preserve">Графики затухания всплесков могут иметь видимые артефакты вблизи высокочастотной границы, хотя обычно они более чем на 40 дБ ниже пикового уровня. Регулятор </w:t>
      </w:r>
      <w:r>
        <w:rPr>
          <w:b/>
        </w:rPr>
        <w:t xml:space="preserve">Periods </w:t>
      </w:r>
      <w:r>
        <w:t>устанавливает количество периодов, которые будет охватывать график.</w:t>
      </w:r>
    </w:p>
    <w:p>
      <w:pPr>
        <w:pStyle w:val="11"/>
        <w:rPr>
          <w:sz w:val="18"/>
        </w:rPr>
      </w:pPr>
    </w:p>
    <w:p>
      <w:pPr>
        <w:pStyle w:val="11"/>
      </w:pPr>
      <w:r>
        <w:t xml:space="preserve">Регулятор </w:t>
      </w:r>
      <w:r>
        <w:rPr>
          <w:b/>
        </w:rPr>
        <w:t xml:space="preserve">Window type </w:t>
      </w:r>
      <w:r>
        <w:t>выбирает окно, которое используется для каждого среза спектрограммы Фурье, Hann хорошо подходит для просмотра содержимого импортированных аудиофайлов, Gaussian обеспечивает более оптимальное соотношение время/частота для измерений развертки.</w:t>
      </w:r>
    </w:p>
    <w:p>
      <w:pPr>
        <w:pStyle w:val="11"/>
        <w:spacing w:before="10"/>
        <w:rPr>
          <w:sz w:val="17"/>
        </w:rPr>
      </w:pPr>
    </w:p>
    <w:p>
      <w:pPr>
        <w:pStyle w:val="11"/>
      </w:pPr>
      <w:r>
        <w:t xml:space="preserve">Регуляторы </w:t>
      </w:r>
      <w:r>
        <w:rPr>
          <w:b/>
        </w:rPr>
        <w:t xml:space="preserve">Span before peak </w:t>
      </w:r>
      <w:r>
        <w:t xml:space="preserve">и </w:t>
      </w:r>
      <w:r>
        <w:rPr>
          <w:b/>
        </w:rPr>
        <w:t xml:space="preserve">Span after peak </w:t>
      </w:r>
      <w:r>
        <w:t>определяют, сколько данных спектрограммы будет сгенерировано вокруг пика импульсной характеристики при измерении развертки. Для импортированных аудиофайлов регуляторы Span отсутствуют, спектрограмма генерируется для всего диапазона файла.</w:t>
      </w:r>
    </w:p>
    <w:p>
      <w:pPr>
        <w:pStyle w:val="11"/>
        <w:spacing w:before="10"/>
        <w:rPr>
          <w:sz w:val="17"/>
        </w:rPr>
      </w:pPr>
    </w:p>
    <w:p>
      <w:pPr>
        <w:pStyle w:val="11"/>
      </w:pPr>
      <w:r>
        <w:t xml:space="preserve">Регулятор </w:t>
      </w:r>
      <w:r>
        <w:rPr>
          <w:b/>
        </w:rPr>
        <w:t xml:space="preserve">амплитуды </w:t>
      </w:r>
      <w:r>
        <w:t>предлагает выбор между линейной и логарифмической шкалой. Логарифмические шкалы - это dB SPL и dBFS, линейные шкалы - % peak и % FS. Использование линейной шкалы % peak с графиком Wavelet позволяет легче увидеть временные сдвиги. Шкалы dBFS и % FS могут быть полезны при просмотре импортированных аудиофайлов.</w:t>
      </w:r>
    </w:p>
    <w:p>
      <w:pPr>
        <w:pStyle w:val="11"/>
        <w:spacing w:before="10"/>
        <w:rPr>
          <w:sz w:val="17"/>
        </w:rPr>
      </w:pPr>
    </w:p>
    <w:p>
      <w:pPr>
        <w:pStyle w:val="11"/>
      </w:pPr>
      <w:r>
        <w:rPr>
          <w:b/>
        </w:rPr>
        <w:t xml:space="preserve">Ось частоты </w:t>
      </w:r>
      <w:r>
        <w:t>определяет, вдоль какой оси - X или Y - расположена частота. Спектрограммы аудиоданных обычно располагают частоту вдоль оси Y (вертикальной), а частота вдоль оси X (горизонтальной) позволяет легче проводить визуальное сравнение с графиками водопада.</w:t>
      </w:r>
    </w:p>
    <w:p>
      <w:pPr>
        <w:pStyle w:val="11"/>
        <w:spacing w:before="10"/>
        <w:rPr>
          <w:sz w:val="17"/>
        </w:rPr>
      </w:pPr>
    </w:p>
    <w:p>
      <w:pPr>
        <w:pStyle w:val="11"/>
        <w:spacing w:before="1"/>
      </w:pPr>
      <w:r>
        <w:rPr>
          <w:b/>
        </w:rPr>
        <w:t xml:space="preserve">Normalise to peak at each frequency (Нормализовать до пика на каждой частоте) </w:t>
      </w:r>
      <w:r>
        <w:t>масштабирует (повышает) график на каждой частоте так, чтобы он имел одинаковое пиковое значение. Это может быть полезно при исследовании затухания энергии или выравнивания времени между динамиками, так как устраняется разница в уровнях. Обратите внимание, что использование 3D-усиления с нормализацией может привести к появлению артефактов вдоль оси частот.</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800600" cy="3105150"/>
            <wp:effectExtent l="0" t="0" r="0" b="0"/>
            <wp:docPr id="872"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image268.jpeg"/>
                    <pic:cNvPicPr>
                      <a:picLocks noChangeAspect="1"/>
                    </pic:cNvPicPr>
                  </pic:nvPicPr>
                  <pic:blipFill>
                    <a:blip r:embed="rId359" cstate="print"/>
                    <a:stretch>
                      <a:fillRect/>
                    </a:stretch>
                  </pic:blipFill>
                  <pic:spPr>
                    <a:xfrm>
                      <a:off x="0" y="0"/>
                      <a:ext cx="4800600" cy="3105150"/>
                    </a:xfrm>
                    <a:prstGeom prst="rect">
                      <a:avLst/>
                    </a:prstGeom>
                  </pic:spPr>
                </pic:pic>
              </a:graphicData>
            </a:graphic>
          </wp:inline>
        </w:drawing>
      </w:r>
    </w:p>
    <w:p>
      <w:pPr>
        <w:pStyle w:val="11"/>
        <w:spacing w:before="10"/>
        <w:rPr>
          <w:sz w:val="13"/>
        </w:rPr>
      </w:pPr>
    </w:p>
    <w:p>
      <w:pPr>
        <w:spacing w:before="93"/>
        <w:ind w:firstLine="0"/>
        <w:jc w:val="left"/>
        <w:rPr>
          <w:sz w:val="21"/>
        </w:rPr>
      </w:pPr>
      <w:r>
        <w:rPr>
          <w:sz w:val="21"/>
        </w:rPr>
        <w:t xml:space="preserve">Если выбрана опция </w:t>
      </w:r>
      <w:r>
        <w:rPr>
          <w:b/>
          <w:sz w:val="21"/>
        </w:rPr>
        <w:t>Auto generate on settings change</w:t>
      </w:r>
      <w:r>
        <w:rPr>
          <w:sz w:val="21"/>
        </w:rPr>
        <w:t xml:space="preserve">, спектрограмма будет регенерироваться автоматически при изменении настроек, в противном случае новые настройки не будут применяться до тех пор, пока не будет нажата кнопка </w:t>
      </w:r>
      <w:r>
        <w:rPr>
          <w:b/>
          <w:sz w:val="21"/>
        </w:rPr>
        <w:t>Generate.</w:t>
      </w:r>
    </w:p>
    <w:p>
      <w:pPr>
        <w:pStyle w:val="11"/>
        <w:rPr>
          <w:sz w:val="18"/>
        </w:rPr>
      </w:pPr>
    </w:p>
    <w:p>
      <w:pPr>
        <w:pStyle w:val="11"/>
      </w:pPr>
      <w:r>
        <w:t xml:space="preserve">Если выбран параметр </w:t>
      </w:r>
      <w:r>
        <w:rPr>
          <w:b/>
        </w:rPr>
        <w:t>Show slice at cursor (Показать срез у курсора)</w:t>
      </w:r>
      <w:r>
        <w:t>, график будет разделен на две части: спектрограмма находится сверху, а график уровня в положении курсора по оси Y - снизу. График будет отображать либо зависимость уровня от частоты, либо зависимость уровня от времени в зависимости от того, где находится частота - на оси X или на оси Y.</w:t>
      </w:r>
    </w:p>
    <w:p>
      <w:pPr>
        <w:pStyle w:val="11"/>
        <w:spacing w:before="3"/>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141605</wp:posOffset>
            </wp:positionV>
            <wp:extent cx="4733925" cy="3571875"/>
            <wp:effectExtent l="0" t="0" r="9525" b="9525"/>
            <wp:wrapTopAndBottom/>
            <wp:docPr id="873"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image269.jpeg"/>
                    <pic:cNvPicPr>
                      <a:picLocks noChangeAspect="1"/>
                    </pic:cNvPicPr>
                  </pic:nvPicPr>
                  <pic:blipFill>
                    <a:blip r:embed="rId360" cstate="print"/>
                    <a:stretch>
                      <a:fillRect/>
                    </a:stretch>
                  </pic:blipFill>
                  <pic:spPr>
                    <a:xfrm>
                      <a:off x="0" y="0"/>
                      <a:ext cx="4733925" cy="3571875"/>
                    </a:xfrm>
                    <a:prstGeom prst="rect">
                      <a:avLst/>
                    </a:prstGeom>
                  </pic:spPr>
                </pic:pic>
              </a:graphicData>
            </a:graphic>
          </wp:anchor>
        </w:drawing>
      </w:r>
    </w:p>
    <w:p>
      <w:pPr>
        <w:pStyle w:val="11"/>
        <w:rPr>
          <w:sz w:val="22"/>
        </w:rPr>
      </w:pPr>
    </w:p>
    <w:p>
      <w:pPr>
        <w:pStyle w:val="11"/>
      </w:pPr>
      <w:r>
        <w:t xml:space="preserve">Настройки можно копировать и вставлять между измерениями, щелкнув правой кнопкой мыши на </w:t>
      </w:r>
      <w:r>
        <w:rPr>
          <w:spacing w:val="-2"/>
        </w:rPr>
        <w:t xml:space="preserve">панели </w:t>
      </w:r>
      <w:r>
        <w:t>управления.</w:t>
      </w:r>
    </w:p>
    <w:p>
      <w:pPr>
        <w:pStyle w:val="11"/>
        <w:spacing w:before="1"/>
        <w:rPr>
          <w:sz w:val="18"/>
        </w:rPr>
      </w:pPr>
    </w:p>
    <w:p>
      <w:pPr>
        <w:pStyle w:val="11"/>
      </w:pPr>
      <w:r>
        <w:t xml:space="preserve">Кнопка </w:t>
      </w:r>
      <w:r>
        <w:rPr>
          <w:b/>
        </w:rPr>
        <w:t xml:space="preserve">Настройки внешнего вида </w:t>
      </w:r>
      <w:r>
        <w:t xml:space="preserve">открывает диалог с настройками, управляющими внешним видом </w:t>
      </w:r>
      <w:r>
        <w:rPr>
          <w:spacing w:val="-2"/>
        </w:rPr>
        <w:t>спектрограммы.</w:t>
      </w:r>
    </w:p>
    <w:p>
      <w:pPr>
        <w:spacing w:after="0"/>
        <w:sectPr>
          <w:pgSz w:w="12240" w:h="15840"/>
          <w:pgMar w:top="900" w:right="620" w:bottom="420" w:left="1120" w:header="164" w:footer="236" w:gutter="0"/>
        </w:sectPr>
      </w:pPr>
    </w:p>
    <w:p>
      <w:pPr>
        <w:pStyle w:val="11"/>
        <w:spacing w:before="8"/>
        <w:rPr>
          <w:sz w:val="8"/>
        </w:rPr>
      </w:pPr>
    </w:p>
    <w:p>
      <w:pPr>
        <w:pStyle w:val="11"/>
        <w:rPr>
          <w:sz w:val="20"/>
        </w:rPr>
      </w:pPr>
      <w:r>
        <w:rPr>
          <w:sz w:val="20"/>
        </w:rPr>
        <w:drawing>
          <wp:inline distT="0" distB="0" distL="0" distR="0">
            <wp:extent cx="2209800" cy="3390900"/>
            <wp:effectExtent l="0" t="0" r="0" b="0"/>
            <wp:docPr id="874"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image270.jpeg"/>
                    <pic:cNvPicPr>
                      <a:picLocks noChangeAspect="1"/>
                    </pic:cNvPicPr>
                  </pic:nvPicPr>
                  <pic:blipFill>
                    <a:blip r:embed="rId361" cstate="print"/>
                    <a:stretch>
                      <a:fillRect/>
                    </a:stretch>
                  </pic:blipFill>
                  <pic:spPr>
                    <a:xfrm>
                      <a:off x="0" y="0"/>
                      <a:ext cx="2209800" cy="3390900"/>
                    </a:xfrm>
                    <a:prstGeom prst="rect">
                      <a:avLst/>
                    </a:prstGeom>
                  </pic:spPr>
                </pic:pic>
              </a:graphicData>
            </a:graphic>
          </wp:inline>
        </w:drawing>
      </w:r>
    </w:p>
    <w:p>
      <w:pPr>
        <w:pStyle w:val="11"/>
        <w:spacing w:before="10"/>
        <w:rPr>
          <w:sz w:val="13"/>
        </w:rPr>
      </w:pPr>
    </w:p>
    <w:p>
      <w:pPr>
        <w:pStyle w:val="11"/>
        <w:spacing w:before="93"/>
      </w:pPr>
      <w:r>
        <w:t xml:space="preserve">Цветовая </w:t>
      </w:r>
      <w:r>
        <w:rPr>
          <w:b/>
        </w:rPr>
        <w:t xml:space="preserve">схема </w:t>
      </w:r>
      <w:r>
        <w:t>для графика может быть изменена, на графиках выше используется схема "Тепло", здесь представлен график, использующий схему "Медь" с активным 3D-улучшением.</w:t>
      </w:r>
    </w:p>
    <w:p>
      <w:pPr>
        <w:pStyle w:val="11"/>
        <w:spacing w:before="5"/>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142240</wp:posOffset>
            </wp:positionV>
            <wp:extent cx="4800600" cy="3105150"/>
            <wp:effectExtent l="0" t="0" r="0" b="0"/>
            <wp:wrapTopAndBottom/>
            <wp:docPr id="875"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image271.jpeg"/>
                    <pic:cNvPicPr>
                      <a:picLocks noChangeAspect="1"/>
                    </pic:cNvPicPr>
                  </pic:nvPicPr>
                  <pic:blipFill>
                    <a:blip r:embed="rId362" cstate="print"/>
                    <a:stretch>
                      <a:fillRect/>
                    </a:stretch>
                  </pic:blipFill>
                  <pic:spPr>
                    <a:xfrm>
                      <a:off x="0" y="0"/>
                      <a:ext cx="4800600" cy="3105150"/>
                    </a:xfrm>
                    <a:prstGeom prst="rect">
                      <a:avLst/>
                    </a:prstGeom>
                  </pic:spPr>
                </pic:pic>
              </a:graphicData>
            </a:graphic>
          </wp:anchor>
        </w:drawing>
      </w:r>
    </w:p>
    <w:p>
      <w:pPr>
        <w:pStyle w:val="11"/>
        <w:rPr>
          <w:sz w:val="22"/>
        </w:rPr>
      </w:pPr>
    </w:p>
    <w:p>
      <w:pPr>
        <w:pStyle w:val="11"/>
      </w:pPr>
      <w:r>
        <w:t xml:space="preserve">Одна из цветовых схем основана на cubehelix Дэйва Грина, см. </w:t>
      </w:r>
      <w:r>
        <w:fldChar w:fldCharType="begin"/>
      </w:r>
      <w:r>
        <w:instrText xml:space="preserve"> HYPERLINK "http://www.mrao.cam.ac.uk/~dag/CUBEHELIX/" \h </w:instrText>
      </w:r>
      <w:r>
        <w:fldChar w:fldCharType="separate"/>
      </w:r>
      <w:r>
        <w:t>https://www.mrao.cam.ac.uk/~dag/CUBEHELIX/.</w:t>
      </w:r>
      <w:r>
        <w:rPr>
          <w:spacing w:val="-4"/>
        </w:rPr>
        <w:t xml:space="preserve"> </w:t>
      </w:r>
      <w:r>
        <w:rPr>
          <w:spacing w:val="-4"/>
        </w:rPr>
        <w:fldChar w:fldCharType="end"/>
      </w:r>
      <w:r>
        <w:t xml:space="preserve">Она основана на спиралевидном пути вокруг диагонали цветового куба RGB, с учетом воспринимаемой интенсивности цветов для создания схемы, которая воспринимается с монотонно возрастающей яркостью. Схема cubehelix может быть настроена для изменения ее внешнего вида с помощью панели настроек ниже, которая активируется щелчком по значку справа от </w:t>
      </w:r>
      <w:r>
        <w:rPr>
          <w:spacing w:val="-2"/>
        </w:rPr>
        <w:t xml:space="preserve">селектора </w:t>
      </w:r>
      <w:r>
        <w:t>цветовой схемы</w:t>
      </w:r>
      <w:r>
        <w:rPr>
          <w:spacing w:val="-2"/>
        </w:rPr>
        <w:t>:</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1552575" cy="1857375"/>
            <wp:effectExtent l="0" t="0" r="9525" b="9525"/>
            <wp:docPr id="876"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image272.jpeg"/>
                    <pic:cNvPicPr>
                      <a:picLocks noChangeAspect="1"/>
                    </pic:cNvPicPr>
                  </pic:nvPicPr>
                  <pic:blipFill>
                    <a:blip r:embed="rId363" cstate="print"/>
                    <a:stretch>
                      <a:fillRect/>
                    </a:stretch>
                  </pic:blipFill>
                  <pic:spPr>
                    <a:xfrm>
                      <a:off x="0" y="0"/>
                      <a:ext cx="1552575" cy="1857375"/>
                    </a:xfrm>
                    <a:prstGeom prst="rect">
                      <a:avLst/>
                    </a:prstGeom>
                  </pic:spPr>
                </pic:pic>
              </a:graphicData>
            </a:graphic>
          </wp:inline>
        </w:drawing>
      </w:r>
    </w:p>
    <w:p>
      <w:pPr>
        <w:pStyle w:val="11"/>
        <w:spacing w:before="10"/>
        <w:rPr>
          <w:sz w:val="13"/>
        </w:rPr>
      </w:pPr>
    </w:p>
    <w:p>
      <w:pPr>
        <w:pStyle w:val="11"/>
        <w:spacing w:before="93"/>
      </w:pPr>
      <w:r>
        <w:rPr>
          <w:b/>
        </w:rPr>
        <w:t xml:space="preserve">Начальный оттенок </w:t>
      </w:r>
      <w:r>
        <w:t xml:space="preserve">- это оттенок в градусах в основании схемы. </w:t>
      </w:r>
      <w:r>
        <w:rPr>
          <w:b/>
        </w:rPr>
        <w:t xml:space="preserve">Вращение </w:t>
      </w:r>
      <w:r>
        <w:t xml:space="preserve">- это сколько градусов спираль проходит вокруг диагонали куба, при установке вращения на ноль получается схема с одним оттенком. Вращение может быть положительным или отрицательным. </w:t>
      </w:r>
      <w:r>
        <w:rPr>
          <w:b/>
        </w:rPr>
        <w:t xml:space="preserve">Коэффициент оттенка </w:t>
      </w:r>
      <w:r>
        <w:t xml:space="preserve">- это масштаб, применяемый к цветам, коэффициент 1,0 обеспечивает однородность восприятия, но более высокие значения дают более красочную схему. Оригинальная схема охватывает весь диапазон от черного до белого, но регуляторы </w:t>
      </w:r>
      <w:r>
        <w:rPr>
          <w:b/>
        </w:rPr>
        <w:t xml:space="preserve">Min grey </w:t>
      </w:r>
      <w:r>
        <w:t xml:space="preserve">и </w:t>
      </w:r>
      <w:r>
        <w:rPr>
          <w:b/>
        </w:rPr>
        <w:t xml:space="preserve">Max grey </w:t>
      </w:r>
      <w:r>
        <w:t>позволяют начать с уровня выше черного, делая видимым начальный оттенок, и закончить до белого, оставляя немного цвета в верхней части шкалы.</w:t>
      </w:r>
    </w:p>
    <w:p>
      <w:pPr>
        <w:pStyle w:val="11"/>
        <w:spacing w:before="6"/>
        <w:rPr>
          <w:sz w:val="17"/>
        </w:rPr>
      </w:pPr>
    </w:p>
    <w:p>
      <w:pPr>
        <w:pStyle w:val="11"/>
      </w:pPr>
      <w:r>
        <w:t xml:space="preserve">Регуляторы </w:t>
      </w:r>
      <w:r>
        <w:rPr>
          <w:b/>
        </w:rPr>
        <w:t>Scale Top</w:t>
      </w:r>
      <w:r>
        <w:t xml:space="preserve">, </w:t>
      </w:r>
      <w:r>
        <w:rPr>
          <w:b/>
        </w:rPr>
        <w:t xml:space="preserve">Scale Bottom </w:t>
      </w:r>
      <w:r>
        <w:t xml:space="preserve">и </w:t>
      </w:r>
      <w:r>
        <w:rPr>
          <w:b/>
        </w:rPr>
        <w:t xml:space="preserve">Scale Range </w:t>
      </w:r>
      <w:r>
        <w:t>устанавливают соответствие цветов графика значениям в данных спектрограммы. Любые значения, превышающие верхний предел шкалы, рисуются цветом, расположенным в верхней части шкалы, любые значения, меньшие нижнего предела шкалы, рисуются цветом, расположенным в нижней части шкалы. При изменении верхнего значения шкалы нижнее значение шкалы будет скорректировано, чтобы сохранить тот же диапазон шкалы. При изменении нижнего предела шкалы диапазон шкалы будет скорректирован для сохранения верхнего предела шкалы. При изменении диапазона масштаба будет скорректирован нижний предел масштаба, сохраняя тот же верхний предел масштаба.</w:t>
      </w:r>
    </w:p>
    <w:p>
      <w:pPr>
        <w:pStyle w:val="11"/>
        <w:spacing w:before="6"/>
        <w:rPr>
          <w:sz w:val="17"/>
        </w:rPr>
      </w:pPr>
    </w:p>
    <w:p>
      <w:pPr>
        <w:pStyle w:val="11"/>
      </w:pPr>
      <w:r>
        <w:rPr>
          <w:b/>
        </w:rPr>
        <w:t xml:space="preserve">Рисование контуров </w:t>
      </w:r>
      <w:r>
        <w:t xml:space="preserve">добавляет контурные линии с интервалом dB, установленным в соседнем </w:t>
      </w:r>
      <w:r>
        <w:rPr>
          <w:spacing w:val="-2"/>
        </w:rPr>
        <w:t>волчке.</w:t>
      </w:r>
    </w:p>
    <w:p>
      <w:pPr>
        <w:pStyle w:val="11"/>
        <w:spacing w:before="5"/>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142875</wp:posOffset>
            </wp:positionV>
            <wp:extent cx="4800600" cy="3105150"/>
            <wp:effectExtent l="0" t="0" r="0" b="0"/>
            <wp:wrapTopAndBottom/>
            <wp:docPr id="877"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image273.jpeg"/>
                    <pic:cNvPicPr>
                      <a:picLocks noChangeAspect="1"/>
                    </pic:cNvPicPr>
                  </pic:nvPicPr>
                  <pic:blipFill>
                    <a:blip r:embed="rId364" cstate="print"/>
                    <a:stretch>
                      <a:fillRect/>
                    </a:stretch>
                  </pic:blipFill>
                  <pic:spPr>
                    <a:xfrm>
                      <a:off x="0" y="0"/>
                      <a:ext cx="4800619" cy="3105150"/>
                    </a:xfrm>
                    <a:prstGeom prst="rect">
                      <a:avLst/>
                    </a:prstGeom>
                  </pic:spPr>
                </pic:pic>
              </a:graphicData>
            </a:graphic>
          </wp:anchor>
        </w:drawing>
      </w:r>
    </w:p>
    <w:p>
      <w:pPr>
        <w:pStyle w:val="11"/>
        <w:rPr>
          <w:sz w:val="22"/>
        </w:rPr>
      </w:pPr>
    </w:p>
    <w:p>
      <w:pPr>
        <w:pStyle w:val="11"/>
      </w:pPr>
      <w:r>
        <w:t xml:space="preserve">Если выбраны </w:t>
      </w:r>
      <w:r>
        <w:rPr>
          <w:b/>
        </w:rPr>
        <w:t xml:space="preserve">цвета Banded, </w:t>
      </w:r>
      <w:r>
        <w:t>то цветовая шкала имеет дискретные ступени, а не непрерывный переход от одного цвета к другому - в этом случае имеется 11 цветов, чтобы обеспечить 10 полос по всему диапазону шкалы.</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800600" cy="3105150"/>
            <wp:effectExtent l="0" t="0" r="0" b="0"/>
            <wp:docPr id="878"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image274.jpeg"/>
                    <pic:cNvPicPr>
                      <a:picLocks noChangeAspect="1"/>
                    </pic:cNvPicPr>
                  </pic:nvPicPr>
                  <pic:blipFill>
                    <a:blip r:embed="rId365" cstate="print"/>
                    <a:stretch>
                      <a:fillRect/>
                    </a:stretch>
                  </pic:blipFill>
                  <pic:spPr>
                    <a:xfrm>
                      <a:off x="0" y="0"/>
                      <a:ext cx="4800600" cy="3105150"/>
                    </a:xfrm>
                    <a:prstGeom prst="rect">
                      <a:avLst/>
                    </a:prstGeom>
                  </pic:spPr>
                </pic:pic>
              </a:graphicData>
            </a:graphic>
          </wp:inline>
        </w:drawing>
      </w:r>
    </w:p>
    <w:p>
      <w:pPr>
        <w:pStyle w:val="11"/>
        <w:spacing w:before="10"/>
        <w:rPr>
          <w:sz w:val="13"/>
        </w:rPr>
      </w:pPr>
    </w:p>
    <w:p>
      <w:pPr>
        <w:spacing w:before="93"/>
        <w:ind w:firstLine="0"/>
        <w:jc w:val="left"/>
        <w:rPr>
          <w:sz w:val="21"/>
        </w:rPr>
      </w:pPr>
      <w:r>
        <w:rPr>
          <w:b/>
          <w:sz w:val="21"/>
        </w:rPr>
        <w:t xml:space="preserve">3D-увеличение </w:t>
      </w:r>
      <w:r>
        <w:rPr>
          <w:sz w:val="21"/>
        </w:rPr>
        <w:t xml:space="preserve">придает сюжету более трехмерный </w:t>
      </w:r>
      <w:r>
        <w:rPr>
          <w:spacing w:val="-2"/>
          <w:sz w:val="21"/>
        </w:rPr>
        <w:t>вид.</w:t>
      </w:r>
    </w:p>
    <w:p>
      <w:pPr>
        <w:pStyle w:val="11"/>
        <w:spacing w:before="6"/>
        <w:rPr>
          <w:sz w:val="17"/>
        </w:rPr>
      </w:pPr>
      <w:r>
        <w:drawing>
          <wp:anchor distT="0" distB="0" distL="0" distR="0" simplePos="0" relativeHeight="466407424" behindDoc="0" locked="0" layoutInCell="1" allowOverlap="1">
            <wp:simplePos x="0" y="0"/>
            <wp:positionH relativeFrom="page">
              <wp:posOffset>812800</wp:posOffset>
            </wp:positionH>
            <wp:positionV relativeFrom="paragraph">
              <wp:posOffset>143510</wp:posOffset>
            </wp:positionV>
            <wp:extent cx="4800600" cy="3105150"/>
            <wp:effectExtent l="0" t="0" r="0" b="0"/>
            <wp:wrapTopAndBottom/>
            <wp:docPr id="879"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image275.jpeg"/>
                    <pic:cNvPicPr>
                      <a:picLocks noChangeAspect="1"/>
                    </pic:cNvPicPr>
                  </pic:nvPicPr>
                  <pic:blipFill>
                    <a:blip r:embed="rId366" cstate="print"/>
                    <a:stretch>
                      <a:fillRect/>
                    </a:stretch>
                  </pic:blipFill>
                  <pic:spPr>
                    <a:xfrm>
                      <a:off x="0" y="0"/>
                      <a:ext cx="4800600" cy="3105150"/>
                    </a:xfrm>
                    <a:prstGeom prst="rect">
                      <a:avLst/>
                    </a:prstGeom>
                  </pic:spPr>
                </pic:pic>
              </a:graphicData>
            </a:graphic>
          </wp:anchor>
        </w:drawing>
      </w:r>
    </w:p>
    <w:p>
      <w:pPr>
        <w:pStyle w:val="11"/>
        <w:rPr>
          <w:sz w:val="22"/>
        </w:rPr>
      </w:pPr>
    </w:p>
    <w:p>
      <w:pPr>
        <w:pStyle w:val="11"/>
      </w:pPr>
      <w:r>
        <w:rPr>
          <w:b/>
        </w:rPr>
        <w:t xml:space="preserve">Заполнить пол спектрограммы </w:t>
      </w:r>
      <w:r>
        <w:t>заполняет пол графика цветом, находящимся в нижней части диапазона шкалы. Когда пол заполнен, поверх спектрограммы рисуется сетка, которую можно показать/скрыть с помощью переключателя Show/Hide Grid в меню Graph или с помощью сочетания клавиш Ctrl+Shift+G.</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800600" cy="3105150"/>
            <wp:effectExtent l="0" t="0" r="0" b="0"/>
            <wp:docPr id="880"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image276.jpeg"/>
                    <pic:cNvPicPr>
                      <a:picLocks noChangeAspect="1"/>
                    </pic:cNvPicPr>
                  </pic:nvPicPr>
                  <pic:blipFill>
                    <a:blip r:embed="rId367" cstate="print"/>
                    <a:stretch>
                      <a:fillRect/>
                    </a:stretch>
                  </pic:blipFill>
                  <pic:spPr>
                    <a:xfrm>
                      <a:off x="0" y="0"/>
                      <a:ext cx="4800600" cy="3105150"/>
                    </a:xfrm>
                    <a:prstGeom prst="rect">
                      <a:avLst/>
                    </a:prstGeom>
                  </pic:spPr>
                </pic:pic>
              </a:graphicData>
            </a:graphic>
          </wp:inline>
        </w:drawing>
      </w:r>
    </w:p>
    <w:p>
      <w:pPr>
        <w:pStyle w:val="11"/>
        <w:spacing w:before="10"/>
        <w:rPr>
          <w:sz w:val="13"/>
        </w:rPr>
      </w:pPr>
    </w:p>
    <w:p>
      <w:pPr>
        <w:pStyle w:val="11"/>
        <w:spacing w:before="93"/>
      </w:pPr>
      <w:r>
        <w:t xml:space="preserve">Если выбрана опция </w:t>
      </w:r>
      <w:r>
        <w:rPr>
          <w:b/>
        </w:rPr>
        <w:t>Показать модальные частоты</w:t>
      </w:r>
      <w:r>
        <w:t xml:space="preserve">, теоретические модальные частоты для размеров помещения, введенных в разделе </w:t>
      </w:r>
      <w:r>
        <w:fldChar w:fldCharType="begin"/>
      </w:r>
      <w:r>
        <w:instrText xml:space="preserve"> HYPERLINK \l "_bookmark101" </w:instrText>
      </w:r>
      <w:r>
        <w:fldChar w:fldCharType="separate"/>
      </w:r>
      <w:r>
        <w:rPr>
          <w:color w:val="0000ED"/>
          <w:u w:val="single" w:color="0000ED"/>
        </w:rPr>
        <w:t>Modal Analysis</w:t>
      </w:r>
      <w:r>
        <w:rPr>
          <w:color w:val="0000ED"/>
        </w:rPr>
        <w:t xml:space="preserve"> </w:t>
      </w:r>
      <w:r>
        <w:rPr>
          <w:color w:val="0000ED"/>
        </w:rPr>
        <w:fldChar w:fldCharType="end"/>
      </w:r>
      <w:r>
        <w:t>в разделе Окно эквалайзера, строятся в нижней части графика.</w:t>
      </w:r>
    </w:p>
    <w:p>
      <w:pPr>
        <w:pStyle w:val="11"/>
        <w:rPr>
          <w:sz w:val="18"/>
        </w:rPr>
      </w:pPr>
    </w:p>
    <w:p>
      <w:pPr>
        <w:pStyle w:val="11"/>
      </w:pPr>
      <w:r>
        <w:rPr>
          <w:b/>
        </w:rPr>
        <w:t xml:space="preserve">Показать полосу цветовой схемы </w:t>
      </w:r>
      <w:r>
        <w:t>определяет, будет ли справа от графика отображаться полоса, показывающая зависимость между цветами и SPL.</w:t>
      </w:r>
    </w:p>
    <w:p>
      <w:pPr>
        <w:pStyle w:val="11"/>
        <w:rPr>
          <w:sz w:val="18"/>
        </w:rPr>
      </w:pPr>
    </w:p>
    <w:p>
      <w:pPr>
        <w:spacing w:before="0"/>
        <w:ind w:firstLine="0"/>
        <w:jc w:val="left"/>
        <w:rPr>
          <w:sz w:val="21"/>
        </w:rPr>
      </w:pPr>
      <w:r>
        <w:rPr>
          <w:b/>
          <w:sz w:val="21"/>
        </w:rPr>
        <w:t xml:space="preserve">Соответствие вершины шкалы пику </w:t>
      </w:r>
      <w:r>
        <w:rPr>
          <w:sz w:val="21"/>
        </w:rPr>
        <w:t>настраивает значение Scale Top так, чтобы оно соответствовало самому высокому уровню, найденному в данных.</w:t>
      </w:r>
    </w:p>
    <w:p>
      <w:pPr>
        <w:pStyle w:val="11"/>
        <w:rPr>
          <w:sz w:val="18"/>
        </w:rPr>
      </w:pPr>
    </w:p>
    <w:p>
      <w:pPr>
        <w:pStyle w:val="11"/>
        <w:spacing w:before="1"/>
        <w:ind w:hanging="1"/>
      </w:pPr>
      <w:r>
        <w:rPr>
          <w:b/>
        </w:rPr>
        <w:t xml:space="preserve">Match time scale to window and range </w:t>
      </w:r>
      <w:r>
        <w:t>настраивает диапазон оси времени так, чтобы он начинался с ширины окна до нуля (например, -300 мс для установки окна 300 мс) и заканчивался на временном диапазоне (например, 1000 мс для временного диапазона 1000 мс), чтобы на графике отображались все сгенерированные данные.</w:t>
      </w:r>
    </w:p>
    <w:p>
      <w:pPr>
        <w:pStyle w:val="11"/>
        <w:spacing w:before="10"/>
        <w:rPr>
          <w:sz w:val="17"/>
        </w:rPr>
      </w:pPr>
    </w:p>
    <w:p>
      <w:pPr>
        <w:pStyle w:val="11"/>
      </w:pPr>
      <w:r>
        <w:t xml:space="preserve">Настройки управления запоминаются при следующем запуске REW. Кнопка </w:t>
      </w:r>
      <w:r>
        <w:rPr>
          <w:b/>
        </w:rPr>
        <w:t xml:space="preserve">Apply Default Settings (Применить настройки по умолчанию) </w:t>
      </w:r>
      <w:r>
        <w:t>восстанавливает значения элементов управления по умолчанию.</w:t>
      </w:r>
    </w:p>
    <w:p>
      <w:pPr>
        <w:pStyle w:val="11"/>
        <w:rPr>
          <w:sz w:val="22"/>
        </w:rPr>
      </w:pPr>
    </w:p>
    <w:p>
      <w:pPr>
        <w:pStyle w:val="11"/>
        <w:spacing w:before="5"/>
        <w:rPr>
          <w:sz w:val="18"/>
        </w:rPr>
      </w:pPr>
    </w:p>
    <w:p>
      <w:pPr>
        <w:pStyle w:val="4"/>
      </w:pPr>
      <w:bookmarkStart w:id="118" w:name="_bookmark90"/>
      <w:bookmarkEnd w:id="118"/>
      <w:r>
        <w:rPr>
          <w:color w:val="000080"/>
        </w:rPr>
        <w:t xml:space="preserve">Управление спектрограммой - </w:t>
      </w:r>
      <w:r>
        <w:rPr>
          <w:color w:val="000080"/>
          <w:spacing w:val="-2"/>
        </w:rPr>
        <w:t xml:space="preserve">измерение </w:t>
      </w:r>
      <w:r>
        <w:rPr>
          <w:color w:val="000080"/>
        </w:rPr>
        <w:t>ступенчатого синуса</w:t>
      </w:r>
    </w:p>
    <w:p>
      <w:pPr>
        <w:pStyle w:val="11"/>
        <w:rPr>
          <w:b/>
          <w:sz w:val="19"/>
        </w:rPr>
      </w:pPr>
      <w:r>
        <w:drawing>
          <wp:anchor distT="0" distB="0" distL="0" distR="0" simplePos="0" relativeHeight="466407424" behindDoc="0" locked="0" layoutInCell="1" allowOverlap="1">
            <wp:simplePos x="0" y="0"/>
            <wp:positionH relativeFrom="page">
              <wp:posOffset>812800</wp:posOffset>
            </wp:positionH>
            <wp:positionV relativeFrom="paragraph">
              <wp:posOffset>154305</wp:posOffset>
            </wp:positionV>
            <wp:extent cx="2466975" cy="1238250"/>
            <wp:effectExtent l="0" t="0" r="9525" b="0"/>
            <wp:wrapTopAndBottom/>
            <wp:docPr id="881"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image277.jpeg"/>
                    <pic:cNvPicPr>
                      <a:picLocks noChangeAspect="1"/>
                    </pic:cNvPicPr>
                  </pic:nvPicPr>
                  <pic:blipFill>
                    <a:blip r:embed="rId368" cstate="print"/>
                    <a:stretch>
                      <a:fillRect/>
                    </a:stretch>
                  </pic:blipFill>
                  <pic:spPr>
                    <a:xfrm>
                      <a:off x="0" y="0"/>
                      <a:ext cx="2466975" cy="1238250"/>
                    </a:xfrm>
                    <a:prstGeom prst="rect">
                      <a:avLst/>
                    </a:prstGeom>
                  </pic:spPr>
                </pic:pic>
              </a:graphicData>
            </a:graphic>
          </wp:anchor>
        </w:drawing>
      </w:r>
    </w:p>
    <w:p>
      <w:pPr>
        <w:pStyle w:val="11"/>
        <w:spacing w:before="253"/>
        <w:ind w:hanging="1"/>
      </w:pPr>
      <w:r>
        <w:fldChar w:fldCharType="begin"/>
      </w:r>
      <w:r>
        <w:instrText xml:space="preserve"> HYPERLINK \l "_bookmark97" </w:instrText>
      </w:r>
      <w:r>
        <w:fldChar w:fldCharType="separate"/>
      </w:r>
      <w:r>
        <w:rPr>
          <w:color w:val="0000ED"/>
          <w:u w:val="single" w:color="0000ED"/>
        </w:rPr>
        <w:t>Stepped sine measurements</w:t>
      </w:r>
      <w:r>
        <w:rPr>
          <w:color w:val="0000ED"/>
        </w:rPr>
        <w:t xml:space="preserve"> </w:t>
      </w:r>
      <w:r>
        <w:rPr>
          <w:color w:val="0000ED"/>
        </w:rPr>
        <w:fldChar w:fldCharType="end"/>
      </w:r>
      <w:r>
        <w:t xml:space="preserve">имеют гораздо меньший набор элементов управления для выбора амплитуды, оси частот, цветовой схемы и диапазона SPL. Эквивалентом оси времени для ступенчатых синусоидальных измерений является тестовая частота, на которой были сняты данные спектра, эти частоты отображаются вдоль оси. При выборе измерения ступенчатого синуса ось автоматически масштабируется, чтобы показать все тестовые частоты в измерении, но впоследствии ее можно увеличить или уменьшить с помощью кнопок масштабирования оси. Обратите внимание, что спектрограммы могут быть созданы только для ступенчатых синусоидальных измерений, которые имеют опцию </w:t>
      </w:r>
      <w:r>
        <w:rPr>
          <w:b/>
        </w:rPr>
        <w:t xml:space="preserve">Захват данных спектра на каждой </w:t>
      </w:r>
      <w:r>
        <w:t xml:space="preserve">выбранной </w:t>
      </w:r>
      <w:r>
        <w:rPr>
          <w:b/>
        </w:rPr>
        <w:t>частоте</w:t>
      </w:r>
      <w:r>
        <w:t>.</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343525" cy="3581400"/>
            <wp:effectExtent l="0" t="0" r="9525" b="0"/>
            <wp:docPr id="882"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image188.jpeg"/>
                    <pic:cNvPicPr>
                      <a:picLocks noChangeAspect="1"/>
                    </pic:cNvPicPr>
                  </pic:nvPicPr>
                  <pic:blipFill>
                    <a:blip r:embed="rId279" cstate="print"/>
                    <a:stretch>
                      <a:fillRect/>
                    </a:stretch>
                  </pic:blipFill>
                  <pic:spPr>
                    <a:xfrm>
                      <a:off x="0" y="0"/>
                      <a:ext cx="5343525" cy="3581400"/>
                    </a:xfrm>
                    <a:prstGeom prst="rect">
                      <a:avLst/>
                    </a:prstGeom>
                  </pic:spPr>
                </pic:pic>
              </a:graphicData>
            </a:graphic>
          </wp:inline>
        </w:drawing>
      </w:r>
    </w:p>
    <w:p/>
    <w:p>
      <w:pPr>
        <w:pStyle w:val="2"/>
      </w:pPr>
      <w:r>
        <w:rPr>
          <w:color w:val="000080"/>
        </w:rPr>
        <w:t xml:space="preserve">Захваченный </w:t>
      </w:r>
      <w:r>
        <w:rPr>
          <w:color w:val="000080"/>
          <w:spacing w:val="-2"/>
        </w:rPr>
        <w:t>график</w:t>
      </w:r>
    </w:p>
    <w:p>
      <w:pPr>
        <w:pStyle w:val="11"/>
        <w:spacing w:before="296"/>
      </w:pPr>
      <w:r>
        <w:t>Этот график доступен для генерируемого LAST тестового сигнала развертки и некорректированного отклика системы, полученного через интерфейс. Это может быть полезно для поиска и устранения неисправностей. Этот график не отображается в реальном времени. Содержимое обновляется после завершения развертки. Отображаются только сигналы последнего измерения. Это недоступно для измерений, загруженных с диска. По оси Y отображается процент от полной цифровой шкалы. Если захваченная трасса достигает ±100%, это означает клиппинг [искажение], и уровень развертки, громкость AV-процессора или входного сигнала следует уменьшить.</w:t>
      </w:r>
    </w:p>
    <w:p>
      <w:pPr>
        <w:pStyle w:val="11"/>
        <w:spacing w:before="6"/>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157480</wp:posOffset>
            </wp:positionV>
            <wp:extent cx="3619500" cy="1524000"/>
            <wp:effectExtent l="0" t="0" r="0" b="0"/>
            <wp:wrapTopAndBottom/>
            <wp:docPr id="88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image15.jpeg"/>
                    <pic:cNvPicPr>
                      <a:picLocks noChangeAspect="1"/>
                    </pic:cNvPicPr>
                  </pic:nvPicPr>
                  <pic:blipFill>
                    <a:blip r:embed="rId106" cstate="print"/>
                    <a:stretch>
                      <a:fillRect/>
                    </a:stretch>
                  </pic:blipFill>
                  <pic:spPr>
                    <a:xfrm>
                      <a:off x="0" y="0"/>
                      <a:ext cx="3619500" cy="1524000"/>
                    </a:xfrm>
                    <a:prstGeom prst="rect">
                      <a:avLst/>
                    </a:prstGeom>
                  </pic:spPr>
                </pic:pic>
              </a:graphicData>
            </a:graphic>
          </wp:anchor>
        </w:drawing>
      </w:r>
    </w:p>
    <w:p>
      <w:pPr>
        <w:pStyle w:val="11"/>
        <w:spacing w:before="1"/>
        <w:rPr>
          <w:sz w:val="31"/>
        </w:rPr>
      </w:pPr>
    </w:p>
    <w:p>
      <w:pPr>
        <w:pStyle w:val="9"/>
      </w:pPr>
      <w:r>
        <w:rPr>
          <w:color w:val="000080"/>
          <w:spacing w:val="-2"/>
        </w:rPr>
        <w:t>Примечание:</w:t>
      </w:r>
    </w:p>
    <w:p>
      <w:pPr>
        <w:pStyle w:val="11"/>
        <w:spacing w:before="14"/>
      </w:pPr>
      <w:r>
        <w:t xml:space="preserve">Захваченный сигнал смещен задержками в </w:t>
      </w:r>
      <w:r>
        <w:rPr>
          <w:spacing w:val="-2"/>
        </w:rPr>
        <w:t xml:space="preserve">цепях </w:t>
      </w:r>
      <w:r>
        <w:t>воспроизведения и захвата.</w:t>
      </w:r>
    </w:p>
    <w:p>
      <w:pPr>
        <w:pStyle w:val="11"/>
        <w:spacing w:before="3"/>
        <w:rPr>
          <w:sz w:val="27"/>
        </w:rPr>
      </w:pPr>
    </w:p>
    <w:p>
      <w:pPr>
        <w:pStyle w:val="9"/>
      </w:pPr>
      <w:r>
        <w:rPr>
          <w:color w:val="000080"/>
        </w:rPr>
        <w:t xml:space="preserve">Захваченные </w:t>
      </w:r>
      <w:r>
        <w:rPr>
          <w:color w:val="000080"/>
          <w:spacing w:val="-2"/>
        </w:rPr>
        <w:t>элементы управления</w:t>
      </w:r>
    </w:p>
    <w:p>
      <w:pPr>
        <w:pStyle w:val="11"/>
        <w:spacing w:before="6"/>
        <w:rPr>
          <w:b/>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142875</wp:posOffset>
            </wp:positionV>
            <wp:extent cx="2000250" cy="1381125"/>
            <wp:effectExtent l="0" t="0" r="0" b="9525"/>
            <wp:wrapTopAndBottom/>
            <wp:docPr id="886"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image278.jpeg"/>
                    <pic:cNvPicPr>
                      <a:picLocks noChangeAspect="1"/>
                    </pic:cNvPicPr>
                  </pic:nvPicPr>
                  <pic:blipFill>
                    <a:blip r:embed="rId369" cstate="print"/>
                    <a:stretch>
                      <a:fillRect/>
                    </a:stretch>
                  </pic:blipFill>
                  <pic:spPr>
                    <a:xfrm>
                      <a:off x="0" y="0"/>
                      <a:ext cx="2000250" cy="1381125"/>
                    </a:xfrm>
                    <a:prstGeom prst="rect">
                      <a:avLst/>
                    </a:prstGeom>
                  </pic:spPr>
                </pic:pic>
              </a:graphicData>
            </a:graphic>
          </wp:anchor>
        </w:drawing>
      </w:r>
      <w:r>
        <w:drawing>
          <wp:anchor distT="0" distB="0" distL="0" distR="0" simplePos="0" relativeHeight="466413568" behindDoc="0" locked="0" layoutInCell="1" allowOverlap="1">
            <wp:simplePos x="0" y="0"/>
            <wp:positionH relativeFrom="page">
              <wp:posOffset>3032125</wp:posOffset>
            </wp:positionH>
            <wp:positionV relativeFrom="paragraph">
              <wp:posOffset>142875</wp:posOffset>
            </wp:positionV>
            <wp:extent cx="1762125" cy="1381125"/>
            <wp:effectExtent l="0" t="0" r="9525" b="9525"/>
            <wp:wrapTopAndBottom/>
            <wp:docPr id="887"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image279.jpeg"/>
                    <pic:cNvPicPr>
                      <a:picLocks noChangeAspect="1"/>
                    </pic:cNvPicPr>
                  </pic:nvPicPr>
                  <pic:blipFill>
                    <a:blip r:embed="rId370" cstate="print"/>
                    <a:stretch>
                      <a:fillRect/>
                    </a:stretch>
                  </pic:blipFill>
                  <pic:spPr>
                    <a:xfrm>
                      <a:off x="0" y="0"/>
                      <a:ext cx="1762112" cy="1381125"/>
                    </a:xfrm>
                    <a:prstGeom prst="rect">
                      <a:avLst/>
                    </a:prstGeom>
                  </pic:spPr>
                </pic:pic>
              </a:graphicData>
            </a:graphic>
          </wp:anchor>
        </w:drawing>
      </w:r>
    </w:p>
    <w:p>
      <w:pPr>
        <w:pStyle w:val="11"/>
        <w:rPr>
          <w:b/>
          <w:sz w:val="22"/>
        </w:rPr>
      </w:pPr>
    </w:p>
    <w:p>
      <w:pPr>
        <w:pStyle w:val="11"/>
      </w:pPr>
      <w:r>
        <w:t xml:space="preserve">Если вход звуковой карты инвертирован, то для более удобного сравнения с тестовым сигналом предусмотрен флажок инвертировать захваченную трассу. В качестве более постоянного решения для этого установите флажок </w:t>
      </w:r>
      <w:r>
        <w:rPr>
          <w:b/>
        </w:rPr>
        <w:t xml:space="preserve">Инвертировать </w:t>
      </w:r>
      <w:r>
        <w:t xml:space="preserve">в настройках звуковой карты </w:t>
      </w:r>
      <w:r>
        <w:fldChar w:fldCharType="begin"/>
      </w:r>
      <w:r>
        <w:instrText xml:space="preserve"> HYPERLINK \l "_bookmark119" </w:instrText>
      </w:r>
      <w:r>
        <w:fldChar w:fldCharType="separate"/>
      </w:r>
      <w:r>
        <w:rPr>
          <w:color w:val="0000ED"/>
          <w:u w:val="single" w:color="0000ED"/>
        </w:rPr>
        <w:t>Input Channel</w:t>
      </w:r>
      <w:r>
        <w:rPr>
          <w:color w:val="0000ED"/>
        </w:rPr>
        <w:t xml:space="preserve"> </w:t>
      </w:r>
      <w:r>
        <w:rPr>
          <w:color w:val="0000ED"/>
        </w:rPr>
        <w:fldChar w:fldCharType="end"/>
      </w:r>
      <w:r>
        <w:t>настройки.</w:t>
      </w:r>
    </w:p>
    <w:p>
      <w:pPr>
        <w:pStyle w:val="11"/>
        <w:spacing w:before="10"/>
        <w:rPr>
          <w:sz w:val="17"/>
        </w:rPr>
      </w:pPr>
    </w:p>
    <w:p>
      <w:pPr>
        <w:spacing w:before="0"/>
        <w:ind w:hanging="1"/>
        <w:jc w:val="left"/>
        <w:rPr>
          <w:sz w:val="21"/>
        </w:rPr>
      </w:pPr>
      <w:r>
        <w:rPr>
          <w:b/>
          <w:sz w:val="21"/>
        </w:rPr>
        <w:t xml:space="preserve">Показывать точки при увеличении масштаба </w:t>
      </w:r>
      <w:r>
        <w:rPr>
          <w:sz w:val="21"/>
        </w:rPr>
        <w:t>показывает отдельные временные образцы, если уровень горизонтального масштабирования достаточно высок, чтобы их различить.</w:t>
      </w:r>
    </w:p>
    <w:p>
      <w:pPr>
        <w:pStyle w:val="11"/>
        <w:spacing w:before="3"/>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19" w:name="_bookmark93"/>
      <w:bookmarkEnd w:id="119"/>
      <w:bookmarkStart w:id="120" w:name="_bookmark92"/>
      <w:bookmarkEnd w:id="120"/>
      <w:bookmarkStart w:id="121" w:name="Overlays Window"/>
      <w:bookmarkEnd w:id="121"/>
      <w:r>
        <w:rPr>
          <w:color w:val="000080"/>
          <w:spacing w:val="-2"/>
        </w:rPr>
        <w:t xml:space="preserve">Окно </w:t>
      </w:r>
      <w:r>
        <w:rPr>
          <w:color w:val="000080"/>
        </w:rPr>
        <w:t>наложения</w:t>
      </w:r>
    </w:p>
    <w:p>
      <w:pPr>
        <w:pStyle w:val="11"/>
        <w:spacing w:before="2"/>
        <w:rPr>
          <w:b/>
          <w:sz w:val="25"/>
        </w:rPr>
      </w:pPr>
      <w:r>
        <w:drawing>
          <wp:anchor distT="0" distB="0" distL="0" distR="0" simplePos="0" relativeHeight="466413568" behindDoc="0" locked="0" layoutInCell="1" allowOverlap="1">
            <wp:simplePos x="0" y="0"/>
            <wp:positionH relativeFrom="page">
              <wp:posOffset>812800</wp:posOffset>
            </wp:positionH>
            <wp:positionV relativeFrom="paragraph">
              <wp:posOffset>198755</wp:posOffset>
            </wp:positionV>
            <wp:extent cx="4953000" cy="3257550"/>
            <wp:effectExtent l="0" t="0" r="0" b="0"/>
            <wp:wrapTopAndBottom/>
            <wp:docPr id="891"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image280.jpeg"/>
                    <pic:cNvPicPr>
                      <a:picLocks noChangeAspect="1"/>
                    </pic:cNvPicPr>
                  </pic:nvPicPr>
                  <pic:blipFill>
                    <a:blip r:embed="rId371" cstate="print"/>
                    <a:stretch>
                      <a:fillRect/>
                    </a:stretch>
                  </pic:blipFill>
                  <pic:spPr>
                    <a:xfrm>
                      <a:off x="0" y="0"/>
                      <a:ext cx="4953000" cy="3257550"/>
                    </a:xfrm>
                    <a:prstGeom prst="rect">
                      <a:avLst/>
                    </a:prstGeom>
                  </pic:spPr>
                </pic:pic>
              </a:graphicData>
            </a:graphic>
          </wp:anchor>
        </w:drawing>
      </w:r>
    </w:p>
    <w:p>
      <w:pPr>
        <w:pStyle w:val="11"/>
        <w:spacing w:before="193" w:after="14"/>
      </w:pPr>
      <w:r>
        <w:t>В окне наложений отображаются графики для всех загруженных в данный момент измерений. Оно отображается при нажатии кнопки Overlays на панели инструментов главного окна REW.</w:t>
      </w:r>
    </w:p>
    <w:p>
      <w:pPr>
        <w:pStyle w:val="11"/>
        <w:rPr>
          <w:sz w:val="20"/>
        </w:rPr>
      </w:pPr>
      <w:r>
        <w:rPr>
          <w:sz w:val="20"/>
        </w:rPr>
        <w:drawing>
          <wp:inline distT="0" distB="0" distL="0" distR="0">
            <wp:extent cx="466725" cy="495300"/>
            <wp:effectExtent l="0" t="0" r="9525" b="0"/>
            <wp:docPr id="892"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image281.jpeg"/>
                    <pic:cNvPicPr>
                      <a:picLocks noChangeAspect="1"/>
                    </pic:cNvPicPr>
                  </pic:nvPicPr>
                  <pic:blipFill>
                    <a:blip r:embed="rId372" cstate="print"/>
                    <a:stretch>
                      <a:fillRect/>
                    </a:stretch>
                  </pic:blipFill>
                  <pic:spPr>
                    <a:xfrm>
                      <a:off x="0" y="0"/>
                      <a:ext cx="466725" cy="495300"/>
                    </a:xfrm>
                    <a:prstGeom prst="rect">
                      <a:avLst/>
                    </a:prstGeom>
                  </pic:spPr>
                </pic:pic>
              </a:graphicData>
            </a:graphic>
          </wp:inline>
        </w:drawing>
      </w:r>
    </w:p>
    <w:p>
      <w:pPr>
        <w:pStyle w:val="11"/>
        <w:spacing w:before="193"/>
      </w:pPr>
      <w:r>
        <w:t xml:space="preserve">Выбор графиков наложения осуществляется с помощью кнопок в верхней части </w:t>
      </w:r>
      <w:r>
        <w:rPr>
          <w:spacing w:val="-2"/>
        </w:rPr>
        <w:t xml:space="preserve">области </w:t>
      </w:r>
      <w:r>
        <w:t>графика.</w:t>
      </w:r>
    </w:p>
    <w:p>
      <w:pPr>
        <w:pStyle w:val="11"/>
        <w:spacing w:before="1"/>
        <w:rPr>
          <w:sz w:val="20"/>
        </w:rPr>
      </w:pPr>
      <w:r>
        <w:drawing>
          <wp:anchor distT="0" distB="0" distL="0" distR="0" simplePos="0" relativeHeight="466413568" behindDoc="0" locked="0" layoutInCell="1" allowOverlap="1">
            <wp:simplePos x="0" y="0"/>
            <wp:positionH relativeFrom="page">
              <wp:posOffset>812800</wp:posOffset>
            </wp:positionH>
            <wp:positionV relativeFrom="paragraph">
              <wp:posOffset>161925</wp:posOffset>
            </wp:positionV>
            <wp:extent cx="5553075" cy="219075"/>
            <wp:effectExtent l="0" t="0" r="9525" b="9525"/>
            <wp:wrapTopAndBottom/>
            <wp:docPr id="893" name="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image282.png"/>
                    <pic:cNvPicPr>
                      <a:picLocks noChangeAspect="1"/>
                    </pic:cNvPicPr>
                  </pic:nvPicPr>
                  <pic:blipFill>
                    <a:blip r:embed="rId373" cstate="print"/>
                    <a:stretch>
                      <a:fillRect/>
                    </a:stretch>
                  </pic:blipFill>
                  <pic:spPr>
                    <a:xfrm>
                      <a:off x="0" y="0"/>
                      <a:ext cx="5553075" cy="219075"/>
                    </a:xfrm>
                    <a:prstGeom prst="rect">
                      <a:avLst/>
                    </a:prstGeom>
                  </pic:spPr>
                </pic:pic>
              </a:graphicData>
            </a:graphic>
          </wp:anchor>
        </w:drawing>
      </w:r>
    </w:p>
    <w:p>
      <w:pPr>
        <w:pStyle w:val="11"/>
        <w:spacing w:before="193"/>
      </w:pPr>
      <w:r>
        <w:t>Различные типы графиков</w:t>
      </w:r>
      <w:r>
        <w:rPr>
          <w:spacing w:val="-4"/>
        </w:rPr>
        <w:t>:</w:t>
      </w:r>
    </w:p>
    <w:p>
      <w:pPr>
        <w:pStyle w:val="11"/>
        <w:spacing w:before="5"/>
        <w:rPr>
          <w:sz w:val="19"/>
        </w:rPr>
      </w:pPr>
    </w:p>
    <w:p>
      <w:pPr>
        <w:pStyle w:val="10"/>
        <w:rPr>
          <w:i/>
        </w:rPr>
      </w:pPr>
      <w:r>
        <w:rPr>
          <w:i/>
          <w:color w:val="000080"/>
          <w:spacing w:val="-5"/>
        </w:rPr>
        <w:t>SPL</w:t>
      </w:r>
    </w:p>
    <w:p>
      <w:pPr>
        <w:pStyle w:val="11"/>
        <w:spacing w:before="133"/>
      </w:pPr>
      <w:r>
        <w:t xml:space="preserve">Все измеренные </w:t>
      </w:r>
      <w:r>
        <w:rPr>
          <w:spacing w:val="-2"/>
        </w:rPr>
        <w:t xml:space="preserve">трассы </w:t>
      </w:r>
      <w:r>
        <w:t>SPL</w:t>
      </w:r>
    </w:p>
    <w:p>
      <w:pPr>
        <w:pStyle w:val="11"/>
        <w:rPr>
          <w:sz w:val="22"/>
        </w:rPr>
      </w:pPr>
    </w:p>
    <w:p>
      <w:pPr>
        <w:pStyle w:val="11"/>
        <w:spacing w:before="4"/>
        <w:rPr>
          <w:sz w:val="18"/>
        </w:rPr>
      </w:pPr>
    </w:p>
    <w:p>
      <w:pPr>
        <w:spacing w:before="0"/>
        <w:ind w:firstLine="0"/>
        <w:jc w:val="left"/>
        <w:rPr>
          <w:b/>
          <w:i/>
          <w:sz w:val="21"/>
        </w:rPr>
      </w:pPr>
      <w:r>
        <w:rPr>
          <w:b/>
          <w:i/>
          <w:color w:val="000080"/>
          <w:sz w:val="21"/>
        </w:rPr>
        <w:t xml:space="preserve">Прогнозируемая </w:t>
      </w:r>
      <w:r>
        <w:rPr>
          <w:b/>
          <w:i/>
          <w:color w:val="000080"/>
          <w:spacing w:val="-5"/>
          <w:sz w:val="21"/>
        </w:rPr>
        <w:t>SPL</w:t>
      </w:r>
    </w:p>
    <w:p>
      <w:pPr>
        <w:pStyle w:val="11"/>
        <w:spacing w:before="133" w:line="254" w:lineRule="auto"/>
      </w:pPr>
      <w:r>
        <w:t xml:space="preserve">Прогнозируемый уровень SPL для каждого измерения после применения любых фильтров эквалайзера, которые были определены для измерения в меню </w:t>
      </w:r>
      <w:r>
        <w:fldChar w:fldCharType="begin"/>
      </w:r>
      <w:r>
        <w:instrText xml:space="preserve"> HYPERLINK \l "_bookmark98" </w:instrText>
      </w:r>
      <w:r>
        <w:fldChar w:fldCharType="separate"/>
      </w:r>
      <w:r>
        <w:rPr>
          <w:color w:val="0000ED"/>
          <w:u w:val="single" w:color="0000ED"/>
        </w:rPr>
        <w:t>EQ Window</w:t>
      </w:r>
      <w:r>
        <w:rPr>
          <w:color w:val="0000ED"/>
          <w:u w:val="single" w:color="0000ED"/>
        </w:rPr>
        <w:fldChar w:fldCharType="end"/>
      </w:r>
      <w:r>
        <w:t>.</w:t>
      </w:r>
    </w:p>
    <w:p>
      <w:pPr>
        <w:pStyle w:val="11"/>
        <w:rPr>
          <w:sz w:val="22"/>
        </w:rPr>
      </w:pPr>
    </w:p>
    <w:p>
      <w:pPr>
        <w:spacing w:before="195"/>
        <w:ind w:firstLine="0"/>
        <w:jc w:val="left"/>
        <w:rPr>
          <w:b/>
          <w:i/>
          <w:sz w:val="21"/>
        </w:rPr>
      </w:pPr>
      <w:r>
        <w:rPr>
          <w:b/>
          <w:i/>
          <w:color w:val="000080"/>
          <w:spacing w:val="-2"/>
          <w:sz w:val="21"/>
        </w:rPr>
        <w:t>Фаза</w:t>
      </w:r>
    </w:p>
    <w:p>
      <w:pPr>
        <w:pStyle w:val="11"/>
        <w:spacing w:before="134"/>
      </w:pPr>
      <w:r>
        <w:t xml:space="preserve">Все </w:t>
      </w:r>
      <w:r>
        <w:rPr>
          <w:spacing w:val="-2"/>
        </w:rPr>
        <w:t xml:space="preserve">следы </w:t>
      </w:r>
      <w:r>
        <w:t>фазы измерения</w:t>
      </w:r>
    </w:p>
    <w:p>
      <w:pPr>
        <w:pStyle w:val="11"/>
        <w:rPr>
          <w:sz w:val="22"/>
        </w:rPr>
      </w:pPr>
    </w:p>
    <w:p>
      <w:pPr>
        <w:pStyle w:val="11"/>
        <w:spacing w:before="3"/>
        <w:rPr>
          <w:sz w:val="18"/>
        </w:rPr>
      </w:pPr>
    </w:p>
    <w:p>
      <w:pPr>
        <w:spacing w:before="1"/>
        <w:ind w:firstLine="0"/>
        <w:jc w:val="left"/>
        <w:rPr>
          <w:b/>
          <w:i/>
          <w:sz w:val="21"/>
        </w:rPr>
      </w:pPr>
      <w:r>
        <w:rPr>
          <w:b/>
          <w:i/>
          <w:color w:val="000080"/>
          <w:sz w:val="21"/>
        </w:rPr>
        <w:t xml:space="preserve">Прогнозируемая </w:t>
      </w:r>
      <w:r>
        <w:rPr>
          <w:b/>
          <w:i/>
          <w:color w:val="000080"/>
          <w:spacing w:val="-2"/>
          <w:sz w:val="21"/>
        </w:rPr>
        <w:t>фаза</w:t>
      </w:r>
    </w:p>
    <w:p>
      <w:pPr>
        <w:pStyle w:val="11"/>
        <w:spacing w:before="133" w:line="254" w:lineRule="auto"/>
      </w:pPr>
      <w:r>
        <w:t xml:space="preserve">Прогнозируемая фаза для каждого измерения после применения любых фильтров эквалайзера, которые были определены для измерения в окне </w:t>
      </w:r>
      <w:r>
        <w:fldChar w:fldCharType="begin"/>
      </w:r>
      <w:r>
        <w:instrText xml:space="preserve"> HYPERLINK \l "_bookmark98" </w:instrText>
      </w:r>
      <w:r>
        <w:fldChar w:fldCharType="separate"/>
      </w:r>
      <w:r>
        <w:rPr>
          <w:color w:val="0000ED"/>
          <w:u w:val="single" w:color="0000ED"/>
        </w:rPr>
        <w:t>EQ Window</w:t>
      </w:r>
      <w:r>
        <w:rPr>
          <w:color w:val="0000ED"/>
          <w:u w:val="single" w:color="0000ED"/>
        </w:rPr>
        <w:fldChar w:fldCharType="end"/>
      </w:r>
    </w:p>
    <w:p>
      <w:pPr>
        <w:pStyle w:val="11"/>
        <w:spacing w:before="6"/>
        <w:rPr>
          <w:sz w:val="26"/>
        </w:rPr>
      </w:pPr>
    </w:p>
    <w:p>
      <w:pPr>
        <w:spacing w:before="93"/>
        <w:ind w:firstLine="0"/>
        <w:jc w:val="left"/>
        <w:rPr>
          <w:b/>
          <w:i/>
          <w:sz w:val="21"/>
        </w:rPr>
      </w:pPr>
      <w:r>
        <w:rPr>
          <w:b/>
          <w:i/>
          <w:color w:val="000080"/>
          <w:spacing w:val="-2"/>
          <w:sz w:val="21"/>
        </w:rPr>
        <w:t>Искажение</w:t>
      </w:r>
    </w:p>
    <w:p>
      <w:pPr>
        <w:pStyle w:val="11"/>
        <w:spacing w:before="133" w:line="254" w:lineRule="auto"/>
      </w:pPr>
      <w:r>
        <w:t>Трассировки искажений для каждого измерения, показывающие выбранную меру искажений в регуляторах графиков, которые могут быть THD, любой доступной гармоникой до 10-й или основной</w:t>
      </w:r>
    </w:p>
    <w:p>
      <w:pPr>
        <w:pStyle w:val="11"/>
        <w:rPr>
          <w:sz w:val="22"/>
        </w:rPr>
      </w:pPr>
    </w:p>
    <w:p>
      <w:pPr>
        <w:spacing w:before="195"/>
        <w:ind w:firstLine="0"/>
        <w:jc w:val="left"/>
        <w:rPr>
          <w:b/>
          <w:i/>
          <w:sz w:val="21"/>
        </w:rPr>
      </w:pPr>
      <w:r>
        <w:rPr>
          <w:b/>
          <w:i/>
          <w:color w:val="000080"/>
          <w:spacing w:val="-2"/>
          <w:sz w:val="21"/>
        </w:rPr>
        <w:t>Импульс</w:t>
      </w:r>
    </w:p>
    <w:p>
      <w:pPr>
        <w:pStyle w:val="11"/>
        <w:spacing w:before="134"/>
      </w:pPr>
      <w:r>
        <w:t xml:space="preserve">Все импульсные </w:t>
      </w:r>
      <w:r>
        <w:rPr>
          <w:spacing w:val="-2"/>
        </w:rPr>
        <w:t xml:space="preserve">отклики </w:t>
      </w:r>
      <w:r>
        <w:t>измерений</w:t>
      </w:r>
    </w:p>
    <w:p>
      <w:pPr>
        <w:pStyle w:val="11"/>
        <w:rPr>
          <w:sz w:val="20"/>
        </w:rPr>
      </w:pPr>
    </w:p>
    <w:p>
      <w:pPr>
        <w:pStyle w:val="11"/>
        <w:spacing w:before="3"/>
        <w:rPr>
          <w:sz w:val="20"/>
        </w:rPr>
      </w:pPr>
    </w:p>
    <w:p>
      <w:pPr>
        <w:pStyle w:val="10"/>
        <w:spacing w:before="1"/>
        <w:rPr>
          <w:i/>
        </w:rPr>
      </w:pPr>
      <w:r>
        <w:rPr>
          <w:i/>
          <w:color w:val="000080"/>
          <w:spacing w:val="-5"/>
        </w:rPr>
        <w:t>ETC</w:t>
      </w:r>
    </w:p>
    <w:p>
      <w:pPr>
        <w:pStyle w:val="11"/>
        <w:spacing w:before="133"/>
      </w:pPr>
      <w:r>
        <w:t xml:space="preserve">Все </w:t>
      </w:r>
      <w:r>
        <w:rPr>
          <w:spacing w:val="-2"/>
        </w:rPr>
        <w:t xml:space="preserve">следы </w:t>
      </w:r>
      <w:r>
        <w:t>огибающей импульсной характеристики измерений</w:t>
      </w:r>
    </w:p>
    <w:p>
      <w:pPr>
        <w:pStyle w:val="11"/>
        <w:rPr>
          <w:sz w:val="20"/>
        </w:rPr>
      </w:pPr>
    </w:p>
    <w:p>
      <w:pPr>
        <w:pStyle w:val="11"/>
        <w:spacing w:before="3"/>
        <w:rPr>
          <w:sz w:val="20"/>
        </w:rPr>
      </w:pPr>
    </w:p>
    <w:p>
      <w:pPr>
        <w:spacing w:before="1"/>
        <w:ind w:firstLine="0"/>
        <w:jc w:val="left"/>
        <w:rPr>
          <w:b/>
          <w:i/>
          <w:sz w:val="21"/>
        </w:rPr>
      </w:pPr>
      <w:r>
        <w:rPr>
          <w:b/>
          <w:i/>
          <w:color w:val="000080"/>
          <w:spacing w:val="-4"/>
          <w:sz w:val="21"/>
        </w:rPr>
        <w:t>Шаг</w:t>
      </w:r>
    </w:p>
    <w:p>
      <w:pPr>
        <w:pStyle w:val="11"/>
        <w:spacing w:before="133"/>
      </w:pPr>
      <w:r>
        <w:t xml:space="preserve">Все </w:t>
      </w:r>
      <w:r>
        <w:rPr>
          <w:spacing w:val="-2"/>
        </w:rPr>
        <w:t xml:space="preserve">ответы </w:t>
      </w:r>
      <w:r>
        <w:t>шага измерения</w:t>
      </w:r>
    </w:p>
    <w:p>
      <w:pPr>
        <w:pStyle w:val="11"/>
        <w:rPr>
          <w:sz w:val="20"/>
        </w:rPr>
      </w:pPr>
    </w:p>
    <w:p>
      <w:pPr>
        <w:pStyle w:val="11"/>
        <w:spacing w:before="4"/>
        <w:rPr>
          <w:sz w:val="20"/>
        </w:rPr>
      </w:pPr>
    </w:p>
    <w:p>
      <w:pPr>
        <w:pStyle w:val="10"/>
        <w:rPr>
          <w:i/>
        </w:rPr>
      </w:pPr>
      <w:r>
        <w:rPr>
          <w:i/>
          <w:color w:val="000080"/>
          <w:spacing w:val="-5"/>
        </w:rPr>
        <w:t>GD</w:t>
      </w:r>
    </w:p>
    <w:p>
      <w:pPr>
        <w:pStyle w:val="11"/>
        <w:spacing w:before="133"/>
      </w:pPr>
      <w:r>
        <w:t xml:space="preserve">Все </w:t>
      </w:r>
      <w:r>
        <w:rPr>
          <w:spacing w:val="-2"/>
        </w:rPr>
        <w:t xml:space="preserve">следы </w:t>
      </w:r>
      <w:r>
        <w:t>задержки группы измерений</w:t>
      </w:r>
    </w:p>
    <w:p>
      <w:pPr>
        <w:pStyle w:val="11"/>
        <w:rPr>
          <w:sz w:val="20"/>
        </w:rPr>
      </w:pPr>
    </w:p>
    <w:p>
      <w:pPr>
        <w:pStyle w:val="11"/>
        <w:spacing w:before="4"/>
        <w:rPr>
          <w:sz w:val="20"/>
        </w:rPr>
      </w:pPr>
    </w:p>
    <w:p>
      <w:pPr>
        <w:pStyle w:val="10"/>
        <w:rPr>
          <w:i/>
        </w:rPr>
      </w:pPr>
      <w:r>
        <w:rPr>
          <w:i/>
          <w:color w:val="000080"/>
          <w:spacing w:val="-4"/>
        </w:rPr>
        <w:t>RT60</w:t>
      </w:r>
    </w:p>
    <w:p>
      <w:pPr>
        <w:pStyle w:val="11"/>
        <w:spacing w:before="133"/>
      </w:pPr>
      <w:r>
        <w:t xml:space="preserve">Все </w:t>
      </w:r>
      <w:r>
        <w:rPr>
          <w:spacing w:val="-2"/>
        </w:rPr>
        <w:t xml:space="preserve">следы </w:t>
      </w:r>
      <w:r>
        <w:t>измерений RT60</w:t>
      </w:r>
    </w:p>
    <w:p>
      <w:pPr>
        <w:pStyle w:val="11"/>
        <w:rPr>
          <w:sz w:val="20"/>
        </w:rPr>
      </w:pPr>
    </w:p>
    <w:p>
      <w:pPr>
        <w:pStyle w:val="11"/>
        <w:spacing w:before="4"/>
        <w:rPr>
          <w:sz w:val="20"/>
        </w:rPr>
      </w:pPr>
    </w:p>
    <w:p>
      <w:pPr>
        <w:spacing w:before="0"/>
        <w:ind w:firstLine="0"/>
        <w:jc w:val="left"/>
        <w:rPr>
          <w:b/>
          <w:i/>
          <w:sz w:val="21"/>
        </w:rPr>
      </w:pPr>
      <w:r>
        <w:rPr>
          <w:b/>
          <w:i/>
          <w:color w:val="000080"/>
          <w:spacing w:val="-2"/>
          <w:sz w:val="21"/>
        </w:rPr>
        <w:t>Ясность</w:t>
      </w:r>
    </w:p>
    <w:p>
      <w:pPr>
        <w:pStyle w:val="11"/>
        <w:spacing w:before="134"/>
      </w:pPr>
      <w:r>
        <w:t xml:space="preserve">Все </w:t>
      </w:r>
      <w:r>
        <w:rPr>
          <w:spacing w:val="-2"/>
        </w:rPr>
        <w:t xml:space="preserve">следы </w:t>
      </w:r>
      <w:r>
        <w:t>четкости/определенности измерений</w:t>
      </w:r>
    </w:p>
    <w:p>
      <w:pPr>
        <w:pStyle w:val="11"/>
        <w:rPr>
          <w:sz w:val="22"/>
        </w:rPr>
      </w:pPr>
    </w:p>
    <w:p>
      <w:pPr>
        <w:pStyle w:val="11"/>
        <w:rPr>
          <w:sz w:val="22"/>
        </w:rPr>
      </w:pPr>
    </w:p>
    <w:p>
      <w:pPr>
        <w:pStyle w:val="11"/>
        <w:rPr>
          <w:sz w:val="22"/>
        </w:rPr>
      </w:pPr>
    </w:p>
    <w:p>
      <w:pPr>
        <w:pStyle w:val="4"/>
        <w:spacing w:before="158"/>
      </w:pPr>
      <w:r>
        <w:rPr>
          <w:color w:val="000080"/>
        </w:rPr>
        <w:t xml:space="preserve">Отдельные </w:t>
      </w:r>
      <w:r>
        <w:rPr>
          <w:color w:val="000080"/>
          <w:spacing w:val="-2"/>
        </w:rPr>
        <w:t>следы</w:t>
      </w:r>
    </w:p>
    <w:p>
      <w:pPr>
        <w:pStyle w:val="11"/>
        <w:spacing w:before="225"/>
        <w:ind w:hanging="1"/>
      </w:pPr>
      <w:r>
        <w:drawing>
          <wp:anchor distT="0" distB="0" distL="0" distR="0" simplePos="0" relativeHeight="466413568" behindDoc="0" locked="0" layoutInCell="1" allowOverlap="1">
            <wp:simplePos x="0" y="0"/>
            <wp:positionH relativeFrom="page">
              <wp:posOffset>812800</wp:posOffset>
            </wp:positionH>
            <wp:positionV relativeFrom="paragraph">
              <wp:posOffset>457835</wp:posOffset>
            </wp:positionV>
            <wp:extent cx="504825" cy="485775"/>
            <wp:effectExtent l="0" t="0" r="9525" b="9525"/>
            <wp:wrapTopAndBottom/>
            <wp:docPr id="897"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image283.jpeg"/>
                    <pic:cNvPicPr>
                      <a:picLocks noChangeAspect="1"/>
                    </pic:cNvPicPr>
                  </pic:nvPicPr>
                  <pic:blipFill>
                    <a:blip r:embed="rId374" cstate="print"/>
                    <a:stretch>
                      <a:fillRect/>
                    </a:stretch>
                  </pic:blipFill>
                  <pic:spPr>
                    <a:xfrm>
                      <a:off x="0" y="0"/>
                      <a:ext cx="504825" cy="485775"/>
                    </a:xfrm>
                    <a:prstGeom prst="rect">
                      <a:avLst/>
                    </a:prstGeom>
                  </pic:spPr>
                </pic:pic>
              </a:graphicData>
            </a:graphic>
          </wp:anchor>
        </w:drawing>
      </w:r>
      <w:r>
        <w:t xml:space="preserve">Основные элементы управления для графиков наложения описаны в </w:t>
      </w:r>
      <w:r>
        <w:rPr>
          <w:spacing w:val="-1"/>
        </w:rPr>
        <w:t xml:space="preserve">основной </w:t>
      </w:r>
      <w:r>
        <w:fldChar w:fldCharType="begin"/>
      </w:r>
      <w:r>
        <w:instrText xml:space="preserve"> HYPERLINK \l "_bookmark56" </w:instrText>
      </w:r>
      <w:r>
        <w:fldChar w:fldCharType="separate"/>
      </w:r>
      <w:r>
        <w:rPr>
          <w:color w:val="0000ED"/>
          <w:u w:val="single" w:color="0000ED"/>
        </w:rPr>
        <w:t>Graph</w:t>
      </w:r>
      <w:r>
        <w:rPr>
          <w:color w:val="0000ED"/>
          <w:spacing w:val="-2"/>
          <w:u w:val="single" w:color="0000ED"/>
        </w:rPr>
        <w:t xml:space="preserve"> </w:t>
      </w:r>
      <w:r>
        <w:rPr>
          <w:color w:val="0000ED"/>
          <w:u w:val="single" w:color="0000ED"/>
        </w:rPr>
        <w:t>Panel</w:t>
      </w:r>
      <w:r>
        <w:rPr>
          <w:color w:val="0000ED"/>
          <w:spacing w:val="-3"/>
        </w:rPr>
        <w:t xml:space="preserve"> </w:t>
      </w:r>
      <w:r>
        <w:rPr>
          <w:color w:val="0000ED"/>
          <w:spacing w:val="-3"/>
        </w:rPr>
        <w:fldChar w:fldCharType="end"/>
      </w:r>
      <w:r>
        <w:t>справке, но в окне Наложения есть одна дополнительная кнопка:</w:t>
      </w:r>
    </w:p>
    <w:p>
      <w:pPr>
        <w:pStyle w:val="11"/>
        <w:spacing w:before="193" w:after="13"/>
      </w:pPr>
      <w:r>
        <w:t xml:space="preserve">Кнопка </w:t>
      </w:r>
      <w:r>
        <w:rPr>
          <w:b/>
        </w:rPr>
        <w:t xml:space="preserve">"Разделить трассы" </w:t>
      </w:r>
      <w:r>
        <w:t>справа от селектора графиков смещает каждую трассу вниз по отношению к предыдущей трассе, чтобы облегчить различение отдельных особенностей, когда трассы находятся на одинаковых уровнях. При нажатии кнопки рядом с ней находится ползунок, позволяющий регулировать величину разделения.</w:t>
      </w:r>
    </w:p>
    <w:p>
      <w:pPr>
        <w:pStyle w:val="11"/>
        <w:rPr>
          <w:sz w:val="20"/>
        </w:rPr>
      </w:pPr>
      <w:r>
        <w:rPr>
          <w:sz w:val="20"/>
        </w:rPr>
        <w:drawing>
          <wp:inline distT="0" distB="0" distL="0" distR="0">
            <wp:extent cx="676275" cy="542925"/>
            <wp:effectExtent l="0" t="0" r="9525" b="9525"/>
            <wp:docPr id="898"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image284.jpeg"/>
                    <pic:cNvPicPr>
                      <a:picLocks noChangeAspect="1"/>
                    </pic:cNvPicPr>
                  </pic:nvPicPr>
                  <pic:blipFill>
                    <a:blip r:embed="rId375" cstate="print"/>
                    <a:stretch>
                      <a:fillRect/>
                    </a:stretch>
                  </pic:blipFill>
                  <pic:spPr>
                    <a:xfrm>
                      <a:off x="0" y="0"/>
                      <a:ext cx="676275" cy="542925"/>
                    </a:xfrm>
                    <a:prstGeom prst="rect">
                      <a:avLst/>
                    </a:prstGeom>
                  </pic:spPr>
                </pic:pic>
              </a:graphicData>
            </a:graphic>
          </wp:inline>
        </w:drawing>
      </w:r>
    </w:p>
    <w:p>
      <w:pPr>
        <w:pStyle w:val="11"/>
        <w:rPr>
          <w:sz w:val="22"/>
        </w:rPr>
      </w:pPr>
    </w:p>
    <w:p>
      <w:pPr>
        <w:pStyle w:val="11"/>
        <w:spacing w:before="3"/>
        <w:rPr>
          <w:sz w:val="17"/>
        </w:rPr>
      </w:pPr>
    </w:p>
    <w:p>
      <w:pPr>
        <w:pStyle w:val="4"/>
      </w:pPr>
      <w:r>
        <w:rPr>
          <w:color w:val="000080"/>
          <w:spacing w:val="-2"/>
        </w:rPr>
        <w:t xml:space="preserve">Управление </w:t>
      </w:r>
      <w:r>
        <w:rPr>
          <w:color w:val="000080"/>
        </w:rPr>
        <w:t>графиками</w:t>
      </w:r>
    </w:p>
    <w:p>
      <w:pPr>
        <w:pStyle w:val="11"/>
        <w:spacing w:before="226"/>
      </w:pPr>
      <w:r>
        <w:t>График SPL имеет элементы управления для применения сглаживания ко всем выбранным в данный момент трассам, элемент управления для смещения любой из трасс и поле для выбора того, должны ли точки данных быть нанесены на график. Смещение трассы перемещает график</w:t>
      </w:r>
      <w:r>
        <w:rPr>
          <w:rFonts w:hint="default"/>
          <w:lang w:val="ru-RU"/>
        </w:rPr>
        <w:t xml:space="preserve"> </w:t>
      </w:r>
      <w:r>
        <w:t xml:space="preserve">положение, но не изменяет данные, поэтому значения легенды не меняются. При нажатии кнопки </w:t>
      </w:r>
      <w:r>
        <w:rPr>
          <w:b/>
        </w:rPr>
        <w:t xml:space="preserve">Добавить смещение в данные </w:t>
      </w:r>
      <w:r>
        <w:t xml:space="preserve">текущее значение смещения переносится в данные измерений, и показания легенды обновляются соответствующим образом. Если выбрана опция </w:t>
      </w:r>
      <w:r>
        <w:rPr>
          <w:b/>
        </w:rPr>
        <w:t xml:space="preserve">Показывать точки при увеличении, </w:t>
      </w:r>
      <w:r>
        <w:t>отдельные точки, составляющие измеренные фазовые характеристики, отображаются на графике, когда уровень увеличения достаточно высок, чтобы их можно было различить (это может быть только часть графика).</w:t>
      </w:r>
    </w:p>
    <w:p>
      <w:pPr>
        <w:pStyle w:val="11"/>
        <w:spacing w:before="7"/>
        <w:rPr>
          <w:sz w:val="17"/>
        </w:rPr>
      </w:pPr>
    </w:p>
    <w:p>
      <w:pPr>
        <w:pStyle w:val="11"/>
      </w:pPr>
      <w:r>
        <w:t xml:space="preserve">Кнопка </w:t>
      </w:r>
      <w:r>
        <w:rPr>
          <w:b/>
        </w:rPr>
        <w:t xml:space="preserve">Параметры трассы </w:t>
      </w:r>
      <w:r>
        <w:t xml:space="preserve">вызывает диалоговое окно, позволяющее </w:t>
      </w:r>
      <w:r>
        <w:rPr>
          <w:spacing w:val="-2"/>
        </w:rPr>
        <w:t xml:space="preserve">изменить </w:t>
      </w:r>
      <w:r>
        <w:t>тип линий трасс графика.</w:t>
      </w:r>
    </w:p>
    <w:p>
      <w:pPr>
        <w:pStyle w:val="11"/>
        <w:spacing w:before="6"/>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142875</wp:posOffset>
            </wp:positionV>
            <wp:extent cx="2581275" cy="2076450"/>
            <wp:effectExtent l="0" t="0" r="9525" b="0"/>
            <wp:wrapTopAndBottom/>
            <wp:docPr id="899"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image285.jpeg"/>
                    <pic:cNvPicPr>
                      <a:picLocks noChangeAspect="1"/>
                    </pic:cNvPicPr>
                  </pic:nvPicPr>
                  <pic:blipFill>
                    <a:blip r:embed="rId376" cstate="print"/>
                    <a:stretch>
                      <a:fillRect/>
                    </a:stretch>
                  </pic:blipFill>
                  <pic:spPr>
                    <a:xfrm>
                      <a:off x="0" y="0"/>
                      <a:ext cx="2581290" cy="2076450"/>
                    </a:xfrm>
                    <a:prstGeom prst="rect">
                      <a:avLst/>
                    </a:prstGeom>
                  </pic:spPr>
                </pic:pic>
              </a:graphicData>
            </a:graphic>
          </wp:anchor>
        </w:drawing>
      </w:r>
    </w:p>
    <w:p>
      <w:pPr>
        <w:pStyle w:val="11"/>
        <w:spacing w:before="193"/>
      </w:pPr>
      <w:r>
        <w:t>Накладки прогнозируемого SPL, фазы, прогнозируемой фазы и групповой задержки также имеют регулятор сглаживания. Накладки Фаза и Прогнозируемая фаза имеют дополнительные элементы управления, позволяющие обернуть или развернуть выбранные в данный момент фазовые трассы. Накладки Фаза, Импульс, Шаг и Групповая задержка имеют регулятор для отображения точек данных при увеличении масштаба. Все они имеют элементы управления опциями трассировки.</w:t>
      </w:r>
    </w:p>
    <w:p>
      <w:pPr>
        <w:pStyle w:val="11"/>
        <w:spacing w:before="10"/>
        <w:rPr>
          <w:sz w:val="26"/>
        </w:rPr>
      </w:pPr>
    </w:p>
    <w:p>
      <w:pPr>
        <w:pStyle w:val="9"/>
      </w:pPr>
      <w:r>
        <w:rPr>
          <w:color w:val="000080"/>
          <w:spacing w:val="-4"/>
        </w:rPr>
        <w:t xml:space="preserve">Область </w:t>
      </w:r>
      <w:r>
        <w:rPr>
          <w:color w:val="000080"/>
        </w:rPr>
        <w:t>легенды</w:t>
      </w:r>
    </w:p>
    <w:p>
      <w:pPr>
        <w:pStyle w:val="11"/>
        <w:spacing w:before="1"/>
        <w:rPr>
          <w:b/>
          <w:sz w:val="18"/>
        </w:rPr>
      </w:pPr>
    </w:p>
    <w:p>
      <w:pPr>
        <w:pStyle w:val="11"/>
        <w:spacing w:before="1"/>
      </w:pPr>
      <w:r>
        <w:t>Щелчок правой кнопкой мыши в области легенды наложенного графика вызывает небольшое меню, которое позволяет выбрать все трассы, очистить все выделения или переключить выделения. Также есть меню для выбора или очистки трасс для измерений, которые были загружены из определенного файла.</w:t>
      </w:r>
    </w:p>
    <w:p>
      <w:pPr>
        <w:pStyle w:val="11"/>
        <w:spacing w:before="2"/>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140970</wp:posOffset>
            </wp:positionV>
            <wp:extent cx="1514475" cy="1066800"/>
            <wp:effectExtent l="0" t="0" r="9525" b="0"/>
            <wp:wrapTopAndBottom/>
            <wp:docPr id="900"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image286.jpeg"/>
                    <pic:cNvPicPr>
                      <a:picLocks noChangeAspect="1"/>
                    </pic:cNvPicPr>
                  </pic:nvPicPr>
                  <pic:blipFill>
                    <a:blip r:embed="rId377" cstate="print"/>
                    <a:stretch>
                      <a:fillRect/>
                    </a:stretch>
                  </pic:blipFill>
                  <pic:spPr>
                    <a:xfrm>
                      <a:off x="0" y="0"/>
                      <a:ext cx="1514475" cy="1066800"/>
                    </a:xfrm>
                    <a:prstGeom prst="rect">
                      <a:avLst/>
                    </a:prstGeom>
                  </pic:spPr>
                </pic:pic>
              </a:graphicData>
            </a:graphic>
          </wp:anchor>
        </w:drawing>
      </w:r>
    </w:p>
    <w:p>
      <w:pPr>
        <w:pStyle w:val="11"/>
        <w:spacing w:before="193"/>
      </w:pPr>
      <w:r>
        <w:t>При наведении курсора на название измерения на панели легенд появляется подсказка, показывающая примечания к измерению.</w:t>
      </w:r>
    </w:p>
    <w:p>
      <w:pPr>
        <w:pStyle w:val="11"/>
        <w:spacing w:before="3"/>
        <w:rPr>
          <w:sz w:val="19"/>
        </w:rPr>
      </w:pPr>
    </w:p>
    <w:p>
      <w:pPr>
        <w:pStyle w:val="11"/>
        <w:spacing w:before="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22" w:name="_bookmark95"/>
      <w:bookmarkEnd w:id="122"/>
      <w:bookmarkStart w:id="123" w:name="_bookmark94"/>
      <w:bookmarkEnd w:id="123"/>
      <w:bookmarkStart w:id="124" w:name="RTA Window"/>
      <w:bookmarkEnd w:id="124"/>
      <w:r>
        <w:rPr>
          <w:color w:val="000080"/>
          <w:spacing w:val="-2"/>
        </w:rPr>
        <w:t xml:space="preserve">Окно </w:t>
      </w:r>
      <w:r>
        <w:rPr>
          <w:color w:val="000080"/>
        </w:rPr>
        <w:t>RTA</w:t>
      </w:r>
    </w:p>
    <w:p>
      <w:pPr>
        <w:pStyle w:val="11"/>
        <w:spacing w:before="2"/>
        <w:rPr>
          <w:b/>
          <w:sz w:val="25"/>
        </w:rPr>
      </w:pPr>
      <w:r>
        <w:drawing>
          <wp:anchor distT="0" distB="0" distL="0" distR="0" simplePos="0" relativeHeight="466413568" behindDoc="0" locked="0" layoutInCell="1" allowOverlap="1">
            <wp:simplePos x="0" y="0"/>
            <wp:positionH relativeFrom="page">
              <wp:posOffset>812800</wp:posOffset>
            </wp:positionH>
            <wp:positionV relativeFrom="paragraph">
              <wp:posOffset>198755</wp:posOffset>
            </wp:positionV>
            <wp:extent cx="4762500" cy="2981325"/>
            <wp:effectExtent l="0" t="0" r="0" b="9525"/>
            <wp:wrapTopAndBottom/>
            <wp:docPr id="901"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image287.jpeg"/>
                    <pic:cNvPicPr>
                      <a:picLocks noChangeAspect="1"/>
                    </pic:cNvPicPr>
                  </pic:nvPicPr>
                  <pic:blipFill>
                    <a:blip r:embed="rId378" cstate="print"/>
                    <a:stretch>
                      <a:fillRect/>
                    </a:stretch>
                  </pic:blipFill>
                  <pic:spPr>
                    <a:xfrm>
                      <a:off x="0" y="0"/>
                      <a:ext cx="4762500" cy="2981325"/>
                    </a:xfrm>
                    <a:prstGeom prst="rect">
                      <a:avLst/>
                    </a:prstGeom>
                  </pic:spPr>
                </pic:pic>
              </a:graphicData>
            </a:graphic>
          </wp:anchor>
        </w:drawing>
      </w:r>
    </w:p>
    <w:p>
      <w:pPr>
        <w:pStyle w:val="11"/>
        <w:spacing w:before="193" w:after="14"/>
      </w:pPr>
      <w:r>
        <w:t xml:space="preserve">Окно RTA позволяет строить графики анализатора реального времени (RTA) или анализатора спектра, обновляемые по мере анализа входного сигнала. Оно отображается при нажатии кнопки RTA на панели инструментов главного </w:t>
      </w:r>
      <w:r>
        <w:rPr>
          <w:spacing w:val="-2"/>
        </w:rPr>
        <w:t xml:space="preserve">окна </w:t>
      </w:r>
      <w:r>
        <w:t>REW</w:t>
      </w:r>
      <w:r>
        <w:rPr>
          <w:spacing w:val="-2"/>
        </w:rPr>
        <w:t>.</w:t>
      </w:r>
    </w:p>
    <w:p>
      <w:pPr>
        <w:pStyle w:val="11"/>
        <w:rPr>
          <w:sz w:val="20"/>
        </w:rPr>
      </w:pPr>
      <w:r>
        <w:rPr>
          <w:sz w:val="20"/>
        </w:rPr>
        <w:drawing>
          <wp:inline distT="0" distB="0" distL="0" distR="0">
            <wp:extent cx="390525" cy="542925"/>
            <wp:effectExtent l="0" t="0" r="9525" b="9525"/>
            <wp:docPr id="902"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image288.jpeg"/>
                    <pic:cNvPicPr>
                      <a:picLocks noChangeAspect="1"/>
                    </pic:cNvPicPr>
                  </pic:nvPicPr>
                  <pic:blipFill>
                    <a:blip r:embed="rId379" cstate="print"/>
                    <a:stretch>
                      <a:fillRect/>
                    </a:stretch>
                  </pic:blipFill>
                  <pic:spPr>
                    <a:xfrm>
                      <a:off x="0" y="0"/>
                      <a:ext cx="390525" cy="542925"/>
                    </a:xfrm>
                    <a:prstGeom prst="rect">
                      <a:avLst/>
                    </a:prstGeom>
                  </pic:spPr>
                </pic:pic>
              </a:graphicData>
            </a:graphic>
          </wp:inline>
        </w:drawing>
      </w:r>
    </w:p>
    <w:p>
      <w:pPr>
        <w:pStyle w:val="11"/>
        <w:spacing w:before="3"/>
        <w:rPr>
          <w:sz w:val="18"/>
        </w:rPr>
      </w:pPr>
    </w:p>
    <w:p>
      <w:pPr>
        <w:pStyle w:val="11"/>
      </w:pPr>
      <w:r>
        <w:t>Трассировка RTA активируется нажатием кнопки записи</w:t>
      </w:r>
      <w:r>
        <w:drawing>
          <wp:inline distT="0" distB="0" distL="0" distR="0">
            <wp:extent cx="152400" cy="152400"/>
            <wp:effectExtent l="0" t="0" r="0" b="0"/>
            <wp:docPr id="903" name="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image289.png"/>
                    <pic:cNvPicPr>
                      <a:picLocks noChangeAspect="1"/>
                    </pic:cNvPicPr>
                  </pic:nvPicPr>
                  <pic:blipFill>
                    <a:blip r:embed="rId380" cstate="print"/>
                    <a:stretch>
                      <a:fillRect/>
                    </a:stretch>
                  </pic:blipFill>
                  <pic:spPr>
                    <a:xfrm>
                      <a:off x="0" y="0"/>
                      <a:ext cx="152400" cy="152400"/>
                    </a:xfrm>
                    <a:prstGeom prst="rect">
                      <a:avLst/>
                    </a:prstGeom>
                  </pic:spPr>
                </pic:pic>
              </a:graphicData>
            </a:graphic>
          </wp:inline>
        </w:drawing>
      </w:r>
      <w:r>
        <w:t xml:space="preserve"> в правом верхнем углу области графика, после чего она будет непрерывно анализировать блоки входных образцов и отображать частотный спектр каждого блока. Если настройки RTA таковы, что интервал обновления составляет более 1 секунды, кнопка записи будет отображать процентный прогресс.</w:t>
      </w:r>
    </w:p>
    <w:p>
      <w:pPr>
        <w:pStyle w:val="11"/>
        <w:spacing w:before="8"/>
        <w:rPr>
          <w:sz w:val="17"/>
        </w:rPr>
      </w:pPr>
    </w:p>
    <w:p>
      <w:pPr>
        <w:pStyle w:val="11"/>
      </w:pPr>
      <w:r>
        <w:t>Иногда анализатор используется без тестового сигнала, например, для изучения частотного содержания фонового шума, но чаще он используется вместе с генератором REW или внешним генератором или источником сигнала. Если генератор воспроизводит сигнал розового шума (или, что еще лучше, розового периодического шума), на дисплее RTA будет отображаться частотная характеристика помещения, обновляемая в реальном времени, чтобы можно было сразу увидеть эффект от изменения настроек эквалайзера.</w:t>
      </w:r>
    </w:p>
    <w:p>
      <w:pPr>
        <w:pStyle w:val="11"/>
        <w:spacing w:before="7"/>
        <w:rPr>
          <w:sz w:val="17"/>
        </w:rPr>
      </w:pPr>
    </w:p>
    <w:p>
      <w:pPr>
        <w:pStyle w:val="11"/>
        <w:spacing w:before="1"/>
      </w:pPr>
      <w:r>
        <w:t>Воспроизведение синусоидального тестового тона на генераторе позволяет наблюдать на анализаторе уровни тона и его гармоник и рассчитывать процент искажений, а использование генератора двойного тона позволяет измерять интермодуляционные искажения.</w:t>
      </w:r>
    </w:p>
    <w:p>
      <w:pPr>
        <w:pStyle w:val="11"/>
        <w:spacing w:before="10"/>
        <w:rPr>
          <w:sz w:val="17"/>
        </w:rPr>
      </w:pPr>
    </w:p>
    <w:p>
      <w:pPr>
        <w:pStyle w:val="11"/>
      </w:pPr>
      <w:r>
        <w:t xml:space="preserve">График RTA показывает текущее выбранное измерение в качестве опорного, а также RTA или спектр в реальном времени. Также доступна трассировка пика, которая сбрасывается кнопкой </w:t>
      </w:r>
      <w:r>
        <w:rPr>
          <w:b/>
        </w:rPr>
        <w:t>Сброс усреднения</w:t>
      </w:r>
      <w:r>
        <w:t>. Если применяется инверсная компенсация C, значок отображается после значения трассы. Если был загружен файл калибровки микрофона/измерительного прибора или файл калибровки звуковой карты, они применяются к результатам.</w:t>
      </w:r>
    </w:p>
    <w:p>
      <w:pPr>
        <w:pStyle w:val="11"/>
        <w:spacing w:before="1"/>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139700</wp:posOffset>
            </wp:positionV>
            <wp:extent cx="1419225" cy="828675"/>
            <wp:effectExtent l="0" t="0" r="9525" b="9525"/>
            <wp:wrapTopAndBottom/>
            <wp:docPr id="904"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image290.jpeg"/>
                    <pic:cNvPicPr>
                      <a:picLocks noChangeAspect="1"/>
                    </pic:cNvPicPr>
                  </pic:nvPicPr>
                  <pic:blipFill>
                    <a:blip r:embed="rId381" cstate="print"/>
                    <a:stretch>
                      <a:fillRect/>
                    </a:stretch>
                  </pic:blipFill>
                  <pic:spPr>
                    <a:xfrm>
                      <a:off x="0" y="0"/>
                      <a:ext cx="1419225" cy="828675"/>
                    </a:xfrm>
                    <a:prstGeom prst="rect">
                      <a:avLst/>
                    </a:prstGeom>
                  </pic:spPr>
                </pic:pic>
              </a:graphicData>
            </a:graphic>
          </wp:anchor>
        </w:drawing>
      </w:r>
    </w:p>
    <w:p>
      <w:pPr>
        <w:spacing w:after="0"/>
        <w:rPr>
          <w:sz w:val="17"/>
        </w:rPr>
        <w:sectPr>
          <w:headerReference r:id="rId61" w:type="default"/>
          <w:footerReference r:id="rId62" w:type="default"/>
          <w:pgSz w:w="12240" w:h="15840"/>
          <w:pgMar w:top="900" w:right="620" w:bottom="420" w:left="1120" w:header="164" w:footer="236" w:gutter="0"/>
        </w:sectPr>
      </w:pPr>
    </w:p>
    <w:p>
      <w:pPr>
        <w:pStyle w:val="11"/>
        <w:spacing w:before="98"/>
      </w:pPr>
      <w:r>
        <w:t xml:space="preserve">Текущее значение среднеквадратичного входного сигнала отображается слева от кнопки записи в дБ SPL, dBFS, dBBu, dBV, dBW, вольтах или ваттах в зависимости от настройки оси Y. Этот показатель исключает содержание постоянного тока в сигнале. Взвешенные значения A и C показаны ниже невзвешенного среднеквадратичного значения. </w:t>
      </w:r>
      <w:r>
        <w:rPr>
          <w:b/>
        </w:rPr>
        <w:t xml:space="preserve">Все три показателя рассчитываются в диапазоне, заданном настройками искажений LP и HP, если включена одна из них или обе. </w:t>
      </w:r>
      <w:r>
        <w:t>Пиковое значение образца в последнем блоке RTA показано в dBFS. Ниже показаны внутриполосные (от 22,4 Гц до 22,4 кГц) и, для частот дискретизации выше 44,1 кГц, внеполосные (&gt; 22,4 кГц) невзвешенные среднеквадратичные уровни. При обнаружении клиппирования на входе значение RMS становится красным. Если RTA находится в однооктавном режиме, то под среднеквадратичными значениями будут показаны цифры Noise Criterion и Noise Rating.</w:t>
      </w:r>
    </w:p>
    <w:p>
      <w:pPr>
        <w:pStyle w:val="11"/>
        <w:spacing w:before="3"/>
        <w:rPr>
          <w:sz w:val="17"/>
        </w:rPr>
      </w:pPr>
    </w:p>
    <w:p>
      <w:pPr>
        <w:pStyle w:val="11"/>
      </w:pPr>
      <w:r>
        <w:t>Предлагается опция оси Y в дБс, которая помещает пиковый уровень входного сигнала в 0 дБс, или помещает пик фундаментального сигнала в 0 дБс, когда активна панель искажений. Также имеется опция вольт на √Гц по оси Y для отображения амплитудной спектральной плотности, которая имеет смысл только при использовании представления спектра.</w:t>
      </w:r>
    </w:p>
    <w:p>
      <w:pPr>
        <w:pStyle w:val="11"/>
        <w:rPr>
          <w:sz w:val="22"/>
        </w:rPr>
      </w:pPr>
    </w:p>
    <w:p>
      <w:pPr>
        <w:pStyle w:val="11"/>
        <w:spacing w:before="4"/>
        <w:rPr>
          <w:sz w:val="18"/>
        </w:rPr>
      </w:pPr>
    </w:p>
    <w:p>
      <w:pPr>
        <w:pStyle w:val="4"/>
      </w:pPr>
      <w:r>
        <w:rPr>
          <w:color w:val="000080"/>
          <w:spacing w:val="-2"/>
        </w:rPr>
        <w:t xml:space="preserve">Выбор </w:t>
      </w:r>
      <w:r>
        <w:rPr>
          <w:color w:val="000080"/>
        </w:rPr>
        <w:t>входа</w:t>
      </w:r>
    </w:p>
    <w:p>
      <w:pPr>
        <w:pStyle w:val="11"/>
        <w:spacing w:before="226"/>
      </w:pPr>
      <w:r>
        <w:t xml:space="preserve">Текущий вход RTA можно изменить, нажав </w:t>
      </w:r>
      <w:r>
        <w:rPr>
          <w:spacing w:val="-2"/>
        </w:rPr>
        <w:t xml:space="preserve">кнопку </w:t>
      </w:r>
      <w:r>
        <w:t>выбора входа:</w:t>
      </w:r>
    </w:p>
    <w:p>
      <w:pPr>
        <w:pStyle w:val="11"/>
        <w:spacing w:before="5"/>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142875</wp:posOffset>
            </wp:positionV>
            <wp:extent cx="457200" cy="447675"/>
            <wp:effectExtent l="0" t="0" r="0" b="9525"/>
            <wp:wrapTopAndBottom/>
            <wp:docPr id="908" name="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image291.png"/>
                    <pic:cNvPicPr>
                      <a:picLocks noChangeAspect="1"/>
                    </pic:cNvPicPr>
                  </pic:nvPicPr>
                  <pic:blipFill>
                    <a:blip r:embed="rId382" cstate="print"/>
                    <a:stretch>
                      <a:fillRect/>
                    </a:stretch>
                  </pic:blipFill>
                  <pic:spPr>
                    <a:xfrm>
                      <a:off x="0" y="0"/>
                      <a:ext cx="457200" cy="447675"/>
                    </a:xfrm>
                    <a:prstGeom prst="rect">
                      <a:avLst/>
                    </a:prstGeom>
                  </pic:spPr>
                </pic:pic>
              </a:graphicData>
            </a:graphic>
          </wp:anchor>
        </w:drawing>
      </w:r>
    </w:p>
    <w:p>
      <w:pPr>
        <w:pStyle w:val="11"/>
        <w:spacing w:before="193"/>
      </w:pPr>
      <w:r>
        <w:t xml:space="preserve">Это вызовет диалог выбора входа, в котором также есть кнопка для отображения активных в данный момент </w:t>
      </w:r>
      <w:r>
        <w:rPr>
          <w:spacing w:val="-2"/>
        </w:rPr>
        <w:t xml:space="preserve">файлов </w:t>
      </w:r>
      <w:r>
        <w:t>mic cal.</w:t>
      </w:r>
    </w:p>
    <w:p>
      <w:pPr>
        <w:pStyle w:val="11"/>
        <w:spacing w:before="6"/>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142875</wp:posOffset>
            </wp:positionV>
            <wp:extent cx="3733800" cy="1524000"/>
            <wp:effectExtent l="0" t="0" r="0" b="0"/>
            <wp:wrapTopAndBottom/>
            <wp:docPr id="909"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image292.jpeg"/>
                    <pic:cNvPicPr>
                      <a:picLocks noChangeAspect="1"/>
                    </pic:cNvPicPr>
                  </pic:nvPicPr>
                  <pic:blipFill>
                    <a:blip r:embed="rId383" cstate="print"/>
                    <a:stretch>
                      <a:fillRect/>
                    </a:stretch>
                  </pic:blipFill>
                  <pic:spPr>
                    <a:xfrm>
                      <a:off x="0" y="0"/>
                      <a:ext cx="3733800" cy="1524000"/>
                    </a:xfrm>
                    <a:prstGeom prst="rect">
                      <a:avLst/>
                    </a:prstGeom>
                  </pic:spPr>
                </pic:pic>
              </a:graphicData>
            </a:graphic>
          </wp:anchor>
        </w:drawing>
      </w:r>
    </w:p>
    <w:p>
      <w:pPr>
        <w:pStyle w:val="11"/>
        <w:spacing w:before="193"/>
        <w:ind w:hanging="1"/>
      </w:pPr>
      <w:r>
        <w:t xml:space="preserve">При использовании </w:t>
      </w:r>
      <w:r>
        <w:fldChar w:fldCharType="begin"/>
      </w:r>
      <w:r>
        <w:instrText xml:space="preserve"> HYPERLINK \l "_bookmark24" </w:instrText>
      </w:r>
      <w:r>
        <w:fldChar w:fldCharType="separate"/>
      </w:r>
      <w:r>
        <w:rPr>
          <w:color w:val="0000ED"/>
          <w:u w:val="single" w:color="0000ED"/>
        </w:rPr>
        <w:t>multi-input capture</w:t>
      </w:r>
      <w:r>
        <w:rPr>
          <w:color w:val="0000ED"/>
        </w:rPr>
        <w:t xml:space="preserve"> </w:t>
      </w:r>
      <w:r>
        <w:rPr>
          <w:color w:val="0000ED"/>
        </w:rPr>
        <w:fldChar w:fldCharType="end"/>
      </w:r>
      <w:r>
        <w:t xml:space="preserve">(обновление Pro) есть возможность выбрать несколько входов и выбрать диапазон входов, которые будут усредняться RTA для получения графиков. До 16 отдельных входных трасс могут быть отображены вместе со средним и пиковым значениями, в соответствии с настройкой в параметре </w:t>
      </w:r>
      <w:r>
        <w:fldChar w:fldCharType="begin"/>
      </w:r>
      <w:r>
        <w:instrText xml:space="preserve"> HYPERLINK \l "_bookmark132" </w:instrText>
      </w:r>
      <w:r>
        <w:fldChar w:fldCharType="separate"/>
      </w:r>
      <w:r>
        <w:rPr>
          <w:color w:val="0000ED"/>
          <w:u w:val="single" w:color="0000ED"/>
        </w:rPr>
        <w:t>View preferences</w:t>
      </w:r>
      <w:r>
        <w:rPr>
          <w:color w:val="0000ED"/>
          <w:u w:val="single" w:color="0000ED"/>
        </w:rPr>
        <w:fldChar w:fldCharType="end"/>
      </w:r>
      <w:r>
        <w:t>.</w:t>
      </w:r>
    </w:p>
    <w:p>
      <w:pPr>
        <w:pStyle w:val="11"/>
        <w:spacing w:before="3"/>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140970</wp:posOffset>
            </wp:positionV>
            <wp:extent cx="3733800" cy="1524000"/>
            <wp:effectExtent l="0" t="0" r="0" b="0"/>
            <wp:wrapTopAndBottom/>
            <wp:docPr id="910"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image293.jpeg"/>
                    <pic:cNvPicPr>
                      <a:picLocks noChangeAspect="1"/>
                    </pic:cNvPicPr>
                  </pic:nvPicPr>
                  <pic:blipFill>
                    <a:blip r:embed="rId384" cstate="print"/>
                    <a:stretch>
                      <a:fillRect/>
                    </a:stretch>
                  </pic:blipFill>
                  <pic:spPr>
                    <a:xfrm>
                      <a:off x="0" y="0"/>
                      <a:ext cx="3733800" cy="1524000"/>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rPr>
        <w:t xml:space="preserve">Калибровка входного </w:t>
      </w:r>
      <w:r>
        <w:rPr>
          <w:color w:val="000080"/>
          <w:spacing w:val="-2"/>
        </w:rPr>
        <w:t>уровня</w:t>
      </w:r>
    </w:p>
    <w:p>
      <w:pPr>
        <w:pStyle w:val="11"/>
        <w:spacing w:before="226"/>
      </w:pPr>
      <w:r>
        <w:t xml:space="preserve">Калибровка входного уровня выполняется нажатием кнопки </w:t>
      </w:r>
      <w:r>
        <w:rPr>
          <w:b/>
        </w:rPr>
        <w:t xml:space="preserve">Калибровать уровень </w:t>
      </w:r>
      <w:r>
        <w:t>над графиком во время работы RTA. На вход следует подать сигнал с известным среднеквадратичным уровнем напряжения и ввести этот среднеквадратичный уровень в диалоговое окно калибровки.</w:t>
      </w:r>
    </w:p>
    <w:p>
      <w:pPr>
        <w:pStyle w:val="11"/>
        <w:spacing w:before="6"/>
        <w:rPr>
          <w:sz w:val="29"/>
        </w:rPr>
      </w:pPr>
    </w:p>
    <w:p>
      <w:pPr>
        <w:pStyle w:val="11"/>
        <w:rPr>
          <w:sz w:val="20"/>
        </w:rPr>
      </w:pPr>
      <w:r>
        <w:rPr>
          <w:sz w:val="20"/>
        </w:rPr>
        <w:drawing>
          <wp:inline distT="0" distB="0" distL="0" distR="0">
            <wp:extent cx="3343275" cy="1524000"/>
            <wp:effectExtent l="0" t="0" r="9525" b="0"/>
            <wp:docPr id="911"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image294.jpeg"/>
                    <pic:cNvPicPr>
                      <a:picLocks noChangeAspect="1"/>
                    </pic:cNvPicPr>
                  </pic:nvPicPr>
                  <pic:blipFill>
                    <a:blip r:embed="rId385" cstate="print"/>
                    <a:stretch>
                      <a:fillRect/>
                    </a:stretch>
                  </pic:blipFill>
                  <pic:spPr>
                    <a:xfrm>
                      <a:off x="0" y="0"/>
                      <a:ext cx="3343275" cy="1524000"/>
                    </a:xfrm>
                    <a:prstGeom prst="rect">
                      <a:avLst/>
                    </a:prstGeom>
                  </pic:spPr>
                </pic:pic>
              </a:graphicData>
            </a:graphic>
          </wp:inline>
        </w:drawing>
      </w:r>
    </w:p>
    <w:p>
      <w:pPr>
        <w:pStyle w:val="11"/>
        <w:spacing w:before="10"/>
        <w:rPr>
          <w:sz w:val="13"/>
        </w:rPr>
      </w:pPr>
    </w:p>
    <w:p>
      <w:pPr>
        <w:pStyle w:val="11"/>
        <w:spacing w:before="93"/>
      </w:pPr>
      <w:r>
        <w:t xml:space="preserve">После ввода значения появится подтверждающее сообщение, в котором будет указано максимальное пиковое и среднеквадратичное входное напряжение, которое вход может принять до клиппирования при полной цифровой шкале. При изменении любой настройки регулятора громкости на входном тракте калибровку необходимо будет выполнить заново. Если чувствительность входа известна (включая влияние любых настроек регулятора громкости), ее можно ввести непосредственно в текстовое поле под меткой </w:t>
      </w:r>
      <w:r>
        <w:rPr>
          <w:b/>
        </w:rPr>
        <w:t>FS sine Vrms</w:t>
      </w:r>
      <w:r>
        <w:t>. Нажатие на треугольник в левом верхнем углу вызывает список предустановленных значений, которые могут быть введены, метки и значения могут быть изменены по мере необходимости.</w:t>
      </w:r>
    </w:p>
    <w:p>
      <w:pPr>
        <w:pStyle w:val="11"/>
        <w:spacing w:before="10"/>
        <w:rPr>
          <w:sz w:val="16"/>
        </w:rPr>
      </w:pPr>
      <w:r>
        <w:drawing>
          <wp:anchor distT="0" distB="0" distL="0" distR="0" simplePos="0" relativeHeight="466413568" behindDoc="0" locked="0" layoutInCell="1" allowOverlap="1">
            <wp:simplePos x="0" y="0"/>
            <wp:positionH relativeFrom="page">
              <wp:posOffset>812800</wp:posOffset>
            </wp:positionH>
            <wp:positionV relativeFrom="paragraph">
              <wp:posOffset>138430</wp:posOffset>
            </wp:positionV>
            <wp:extent cx="2552700" cy="2200275"/>
            <wp:effectExtent l="0" t="0" r="0" b="9525"/>
            <wp:wrapTopAndBottom/>
            <wp:docPr id="912"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image295.jpeg"/>
                    <pic:cNvPicPr>
                      <a:picLocks noChangeAspect="1"/>
                    </pic:cNvPicPr>
                  </pic:nvPicPr>
                  <pic:blipFill>
                    <a:blip r:embed="rId386" cstate="print"/>
                    <a:stretch>
                      <a:fillRect/>
                    </a:stretch>
                  </pic:blipFill>
                  <pic:spPr>
                    <a:xfrm>
                      <a:off x="0" y="0"/>
                      <a:ext cx="2552700" cy="2200275"/>
                    </a:xfrm>
                    <a:prstGeom prst="rect">
                      <a:avLst/>
                    </a:prstGeom>
                  </pic:spPr>
                </pic:pic>
              </a:graphicData>
            </a:graphic>
          </wp:anchor>
        </w:drawing>
      </w:r>
    </w:p>
    <w:p>
      <w:pPr>
        <w:pStyle w:val="11"/>
        <w:rPr>
          <w:sz w:val="22"/>
        </w:rPr>
      </w:pPr>
    </w:p>
    <w:p>
      <w:pPr>
        <w:pStyle w:val="11"/>
        <w:spacing w:before="3"/>
        <w:rPr>
          <w:sz w:val="17"/>
        </w:rPr>
      </w:pPr>
    </w:p>
    <w:p>
      <w:pPr>
        <w:pStyle w:val="4"/>
      </w:pPr>
      <w:r>
        <w:rPr>
          <w:color w:val="000080"/>
        </w:rPr>
        <w:t xml:space="preserve">Обработка </w:t>
      </w:r>
      <w:r>
        <w:rPr>
          <w:color w:val="000080"/>
          <w:spacing w:val="-2"/>
        </w:rPr>
        <w:t xml:space="preserve">файлов </w:t>
      </w:r>
      <w:r>
        <w:rPr>
          <w:color w:val="000080"/>
        </w:rPr>
        <w:t>WAV</w:t>
      </w:r>
    </w:p>
    <w:p>
      <w:pPr>
        <w:pStyle w:val="11"/>
        <w:spacing w:before="226"/>
      </w:pPr>
      <w:r>
        <w:t>RTA можно использовать для анализа WAV-файлов (по одному или группами), перетаскивая их в окно RTA или нажав кнопку Open WAV (сочетание клавиш Alt+O), чтобы выбрать WAV-файл для обработки. В приведенном ниже диалоговом окне можно определить, как будет обрабатываться каждый файл. В конце обработки текущий, пиковый или оба результата будут сохранены в виде измерений в соответствии с сделанным выбором.</w:t>
      </w:r>
    </w:p>
    <w:p>
      <w:pPr>
        <w:pStyle w:val="11"/>
        <w:rPr>
          <w:sz w:val="20"/>
        </w:rPr>
      </w:pPr>
      <w:r>
        <w:rPr>
          <w:sz w:val="20"/>
        </w:rPr>
        <w:drawing>
          <wp:inline distT="0" distB="0" distL="0" distR="0">
            <wp:extent cx="2514600" cy="2676525"/>
            <wp:effectExtent l="0" t="0" r="0" b="9525"/>
            <wp:docPr id="913"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image296.jpeg"/>
                    <pic:cNvPicPr>
                      <a:picLocks noChangeAspect="1"/>
                    </pic:cNvPicPr>
                  </pic:nvPicPr>
                  <pic:blipFill>
                    <a:blip r:embed="rId387" cstate="print"/>
                    <a:stretch>
                      <a:fillRect/>
                    </a:stretch>
                  </pic:blipFill>
                  <pic:spPr>
                    <a:xfrm>
                      <a:off x="0" y="0"/>
                      <a:ext cx="2514600" cy="2676525"/>
                    </a:xfrm>
                    <a:prstGeom prst="rect">
                      <a:avLst/>
                    </a:prstGeom>
                  </pic:spPr>
                </pic:pic>
              </a:graphicData>
            </a:graphic>
          </wp:inline>
        </w:drawing>
      </w:r>
    </w:p>
    <w:p>
      <w:pPr>
        <w:pStyle w:val="11"/>
        <w:rPr>
          <w:sz w:val="20"/>
        </w:rPr>
      </w:pPr>
    </w:p>
    <w:p>
      <w:pPr>
        <w:pStyle w:val="4"/>
        <w:spacing w:before="221"/>
      </w:pPr>
      <w:r>
        <w:rPr>
          <w:color w:val="000080"/>
          <w:spacing w:val="-2"/>
        </w:rPr>
        <w:t xml:space="preserve">Управление </w:t>
      </w:r>
      <w:r>
        <w:rPr>
          <w:color w:val="000080"/>
        </w:rPr>
        <w:t>спектром/RTA</w:t>
      </w:r>
    </w:p>
    <w:p>
      <w:pPr>
        <w:pStyle w:val="11"/>
        <w:spacing w:before="226"/>
      </w:pPr>
      <w:r>
        <w:t xml:space="preserve">Элементы управления для сюжета показаны </w:t>
      </w:r>
      <w:r>
        <w:rPr>
          <w:spacing w:val="-2"/>
        </w:rPr>
        <w:t>ниже.</w:t>
      </w:r>
    </w:p>
    <w:p>
      <w:pPr>
        <w:pStyle w:val="11"/>
        <w:spacing w:before="6"/>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143510</wp:posOffset>
            </wp:positionV>
            <wp:extent cx="2143125" cy="2076450"/>
            <wp:effectExtent l="0" t="0" r="9525" b="0"/>
            <wp:wrapTopAndBottom/>
            <wp:docPr id="914"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image297.jpeg"/>
                    <pic:cNvPicPr>
                      <a:picLocks noChangeAspect="1"/>
                    </pic:cNvPicPr>
                  </pic:nvPicPr>
                  <pic:blipFill>
                    <a:blip r:embed="rId388" cstate="print"/>
                    <a:stretch>
                      <a:fillRect/>
                    </a:stretch>
                  </pic:blipFill>
                  <pic:spPr>
                    <a:xfrm>
                      <a:off x="0" y="0"/>
                      <a:ext cx="2143125" cy="2076450"/>
                    </a:xfrm>
                    <a:prstGeom prst="rect">
                      <a:avLst/>
                    </a:prstGeom>
                  </pic:spPr>
                </pic:pic>
              </a:graphicData>
            </a:graphic>
          </wp:anchor>
        </w:drawing>
      </w:r>
    </w:p>
    <w:p>
      <w:pPr>
        <w:pStyle w:val="11"/>
        <w:rPr>
          <w:sz w:val="22"/>
        </w:rPr>
      </w:pPr>
    </w:p>
    <w:p>
      <w:pPr>
        <w:pStyle w:val="11"/>
      </w:pPr>
      <w:r>
        <w:rPr>
          <w:b/>
        </w:rPr>
        <w:t xml:space="preserve">Режим </w:t>
      </w:r>
      <w:r>
        <w:t>может быть установлен на Спектр для получения графика анализатора спектра или на различные разрешения RTA от 1 октавы до 1/48 октавы. Разница между режимами спектра и RTA заключается в способе представления информации. В режиме спектра частотное содержание сигнала разбивается на бины, которые имеют одинаковую ширину в Гц. Например, при длине БПФ 64k и частоте дискретизации 48 кГц ширина бинов составляет 0,732 Гц. На графике показана энергия в каждом из этих бинов. В режиме RTA ширина бинов представляет собой долю октавы, поэтому их ширина в Гц зависит от частоты. Например, на графике RTA в 1 октаву ширина бинов составляет 70,7 Гц на частоте 100 Гц (от 70,7 Гц до 141,4 Гц) и 707 Гц на частоте 1 кГц (от 707 Гц до 1,414 кГц). На графике показана суммарная энергия на каждой частоте в пределах каждого бина. Это ближе к тому, как наши уши воспринимают звук. Различные представления означают, что сигналы с разбросом частотного содержания будут выглядеть на графике по-разному. Наиболее известные примеры - белый шум и розовый шум. Белый шум имеет одинаковую энергию на каждой частоте. На графике спектра, который показывает энергию на каждой частоте, белый шум выглядит как горизонтальная линия. На графике RTA он выглядит как линия, которая поднимается с ростом частоты, поскольку каждый бином RTA становится шире, он охватывает больше частот и поэтому имеет больше энергии. Ширина бина удваивается с каждым удвоением частоты, поэтому энергия также удваивается, что добавляет 3 дБ на логарифмических графиках, которые мы используем для отображения уровня. Белый шум звучит довольно "шипяще", мы воспринимаем его как имеющий больше энергии на высоких частотах.</w:t>
      </w:r>
    </w:p>
    <w:p>
      <w:pPr>
        <w:pStyle w:val="11"/>
        <w:spacing w:before="188"/>
      </w:pPr>
      <w:r>
        <w:t>Розовый шум имеет энергию, которая падает на 3 дБ с каждым удвоением частоты. На графике спектра это линия, которая падает со скоростью 3 дБ на октаву, на графике RTA это горизонтальная линия, поскольку энергия сигнала падает с той же скоростью, с которой расширяются бины. Мы воспринимаем розовый шум как равномерное распределение энергии с</w:t>
      </w:r>
      <w:r>
        <w:rPr>
          <w:rFonts w:hint="default"/>
          <w:lang w:val="ru-RU"/>
        </w:rPr>
        <w:t xml:space="preserve"> </w:t>
      </w:r>
      <w:r>
        <w:rPr>
          <w:spacing w:val="-2"/>
        </w:rPr>
        <w:t>частота.</w:t>
      </w:r>
    </w:p>
    <w:p>
      <w:pPr>
        <w:pStyle w:val="11"/>
        <w:spacing w:before="1"/>
        <w:rPr>
          <w:sz w:val="18"/>
        </w:rPr>
      </w:pPr>
    </w:p>
    <w:p>
      <w:pPr>
        <w:pStyle w:val="11"/>
      </w:pPr>
      <w:r>
        <w:t>Одиночные тона - это особый случай, они будут отображаться на одном уровне на графике любого типа, поскольку их энергия находится на одной частоте, поэтому на графике спектра они отображаются в виде вертикальной линии, а на графике RTA они отображаются (обычно) в виде полосы шириной с бином на их частоте, но высота полосы такая же, как высота линии на спектре, поскольку вся энергия находится на этой одной частоте.</w:t>
      </w:r>
    </w:p>
    <w:p>
      <w:pPr>
        <w:pStyle w:val="11"/>
        <w:spacing w:before="9"/>
        <w:rPr>
          <w:sz w:val="17"/>
        </w:rPr>
      </w:pPr>
    </w:p>
    <w:p>
      <w:pPr>
        <w:pStyle w:val="11"/>
      </w:pPr>
      <w:r>
        <w:t xml:space="preserve">В режиме Spectrum к трассе может быть применено сглаживание в соответствии с настройками поля </w:t>
      </w:r>
      <w:r>
        <w:rPr>
          <w:b/>
        </w:rPr>
        <w:t>Smoothing</w:t>
      </w:r>
      <w:r>
        <w:t>. Сглаживание не применяется для режимов RTA.</w:t>
      </w:r>
    </w:p>
    <w:p>
      <w:pPr>
        <w:pStyle w:val="11"/>
        <w:spacing w:before="2"/>
        <w:rPr>
          <w:sz w:val="27"/>
        </w:rPr>
      </w:pPr>
    </w:p>
    <w:p>
      <w:pPr>
        <w:pStyle w:val="9"/>
      </w:pPr>
      <w:r>
        <w:rPr>
          <w:color w:val="000080"/>
          <w:spacing w:val="-2"/>
        </w:rPr>
        <w:t xml:space="preserve">Длина </w:t>
      </w:r>
      <w:r>
        <w:rPr>
          <w:color w:val="000080"/>
        </w:rPr>
        <w:t>БПФ</w:t>
      </w:r>
    </w:p>
    <w:p>
      <w:pPr>
        <w:pStyle w:val="11"/>
        <w:spacing w:before="1"/>
        <w:rPr>
          <w:b/>
          <w:sz w:val="18"/>
        </w:rPr>
      </w:pPr>
    </w:p>
    <w:p>
      <w:pPr>
        <w:pStyle w:val="11"/>
      </w:pPr>
      <w:r>
        <w:rPr>
          <w:b/>
        </w:rPr>
        <w:t xml:space="preserve">Длина БПФ </w:t>
      </w:r>
      <w:r>
        <w:t xml:space="preserve">определяет базовое частотное разрешение анализатора, которое представляет собой частоту дискретизации, деленную на длину БПФ. Наименьшая длина БПФ составляет 8 192 (часто сокращенно 8k), что также является длиной блоков входных данных, которые подаются на анализатор. БПФ 8k имеет частотное разрешение приблизительно 6 Гц для данных, дискретизированных с частотой 48 кГц. При увеличении длины БПФ анализатор начинает перекрывать свои БПФ, вычисляя новое БПФ для каждого блока входных данных. Степень перекрытия составляет 50% для 16k, 75% для 32k, 87,5% для 64k и 93,75% для 128k. Перекрытие гарантирует, что спектральные детали не будут упущены, когда к данным применяется Окно. Максимально допустимое перекрытие можно ограничить с помощью регулятора </w:t>
      </w:r>
      <w:r>
        <w:rPr>
          <w:b/>
        </w:rPr>
        <w:t xml:space="preserve">Max Overlap, расположенного </w:t>
      </w:r>
      <w:r>
        <w:t>ниже, чтобы снизить нагрузку на процессор при больших длинах БПФ.</w:t>
      </w:r>
    </w:p>
    <w:p>
      <w:pPr>
        <w:pStyle w:val="11"/>
        <w:spacing w:before="5"/>
        <w:rPr>
          <w:sz w:val="26"/>
        </w:rPr>
      </w:pPr>
    </w:p>
    <w:p>
      <w:pPr>
        <w:pStyle w:val="9"/>
      </w:pPr>
      <w:r>
        <w:rPr>
          <w:color w:val="000080"/>
          <w:spacing w:val="-2"/>
        </w:rPr>
        <w:t>Усреднение</w:t>
      </w:r>
    </w:p>
    <w:p>
      <w:pPr>
        <w:pStyle w:val="11"/>
        <w:spacing w:before="1"/>
        <w:rPr>
          <w:b/>
          <w:sz w:val="18"/>
        </w:rPr>
      </w:pPr>
    </w:p>
    <w:p>
      <w:pPr>
        <w:pStyle w:val="11"/>
      </w:pPr>
      <w:r>
        <w:t xml:space="preserve">График может быть настроен на отображение живого входного сигнала по мере его анализа или на отображение результата усреднения измерений в соответствии с выбором в регуляторе </w:t>
      </w:r>
      <w:r>
        <w:rPr>
          <w:b/>
        </w:rPr>
        <w:t>Усреднение</w:t>
      </w:r>
      <w:r>
        <w:t xml:space="preserve">. Выбор числа для усреднения приводит к усреднению этого количества измерений для получения результата, при этом самое старое измерение удаляется из усреднения по мере добавления каждого нового измерения. Существует несколько режимов </w:t>
      </w:r>
      <w:r>
        <w:rPr>
          <w:b/>
        </w:rPr>
        <w:t xml:space="preserve">экспоненциального </w:t>
      </w:r>
      <w:r>
        <w:t xml:space="preserve">усреднения, которые придают больший вес более свежим данным. Показатель, отображаемый в поле выбора, - это доля старого значения, которая сохраняется при добавлении нового измерения; чем выше показатель, тем более усредненным становится отображение. Существует также режим усреднения </w:t>
      </w:r>
      <w:r>
        <w:rPr>
          <w:b/>
        </w:rPr>
        <w:t>Forever</w:t>
      </w:r>
      <w:r>
        <w:t>, который усредняет все измерения с одинаковым весом с момента последнего сброса усреднения. После запуска RTA или изменения длины БПФ усреднение не начинается до тех пор, пока не будет получена полная длина БПФ данных, плюс длины входного и выходного буферов.</w:t>
      </w:r>
    </w:p>
    <w:p>
      <w:pPr>
        <w:pStyle w:val="11"/>
        <w:spacing w:before="4"/>
        <w:rPr>
          <w:sz w:val="17"/>
        </w:rPr>
      </w:pPr>
    </w:p>
    <w:p>
      <w:pPr>
        <w:pStyle w:val="11"/>
        <w:spacing w:line="237" w:lineRule="auto"/>
      </w:pPr>
      <w:r>
        <w:t xml:space="preserve">Кнопка </w:t>
      </w:r>
      <w:r>
        <w:rPr>
          <w:b/>
        </w:rPr>
        <w:t xml:space="preserve">Сброс усреднения </w:t>
      </w:r>
      <w:r>
        <w:t xml:space="preserve">над графиком перезапускает процесс усреднения (сочетание клавиш Alt+R). Усреднение необходимо при измерении с использованием розового шума или при наличии шума в измеряемом сигнале. Обратите внимание, что при измерении отклика с использованием розового шума наилучшие результаты достигаются при использовании </w:t>
      </w:r>
      <w:r>
        <w:rPr>
          <w:spacing w:val="-2"/>
        </w:rPr>
        <w:t xml:space="preserve">сигналов </w:t>
      </w:r>
      <w:r>
        <w:t xml:space="preserve">REW. </w:t>
      </w:r>
      <w:r>
        <w:fldChar w:fldCharType="begin"/>
      </w:r>
      <w:r>
        <w:instrText xml:space="preserve"> HYPERLINK \l "_bookmark50" </w:instrText>
      </w:r>
      <w:r>
        <w:fldChar w:fldCharType="separate"/>
      </w:r>
      <w:r>
        <w:rPr>
          <w:color w:val="0000ED"/>
          <w:u w:val="single" w:color="0000ED"/>
        </w:rPr>
        <w:t>periodic</w:t>
      </w:r>
      <w:r>
        <w:rPr>
          <w:color w:val="0000ED"/>
          <w:spacing w:val="-3"/>
          <w:u w:val="single" w:color="0000ED"/>
        </w:rPr>
        <w:t xml:space="preserve"> </w:t>
      </w:r>
      <w:r>
        <w:rPr>
          <w:color w:val="0000ED"/>
          <w:u w:val="single" w:color="0000ED"/>
        </w:rPr>
        <w:t>noise</w:t>
      </w:r>
      <w:r>
        <w:rPr>
          <w:color w:val="0000ED"/>
          <w:u w:val="single" w:color="0000ED"/>
        </w:rPr>
        <w:fldChar w:fldCharType="end"/>
      </w:r>
      <w:r>
        <w:t xml:space="preserve"> сигналы, которые можно экспортировать в виде волновых файлов из генератора сигналов для создания тестового диска для измеряемой системы, если прямое подключение к компьютеру, на котором работает REW, невозможно.</w:t>
      </w:r>
    </w:p>
    <w:p>
      <w:pPr>
        <w:pStyle w:val="11"/>
        <w:spacing w:before="5"/>
        <w:rPr>
          <w:sz w:val="18"/>
        </w:rPr>
      </w:pPr>
    </w:p>
    <w:p>
      <w:pPr>
        <w:pStyle w:val="11"/>
        <w:ind w:hanging="1"/>
      </w:pPr>
      <w:r>
        <w:t xml:space="preserve">Кнопка </w:t>
      </w:r>
      <w:r>
        <w:rPr>
          <w:b/>
        </w:rPr>
        <w:t xml:space="preserve">Сохранить текущее </w:t>
      </w:r>
      <w:r>
        <w:t xml:space="preserve">преобразует текущее отображение в измерение в панели измерений (сочетание клавиш Alt+S). Оно преобразуется в текущем режиме анализатора, поэтому если анализатор находится в режиме спектра, то измерение показывает спектр, если в режиме RTA, то результат RTA. Сохраненные измерения могут быть использованы в качестве эталонов для последующих измерений спектра/РТА. Если имеются данные об искажениях, они копируются в область комментариев сохраненного измерения. Данные о пиках можно сохранить с помощью кнопки </w:t>
      </w:r>
      <w:r>
        <w:rPr>
          <w:b/>
        </w:rPr>
        <w:t>Сохранить пик</w:t>
      </w:r>
      <w:r>
        <w:t xml:space="preserve">, или сохранить оба пика сразу с помощью кнопки </w:t>
      </w:r>
      <w:r>
        <w:rPr>
          <w:b/>
        </w:rPr>
        <w:t>Сохранить оба</w:t>
      </w:r>
      <w:r>
        <w:t>.</w:t>
      </w:r>
    </w:p>
    <w:p>
      <w:pPr>
        <w:pStyle w:val="11"/>
        <w:spacing w:before="7"/>
        <w:rPr>
          <w:sz w:val="26"/>
        </w:rPr>
      </w:pPr>
    </w:p>
    <w:p>
      <w:pPr>
        <w:pStyle w:val="9"/>
      </w:pPr>
      <w:r>
        <w:rPr>
          <w:color w:val="000080"/>
          <w:spacing w:val="-2"/>
        </w:rPr>
        <w:t>Окно</w:t>
      </w:r>
    </w:p>
    <w:p>
      <w:pPr>
        <w:pStyle w:val="11"/>
        <w:spacing w:before="1"/>
        <w:rPr>
          <w:b/>
          <w:sz w:val="18"/>
        </w:rPr>
      </w:pPr>
    </w:p>
    <w:p>
      <w:pPr>
        <w:pStyle w:val="11"/>
        <w:spacing w:before="1"/>
      </w:pPr>
      <w:r>
        <w:t xml:space="preserve">На разрешение БПФ также влияет настройка </w:t>
      </w:r>
      <w:r>
        <w:rPr>
          <w:b/>
        </w:rPr>
        <w:t>окна</w:t>
      </w:r>
      <w:r>
        <w:t xml:space="preserve">. Прямоугольные окна дают наилучшее частотное разрешение, но подходят только в том случае, если анализируемый сигнал периодичен в пределах длины БПФ или если измеряется периодический шумовой сигнал. Прямоугольное окно всегда должно использоваться с сигналами REW </w:t>
      </w:r>
      <w:r>
        <w:fldChar w:fldCharType="begin"/>
      </w:r>
      <w:r>
        <w:instrText xml:space="preserve"> HYPERLINK \l "_bookmark50" </w:instrText>
      </w:r>
      <w:r>
        <w:fldChar w:fldCharType="separate"/>
      </w:r>
      <w:r>
        <w:rPr>
          <w:color w:val="0000ED"/>
          <w:u w:val="single" w:color="0000ED"/>
        </w:rPr>
        <w:t>periodic</w:t>
      </w:r>
      <w:r>
        <w:rPr>
          <w:color w:val="0000ED"/>
          <w:spacing w:val="-2"/>
          <w:u w:val="single" w:color="0000ED"/>
        </w:rPr>
        <w:t xml:space="preserve"> </w:t>
      </w:r>
      <w:r>
        <w:rPr>
          <w:color w:val="0000ED"/>
          <w:u w:val="single" w:color="0000ED"/>
        </w:rPr>
        <w:t>noise</w:t>
      </w:r>
      <w:r>
        <w:rPr>
          <w:color w:val="0000ED"/>
          <w:spacing w:val="-1"/>
        </w:rPr>
        <w:t xml:space="preserve"> </w:t>
      </w:r>
      <w:r>
        <w:rPr>
          <w:color w:val="0000ED"/>
          <w:spacing w:val="-1"/>
        </w:rPr>
        <w:fldChar w:fldCharType="end"/>
      </w:r>
      <w:r>
        <w:t>сигналы. Большинство других сигналов, например, синусоидальные волны от генератора REW или тестовые тоны на CD или случайный шум, обычно не являются периодическими в пределах длины БПФ. Использование прямоугольного окна при анализе такого сигнала приведет к появлению спектральной утечки, что затруднит разрешение частотных деталей - на графике ниже показан пример сигнала 1 кГц от внешнего генератора с прямоугольным окном.</w:t>
      </w:r>
    </w:p>
    <w:p>
      <w:pPr>
        <w:pStyle w:val="11"/>
        <w:rPr>
          <w:sz w:val="10"/>
        </w:rPr>
      </w:pPr>
    </w:p>
    <w:p>
      <w:pPr>
        <w:pStyle w:val="11"/>
        <w:rPr>
          <w:sz w:val="20"/>
        </w:rPr>
      </w:pPr>
      <w:r>
        <w:rPr>
          <w:sz w:val="20"/>
        </w:rPr>
        <w:drawing>
          <wp:inline distT="0" distB="0" distL="0" distR="0">
            <wp:extent cx="4724400" cy="2457450"/>
            <wp:effectExtent l="0" t="0" r="0" b="0"/>
            <wp:docPr id="915"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image298.jpeg"/>
                    <pic:cNvPicPr>
                      <a:picLocks noChangeAspect="1"/>
                    </pic:cNvPicPr>
                  </pic:nvPicPr>
                  <pic:blipFill>
                    <a:blip r:embed="rId389" cstate="print"/>
                    <a:stretch>
                      <a:fillRect/>
                    </a:stretch>
                  </pic:blipFill>
                  <pic:spPr>
                    <a:xfrm>
                      <a:off x="0" y="0"/>
                      <a:ext cx="4724400" cy="2457450"/>
                    </a:xfrm>
                    <a:prstGeom prst="rect">
                      <a:avLst/>
                    </a:prstGeom>
                  </pic:spPr>
                </pic:pic>
              </a:graphicData>
            </a:graphic>
          </wp:inline>
        </w:drawing>
      </w:r>
    </w:p>
    <w:p>
      <w:pPr>
        <w:pStyle w:val="11"/>
        <w:spacing w:before="5"/>
        <w:rPr>
          <w:sz w:val="16"/>
        </w:rPr>
      </w:pPr>
    </w:p>
    <w:p>
      <w:pPr>
        <w:pStyle w:val="11"/>
        <w:spacing w:before="94"/>
      </w:pPr>
      <w:r>
        <w:drawing>
          <wp:anchor distT="0" distB="0" distL="0" distR="0" simplePos="0" relativeHeight="466413568" behindDoc="0" locked="0" layoutInCell="1" allowOverlap="1">
            <wp:simplePos x="0" y="0"/>
            <wp:positionH relativeFrom="page">
              <wp:posOffset>812800</wp:posOffset>
            </wp:positionH>
            <wp:positionV relativeFrom="paragraph">
              <wp:posOffset>222250</wp:posOffset>
            </wp:positionV>
            <wp:extent cx="4724400" cy="2457450"/>
            <wp:effectExtent l="0" t="0" r="0" b="0"/>
            <wp:wrapTopAndBottom/>
            <wp:docPr id="916"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image299.jpeg"/>
                    <pic:cNvPicPr>
                      <a:picLocks noChangeAspect="1"/>
                    </pic:cNvPicPr>
                  </pic:nvPicPr>
                  <pic:blipFill>
                    <a:blip r:embed="rId390" cstate="print"/>
                    <a:stretch>
                      <a:fillRect/>
                    </a:stretch>
                  </pic:blipFill>
                  <pic:spPr>
                    <a:xfrm>
                      <a:off x="0" y="0"/>
                      <a:ext cx="4724400" cy="2457450"/>
                    </a:xfrm>
                    <a:prstGeom prst="rect">
                      <a:avLst/>
                    </a:prstGeom>
                  </pic:spPr>
                </pic:pic>
              </a:graphicData>
            </a:graphic>
          </wp:anchor>
        </w:drawing>
      </w:r>
      <w:r>
        <w:t xml:space="preserve">Вот тот же тон, проанализированный с помощью </w:t>
      </w:r>
      <w:r>
        <w:rPr>
          <w:spacing w:val="-2"/>
        </w:rPr>
        <w:t xml:space="preserve">окна </w:t>
      </w:r>
      <w:r>
        <w:t>Ханна.</w:t>
      </w:r>
    </w:p>
    <w:p>
      <w:pPr>
        <w:pStyle w:val="11"/>
        <w:spacing w:before="7"/>
        <w:rPr>
          <w:sz w:val="24"/>
        </w:rPr>
      </w:pPr>
    </w:p>
    <w:p>
      <w:pPr>
        <w:pStyle w:val="11"/>
      </w:pPr>
      <w:r>
        <w:t xml:space="preserve">Окно позволяет разрешить гармоники тона. Однако компромисс заключается в том, что окна вызывают некоторое распространение анализируемого сигнала, что снижает частотное разрешение. Чтобы использовать прямоугольное окно с генератором сигналов REW, воспользуйтесь опцией генератора </w:t>
      </w:r>
      <w:r>
        <w:fldChar w:fldCharType="begin"/>
      </w:r>
      <w:r>
        <w:instrText xml:space="preserve"> HYPERLINK \l "_bookmark41" </w:instrText>
      </w:r>
      <w:r>
        <w:fldChar w:fldCharType="separate"/>
      </w:r>
      <w:r>
        <w:rPr>
          <w:color w:val="0000ED"/>
          <w:u w:val="single" w:color="0000ED"/>
        </w:rPr>
        <w:t>Lock frequency to FFT</w:t>
      </w:r>
      <w:r>
        <w:rPr>
          <w:color w:val="0000ED"/>
        </w:rPr>
        <w:t xml:space="preserve"> </w:t>
      </w:r>
      <w:r>
        <w:rPr>
          <w:color w:val="0000ED"/>
        </w:rPr>
        <w:fldChar w:fldCharType="end"/>
      </w:r>
      <w:r>
        <w:t>опцию.</w:t>
      </w:r>
    </w:p>
    <w:p>
      <w:pPr>
        <w:pStyle w:val="11"/>
        <w:spacing w:before="10"/>
        <w:rPr>
          <w:sz w:val="17"/>
        </w:rPr>
      </w:pPr>
    </w:p>
    <w:p>
      <w:pPr>
        <w:pStyle w:val="11"/>
      </w:pPr>
      <w:r>
        <w:t>Окно Ханна хорошо подходит для большинства измерений, предлагая хороший компромисс между разрешением и высотой плеча. Если необходимо разрешить очень высокий динамический диапазон (очень маленькие сигналы вблизи очень больших сигналов), используйте 4-х или 7-ми кратные окна Блэкмана-Харриса. Если необходимо точно измерить амплитуду спектрального пика, используйте окно Flat Top, оно обеспечивает точность амплитуды 0,01 дБ независимо от того, куда попадает измеряемый тон относительно бинов БПФ. Другие окна точно показывают спектральную амплитуду только в том случае, если тон находится точно в центре бина БПФ, если тон попадает между двумя бинами, то амплитуда будет ниже, а максимальная ошибка возникает точно между двумя бинами. Эта максимальная ошибка составляет 3,92 дБ для прямоугольного окна, 1,42 дБ для окна Ханна, 0,83 дБ для 4-кратного окна Блэкмана-Харриса и 0,4 дБ для 7-кратного окна Блэкмана-Харриса.</w:t>
      </w:r>
    </w:p>
    <w:p>
      <w:pPr>
        <w:pStyle w:val="11"/>
        <w:spacing w:before="3"/>
        <w:rPr>
          <w:sz w:val="26"/>
        </w:rPr>
      </w:pPr>
    </w:p>
    <w:p>
      <w:pPr>
        <w:pStyle w:val="9"/>
      </w:pPr>
      <w:r>
        <w:rPr>
          <w:color w:val="000080"/>
        </w:rPr>
        <w:t xml:space="preserve">Максимальное </w:t>
      </w:r>
      <w:r>
        <w:rPr>
          <w:color w:val="000080"/>
          <w:spacing w:val="-2"/>
        </w:rPr>
        <w:t>перекрытие</w:t>
      </w:r>
    </w:p>
    <w:p>
      <w:pPr>
        <w:pStyle w:val="11"/>
        <w:spacing w:before="1"/>
        <w:rPr>
          <w:b/>
          <w:sz w:val="18"/>
        </w:rPr>
      </w:pPr>
    </w:p>
    <w:p>
      <w:pPr>
        <w:pStyle w:val="11"/>
      </w:pPr>
      <w:r>
        <w:t>График спектра/RTA может обновляться для каждого блока аудиоданных, которые захватываются со входа, перекрывая последовательности выбранной длины БПФ. Это может вызвать значительную загрузку процессора при большой длине БПФ. Нагрузку на процессор можно снизить, ограничив допустимое перекрытие с помощью этого элемента управления.</w:t>
      </w:r>
    </w:p>
    <w:p>
      <w:pPr>
        <w:spacing w:after="0"/>
        <w:sectPr>
          <w:pgSz w:w="12240" w:h="15840"/>
          <w:pgMar w:top="900" w:right="620" w:bottom="420" w:left="1120" w:header="164" w:footer="236" w:gutter="0"/>
        </w:sectPr>
      </w:pPr>
    </w:p>
    <w:p>
      <w:pPr>
        <w:pStyle w:val="4"/>
        <w:spacing w:before="102"/>
      </w:pPr>
      <w:bookmarkStart w:id="125" w:name="_bookmark96"/>
      <w:bookmarkEnd w:id="125"/>
      <w:r>
        <w:rPr>
          <w:color w:val="000080"/>
          <w:spacing w:val="-2"/>
        </w:rPr>
        <w:t xml:space="preserve">Настройки </w:t>
      </w:r>
      <w:r>
        <w:rPr>
          <w:color w:val="000080"/>
        </w:rPr>
        <w:t>искажения</w:t>
      </w:r>
    </w:p>
    <w:p>
      <w:pPr>
        <w:pStyle w:val="11"/>
        <w:rPr>
          <w:b/>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153670</wp:posOffset>
            </wp:positionV>
            <wp:extent cx="5295900" cy="1123950"/>
            <wp:effectExtent l="0" t="0" r="0" b="0"/>
            <wp:wrapTopAndBottom/>
            <wp:docPr id="917"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image300.jpeg"/>
                    <pic:cNvPicPr>
                      <a:picLocks noChangeAspect="1"/>
                    </pic:cNvPicPr>
                  </pic:nvPicPr>
                  <pic:blipFill>
                    <a:blip r:embed="rId391" cstate="print"/>
                    <a:stretch>
                      <a:fillRect/>
                    </a:stretch>
                  </pic:blipFill>
                  <pic:spPr>
                    <a:xfrm>
                      <a:off x="0" y="0"/>
                      <a:ext cx="5295900" cy="1123950"/>
                    </a:xfrm>
                    <a:prstGeom prst="rect">
                      <a:avLst/>
                    </a:prstGeom>
                  </pic:spPr>
                </pic:pic>
              </a:graphicData>
            </a:graphic>
          </wp:anchor>
        </w:drawing>
      </w:r>
    </w:p>
    <w:p>
      <w:pPr>
        <w:pStyle w:val="11"/>
        <w:spacing w:before="1"/>
        <w:rPr>
          <w:b/>
          <w:sz w:val="31"/>
        </w:rPr>
      </w:pPr>
    </w:p>
    <w:p>
      <w:pPr>
        <w:pStyle w:val="9"/>
      </w:pPr>
      <w:r>
        <w:rPr>
          <w:color w:val="000080"/>
        </w:rPr>
        <w:t xml:space="preserve">Искажения High Pass и Low </w:t>
      </w:r>
      <w:r>
        <w:rPr>
          <w:color w:val="000080"/>
          <w:spacing w:val="-4"/>
        </w:rPr>
        <w:t>Pass</w:t>
      </w:r>
    </w:p>
    <w:p>
      <w:pPr>
        <w:pStyle w:val="11"/>
        <w:spacing w:before="2"/>
        <w:rPr>
          <w:b/>
          <w:sz w:val="18"/>
        </w:rPr>
      </w:pPr>
    </w:p>
    <w:p>
      <w:pPr>
        <w:pStyle w:val="11"/>
      </w:pPr>
      <w:r>
        <w:t xml:space="preserve">Параметры Distortion High Pass и Low Pass используются для установки самой низкой и самой высокой частоты, которые будут участвовать в расчете THD и THD+N. Они применяются только в том случае, если выбраны флажки </w:t>
      </w:r>
      <w:r>
        <w:rPr>
          <w:b/>
        </w:rPr>
        <w:t xml:space="preserve">Enable high pass </w:t>
      </w:r>
      <w:r>
        <w:t xml:space="preserve">и </w:t>
      </w:r>
      <w:r>
        <w:rPr>
          <w:b/>
        </w:rPr>
        <w:t xml:space="preserve">Enable low pass </w:t>
      </w:r>
      <w:r>
        <w:t xml:space="preserve">и нажата кнопка </w:t>
      </w:r>
      <w:r>
        <w:rPr>
          <w:b/>
        </w:rPr>
        <w:t>Distortion</w:t>
      </w:r>
      <w:r>
        <w:t>. Любой из них можно включить по отдельности. Когда они активны, область графика, исключенная из расчетов, будет выделена серым цветом, а показатели THD и THD+N будут показывать диапазон, в котором они были рассчитаны.</w:t>
      </w:r>
    </w:p>
    <w:p>
      <w:pPr>
        <w:pStyle w:val="11"/>
        <w:spacing w:before="8"/>
        <w:rPr>
          <w:sz w:val="26"/>
        </w:rPr>
      </w:pPr>
    </w:p>
    <w:p>
      <w:pPr>
        <w:pStyle w:val="9"/>
        <w:spacing w:before="1"/>
      </w:pPr>
      <w:r>
        <w:rPr>
          <w:color w:val="000080"/>
        </w:rPr>
        <w:t xml:space="preserve">Руководство </w:t>
      </w:r>
      <w:r>
        <w:rPr>
          <w:color w:val="000080"/>
          <w:spacing w:val="-2"/>
        </w:rPr>
        <w:t>фундаментальное</w:t>
      </w:r>
    </w:p>
    <w:p>
      <w:pPr>
        <w:pStyle w:val="11"/>
        <w:spacing w:before="1"/>
        <w:rPr>
          <w:b/>
          <w:sz w:val="18"/>
        </w:rPr>
      </w:pPr>
    </w:p>
    <w:p>
      <w:pPr>
        <w:pStyle w:val="11"/>
      </w:pPr>
      <w:r>
        <w:t>Значение уровня основного сигнала может быть введено для использования в расчетах гармонических искажений, когда основной сигнал ослаблен фильтром с засечками. Уровень задается в dBFS и должен учитывать любое усиление, введенное после засечки. Это гарантирует, что при расчете искажений REW использует правильный уровень основного сигнала. Чтобы компенсировать влияние засечки фильтра на уровни гармоник, его отклик можно загрузить в калибровочный файл. Например, выполните измерение развертки петлевого соединения сначала с установленным фильтром, затем без него, затем используйте арифметическую функцию Trace на графике All SPL для получения (отклик с фильтром)/(отклик без фильтра) и экспортируйте результат в текстовый файл, который можно загрузить в качестве файла калибровки микрофона.</w:t>
      </w:r>
    </w:p>
    <w:p>
      <w:pPr>
        <w:pStyle w:val="11"/>
        <w:spacing w:line="237" w:lineRule="auto"/>
      </w:pPr>
      <w:r>
        <w:t xml:space="preserve">В качестве альтернативы просто измерьте характеристику зазубрины, сместите измерение так, чтобы значения в дБ правильно отражали потери фильтра зазубрины на гармониках (фундаментальная не критична, поскольку с ней справляется Manual fundamental), экспортируйте эту смещенную характеристику зазубрины как текст и загрузите ее в файл mic cal. Уровни гармоник будут скорректированы с учетом затухания фильтра. Уровни фундаментальных гармоник, показанные на графике, обычно будут иметь ошибки из-за смещения центральной частоты засечки, но они не будут использоваться, если выбрана функция </w:t>
      </w:r>
      <w:r>
        <w:rPr>
          <w:b/>
        </w:rPr>
        <w:t>Manual fundamental</w:t>
      </w:r>
      <w:r>
        <w:t>.</w:t>
      </w:r>
    </w:p>
    <w:p>
      <w:pPr>
        <w:pStyle w:val="11"/>
        <w:rPr>
          <w:sz w:val="27"/>
        </w:rPr>
      </w:pPr>
    </w:p>
    <w:p>
      <w:pPr>
        <w:pStyle w:val="9"/>
      </w:pPr>
      <w:r>
        <w:rPr>
          <w:color w:val="000080"/>
        </w:rPr>
        <w:t xml:space="preserve">Единицы измерения для </w:t>
      </w:r>
      <w:r>
        <w:rPr>
          <w:color w:val="000080"/>
          <w:spacing w:val="-2"/>
        </w:rPr>
        <w:t xml:space="preserve">отображения </w:t>
      </w:r>
      <w:r>
        <w:rPr>
          <w:color w:val="000080"/>
        </w:rPr>
        <w:t>искажений</w:t>
      </w:r>
    </w:p>
    <w:p>
      <w:pPr>
        <w:pStyle w:val="11"/>
        <w:spacing w:before="2"/>
        <w:rPr>
          <w:b/>
          <w:sz w:val="18"/>
        </w:rPr>
      </w:pPr>
    </w:p>
    <w:p>
      <w:pPr>
        <w:pStyle w:val="11"/>
      </w:pPr>
      <w:r>
        <w:t xml:space="preserve">Коэффициенты искажений могут быть показаны в процентах или в дБ в зависимости от </w:t>
      </w:r>
      <w:r>
        <w:rPr>
          <w:spacing w:val="-2"/>
        </w:rPr>
        <w:t xml:space="preserve">сделанного </w:t>
      </w:r>
      <w:r>
        <w:t>выбора.</w:t>
      </w:r>
    </w:p>
    <w:p>
      <w:pPr>
        <w:pStyle w:val="11"/>
        <w:spacing w:before="3"/>
        <w:rPr>
          <w:sz w:val="27"/>
        </w:rPr>
      </w:pPr>
    </w:p>
    <w:p>
      <w:pPr>
        <w:pStyle w:val="9"/>
      </w:pPr>
      <w:r>
        <w:rPr>
          <w:color w:val="000080"/>
        </w:rPr>
        <w:t xml:space="preserve">Показать фазу </w:t>
      </w:r>
      <w:r>
        <w:rPr>
          <w:color w:val="000080"/>
          <w:spacing w:val="-2"/>
        </w:rPr>
        <w:t>гармоник</w:t>
      </w:r>
    </w:p>
    <w:p>
      <w:pPr>
        <w:pStyle w:val="11"/>
        <w:spacing w:before="1"/>
        <w:rPr>
          <w:b/>
          <w:sz w:val="18"/>
        </w:rPr>
      </w:pPr>
    </w:p>
    <w:p>
      <w:pPr>
        <w:pStyle w:val="11"/>
        <w:spacing w:before="1"/>
      </w:pPr>
      <w:r>
        <w:t xml:space="preserve">Если выбрана эта опция, панель данных искажений включает фазу каждой гармоники относительно </w:t>
      </w:r>
      <w:r>
        <w:rPr>
          <w:spacing w:val="-2"/>
        </w:rPr>
        <w:t>основной.</w:t>
      </w:r>
    </w:p>
    <w:p>
      <w:pPr>
        <w:pStyle w:val="11"/>
        <w:spacing w:before="10"/>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160655</wp:posOffset>
            </wp:positionV>
            <wp:extent cx="2771775" cy="1181100"/>
            <wp:effectExtent l="0" t="0" r="9525" b="0"/>
            <wp:wrapTopAndBottom/>
            <wp:docPr id="918"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image301.jpeg"/>
                    <pic:cNvPicPr>
                      <a:picLocks noChangeAspect="1"/>
                    </pic:cNvPicPr>
                  </pic:nvPicPr>
                  <pic:blipFill>
                    <a:blip r:embed="rId392" cstate="print"/>
                    <a:stretch>
                      <a:fillRect/>
                    </a:stretch>
                  </pic:blipFill>
                  <pic:spPr>
                    <a:xfrm>
                      <a:off x="0" y="0"/>
                      <a:ext cx="2771775" cy="1181100"/>
                    </a:xfrm>
                    <a:prstGeom prst="rect">
                      <a:avLst/>
                    </a:prstGeom>
                  </pic:spPr>
                </pic:pic>
              </a:graphicData>
            </a:graphic>
          </wp:anchor>
        </w:drawing>
      </w:r>
    </w:p>
    <w:p>
      <w:pPr>
        <w:pStyle w:val="11"/>
        <w:spacing w:before="1"/>
        <w:rPr>
          <w:sz w:val="31"/>
        </w:rPr>
      </w:pPr>
    </w:p>
    <w:p>
      <w:pPr>
        <w:pStyle w:val="9"/>
      </w:pPr>
      <w:r>
        <w:rPr>
          <w:color w:val="000080"/>
        </w:rPr>
        <w:t xml:space="preserve">Когерентное </w:t>
      </w:r>
      <w:r>
        <w:rPr>
          <w:color w:val="000080"/>
          <w:spacing w:val="-2"/>
        </w:rPr>
        <w:t>усреднение</w:t>
      </w:r>
    </w:p>
    <w:p>
      <w:pPr>
        <w:pStyle w:val="11"/>
        <w:spacing w:before="2"/>
        <w:rPr>
          <w:b/>
          <w:sz w:val="18"/>
        </w:rPr>
      </w:pPr>
    </w:p>
    <w:p>
      <w:pPr>
        <w:pStyle w:val="11"/>
      </w:pPr>
      <w:r>
        <w:t xml:space="preserve">Эта опция применима только для измерений гармонических искажений. При выборе этого параметра данные БПФ являются </w:t>
      </w:r>
      <w:r>
        <w:rPr>
          <w:spacing w:val="-2"/>
        </w:rPr>
        <w:t>фазовыми</w:t>
      </w:r>
    </w:p>
    <w:p>
      <w:pPr>
        <w:pStyle w:val="11"/>
        <w:spacing w:before="98"/>
      </w:pPr>
      <w:r>
        <w:t xml:space="preserve">Выравнивание по фазе фундаментального сигнала перед усреднением позволяет существенно снизить уровень шума по сравнению с усреднением по величине без необходимости использования очень длинных БПФ - фактически более короткие БПФ (например, 64k) позволяют быстрее усреднять и быстрее снижать уровень шума. Уровень шума снижается примерно на 3 дБ при каждом удвоении числа усреднений. Компоненты сетевой частоты будут подавлены вместе с любым другим шумом, не связанным гармонически с основным, поэтому этот вариант подходит </w:t>
      </w:r>
      <w:r>
        <w:rPr>
          <w:b/>
        </w:rPr>
        <w:t xml:space="preserve">только </w:t>
      </w:r>
      <w:r>
        <w:t>для исследования уровня гармоник. Различные значения, связанные с шумом, на панели искажений не имеют значения при использовании когерентного усреднения из-за того, как усреднение подавляет шум, и показаны оранжевым цветом. Обратите внимание, что при изменении уровня гармоник когерентное усреднение сходится к их среднему уровню, в то время как усреднение по величине сходится к их среднеквадратичному уровню.</w:t>
      </w:r>
    </w:p>
    <w:p>
      <w:pPr>
        <w:pStyle w:val="11"/>
        <w:spacing w:before="5"/>
        <w:rPr>
          <w:sz w:val="16"/>
        </w:rPr>
      </w:pPr>
      <w:r>
        <w:drawing>
          <wp:anchor distT="0" distB="0" distL="0" distR="0" simplePos="0" relativeHeight="466413568" behindDoc="0" locked="0" layoutInCell="1" allowOverlap="1">
            <wp:simplePos x="0" y="0"/>
            <wp:positionH relativeFrom="page">
              <wp:posOffset>812800</wp:posOffset>
            </wp:positionH>
            <wp:positionV relativeFrom="paragraph">
              <wp:posOffset>134620</wp:posOffset>
            </wp:positionV>
            <wp:extent cx="5610225" cy="3590925"/>
            <wp:effectExtent l="0" t="0" r="9525" b="9525"/>
            <wp:wrapTopAndBottom/>
            <wp:docPr id="919"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image302.jpeg"/>
                    <pic:cNvPicPr>
                      <a:picLocks noChangeAspect="1"/>
                    </pic:cNvPicPr>
                  </pic:nvPicPr>
                  <pic:blipFill>
                    <a:blip r:embed="rId393" cstate="print"/>
                    <a:stretch>
                      <a:fillRect/>
                    </a:stretch>
                  </pic:blipFill>
                  <pic:spPr>
                    <a:xfrm>
                      <a:off x="0" y="0"/>
                      <a:ext cx="5610225" cy="3590925"/>
                    </a:xfrm>
                    <a:prstGeom prst="rect">
                      <a:avLst/>
                    </a:prstGeom>
                  </pic:spPr>
                </pic:pic>
              </a:graphicData>
            </a:graphic>
          </wp:anchor>
        </w:drawing>
      </w:r>
    </w:p>
    <w:p>
      <w:pPr>
        <w:spacing w:after="0"/>
        <w:rPr>
          <w:sz w:val="16"/>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610225" cy="3590925"/>
            <wp:effectExtent l="0" t="0" r="9525" b="9525"/>
            <wp:docPr id="920"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303.jpeg"/>
                    <pic:cNvPicPr>
                      <a:picLocks noChangeAspect="1"/>
                    </pic:cNvPicPr>
                  </pic:nvPicPr>
                  <pic:blipFill>
                    <a:blip r:embed="rId394" cstate="print"/>
                    <a:stretch>
                      <a:fillRect/>
                    </a:stretch>
                  </pic:blipFill>
                  <pic:spPr>
                    <a:xfrm>
                      <a:off x="0" y="0"/>
                      <a:ext cx="5610225" cy="3590925"/>
                    </a:xfrm>
                    <a:prstGeom prst="rect">
                      <a:avLst/>
                    </a:prstGeom>
                  </pic:spPr>
                </pic:pic>
              </a:graphicData>
            </a:graphic>
          </wp:inline>
        </w:drawing>
      </w:r>
    </w:p>
    <w:p>
      <w:pPr>
        <w:pStyle w:val="11"/>
        <w:rPr>
          <w:sz w:val="20"/>
        </w:rPr>
      </w:pPr>
    </w:p>
    <w:p>
      <w:pPr>
        <w:pStyle w:val="11"/>
        <w:spacing w:before="6"/>
        <w:rPr>
          <w:sz w:val="16"/>
        </w:rPr>
      </w:pPr>
    </w:p>
    <w:p>
      <w:pPr>
        <w:pStyle w:val="4"/>
        <w:spacing w:before="91"/>
      </w:pPr>
      <w:r>
        <w:rPr>
          <w:color w:val="000080"/>
          <w:spacing w:val="-2"/>
        </w:rPr>
        <w:t xml:space="preserve">Элементы управления </w:t>
      </w:r>
      <w:r>
        <w:rPr>
          <w:color w:val="000080"/>
        </w:rPr>
        <w:t>внешним видом</w:t>
      </w:r>
    </w:p>
    <w:p>
      <w:pPr>
        <w:pStyle w:val="11"/>
        <w:spacing w:before="1"/>
        <w:rPr>
          <w:b/>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154305</wp:posOffset>
            </wp:positionV>
            <wp:extent cx="2400300" cy="3419475"/>
            <wp:effectExtent l="0" t="0" r="0" b="9525"/>
            <wp:wrapTopAndBottom/>
            <wp:docPr id="921"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304.jpeg"/>
                    <pic:cNvPicPr>
                      <a:picLocks noChangeAspect="1"/>
                    </pic:cNvPicPr>
                  </pic:nvPicPr>
                  <pic:blipFill>
                    <a:blip r:embed="rId395" cstate="print"/>
                    <a:stretch>
                      <a:fillRect/>
                    </a:stretch>
                  </pic:blipFill>
                  <pic:spPr>
                    <a:xfrm>
                      <a:off x="0" y="0"/>
                      <a:ext cx="2400308" cy="3419475"/>
                    </a:xfrm>
                    <a:prstGeom prst="rect">
                      <a:avLst/>
                    </a:prstGeom>
                  </pic:spPr>
                </pic:pic>
              </a:graphicData>
            </a:graphic>
          </wp:anchor>
        </w:drawing>
      </w:r>
    </w:p>
    <w:p>
      <w:pPr>
        <w:pStyle w:val="11"/>
        <w:spacing w:before="1"/>
        <w:rPr>
          <w:b/>
          <w:sz w:val="31"/>
        </w:rPr>
      </w:pPr>
    </w:p>
    <w:p>
      <w:pPr>
        <w:pStyle w:val="9"/>
      </w:pPr>
      <w:r>
        <w:rPr>
          <w:color w:val="000080"/>
          <w:spacing w:val="-2"/>
        </w:rPr>
        <w:t xml:space="preserve">Интервал </w:t>
      </w:r>
      <w:r>
        <w:rPr>
          <w:color w:val="000080"/>
        </w:rPr>
        <w:t>обновления</w:t>
      </w:r>
    </w:p>
    <w:p>
      <w:pPr>
        <w:pStyle w:val="11"/>
        <w:spacing w:before="2"/>
        <w:rPr>
          <w:b/>
          <w:sz w:val="18"/>
        </w:rPr>
      </w:pPr>
    </w:p>
    <w:p>
      <w:pPr>
        <w:pStyle w:val="11"/>
      </w:pPr>
      <w:r>
        <w:t>График спектра/RTA по умолчанию обновляется для каждого блока аудиоданных, захваченных со входа. Это может вызвать значительную загрузку процессора, особенно если окно RTA очень большое или при большой длине БПФ. Нагрузку на процессор можно снизить, обновляя график реже, что задается параметром Update</w:t>
      </w:r>
    </w:p>
    <w:p>
      <w:pPr>
        <w:spacing w:after="0"/>
        <w:sectPr>
          <w:pgSz w:w="12240" w:h="15840"/>
          <w:pgMar w:top="900" w:right="620" w:bottom="420" w:left="1120" w:header="164" w:footer="236" w:gutter="0"/>
        </w:sectPr>
      </w:pPr>
    </w:p>
    <w:p>
      <w:pPr>
        <w:pStyle w:val="11"/>
        <w:spacing w:before="98"/>
      </w:pPr>
      <w:r>
        <w:t>Управление интервалом. Интервал обновления 1 перерисовывает трассу для каждого блока, интервал 4 (например) обновляет трассу только для каждого 4-го блока.</w:t>
      </w:r>
    </w:p>
    <w:p>
      <w:pPr>
        <w:pStyle w:val="11"/>
        <w:spacing w:before="1"/>
        <w:rPr>
          <w:sz w:val="27"/>
        </w:rPr>
      </w:pPr>
    </w:p>
    <w:p>
      <w:pPr>
        <w:pStyle w:val="9"/>
      </w:pPr>
      <w:r>
        <w:rPr>
          <w:color w:val="000080"/>
        </w:rPr>
        <w:t xml:space="preserve">Удержание пика и </w:t>
      </w:r>
      <w:r>
        <w:rPr>
          <w:color w:val="000080"/>
          <w:spacing w:val="-2"/>
        </w:rPr>
        <w:t xml:space="preserve">спад </w:t>
      </w:r>
      <w:r>
        <w:rPr>
          <w:color w:val="000080"/>
        </w:rPr>
        <w:t>пика</w:t>
      </w:r>
    </w:p>
    <w:p>
      <w:pPr>
        <w:pStyle w:val="11"/>
        <w:spacing w:before="2"/>
        <w:rPr>
          <w:b/>
          <w:sz w:val="18"/>
        </w:rPr>
      </w:pPr>
    </w:p>
    <w:p>
      <w:pPr>
        <w:pStyle w:val="11"/>
      </w:pPr>
      <w:r>
        <w:t>Регуляторы Peak Hold и Peak Decay устанавливают, как долго, в секундах, удерживается пиковое значение и как быстро, в дБ в секунду, происходит спад пиковых значений. Если Peak Hold установлен на 0, пиковые значения не удерживаются вообще. Если Peak Decay установлен на 0, пиковая трасса не затухает.</w:t>
      </w:r>
    </w:p>
    <w:p>
      <w:pPr>
        <w:pStyle w:val="11"/>
        <w:rPr>
          <w:sz w:val="27"/>
        </w:rPr>
      </w:pPr>
    </w:p>
    <w:p>
      <w:pPr>
        <w:pStyle w:val="9"/>
      </w:pPr>
      <w:r>
        <w:rPr>
          <w:color w:val="000080"/>
        </w:rPr>
        <w:t xml:space="preserve">Показать </w:t>
      </w:r>
      <w:r>
        <w:rPr>
          <w:color w:val="000080"/>
          <w:spacing w:val="-2"/>
        </w:rPr>
        <w:t xml:space="preserve">кривые </w:t>
      </w:r>
      <w:r>
        <w:rPr>
          <w:color w:val="000080"/>
        </w:rPr>
        <w:t>шума</w:t>
      </w:r>
    </w:p>
    <w:p>
      <w:pPr>
        <w:pStyle w:val="11"/>
        <w:spacing w:before="2"/>
        <w:rPr>
          <w:b/>
          <w:sz w:val="18"/>
        </w:rPr>
      </w:pPr>
    </w:p>
    <w:p>
      <w:pPr>
        <w:pStyle w:val="11"/>
      </w:pPr>
      <w:r>
        <w:t xml:space="preserve">Если выбрана опция </w:t>
      </w:r>
      <w:r>
        <w:rPr>
          <w:b/>
        </w:rPr>
        <w:t>Показать кривые шума</w:t>
      </w:r>
      <w:r>
        <w:t xml:space="preserve">, выбранные кривые шума будут нарисованы на графике, когда RTA находится в 1-октавном режиме и ось Y показывает дБ. В качестве опций можно выбрать Предпочтительный критерий шума (PNC), Сбалансированный критерий шума (NCB), Критерий шума (NC) и Рейтинг шума (NR). Обратите внимание, что если выбрана опция </w:t>
      </w:r>
      <w:r>
        <w:rPr>
          <w:b/>
        </w:rPr>
        <w:t xml:space="preserve">Adjust RTA levels, </w:t>
      </w:r>
      <w:r>
        <w:t>кривые будут смещены на ту же величину, что и трасса RTA, но это не изменит результаты критериев шума.</w:t>
      </w:r>
    </w:p>
    <w:p>
      <w:pPr>
        <w:pStyle w:val="11"/>
        <w:spacing w:before="11"/>
        <w:rPr>
          <w:sz w:val="16"/>
        </w:rPr>
      </w:pPr>
      <w:r>
        <w:drawing>
          <wp:anchor distT="0" distB="0" distL="0" distR="0" simplePos="0" relativeHeight="466413568" behindDoc="0" locked="0" layoutInCell="1" allowOverlap="1">
            <wp:simplePos x="0" y="0"/>
            <wp:positionH relativeFrom="page">
              <wp:posOffset>889000</wp:posOffset>
            </wp:positionH>
            <wp:positionV relativeFrom="paragraph">
              <wp:posOffset>139065</wp:posOffset>
            </wp:positionV>
            <wp:extent cx="5400675" cy="3495675"/>
            <wp:effectExtent l="0" t="0" r="9525" b="9525"/>
            <wp:wrapTopAndBottom/>
            <wp:docPr id="922"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image305.jpeg"/>
                    <pic:cNvPicPr>
                      <a:picLocks noChangeAspect="1"/>
                    </pic:cNvPicPr>
                  </pic:nvPicPr>
                  <pic:blipFill>
                    <a:blip r:embed="rId396" cstate="print"/>
                    <a:stretch>
                      <a:fillRect/>
                    </a:stretch>
                  </pic:blipFill>
                  <pic:spPr>
                    <a:xfrm>
                      <a:off x="0" y="0"/>
                      <a:ext cx="5400675" cy="3495675"/>
                    </a:xfrm>
                    <a:prstGeom prst="rect">
                      <a:avLst/>
                    </a:prstGeom>
                  </pic:spPr>
                </pic:pic>
              </a:graphicData>
            </a:graphic>
          </wp:anchor>
        </w:drawing>
      </w:r>
    </w:p>
    <w:p>
      <w:pPr>
        <w:pStyle w:val="11"/>
        <w:spacing w:before="1"/>
        <w:rPr>
          <w:sz w:val="31"/>
        </w:rPr>
      </w:pPr>
    </w:p>
    <w:p>
      <w:pPr>
        <w:pStyle w:val="9"/>
      </w:pPr>
      <w:r>
        <w:rPr>
          <w:color w:val="000080"/>
        </w:rPr>
        <w:t xml:space="preserve">Реф сопротивление для </w:t>
      </w:r>
      <w:r>
        <w:rPr>
          <w:color w:val="000080"/>
          <w:spacing w:val="-5"/>
        </w:rPr>
        <w:t>дБВт</w:t>
      </w:r>
    </w:p>
    <w:p>
      <w:pPr>
        <w:pStyle w:val="11"/>
        <w:spacing w:before="2"/>
        <w:rPr>
          <w:b/>
          <w:sz w:val="18"/>
        </w:rPr>
      </w:pPr>
    </w:p>
    <w:p>
      <w:pPr>
        <w:pStyle w:val="11"/>
      </w:pPr>
      <w:r>
        <w:t>Значения ватт и дБВт рассчитываются на основе напряжений при условии наличия опорного сопротивления нагрузки, данный регулятор устанавливает значение этого сопротивления.</w:t>
      </w:r>
    </w:p>
    <w:p>
      <w:pPr>
        <w:pStyle w:val="11"/>
        <w:spacing w:before="1"/>
        <w:rPr>
          <w:sz w:val="27"/>
        </w:rPr>
      </w:pPr>
    </w:p>
    <w:p>
      <w:pPr>
        <w:pStyle w:val="9"/>
      </w:pPr>
      <w:r>
        <w:rPr>
          <w:color w:val="000080"/>
        </w:rPr>
        <w:t xml:space="preserve">CEA2010 максимальный </w:t>
      </w:r>
      <w:r>
        <w:rPr>
          <w:color w:val="000080"/>
          <w:spacing w:val="-2"/>
        </w:rPr>
        <w:t xml:space="preserve">предел </w:t>
      </w:r>
      <w:r>
        <w:rPr>
          <w:color w:val="000080"/>
        </w:rPr>
        <w:t>SPL</w:t>
      </w:r>
    </w:p>
    <w:p>
      <w:pPr>
        <w:pStyle w:val="11"/>
        <w:spacing w:before="2"/>
        <w:rPr>
          <w:b/>
          <w:sz w:val="18"/>
        </w:rPr>
      </w:pPr>
    </w:p>
    <w:p>
      <w:pPr>
        <w:pStyle w:val="11"/>
      </w:pPr>
      <w:r>
        <w:t>Пороговые значения для искажений и шума при использовании разрывного тестового сигнала CEA2010 можно выбрать те же, что и для стандартного метода измерения CEA-2010 для мощных сабвуферов или стандартного метода измерения CTA-2034-A для домашних акустических систем.</w:t>
      </w:r>
    </w:p>
    <w:p>
      <w:pPr>
        <w:pStyle w:val="11"/>
        <w:rPr>
          <w:sz w:val="27"/>
        </w:rPr>
      </w:pPr>
    </w:p>
    <w:p>
      <w:pPr>
        <w:pStyle w:val="9"/>
      </w:pPr>
      <w:r>
        <w:rPr>
          <w:color w:val="000080"/>
        </w:rPr>
        <w:t xml:space="preserve">Линии или </w:t>
      </w:r>
      <w:r>
        <w:rPr>
          <w:color w:val="000080"/>
          <w:spacing w:val="-4"/>
        </w:rPr>
        <w:t>полосы</w:t>
      </w:r>
    </w:p>
    <w:p>
      <w:pPr>
        <w:pStyle w:val="11"/>
        <w:spacing w:before="2"/>
        <w:rPr>
          <w:b/>
          <w:sz w:val="18"/>
        </w:rPr>
      </w:pPr>
    </w:p>
    <w:p>
      <w:pPr>
        <w:pStyle w:val="11"/>
        <w:rPr>
          <w:b/>
        </w:rPr>
      </w:pPr>
      <w:r>
        <w:t xml:space="preserve">В режимах Spectrum или RTA график может либо рисовать линии между центрами бинов БПФ, либо рисовать горизонтальные полосы, ширина которых соответствует ширине бина БПФ или октавной доли RTA, это контролируется параметром </w:t>
      </w:r>
      <w:r>
        <w:rPr>
          <w:b/>
        </w:rPr>
        <w:t>Use</w:t>
      </w:r>
    </w:p>
    <w:p>
      <w:pPr>
        <w:spacing w:after="0"/>
        <w:sectPr>
          <w:pgSz w:w="12240" w:h="15840"/>
          <w:pgMar w:top="900" w:right="620" w:bottom="420" w:left="1120" w:header="164" w:footer="236" w:gutter="0"/>
        </w:sectPr>
      </w:pPr>
    </w:p>
    <w:p>
      <w:pPr>
        <w:spacing w:before="98"/>
        <w:ind w:firstLine="0"/>
        <w:jc w:val="left"/>
        <w:rPr>
          <w:sz w:val="21"/>
        </w:rPr>
      </w:pPr>
      <w:r>
        <w:rPr>
          <w:spacing w:val="-2"/>
          <w:sz w:val="21"/>
        </w:rPr>
        <w:t xml:space="preserve">флажки </w:t>
      </w:r>
      <w:r>
        <w:rPr>
          <w:b/>
          <w:sz w:val="21"/>
        </w:rPr>
        <w:t xml:space="preserve">Использовать полосы на спектре </w:t>
      </w:r>
      <w:r>
        <w:rPr>
          <w:sz w:val="21"/>
        </w:rPr>
        <w:t xml:space="preserve">и </w:t>
      </w:r>
      <w:r>
        <w:rPr>
          <w:b/>
          <w:sz w:val="21"/>
        </w:rPr>
        <w:t>Использовать полосы на RTA.</w:t>
      </w:r>
    </w:p>
    <w:p>
      <w:pPr>
        <w:pStyle w:val="11"/>
        <w:spacing w:before="3"/>
        <w:rPr>
          <w:sz w:val="27"/>
        </w:rPr>
      </w:pPr>
    </w:p>
    <w:p>
      <w:pPr>
        <w:pStyle w:val="9"/>
      </w:pPr>
      <w:r>
        <w:rPr>
          <w:color w:val="000080"/>
        </w:rPr>
        <w:t xml:space="preserve">Отрегулируйте </w:t>
      </w:r>
      <w:r>
        <w:rPr>
          <w:color w:val="000080"/>
          <w:spacing w:val="-2"/>
        </w:rPr>
        <w:t xml:space="preserve">уровни </w:t>
      </w:r>
      <w:r>
        <w:rPr>
          <w:color w:val="000080"/>
        </w:rPr>
        <w:t>RTA</w:t>
      </w:r>
    </w:p>
    <w:p>
      <w:pPr>
        <w:pStyle w:val="11"/>
        <w:spacing w:before="1"/>
        <w:rPr>
          <w:b/>
          <w:sz w:val="18"/>
        </w:rPr>
      </w:pPr>
    </w:p>
    <w:p>
      <w:pPr>
        <w:pStyle w:val="11"/>
      </w:pPr>
      <w:r>
        <w:t xml:space="preserve">График RTA показывает энергию в полосе пропускания каждой доли октавы. По мере увеличения разрешения RTA, от 1 октавы до 1/48 октавы, полосы пропускания октавных долей уменьшаются, и для широкополосных тестовых сигналов, таких как розовый шум, энергия в каждой октавной доле соответственно уменьшается. Хотя RTA правильно показывает фактический уровень в пределах каждой октавной доли, это изменение уровня трассы с разрешением RTA может быть неудобным при использовании RTA с розовым шумовым сигналом PN для регулировки положения динамиков или настроек эквалайзера. Опция </w:t>
      </w:r>
      <w:r>
        <w:rPr>
          <w:b/>
        </w:rPr>
        <w:t xml:space="preserve">Adjust RTA Levels </w:t>
      </w:r>
      <w:r>
        <w:t xml:space="preserve">смещает уровни, показанные на графике RTA, чтобы компенсировать изменение полосы пропускания при изменении разрешения и разницу между измерением развертки на данном уровне развертки и измерением RTA с розовым PN-шумом на том же уровне, что позволяет напрямую сравнивать графики RTA и развертки. Хотя показанные уровни не являются истинным SPL в каждой октавной доле, с ними удобнее работать. </w:t>
      </w:r>
      <w:r>
        <w:rPr>
          <w:b/>
        </w:rPr>
        <w:t xml:space="preserve">N.B. </w:t>
      </w:r>
      <w:r>
        <w:t>Эта опция должна использоваться только с широкополосными тестовыми сигналами, такими как розовый шум или розовый PN.</w:t>
      </w:r>
    </w:p>
    <w:p>
      <w:pPr>
        <w:pStyle w:val="11"/>
        <w:rPr>
          <w:sz w:val="26"/>
        </w:rPr>
      </w:pPr>
    </w:p>
    <w:p>
      <w:pPr>
        <w:pStyle w:val="9"/>
        <w:spacing w:before="1"/>
      </w:pPr>
      <w:r>
        <w:rPr>
          <w:color w:val="000080"/>
        </w:rPr>
        <w:t xml:space="preserve">Используйте 64-битное </w:t>
      </w:r>
      <w:r>
        <w:rPr>
          <w:color w:val="000080"/>
          <w:spacing w:val="-5"/>
        </w:rPr>
        <w:t>БПФ</w:t>
      </w:r>
    </w:p>
    <w:p>
      <w:pPr>
        <w:pStyle w:val="11"/>
        <w:spacing w:before="1"/>
        <w:rPr>
          <w:b/>
          <w:sz w:val="18"/>
        </w:rPr>
      </w:pPr>
    </w:p>
    <w:p>
      <w:pPr>
        <w:pStyle w:val="11"/>
      </w:pPr>
      <w:r>
        <w:t>Если выбрана эта опция, RTA использует 64-битное БПФ для обработки входящих данных вместо 32-битного. Это полезно при анализе чисто цифровых 24-битных трактов данных для просмотра поведения ниже -160 dBFS. Это не имеет видимого эффекта при анализе сигналов, имеющих аналоговое подключение в любой точке тракта данных или при работе с 16-битными данными, поскольку в этих случаях шумы и эффекты квантования намного превышают любые численные ограничения 32-битной обработки. Вот несколько примеров, показывающих разницу между 64-битным БПФ при анализе недитерированных и дитерированных 24-битных данных через шлейфовое соединение S/PDIF от генератора сигналов REW, генерирующего синусоиду 1 кГц с уровнем -20 dBFS. Обратите внимание, что всплеск второй гармоники при -173 dBFS в выровненных данных, по-видимому, является артефактом обработки данных в шлейфовом соединении S/PDIF (через Windows 10). Вертикальные деления расположены с интервалом 20 дБ, нижняя часть графика находится на уровне -220 dBFS.</w:t>
      </w:r>
    </w:p>
    <w:p>
      <w:pPr>
        <w:pStyle w:val="11"/>
        <w:spacing w:before="1"/>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154305</wp:posOffset>
            </wp:positionV>
            <wp:extent cx="4714875" cy="2847975"/>
            <wp:effectExtent l="0" t="0" r="9525" b="9525"/>
            <wp:wrapTopAndBottom/>
            <wp:docPr id="923" name="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image306.png"/>
                    <pic:cNvPicPr>
                      <a:picLocks noChangeAspect="1"/>
                    </pic:cNvPicPr>
                  </pic:nvPicPr>
                  <pic:blipFill>
                    <a:blip r:embed="rId397" cstate="print"/>
                    <a:stretch>
                      <a:fillRect/>
                    </a:stretch>
                  </pic:blipFill>
                  <pic:spPr>
                    <a:xfrm>
                      <a:off x="0" y="0"/>
                      <a:ext cx="4714895" cy="2847784"/>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rPr>
          <w:sz w:val="10"/>
        </w:rPr>
      </w:pPr>
    </w:p>
    <w:p>
      <w:pPr>
        <w:pStyle w:val="11"/>
        <w:rPr>
          <w:sz w:val="20"/>
        </w:rPr>
      </w:pPr>
      <w:r>
        <w:rPr>
          <w:sz w:val="20"/>
        </w:rPr>
        <mc:AlternateContent>
          <mc:Choice Requires="wpg">
            <w:drawing>
              <wp:inline distT="0" distB="0" distL="114300" distR="114300">
                <wp:extent cx="4762500" cy="8705850"/>
                <wp:effectExtent l="0" t="0" r="0" b="0"/>
                <wp:docPr id="924" name="Группа 924"/>
                <wp:cNvGraphicFramePr/>
                <a:graphic xmlns:a="http://schemas.openxmlformats.org/drawingml/2006/main">
                  <a:graphicData uri="http://schemas.microsoft.com/office/word/2010/wordprocessingGroup">
                    <wpg:wgp>
                      <wpg:cNvGrpSpPr/>
                      <wpg:grpSpPr>
                        <a:xfrm>
                          <a:off x="0" y="0"/>
                          <a:ext cx="4762500" cy="8705850"/>
                          <a:chOff x="0" y="0"/>
                          <a:chExt cx="7500" cy="13710"/>
                        </a:xfrm>
                      </wpg:grpSpPr>
                      <pic:pic xmlns:pic="http://schemas.openxmlformats.org/drawingml/2006/picture">
                        <pic:nvPicPr>
                          <pic:cNvPr id="925" name="docshape602"/>
                          <pic:cNvPicPr>
                            <a:picLocks noChangeAspect="1"/>
                          </pic:cNvPicPr>
                        </pic:nvPicPr>
                        <pic:blipFill>
                          <a:blip r:embed="rId398"/>
                          <a:stretch>
                            <a:fillRect/>
                          </a:stretch>
                        </pic:blipFill>
                        <pic:spPr>
                          <a:xfrm>
                            <a:off x="0" y="0"/>
                            <a:ext cx="7500" cy="4530"/>
                          </a:xfrm>
                          <a:prstGeom prst="rect">
                            <a:avLst/>
                          </a:prstGeom>
                          <a:noFill/>
                          <a:ln>
                            <a:noFill/>
                          </a:ln>
                        </pic:spPr>
                      </pic:pic>
                      <pic:pic xmlns:pic="http://schemas.openxmlformats.org/drawingml/2006/picture">
                        <pic:nvPicPr>
                          <pic:cNvPr id="926" name="docshape603"/>
                          <pic:cNvPicPr>
                            <a:picLocks noChangeAspect="1"/>
                          </pic:cNvPicPr>
                        </pic:nvPicPr>
                        <pic:blipFill>
                          <a:blip r:embed="rId399"/>
                          <a:stretch>
                            <a:fillRect/>
                          </a:stretch>
                        </pic:blipFill>
                        <pic:spPr>
                          <a:xfrm>
                            <a:off x="0" y="4590"/>
                            <a:ext cx="7500" cy="4530"/>
                          </a:xfrm>
                          <a:prstGeom prst="rect">
                            <a:avLst/>
                          </a:prstGeom>
                          <a:noFill/>
                          <a:ln>
                            <a:noFill/>
                          </a:ln>
                        </pic:spPr>
                      </pic:pic>
                      <pic:pic xmlns:pic="http://schemas.openxmlformats.org/drawingml/2006/picture">
                        <pic:nvPicPr>
                          <pic:cNvPr id="927" name="docshape604"/>
                          <pic:cNvPicPr>
                            <a:picLocks noChangeAspect="1"/>
                          </pic:cNvPicPr>
                        </pic:nvPicPr>
                        <pic:blipFill>
                          <a:blip r:embed="rId400"/>
                          <a:stretch>
                            <a:fillRect/>
                          </a:stretch>
                        </pic:blipFill>
                        <pic:spPr>
                          <a:xfrm>
                            <a:off x="0" y="9180"/>
                            <a:ext cx="7500" cy="4530"/>
                          </a:xfrm>
                          <a:prstGeom prst="rect">
                            <a:avLst/>
                          </a:prstGeom>
                          <a:noFill/>
                          <a:ln>
                            <a:noFill/>
                          </a:ln>
                        </pic:spPr>
                      </pic:pic>
                    </wpg:wgp>
                  </a:graphicData>
                </a:graphic>
              </wp:inline>
            </w:drawing>
          </mc:Choice>
          <mc:Fallback>
            <w:pict>
              <v:group id="_x0000_s1026" o:spid="_x0000_s1026" o:spt="203" style="height:685.5pt;width:375pt;" coordsize="7500,13710" o:gfxdata="UEsDBAoAAAAAAIdO4kAAAAAAAAAAAAAAAAAEAAAAZHJzL1BLAwQUAAAACACHTuJA1yqO29YAAAAG&#10;AQAADwAAAGRycy9kb3ducmV2LnhtbE2PQUvDQBCF74L/YRnBm91dS62k2RQp6qkItoL0ts1Ok9Ds&#10;bMhuk/bfO3qpl4HHe7z5Xr48+1YM2McmkAE9USCQyuAaqgx8bd8enkHEZMnZNhAauGCEZXF7k9vM&#10;hZE+cdikSnAJxcwaqFPqMiljWaO3cRI6JPYOofc2sewr6Xo7crlv5aNST9LbhvhDbTtc1VgeNydv&#10;4H2048tUvw7r42F12W1nH99rjcbc32m1AJHwnK5h+MVndCiYaR9O5KJoDfCQ9HfZm88Uyz2HpnOt&#10;QBa5/I9f/ABQSwMEFAAAAAgAh07iQK193bGAAgAAQQkAAA4AAABkcnMvZTJvRG9jLnhtbOVWW47T&#10;MBT9R2IPlv9p0kf6iJqOEGVGSCOoeCzAdZzEIn7Idh/zh8QS2Ag7YAszO+LaSTt9IIFGgBihqol9&#10;7Xt97rnHjqcXW1GjNTOWK5nhbifGiEmqci7LDH94f/lsjJF1ROakVpJl+IZZfDF7+mS60SnrqUrV&#10;OTMIgkibbnSGK+d0GkWWVkwQ21GaSRgslBHEQdeUUW7IBqKLOurF8TDaKJNroyizFqzzZhDPQvyi&#10;YNS9KQrLHKozDNhceJrwXPpnNJuStDREV5y2MMgDUAjCJSy6DzUnjqCV4WehBKdGWVW4DlUiUkXB&#10;KQs5QDbd+CSbK6NWOuRSpptS72kCak94enBY+nq9MIjnGZ70BhhJIqBIt1/uPt19vv0Gv6/I24Gl&#10;jS5TmHxl9Du9MK2hbHo+8W1hhH9DSmgb+L3Z88u2DlEwDkbDXhJDGSiMjUdxMk7aCtAKynTmR6uX&#10;redo79btj7rBKdqtGXloeySa0xT+LVfQOuPq55oCL7cyDJj30eR6wenCNJ1DvpIdX7mitiKaDeOe&#10;p8o7+XmNF/FwrhX9aJFULyoiS/bcahAmbBc/OzqeHrpHSy5rri95XXt2fbtNDUR8IoIfJNYIbK7o&#10;SjDpmh1jWE0cbFdbcW0xMikTSwYCMK/yAIik1hnmaOUXLGDhtwDWAz0YCCjvgfkULMjiV4VwX85B&#10;0j+uJtBlrLtiSiDfAFiwOlSCpGR9bVscuyneLJUnB/CRtJZHBgDsLQFrgy40AWxTI2j8DZkMz2XS&#10;f9wyCSo/UMNvk8kgmbQHwu7I+K+UMjpXSjh7j0+Ix3SgBKH/CaVMuuN/TinhQwTf6XBUtncKfxE4&#10;7EP78OYz+w5QSwMECgAAAAAAh07iQAAAAAAAAAAAAAAAAAoAAABkcnMvbWVkaWEvUEsDBBQAAAAI&#10;AIdO4kAvidBOqVcAAGVYAAAUAAAAZHJzL21lZGlhL2ltYWdlMy5wbmeN/HVUHMEWPooGCBCcIMHd&#10;3d0luLtLcHe34MHd3YO7MxDc3W1wl8Gd4XHOue+9+/vnrrv26unpnqpe3V2zd33ft6sqQklBEgke&#10;F/7Lly9I0lLiKl++QNx9bozfoD7PKFajXn/5AvVFSU7t58fHBxgMfn9/f3t7e319fXl5eX5+fnp6&#10;enx8fHh4uL+/v7u7u729vbm5ub6+vrq6AoFAl5eXFxcX5+fnZ2dnp6enJycnx8fHR0dHh4eHBwcH&#10;+/v7e3t7u7u7Ozs729vbW1tbQCBwc3NzY2NjfX19bW1tdXV1ZWVleXl5aWlpcXFxYWFhfn5+bm5u&#10;dnZ2ZmZmenp6ampqcnJyYmJifHx8bGxsdHR0ZGRkeHh4aGhocHBwYGCgv7+/r6+vt7f3379/PT09&#10;3d3dAACgq6urs7Ozo6Ojvb29ra2ttbW1paWlubm5qampsbGxoaGhvr6+rq6utra2pqamurq6qqqq&#10;srKyoqKivLz879+/ZWVlpaWlJSUlxcXFRUVFhYWFBQUF+fn5eXl5ubm5OTk52dnZWVlZmZmZGRkZ&#10;6enpaWlpqampKSkpycnJSUlJiYmJCQkJ8fHxcXFxsbGxMTEx0dHRUVFRkZGRERERf/78CQ8PDwsL&#10;Cw0NDQkJCQ4ODgoKCgwM/P37d0BAgL+/v5+fn6+vr4+Pj7e3t5eXl6enp4eHh7u7u5ubm6urq4uL&#10;i7Ozs5OTk6Ojo4ODg729vZ2dna2trY2NjbW1tZWVlaWlpYWFhbm5uZmZmampqYmJya9fv4yNjY2M&#10;jAwNDQ0MDPT19fX09HR1dXV0dLS1tbW0tDQ1NTU0NNTV1dXU1FRVVVVUVJSVlZWUlBQVFRUUFOTl&#10;5eXk5GRlZWVkZKSlpaWkpCQlJSUkJH7+/CkuLi4mJiYqKioiIiIsLCwkJCQoKCggIMDPz8/Hx8fL&#10;y8vDw8PNzc3FxcXJycnBwcHOzs7GxsbKysrCwsLMzMzExMTIyMjAwEBPT09HR0dLS0tDQ0NNTU1F&#10;RUVJSUlBQUFOTk5GRkZKSkpCQkJMTExERERISEhAQICPj4+Hh4eLi4uDg4ONjY2FhfXjxw9MTEwM&#10;DAx0dHQ0NLTv37+joqKioKAgIyMjISEhIiIiICDAw8PDwcF9+/YNFhYWBgYGGhr669evUFBQkJCQ&#10;EBAQn75wWbOT/LmD+CUrKf7lDzSB1OcBnKOUtsuXL8gD/9kgUuiQ8b58If4iLS6i5pl9AYD9TaDp&#10;xeQ/leHs48DmcQlYjypWr628sKa7qMmkqFxNVWfQBaw0MHCtwojCFeznCd+giYpSw5EYoc1JQYgS&#10;B7IDfUK+MIUISXt+XWe9TFV/8NviYXMZ32iny/iq8YBffbnBc8G39ZzD++jRTZIsFVLHUzS8PCnQ&#10;RQUI+A2HMjeifOo/XYXwWHw1/X0zo00E0TpAz+Wbm6xybde9b2U/A09qrVvK85baFOCtOcG6WPWW&#10;rvqqUNViUSukBNKInsj77GSlYFgHjUo3HIrDU/W0qlBH6NVAbxDJ7A3vzQRpXAfK+6fBpVl+X0qS&#10;Zui8t1nNjyM0ORoTN/HFU2odzDukCO6S5ckWA4Il2HqZAIlxTb50dqV/An8K7d0FaRPcmwDvOZJb&#10;7yvlq3bhjzDEer/m3Jonb/xKxGWLaCr3dTJrTWwLFiGW1yH0lD2ifzHCDWJrrKLUKgI5yuXoapdT&#10;bSP7tApYtV3my4jSAw4TmHEyfDRFf5n/snBAe+SA0rAbrjpvxxRZGExpLO+upSkjC3VZqbI0dpXx&#10;uoQuR2q9qZxtbinqGK9kCNAXsFrE0uER4xkOGrrREy0gYrM2H8J4Euq0Wxo7hFRPBttjWpjRVrrJ&#10;ip8+hGY6KarBVn4rrGrZju06k/i3f3/9903DwdoJ0+Joh7RGNM86YjH/ls7ELDAmTHdZOVTLxaik&#10;Fsd0tK6m5Z+EyasaGp21hIqv454Fm4NMzanqgkp38nJz0InM4K+CuV6772A8dX+KS2Vxi30ksDIk&#10;UbRNmOZgrcx4Iz1GDjhs5F+0EY9sbEbVCBnOUs6To6lGEkfq8o6wHtx7VAmaf+1cOpb4QkhvCUaU&#10;l9rob9nZyD3KKv+/JKIyhTe0+xnOkaK1iW6h3PEDI1jnp+5Jw/ceIa0Yt9fwT+qVfjGPRN0HsaZW&#10;rgcrK09POvPVup/O2eG+me4m1GE+uVZ/7WZT5fPUAUMWE/HHZni5ShvWYO9MYrkKTxfWABXnTXK5&#10;o3222cQEs7eoiB8vl0lPkiRPeWIEvnXfUfGbTieyADPKd4fJNae3U1p7BqaPNY5moJZRDb2vsEIL&#10;ODWb44x5i6PIUQjm0WZZTlg+WiGfnDqw07/5gAn2ypeFpFal0zMVXw5auppOptfzTM5sE7NqaPxH&#10;q/XiWx2ATjW/LIpOv914MFb0NTLDblBFdTVFZrL6Iiel9YKg+uEi+qH0l6qLajn6m0xJ6WFGdcnh&#10;ocrZxGFpKeflInBRg5azmb29I/XhIXLGfN6tiUPEflKeIb6tumgy1njUCmK69Fd5SXV1c3t5e3Vj&#10;dcnCxhJwTQ1jtX0suPBXtEp1gIePS7naUt06Yw5N2cIaRLkwl9PWBmtRs5p1DoSKbv232LfzO46D&#10;VvxSUaT2rtIWxvGtRFVra2gR+YdmTFqAmvXZ4VpLKwbecbg0r807gt34Dwl8XaeM81X216W968t6&#10;V3XUvLfG7rEIkdnx23CRgeQkxEi1nyyNP5j1E+KIB8sPteSrI754gKPbj/OL0PE0pyhv1jRKUlxr&#10;KGepE2hsefJR6/ZDfqUQq3h2sclIW5s26ZNYO5N+ZRlxRKng5s9qkm7rjGTM1MqgaGLubDJ+78D8&#10;Ptfs1W/p8HsCh0Qsa8n2soQHp1lrHeK2QK7YNldLtTw7pTgX6V0kMaqW0xHNgDlWNxdHTIXmT1+a&#10;g06nPxLOKnOLE3m9l+/ewACrKC2H+RVAqQxSdNQZUdS5QuCgFMqcAmOSIKitNPhJYC88X7zN2E/U&#10;P6FtvtNOe0Yb0W1y7BJo1t3idpKZMqiI6ep8OVBThDJpAqvDGSMrVibFWoga9uV5z1OdxCc0jEi7&#10;eKxb152xo0w7kUuAsJ/+wVYpX3yP7FYRTa/lnM9vuDdczPS+y+yRaMXHXNP2aqOmUwGkvHyhfNlx&#10;9A/cPPHbFo6PNUhWLwX/QuQ74uOOdYTrVuv+Ni6uwZMnkxoU3gaTLJp+V70jZSl2g+v2nT4s5Uhv&#10;5yNId73p6N972WOV0gRmGnTvHTQBUf91is+4VpgaCDGgIp+OCtZ0ayh4DtyOAux0XSxPyNlD0+62&#10;E4VS8ihea7Fjak7CbL0TavlSUUcdeolLdRG+Fb2pJtjmd9tCuRX2c5gw/Td8ynQ1oiTXVD5fTChK&#10;0nZieH9/mVr7np7VJsFNASaGRLRr8tR64+kl5tzLResDPW+AJmunGWiIHkN4cfQBiTyD+ATq6IcJ&#10;QzUPV12npI7vbQUXwV3z9wYfseyn0d5FWhH+qWk4qWZUOcMZGrhvGdXo2rwxwlQWaaist7P/yGQd&#10;1gn1/Vta7z0Nz669zjyegU393/KwdbzL6m9MrS5MoiCZaV91L6dg3e8E8YMIx+z5VrtOqz5GOhZR&#10;BiBU3Q4AkpTw9N2SBp7+4DdA2UKCSYjM8OsSqGR4moB3QcZF5VZAgG26moGRU4NQVmCOKIODDeCj&#10;GS+lEou/4mdqoYdr4G///c6vYfe869lCVzK2VXCN8iSZkN9l35OLx/nwiYAhUY5QD/G97PTk3BWG&#10;gMoNO4XaJqvubB0DPA/9DhaMuOc/DWiyWEZuOBQk3Wq2fxYI1r1MmWIi0Y+r0fPqbnJgg8vLIgpa&#10;IXi8n13FkzlCKPZwXCpgIL8Wfr0wIfO41lFXAXQSTXBtkU97v00exU7eoWSXwvPNCjn9AdYH3Hck&#10;F0PDKtL0kr3vHMaUEUXy8wfDHNrxNeKZo/IwbLmnOXyIW8V5T3/JEJrrfCmWQ67FE1x8U0plR3c+&#10;6uUo4l0NWI50+ou5tVqiZa9RU2OF1FGRjgnkTa146T0oE+jK00FmuxU5SMDxsaeEGib39jwYyTAT&#10;K6p/Pfx7cZT2cN8KbGCN97WVDhnJQM/CdJ5eijni+qqwATABaWS29xysdASiI2p4IICm0D5OQm3S&#10;EgdRvvPISW9ZRWAQWuu6xOPrR2Ut4RPw9hWjFyFMTRi4GvhVhdu2N5qtE9SVKcuYLv9wu7+uF6Mj&#10;WlXVCji8DGyEOJH6iExahWX/pdTiAanhMhaI1PVjpf8W4jnTML+U6ZhaojfDLzNQ4ZKvwWnaD8E3&#10;bnqzhY7VWaZQUuMQBMLZkgU2xYvHodzlMiBnc3BuCAnJvOkqTiwVIpjX+Lal/avrApmOr+11Q6H7&#10;UXH8JnF/BGehbC3X8/X+EBTuh5ORnKrZ8n8y8rwQPKhZnNm3AtbmaXe9DVh+ZNRMHqE/PoZ7nC8j&#10;E8rbI6OLGThKzvcuXrhg5ejXigQu5ei37cvdZpKFtjbJ5F8UXFNqIRLolY/MiI60h7Y1Ufn6txKn&#10;D+Wrnp/WLVvp5uUo9Hc2HDwAstJG56rlCfgs6FdEi+XHR95yslzddbHUDluqKQT4G1xWu7VFtIHd&#10;DlvIWl9MUcIcGZr9JweqvRr8rXyHiRlV7+Vb7U9N8XyL3eL2ZdFZPR7B60vix3NOrPUYlTSY5AgO&#10;J5tsbG3+Fh+pu/9q0uvddEFLOEeQ/jnikvba6JQdTZ2wrImHDkSrDSGTW7jYwEsbUlN5IWopTkQj&#10;Ywp3Wa49Zk1R5hiRVr3hDsRy8feyzfnrFlFfVqOlmEx0lig9WWUUGsSQHF+TQPZ0Z4kZM1Ubwt1+&#10;3t/qCr5lxYeTOv9eGM/6PQkwxvPbeFDuOi5fhFHAxcLDO6JWxoz5soTHQtIzq4owrlPREANK2qeB&#10;YIkvAuN1lSYOaW47R4H2W2+uwpKPW9C8Ht1V7WeJ3B33wtNZfQIzhkz5r41tH7sbKGm5jD75Pcgi&#10;w8PnSGEeKHd5xMfleajH0R8w0HQ8q2oP9994e8rqfl1gyzas6ezBp4HIJ8EySJQydsEKVQgUMNMl&#10;M3Uh8bxUmjJFmPmqCVzyyycnMgr0nYgGS56oJsMFv6To15Rw31Cocogt4eubS33v7Xnrf5lwYpcK&#10;NoSh83F6WcvN/jVWNAwnx5bTGZeg92pB9B4aGBpb7ir1zJIVgS24VhJzaiI8Tm56gMmhSIoXFJZ+&#10;9ZQpzY634KVmHn+iW8mRG1VNchjVCoR78aAdaDOUvnqUSQ8NFNr+pylDe1tZ4iDDE6r9bJyaHgbj&#10;+BxdzuyQCreyQx3uAqUuX0x7dZ5kjJE3kKe/6wQ00MM3x5Pm6XercpsIVv3+rs0nPHUrqjLWW3ev&#10;7Hr3c2cif0I9e4aZiecepQTbYf4NjnDymTsNw208TFyW+ba5ZmUe506Q2oh1t4boqHjOsnBJs9AO&#10;QDKMSu1iXiXHS6ky5Z5R82t47OFKwRJom/cmjVP/6gbhd7tRadoiuByWkWLtZ/SczdlzBS+VBptZ&#10;zCERkavwLc/QkjTaCb2rbHjDDA5LgfvdubAsi6xZZ3a+2njy9ESUKGOa0euaxU3RwxtmckfC1xzj&#10;dSjR5MDGYL4rz2D8yqC1DH2ug14rCgpdIDWxJaIJqijyOoXJ8vbBVba69ge2ej9fHlVmlfHEYDsy&#10;6JDhTRb2HHspW2Exe5v/VgMmv6iKPNanXquf50ffaWANnP/fiFgmm+FUDraUL/1zkjv5e1+HcJFB&#10;2AM3CjNWHMeY/T5jXzc/Gw5+plELPeJPp3CCdHFsWPU4pIKidsrVcEHqNSLY2QjlRxetcKoAf1Df&#10;4VVscIEx6/E8iYvCkaQTNmOtVmBepI01d9decbkGMmgBH0hx3Q9N9DEHweeHGyAvEsAx/ISotC1m&#10;RBo0L0qLuGXCsmTZFfqGeqfjsDmM+X3CeXd69QXyuEtu5aYNLEqkHlw78a9RHnoo+3n1RLm/q5Gf&#10;PrmJ+yW9szSzn4+TUbmI1JDvQ+4bHVwg8ahU0XMICki6LKDz817EbH3n3QPOtJZWWeg0VFYenA/C&#10;zJD84RrZDqWfE3tKQ/GPyDVehTVlVzcxGUcbPGWRE9gwE6XYqVNdrr5HsBsAVNGq2CBMK+ELSi9q&#10;J07v4BpRD0UZo0RdrWOvkQgmF68RV8iYDQE07r8phj9fF+WgKDKUyRSmdgp3+r9Ty5UW9m1+6IJ/&#10;pPbv1eUPLP21T5iGoaq+z3/u9e+f/cCF1sDn60rc3yvt6Yb3r37WSaewDs1wpLST2Lr2yv+2NsvB&#10;ov/KUkHvtOBB1zym7f6q5N8V1t/5RDmHovIrRMRCPSvW+vbK9ogNJofe/SlSVFgGBkXYKXLVCSjG&#10;YJUzg+De/TmyW6Egf6onS2P0zVFpKW03wtEVa1+3R95eDwzycqCOZ5y+QuaHfQ90ULJPRj8YrfKt&#10;riRUJyn9EfjLfFdwGfcntxpHhvtTZc74W7NkzNNxg+egAsCkiyNp0oIhbfyg4cS21XjToqHd1l0D&#10;RtAZu2JSzqJRhzLNhulwmzHtQvqInSHtctSMrZxnNTpVdlL+gF3qcLdJzt081sIabt+/ZEpOY9qa&#10;WKDIjFUfms9PlyRLhAfHjxKDNG10InQgw1YXzn7uQp64o5kiaXQxhWL/YE6eQFsyhDHGoiywL16y&#10;uzI7H3Y/sFb7myyREj48C55MWk7SGPdt4xkCqYVPQyZZ/kJgCsLz0Z0tp0BR/OSN9Reen1Vf6T7/&#10;JzW/KMsseJFGKqoXhHv1NKZNM3XwgRleUFMQkMNpS/0ekh1DbCoHV9yThFNy7+KMP17rCaeu4m9E&#10;a3bQebyDhbJ7TU7Fc1bLW2qyNMIJ/sC+BJyZaNV72xqkXQsH7P1WeEoqW4qogn3Bg3EVzu41XH85&#10;ZciCfTnDcwWv8uY+CAcU/Z4SMCJa5hUEeIIIjz9i8tn6qiNmT9yrRqE2yZQ9830+bTnpOPDSkfAY&#10;+ShQgX9G4P8wAnud4BpiEg3KYj96ikUdVgvtLNXwE24WlZkjbFicfS38drQdGMXv8DrbAyOJ+imM&#10;ZgvJY4aeIaf+CoGl/EwKgS3ZFJJK+dUaknvZXBOrdUGQF4fMiDQzzQqPyrICjv5Z2+JmxeIkw3FY&#10;QTovjg4a/460KZJsD0lReJwVKtd+sCTSwWHaBiswAPlMp2hrKPHcaX8Vj7BmVt2bFmN+XgVRfnR6&#10;HMijrEqhFW8dm/0X9rvlo2uvfpF8H1E9FwofBsOmvh4Snob4g7aAPr7733zhLGd6+Caj/oaQUR8q&#10;VeV8FuUVZQpKaJ07WdEKZD5Lc9aoTPq7nXACbgqCF1+CMJeUMDfqGfb0vzOZZinOilxwjIvhBPkM&#10;Rknjv+QH8O5cE6QFYvVy+pFZE6lnvkqve0bONtzzjbXnq2NYzo5N5k5NewrbfP9B6jncH2aFenuH&#10;kJP4eCka2OLD6xYUm60YBWn34Irs3QcJcFKs9egb3AdkcYLH81VFbiQJaxbnQ7liofMBclqz1rT3&#10;B07wd82Prl82z0/CrL5kGpZzdPUjUT13ju51tdaZeFqM+JRVpQaf9q9ArAkmOB+qbc6PD2eOqSmd&#10;1Ykl3CyTXYE9Ymy1ho1hfxG4E1P6luPekh2bslyoiAS2CJft0uuaYFWw7R0kj3VG5tqrBqiaj6O/&#10;UEsFpuZrj3+FbQ3zy7F2E4ZXU5m36qAHJqpOhmFS6UnB2Pw6NZF3Ey6rln1HVvzLJqRMvtbEGYpU&#10;KFckYf0z4zE2XlQRiyk8X471Ch+1WKFgULCS6B88LM4WNFx4NNqQpWsV3OFdhapa9iOygH7hmxa6&#10;3pzZdSp+r084oalK/vMKHoKw9C8W/oG9w3hJFIFNZcLN4XRsjbpJjRugW67UFRCn+S7BMytYWdgM&#10;1/qEMX5RYGlAVNrcCqHd3E9ODX0EjtU/Bb5PUk8e13MOhSKwfUIdn6qP+aieUqvq/uf+WssJGRXh&#10;5ltq6wDvkPPULK32Ioqll52ss/leZEbOd1yIJPJZ3kHSLcsV+l6zU1f0Zv6L3bES34qxRDFylh91&#10;pJFJaMYZMvQ4YSJkG552CIxKFkOymkhczqFPOsDOGclFYUI21MvD8v0EWwKhAHULOR4vkHhtV4Mc&#10;qjfeuJG83KQPioS1AEW5Xf3pFXkiv890RZbzJh6f83NqqUooXfJhq/ZW1KBKudd3/75HlXIrJwgy&#10;9jRzjz6G4swktshBUXvODcy0X9GiDoHDri6hc32pkbpNTltq1G4TdJhZ24bfbxh/HDWv76Rmq5xB&#10;fmPEvP/pLVh70LmOJFA7bcklE5rBRhJUKTzSNMOxjtOVD91MI8ycWm6XS/Bl7OY80oXP81rOL9Kl&#10;qauGaWa9qdSQkL7jLJxGNursyWMSQl5ZVw2DDrv5Z4wcz+DcXKHUZK23YlQu112uu5K/e6uPmyjk&#10;3zqcRvzul77e/D1MPJ8lt/tJvE51B91JRQz1TjV1MuODVFkOF7U/r5M8OUSRJqHOqjk3X/4Ule2d&#10;CkhLeb0bzM4z8GgolkHjC2vzhySJkJo+3A0htAvnaAup+vWVdNUY47DxVcLC+y3gJ+AIFQ8x2mac&#10;quur3rlaP7p2g5qSq09PuDuZI3aVD8q9eZNp9hfim/kU2/5diKFMdd4SX+CPayxmPDqWXvfjiOZu&#10;blgScOUQTf1jVTuYNuWfGXULAhdl2avNhAYxN/vkJ519fc+oRiISkzOZ0Vbq6gt3jTbjn6lFuCtr&#10;3fybf9u2Mi/w3yoLNRJzpWzHal1NEZk9DeownvmKEC+X/z3XJ9qe55m/t3n/1iSTt7YutdYEk5PZ&#10;U9bik29IdHxe/h5TLG8zw3CUQD1yz7j/wIV2FGiw7PXfiJyl45OvOwW1+WmAXHEU1/BbYQ9uFNfd&#10;wMtAcAeM/qEoNAjw0ioa93g55WOxvwpA8tcZHJlPfZy6ahL7gubq2fV4tgMQG7l9LcMeK2UA5fSQ&#10;YminEYJy9FBABJmjbK1cyVw5XiD/3b3a+csrT9DyoE/aCFunds6ym1qb1bjPMKVSfDO+zWHXI3xf&#10;07CPw4hPeOhG9a8rp+/cn9Uakv1FOz8CPY/ahn16kIGd5PVEtkVNLETuHTfA3k1//94ZhqBHoN5g&#10;xoMn6LLrMagA4G2h4KHu4H0LdCDyvyXaarrkBNi5KTjfuX4+wJhP2Q1Ki7yTtdvaDRAnwSrg+MGO&#10;UBIZVPO+g/iT8xzpzREGgIHi2uUT/JuRTZ2Eegoqp8tYGEvheqXOgXpGXTzbW6itq0AYK0hc0YLw&#10;2P3fGY7rUDWi8igUAQhInN/fod9blpn9+PneYCA2nYHZCjWPf2+WJOb4Z8468AjuLFo5Eg8/X/vm&#10;VT7IlnwSClDTWS9Str+63sWT0zUr/DELlCjm/w97koB97/NHcb2RgHo/CW6mn5f5T2NtHucLeQ3H&#10;wPOKZeKXqchvVzalnAr/95mo9vsCYdaMZ5oOAC7m5C0HsfWmbt9+DOwBOtd8wnO7WxNSAlirvUDZ&#10;+gwJLfXF5Cntagt7gKgxpz0AuveOEVQHBhFlKR0oB+ZPZLHCWjuLfta/PcCt6MIBQBbNz5nIBXu6&#10;1vmzuWNTtugeJ0oZnmgv4HNbhn3ygh4V8taYYIiwAufTH5Ht7mvczi65c8710lLwixKGfTw+L0+p&#10;z72tV6beeTLukybk/vSgrttUc3/hXVASiX15Ddz0AskPTlRSNYaaS4a1CM5nPHb7TF7n7uk+Wugu&#10;W06hMxKCNnMep3LXPkweXF9U9wCqrC6aRme8oB1EoP50re1d+zpejmH2FIrFt2ECNM9PL+J497Ox&#10;Q6lwncdxrfgzDEV47Omh71pe5sHpi8gSIyKJNTCPTHi8710tDGpTFhlGKlieH70PVnAw+nRD8Rvh&#10;4c4z1vf3OySEjug4HEeGT4BSg+AqkbfmXxQ0NWi06f1fNx3N+k/xW2EqoDEsiuv/3T79pvbsf5BG&#10;vlrg09cCwYYva/L2lzmzsU5NjwbBoph4qVJd3TySSQfyW+L5Ez5l4koH3AK52KpGBmLRxV0L4KbV&#10;jSdJqE/UkTsULOUfrChTmCCRb+K//DN6f+xG9GkQqwAFjYxmruTP3X7LkB0ia+3teqV8NEZ8qogH&#10;hQTpPcpuvQ2x8kKRcCsDwoK3NJoyOSnLHGdqfPGYqIZq/qxYhZFHqg9vMy+hSj7CQKmw4qSPJq0Y&#10;z/GC4Pk/oTl/vrB4qKlCYc0bIA8e548ctLuQecPKUuF1gZwxXMXPftLODwN4hWRp+oTd4tRp3sEH&#10;rZP8NxLSjvPMGr5JOnzaAA96bXWexk739EvOEzGn+1INEo3BImdU4k1Bte+0F4gTTyNaL7p4YIXE&#10;33Y/X5dKL3PgN2hok12xbeVRtFBomJ6AugxeW2GEJpjxj3bycrDbikjTD65AyE/epB+fLDdDt1qX&#10;iWMUyHi3k5/Er7E6z+fJqwkdYcq92k6vJt2d5uwm/IlrKCxyHK2IUcCkbit11QozTjJkgoXxSxHs&#10;5XbtmMOZzHJzFwm/f4jzURPZNNT3PPQjNwvkaODbVFycpOLruKwU+FZJ/748ZKbXKys7o62mtjio&#10;L13LZbyr9+b1JT6ugfTqt3Vc6T0/4Tx2Hcv1lx/OxMeVUbHIc/ltdDeSUYKSh9gaZ7MIu+r4b2SF&#10;32shj+ik4JOnPv8JQqC/Y+F2wi91aRslM8TnFSi69CXFX9uPdIx6zB0q0Kjrq1RsS3f+k4iZ7RvM&#10;FY3t3Z+NvOXk6UFV7QT06dMmtPSSa2Km9x+Ew5Imy86c0ozQIiyIy+7nIdBgSH43ki2SCItofsmP&#10;Cgy3Sb92aq7/9o136e9fnTMZVQj+gOQbEXzLnRiltG/VrfE22rvDRCqVJom3Fo9IF1Nusa0HCBRF&#10;Rrz9zDc63WWj3dNHt4PPHQbUGDs1Wplp87fQgPxpy9EzbA8DRpSEpnZURd30aTwJ+wQY4HNQFJur&#10;iT3ErvajV3QlXnWjsHj3v56z51zzTXiQPQtxQ8KyrMtt/NLMj0BEga1NGKBUIOfdJaM+18aBVRiQ&#10;ZV47d/XnCGKIiD1qGfv4zTLCbYK33sx9roba8NxwepQTlqUScDy8KUg5y1CbSOlXrmouED70t23+&#10;w01Yat7mRI/Y0Mv5UheyW8Y004JSvteiBceZhHLWajYTNtvaLdL+QVQHEKh9ZriAhcyHMnRu4LbV&#10;9SrpsMS3fIgxdM4j1hdsV8Vf1h9TvF9NRoOYSWKClmLFSi3yh/zgui5Y7hbt6ce2WBCEYR81o0Kh&#10;Z9/Phn4c8dRyjAlmWjacnn5JSqPpDLh4slFU6UVi1bbMcAJSzxUSzMC+ob1oXsVktZGiBAyXkKM6&#10;1HTYY2JlwyHGuEI2xj+7VlCjS5K9/ciJgfe3wQxqzssospqPIQgYQSwGHHW/p16uEYANclJf/znD&#10;yZoYaOMqFooEwOaZDmiDG/h9GSTJL68sqmV9d1EdV3uZnbcH3iQvUVpjLHhKCq3pK1xSYzQcVidC&#10;8WmuTUqjHcwHtVvKNUDsuj6oiJpYVi6/3G1XqyZLfzmsMmt0dcXb+KZecNivSnnRmeXqTBpr/CXp&#10;5wEE8qs8LlhParfYbjbaNu1GysJjv5bxNstMhGZ/Zk7aXwu3fLjFao52EKMjFC/Juf4qQ657fUZD&#10;H1LJvO72BOH/9FlhMATFQo0FCez/OYCBzRFsbOk9vgw02Nrczk8q0/zEOFw/jpPfHPXJvAiP3TaR&#10;kHnfd8wdSCSBRvmyQrZPdFmw3voeYp/B2BQt9IJ/JgK24/+0fq/8ZTfC4/9Y6dKHXz6brDKlbZes&#10;Hbq25HcbbucUcvj+KpqoTg2zFzxtw2JhXNaONszjyG+ibgGR8wNfy2JKba+b8XmyxHt5nFmiPqFM&#10;Qj+7G81MhdGI0yStsIXK1H6WEcnfahQqZWJJe1ogn8qW88S1I5D9fbL55498mfH8qC/KzUuYuOxU&#10;BGTQvMDfkPJfJWtyT0AynPRlJON9NUJ3f1Pr1apDj3WiEhToZqLJ5ZAtAtPfpEjPAVn81zCxvOeA&#10;JPjDaFRDmM1EExaL9OBHMG61MELK5MSijg+o2HdF5Jhspe7ZZhcw7z2RYYTpQqnagm3FZlFxAYjK&#10;zQVI0M0gz+DYGP6o6yAK6KdNpbHuniowEcu0dNdf+v+OBYiTNuPEQtMYH3D5w0AmObUPwPIqS6Qu&#10;owyWxHGNwKQ4d5ncoC7AK0PYPakQH795OhaG4olgTUIai9nR6U3FP5yPH7UIJhQBmX7zjSfT1Abj&#10;2uPuaOQTMIL2GNTQ/FjzV68xi3nQ92ug65NTBX9Ae3++JMpUhAYyPfiyCZFUZ//6uAxbLXvozGVZ&#10;ZUfNSZswshyEfMzjP3yTudeBZKczqN4udopHTR6+OeHiOvGPBnzEmi77tujHxbbPHFaH1AbuJP4u&#10;GMaqqz5U9+eASnWJo6SU4cwJpobj6AXec6OeVZLdut96Z0FuMD3lFwDdUNSXv7hEXmX7gNu5xeZH&#10;A56NGVcv2+aUSU19eeArh1YgpdsFoDH24OGLiHzI0abYVA6R/1WC5RF2tOviw4z0Z0ecJUzVF8KX&#10;dCOleITAw34Za/PDnnnzH6f9tufvz/Y6HMWZOqlSIaz3BJUCPJ6k1nfLKcJpeUQkjxwW8q9RhcZ/&#10;QHrVU9s5bg9Ulx2p7eff2Ic/AMdttdLncZgizED6x2R72pyj+T9Am/rExbOnC7+3AQh4IKVeTlAO&#10;kc5eN4zxQeWgD9YDcPMMXbLS21ZrH1AkbYzuHkHEfOIpDChz9b93r/bpGqTGkP1hiHuhihfazsAZ&#10;gAvO/EEyrXsFxDpkcU5iqQRoCYst3XIUl9jcEi9o6YXsP5d4XXkUWWFFSjj5qxZofYcoxgt94IEu&#10;Uvutkrytkr5uftvFwCNxCymnW3UAwIrJYEMsKuAvsmmZDyDEKFQLCrGMWrfMMBlmYmCORNVgPmzp&#10;159dOsL1AmnxDUJDWwTy1qH+9YBTxJmwGyy8tnThY8ZWYeAUt/affGw6llDOW4WR9u7QKzGOlYcu&#10;spGoDihPfJwi19t5JDI9Gql/eJW0H53UyrpWr+Ib8KZV53hSZ9wfGILjxWEUulKTLUkIyG0zQqa2&#10;jzW3Dvf4cy6bUfgsCQ29lqhKCFTGp98nHx/5sOFrjpQAT6IzOiqPSYCdPLFC//rmwD64RmhcATfv&#10;+2Ws2buikLSfBwWWghJOUzRhVAHkZFg5nHojEVDRJGUJAWsNWtV/sSOIeDpDN67/VfnEvfBduRFy&#10;vOVFMuBpamFR4T+nTvKPp7JOp2MOZNun63L+ytWxH6Cq6DSr9HKKI+hNDO7nq2Vk2Rv032i09R03&#10;14CnAI/58W7N6Fis0vuZ1nuXLff5pN0o3BMwXdZneT7TZ1HHNJvtoeqNp8Ys8Y1LSL3e1NHBA/tx&#10;bjoCuPc+JbCB/3Ku//Cu/8t2PokC7/8gpaoNiuu4PNfMzuHJRUwuzH+CHxf7sSo49zOkLn+G1EYq&#10;PHDT6f++0yluzUll/id+BgcTPs1exOz/X8VDQvI2P1EsUClfFc3LPaDfMFZg5qz9k4kQXXTOCrd6&#10;gWhVGNX61paO8K8FgHxOB4D5lXmfEhh4BQtgp4xcmMm4Z2aDzkPcf7F8/8jNW0GYKQ2rnxcomXjx&#10;m7iHrVwSLfCTllEheYLg4QQAWLRT+kDXQ8BrhGGJP+05YNld4L+cMU7QQzKYJifN/pOyYfXEZAty&#10;ga/WTXJMeEK9uzz4wMldHixlnQjZQ12Pc1AhkwL8ro1LAku/MMb5PxkbMP3RgNZdj7cAC+/bZwkP&#10;Z4lMHm4XW48WH/Yi765Hm0NAP7GLsWFOimXKxCeXzDNCydF3v8pfm/ICLXJ7dnloAvnO55nOTS4h&#10;n1mX9wB8G0jvjjAPA0JrW1Jrrr7/71rhfyz5/1m35A1ifELIdhCBQ5vTGapYGSbNkgHyFSSaLyIf&#10;vOnJZbP2MlvF/4gIIjVL5xQvCBMncX5wmqEpCHo0gOKVwOryQO2DY7pm9i6FPB8mVVaqbNeMpyaP&#10;WUY+GHBB/PHiCOSbRM8gzxVUkuUtXwpl3hztb5XCKB2oguZ12wG4IMOSndiQKsdLESBVeoKi06RI&#10;GvK4EpfucURK62+3MY6dY9WYLb4eV/2DMAmaFb3IjX2P+/FkHEojspw8xltgrog1geO0UpDKE+yk&#10;1pu9YwJ/A0wYhcpXRe7gUw5HJ0Of2sPyxnF92m197lY7zFdViN4PJwgRjBwNg47P5ZkRFqLXEJjR&#10;prZ64GJk0UTirZ0P4jYlqYF0xbanppLo0KQi0s2ewJFZ97FDY2CQDNVAgLIbDqsSg9WRD6zZH8Ex&#10;Z5RO2jchtKO+ylWYrEXKua2DerijJXRfhMOaX+c/N8px3GmqJ+eMXR5KmNejnmk6rAsuifuVBbcY&#10;4PpPPTNDUgDe9bkOCsZ8bFcfme8KijMoSnDQGFYDVAd1d3hzNfW8NIOPbkLvKvv0z95wvYMd3eBH&#10;WSrpMaaeDi31DP+fg8kdge+on5SatNzE0+Po/GYHEDmAMPpmdauFDvr2qav6x3+C/ZAFZFBynqOV&#10;eOBhf2e/UFn611+Ew2ktUJ+DgoB5NbhATP8quMzm5ADzAKhILg6fjn7t4cyBgcydsrEnzdl5PCTQ&#10;yrx+6LWJ/E66GGgMnfELH1VPjRed9kP91H1rSecS5m6CVNNcKNkkzZnP175dAmwSGI96T0lqtJif&#10;v3Z+UcIbFibUMBv05TiGE125mZPrJBm6Hc4ueabAFqNIsk0mMJsioG2j2U2t4GAIKyDuiyfapXOi&#10;XUrgzAYhQ0exm/VOj5jMwdz06Yxq5y99rfiKc8Ndbt7JrrfK7Bsomn9TKnjd8i25lg1xMOBECgqa&#10;RJp7CcflxUJW78chWmyI7hxxjqZRMU+U83YpuqyJfv8kD72hC0wixr1lMHzMF99M5TM8hOnzxiNL&#10;/wdGdhcOQFrXKxRemPsx27DsqFZzlLju3JIHvWQhOmvE4A5j7vE3qJtZz+Lk0Lngs7ArT/o5aOtd&#10;WPLcQbOODqkqBuXv0XY0hBFmuvlXyqjfw2WbKNDr+6JWtdgJw6VG3W1t60cQ/2BG/LilLuGBJQyF&#10;bGmGuSH1TmoUrtb6hjqxGFmse34zwFfnFzyQSq85sECFvFtUzxi/8HJTD7PLDa/vVBZQE6Epi0HH&#10;hGs1/tu0ikeJcxja6JA/qE1Ch53eEGEgKvVOAjPy+QQ63MNz6KYiFD86dnJOuvn16DDXn32hm1N9&#10;8rik2aXDzRpTSOsCQkLs6wGLfi6KouoNsNHt0LWn3RuLCLPSg1GyCgjX/HXNhRdm90pwMNvAwm48&#10;jmO18nEMKnqxy0OWKAtSvhnhFbcanyVTIw4yh7oWaOV1b8BSdjTJo683eGj8GTWcMuYp4MI9fo3u&#10;H3lTQOKESjHSZjBdlk+VAlPlNyIZqBufj3+yBGLVsWA+ZfPfnwJuHEObvaelzWboNEFWJOE6Lh1+&#10;1vfDGw0nu3o12omni53p85WttrQOTzDJc541O6c5C1sNO6ebjKjBvH9XGwrMo1Nqo5loHO/BOl6g&#10;z1TwsulnD+Wsj2JBfvEMUIEKnL/eif7E3klnMIBeOCyUu5fLIZgcq+kLG/ZPufGzU+I8VvN5+A3L&#10;62USqHBngfJZkgvjuI7F77Lu81xwoD1/wILuSAIX9nHoUVynLvOntuj02ZHVxfvsmJJZfTKBnP/B&#10;/PJm2I6D/4knZ9J3/xUgP/UUqv/A/VrZGYoI2T16yIhmBVNtzAhI6GXjqfQthhlV81jO44FfU8kT&#10;cqd8+5qaLBbUTM2D2d/1BmXgXTOQbL6TzQ7KzYx+dhJpdg7ou+yEf8jhk3jI7uovAElvjRZ6JXCa&#10;eY+M6Wykv9VZLeQ0VBlcwtDTZ8NsTaIS3qahXflU2rnRyoacgT5I8Av3dcFWU3W+KwW20LgSEEk8&#10;Yri/Y8MJkiOV7P1ylbIeL7/qj9Sns7VgWhJSe7/YQOozmChZsSSyWUhxuMCAMNfhXcHPPhsp6M3z&#10;x3VQ043dg1KBMW3wPqDlgezATJeg2K5H2kNE9ZkbLlwRDdO1ehLVrPzvIH0uBAPjfaIc43vXSroO&#10;vswkGz/a6LdbWQZJ5JxRnzJOyVhSyVj5SR8qcq0yos9MrrLVyzovjJHTcoigGbDz4XxTdZLKTT4g&#10;TZeQ84xXAlzpzSt720j9CVLK7r1AKQ/ASS754tby/jLeS2BlS3QpdoqefIDqbUiU2b6QYgjPhXi8&#10;bs1hl8fInHBN/j1vnERpD0GXxyHze4zA5qGXrnPIiYPpnlPnQwRzMs5FXNEJSKLLw5QzFG3hO0ml&#10;UsE367Cyiqrdb/NbTb59P49NroE080zZpFNvFexV4z6KOgXi6WBOL1BT0OPUNNIfOuf9v9EmwIXS&#10;nms3wmZww0L3BGGNk2CayOlV1uj0uVbjC6fd0suhHG2OtGabaYVqa3eZSrmr+w/fb2kZKb9Bo3IV&#10;k1ImFWqKkEwR2o5p54Fxrr8U0FRL9PFHTqc0QkqJ7SkzOHlV4mmSSaHS1CwErUJ1nRPbcWgmBHnw&#10;hFQYfrbJtuBluDaU4CR1jMmWope4WzAziQ/JpS/wjcOZk9fHn6iVJYgeyPvN8KVcSpc2NDIKJDqn&#10;wUonZuRGz/fM5O42Q1qxafVqxfz1rWj8d2B0+DffS94NW+l69IH/qYmjRP9AxJEzhbZ54YWyUADq&#10;ACKoInrExT3xdWWaSaDZ26TFRQ0F9g1iHHonT0jpzyohKob9d5IroYXd21cocLyhorAUM7bt/XNw&#10;7+9aaFG/6nju47MrWNqbSjeRgDoMtAxtwqc06q++qCEnOzWorcEMPGApuHkYP7un7yMlwiFMeb/7&#10;DhsgAmbUifePZM8UPlRW4hrE9IwNm4xgQzLrhZW6IWWQtV5CZIjJv62FZ+YJ4H1rp/uWEMwgUmaR&#10;iAV5SvunJBQ+DIGJKy24ovVFnLvnJeYr/PRwgad3RyD7TC9I8cga0N8LD+QLCI/aj0tQ3d8+SYnr&#10;YZvjOazrAVoqTGfNS1GAcuJZQTly7fFFi/PlWv4v802fMsTdLmHSI6MG6E2fqDbmcQqBJBY7gfcz&#10;zlGHzEhO6azZCHWUXae6VjTaapVOcFwDRz83/cO7JQpwBfduJBtW1flyWXbXo+3gzp/PmKlQ/ovC&#10;4Ro4XunxKe1XMOCxInwGwwE9gIW2F4nmNJCv8hBANVsh0A231/Pr3p9Bl/MzkxEmHgEeE4uRwjD9&#10;vPtp1bEUw9mUhk/YWKYxyKfnzw/s1P2P0NyuELuBEMeeyClPNKXG97+syOVnZuT/Z584/v+IYaV4&#10;x8n7hvxbx1ao3eHNasNbUO9hMO+hYflspOhFsU4iKHd4OK7vz5K4gmFmzRKnIbfCAe9BjN/z4iYq&#10;TH4uQL0PQeegFjkphisw+vk3zn/WhoHJSTXwLb6e9mZ9TyMAZhvs2dvOaI/TIYlQCfZ16w57fybk&#10;kRA7NvyvE2AgeUq2Dc+0Qj5ogmNFcc7pqblQNlhzy7MLuesLMyHlMV4prr50WAWn6lqUJpPAoFEN&#10;6pBHUsrgV0VXsPLKBbjAsx8Qp3c9/v7kOmLqMcqdi7NfE6nF/eTNXrISpcYivlMp5+MIGaTC0804&#10;GyTnmYeYqhIlISEE8RrybtWliLj5esTNL7O/M6B95k3nRYwnE9ijfJLkjBOp6yjREmAa4Sw+Fhof&#10;DaY9if/RkkF9DuWu8W5y/q0gzwr33Y3xdMB86o8WBSJXTQyPqt3+FuRmzCNhg0/HoM+w1rXNZ2KD&#10;bka6rAeOF/Pn3ybs8ixw109lWaJ1ePYLX/AOTAxuROc+Xyv323iXB3CpwewwerWvwC0jP0sjfzLX&#10;XifQfvv0BljAxXSty32lEeKnStkQIjt5eE2+PFe4cCNlNr/Fr9kpQw/0WUXu9NylfiFywKO0mUpp&#10;QGCQqfiG9bJ0BUwS5NtoeWTMypndH4ED8nHGSpnCe5Fju4Qt3wAvnjhBAieVqFJVXHyoa/d9XuUJ&#10;/H9rAzZP7lCSnQrUux6Lt6qYc9Q1nCJvgao/JGsC+SPxeSS/nB1X5i+Nsga3TYbviw1j5Xpyz3Ek&#10;VBtY941Mjw1IFYfK8vj/p/KXPV/HHJnoUYyMa/I4A0rF7DZup6pyfHvnTSgrCQrTC+0uj3Ft57+J&#10;gQYDM9wMP5gJh2ShP0WHXHFRp9PjDJ5en+EIKFaVeXffT2ebLc5rhVAl0g5OR5OzVzlqRBm/nIdD&#10;u0gB2dYKTIvIAflyCX53aQ8NpwSi0Eb/Q4swwywGo7OXKyY8KhQYqApS1ouPaINpoa2KgcbhFC0A&#10;j8U7HXchr/M3cApXWSeVjitAiTZdYfnWSx5U3sF1aM2rd93DIlR24jU505HlxpA3fXZ7NT9zeJpZ&#10;w/A7+fm8EN/zDBoLtvxQuNSd2xxhVMf8JLMAj5gY1qMxk4NuI7EIy8LG6085Q0jD/l0NZ9v45KcS&#10;rWNRBrOFNzLe7H72rPPBAz1ClRdMT3Kr55RKQJTCceVgjj4wY+v3T3ecaQaxyOMmh8fC3/0lqNRq&#10;eiOj+n5Zx+KYt/bngijIatfaJOeB3UYrOQiougDvxfiVFv3sNxbkrmur9eWLCMBKx8eiOkDakBmb&#10;vvXL8XJBd+cIoBtd32LYfsqtehS6+CYDQzsoQTjoPviEvE3zFs3A9EkJHlEwg7SkHxXJNzIxZBny&#10;SeZntEgWdk8bd8RoBwrpyuOVvrEzNQJEIuk4fLLwGMyFo2zs/vIOqWzVN+h8FVZ4A3qCoD5KtPQF&#10;+dwJ0x/yPONFr+QF3zS54xv3Kr3ih4VXbaUSx17+8rry4Cyee18aSzunUInE3q2v54B3mugzFr+t&#10;HkF67kRmOJNnHnXIOs/eDTmbQjkmRbeNB/fRyUVSWr9j4ii2ac03czfLrNg7X53PuaCE8lUYHpHg&#10;StxnG8Q92n8KnTvTEaOYXY8SLlX52Zr7ip9xcCKbRmjcPJQPuEMKj8q2tSNKD+zM4peL6XrUAekt&#10;li9G8gAEQTnJXiB9JqGh0nSTns71E6K/eka6Lry8WftbonSVK4eApGX2sv5TP68VoGtGPKp6VZb0&#10;+kvTc3d4Q6W3Lvqlcnlzmklz1yNlPSf999cF6/IutvKzCsXqTJsVXKCP17iGAcCGki474EZ/ovkK&#10;yKJcPHWq/5iyHFN8ulBhb8/DJqKsLEr0aifftBcaPqm50zZisr/1yPNO5wnSgk3R5XTZzSmK3N9d&#10;sA4jixFjlOZcaYAjKERGwhnsR2a0gVjiTTXZ3UDoObBhTj2IE/+rRXQdmp0h9DfGiaI+pomT/XCq&#10;+o86CY4cfuIAA/NedbkoO9S/Rn+JJ7qdiRiUc9K/RK9pEwLkWhrQf55iEuuix56cvMP80LHIq7F/&#10;xv5UkmINaYbLfxXXkKv/wSCXffAdXlys4ltyOXc+w3WLyRJLd67c0jfBKuUd5JmDjFEndeL1idev&#10;50bYRNDFD0dbIbzlh/ER6mRAHeFrgIUSRcPH62t5M1YoR95YM9JP3yejXKE/RuRMYiXizGFCNX9e&#10;4N4mUYUO/qWW1Ut1RPrQdZvJhnri4v4kkRG2tcd0Yvw+lmMoJ6ojfhCXXrWjZ/0mXuOiHvQ0ScWZ&#10;uPiiGl8SxGtSVhzJqGAlGlhMGv4zMZFEmeLQp4Sd/yl7D68X0oHpoJXLqG1Aks3lZqTi0IkUbvBG&#10;s0+ZQsToNORDSd7z8Bud3hDpQCGGbEGiMBpH2hMZYsY+aboJJbzK3uGY+hCk8Ye6kT3uXkqfOUO4&#10;tXkXEUL/G4Y1kIg4VFvbMH4ijs1WOZM0lPVCWcKTxA9XCimx5lcplI14QSNfPtxQszaNcC36l+7b&#10;m1fi0rgn0eQ3PeKDs0Pdqp+9BhPdGDhwUi8BGzElKGgBw/VkPTkjk4WTfCn7Yb2OO7YoZ6vfl1up&#10;VM9Sox1eCpcyV863bg49OetMz16Hepzy8ia0Oz5aPjyzyKf9rwIBwQ6vV5eXqyBwqOTDltep3frH&#10;jQfhe3sn6G0kNZjIb7tV8A68xe1zuS+WRYVs+9wf3CkEXg+/9BtOC7hcjuO/aTcEF1sLnFu+YbsH&#10;8yysrBOCWQUrv4/ju+KxRgYTaShkCwkZO4OO64eFbh633sCG/m8Js9D80Mj9yR5sEcZi5M/qkoSv&#10;q7AO9ntkRIJeOs7nrd0Pg0gknZioNNvjMg/xNOj8J4ulY85PwjQ8oCUFRha1fQalKRZLRRVS5w8n&#10;GeQ343j6M3B7LebP+Wtl6mShlcdSSapcQ+hKgaX3NEPB+C1P38JagaejOL8bKHSYu4X2ALDkpzhb&#10;+3E63Nrq7zLdK9/PFnBE1HeTTQW+vgtDy+G4YusV3koVWhMr3uJrPB4NLftwnXDwBT0/SmxdBzuA&#10;97AeLsCThh1WTaC+/XGUzeZnn5726wym8zeRx2X/vd20LZcHgdaAa7FpN/vXFMmep84kQ5/dvn0L&#10;/+e9Lf+X6e6neyJ5g46booAPMB/Y7GY5t+2pT7Pb83700d/j5uSI6gNcpAhwPOFj8n/IcAC8AT7S&#10;fU/LmQQ+Tvd7BDwOmHK9L+fophW7X4KJuh3vx1zSqKgMn4fYkjQ/9wBWL6ebwdHRSsPOb91plIaZ&#10;XTcBtd2uJ2OaTMFHlUlMgh4HpyWjo1j+3DxeLDJVt15IwmUENqyJmTIp5si2Gy4v1x4AkKb/bavg&#10;w46i3/ZmHJG2UE+6wpPxz2rrpe3al/V1rFreO7ae69GtV4BiwO5e3nPnx4cNkdd6YEKsuM3yiEDe&#10;E3D40V3CD7dKEQ7UGhLGig56HVoWul4iW4/r+agFH2GBt10MX+c0wTs+eT5HmfuRPYJI29AFCHTg&#10;lZtZUoWMGcl53TUjVIHHiGHB24npxMuP59GAlxGhgN0if9YnhPVfoPdmFGAFq9nh7KYDXx4HJfi+&#10;fLfb4WNyOtb/rNPQ7wjEgkaYGhRX/a72KoAl+DQXpdh91drD27G/Bd6XVHxf3x8NeJptBU8HEPof&#10;rH6kvx05gPOE+B9lNSkNn5uZhP38X/DSDHN9D+YCDPwfrlqFuHmen8t6XqboDNvegLJYhl03Y68f&#10;DzePTHL+bjd9+/NYVJ9tU2BR4wtlfT+3T5eUZtjm/Uz6xenzx0W6JE0mOYVuxMffw/uDlUm1egeG&#10;lFQ9oQaalBA5ldscPF5eN/CUffSUhn0DqJxwx4XLB5pUtcR18egwPZE4+t0hVgahH0lptcSHmp7+&#10;6Wfj8cv7i3TxRJzBsklMeuI4aSz3lUz6Gfuw6F4W1gvzug9+pxHT4Oetj35D/1MoIZ/LmnV7nR5z&#10;T6PBKfnWjeuZ2vdnzY/Txrzni0ch5+2W0EZeXnP69Zd/sB/HZ4YvSR/XpXxcyHZas+tcbW0US+TO&#10;VqLRnRo9RyDwfn+P/+V+uc+UwMMlytsLrOAbVcDj7OabE6HrgJHTVBBjUTVghdR4Wf7tAQTivQei&#10;gNfQicAraYIfw1uer/pEr3ezb1dpQtc9QmBwz/vMBair/X78CGxFp+1uIQ3eknUPOFlZ7n6JgkV+&#10;v7fwv1XN89ttDXjQ7H7A+mh68Qv4uFdEDrjliwvwVTgXQpdX9AVpgl6PELCEnplQutzmNw2fM5Zk&#10;sXL9QEJT1t77cR/PtwECzzdHTL7OU9FUH+9EnVN6bW+hw7Xdb+8OgJcluiRF/8OkWgXwdn8An9fB&#10;2H5At/cBWu3KERjL38DP3vlm60ukJiNEm1KzpmGmL3i3ctp4xuzf+U1KGvPDZ/Ne2d9Ad4kM5Ctf&#10;BVwh5fti+hkCPENb4UIwipymo8zfojRZLhdl05iifL3607tu4CN/px+PqrqEMOmHZMkmaTRVatZ2&#10;9xUZisaNJ/FX0mXYQAJ83idvjzjDnznhD10jQCKqh2GUq/xlHnv6Dv67SQEPFnmvUYofu6PXPzeN&#10;M6YHlXvSm9www36pDyrnpfpW1NqN7qAfEfL7nE7pnw0PhXc+CYZmKNZRf7gFW0F06/yxez3gutio&#10;83Z0XNSjZPI90h0eCjgZDwAoRG62SAdPQpFB9TRj/0BZpV59muzJlTTHD2ThX+u5jG3t27jMa5am&#10;GjVhM5HWuoE26Tb0nE7bCtgNeDsJ0gf5v3DG/8wy4+T0CRWCpRNr5um6Cw+XzMsQU9m6VJR1vUU5&#10;+mr/8gYAfdgeznqwPx91HQ2433goOnQ/Pfzc8pnXFbzjMmy7ym2NBc/K5vk9R6jmPW3X8jsdnhl+&#10;9JbkvPa8wIK0n7eH0z76ygye1kDgvldDfzDfq+BdiuHz0db7BorQR+eW17KQ724AgPX5ncgg8y0O&#10;9OmeH+CxFEnwyW7UZ5hlwvq4HxyNMnwd0zQAMD9vjCdhga9XmQBf5YNMwG/7UYoG/vfjK+EQs1i1&#10;Bh19WRDCHs9oX4We34px0F95voBJYYyzpW0Ra4XFfL+H59BtRLXizUoxGoRUqaJleXtS2dlcl2Qm&#10;tqtxaQZk/Ib+zgnNI2nWYzg43Nq0Gp0Mx0JYRP2j/imL7MBPh7WKJ+fP3yWf7OpJ0nHhr9BYdr/G&#10;UH1K8eUOjMkix7WbZPr7jSgkRVlCYyZDtZwl+I2sxXDIj4ahvXDNvWgISG97PBCxausqttD2guFr&#10;MMh+qYpi3CtJ5IpglGCtod4yDEEb5LeJk8jZxi8uBvc+VpM4xKmmyl0ihs4J9MyCrSJCm3O1ybMu&#10;BFWJLyBm6oWbpgiihMceGMJkSBs1S/l62Pji1aO1rh+2WNeEruYSbU+yXCSFzrLqA15jZ1u0h7rW&#10;ffq7E0AP53pP/7AkWdmSdAkN798kwdtHQo/VHw4u04dCr4vaAbcHeXkud1BHW81HUAGPl48XL+8e&#10;AldXRT6SQx9XExPzw0K3EVmCD2CydULfB7YtcIxdgNsHFaHnY4lhx3PR1ksP0fvNkdDrgCQhL/Pb&#10;M5G/682B4sd7eM+TRcDLM5Xgw2vPU4ZmNziG7uPuFeS5vv4WLQ+IL9JvGS3a/fIF4/A/6wLsSf9l&#10;9NfJ0unkTL3WRvrSSSnowWnClgM6ObhBcP9ZRfqxrUtab4Y+LmgdxIgLgXlBPbz827eHZAfd8g13&#10;gliLditSiv37QQKLhIaZr8h0tWD5TAP7xgoL2HEIK1Y0GIFycosa++NEaedMTvo8A0OQNrSIlSmU&#10;uTAsi0Kr4uVPO/lg7PfB1NO9ZoozJZynsQNTpf35Ccf5/H1HlEhdzu6AbboNlrfRH7oK8TP/nCWg&#10;6pyQrobvG57akSLXQl4HiNlblbhRn9jlggIxWq7NiaSNq2We0GuEICuJCptu3rNF10yl/prviq/i&#10;WcU2fqMZgALlKh53DTbgIjtT7IbeDcjlCaHevJKfqkp1063dmnY2h6Brxonv/LlaO1GhHO2dbCdw&#10;/0Z5YfATzCeF0W2EBL0M9X6PwpvHQHfgnd8DFjna4p+5ON/6lo8QzP85yPPB4dsMHadhn1d+z6VI&#10;qyuDz39mMWjyfA7P9P4CcHeshciJDC+EEH2OM8hBpynfLXM/3AfMs4I2Gx4Z4SQQzCZ8SR/XvECi&#10;YUxi1aAqZFDOapdHlnggytfrx7vlMR/NNmZp1G9j+cENhW/NXR7rd61m+7Xd/SOJJDxfdbo82DRC&#10;B0fkpHzLWQj/AJMP43Myoju4WIdw8d3rum+2mCjE189F+36RV+Zvxet0YKjkT+qmct1Kp29kynQk&#10;G4DX/gBVfwYe9swhRCVEa9GvFVuH6zrbwjdRCyfTYQz/K6ee6bvzqA5ofndqDoK0uwYwwDfNSI6t&#10;4Z6qjpJlsmU/QTMGiZGY+b1FkLXsFS/23lVUXinsQLVpOcJ7uZ2oVI8HybEShauKaFgDaOo96evN&#10;pU5W4qsJseOLshpPVEZQU93MG6vh5XZj6AhSn8UW0TitKVPiJ3TjqZOMXH9NAJiI38WNq2jxO3XG&#10;srXIiyEsxgQ2E/sX8PdaeqGheb9L9Lmy0rPgxpEYtwfyoymwSnq5EgV8jQbA3SCtTPiDJ3Duf+/A&#10;uDXc7QxIlX8xpGAXvKwhGpqhkORGKGm7cC1gmtSKm8aWh+UZHplY7i4N/vsDQxTSLOeg9i8/td2E&#10;9Leii3E7IF8t4d8Bs0YQL5ev42uB2npmlRoS70Zx8piPRu71X4kB1AlpjKs09KCfQtsGMAWXRd8l&#10;3LGJJWaSKI/f6p0a+Mt0nf9k//ge0r6BzZVI2P+9rT4hABFhIPv7gKPYRJGazBiysBnPJtkOenmo&#10;YDQKu54PgLPW2kmjZKFN2KtaXbt3IVl1arnrF4ERCbEQ9hIuzbcSpJ/ZwJl5q3anTyczP34rGb51&#10;0HVzKXApnKduYk+T0/xqgXG48hgqWq+lY4QxoK86L7pJjRFT2lfVEhTohLUfFfprNN2QGiN68OfV&#10;GNMkVlSo6OigSMWzfKizZ73av55Yr0FR1Xo40wORtw3O/s+1EzAyj3CIR5lTMSKhi5gr0U1xrrTZ&#10;zaeYiYsD+Ytcfoz8dbrNFI4rhCgkAfmO4/MJUiO8YMiErtr9Taqe9oUaYAzaiIyKEYV6r3v5wdsf&#10;E0tYXIQlm08unrkMk4l1PZ1Otp/+rLPcl81JHcLSiRQyfe6aulUj9Jer/zhb+Wwr2ZBb7RBA9tS9&#10;qqtxHpWz7jx+qVr+MKvnNt2v3TJ3x1XSXHub/xYSdRwIk5dc/qlB7nYSWvbXSFYabpBlW8co+g5U&#10;c7zHXKdUHZN17c1ygxtkd0XOYVXTwebkGB4SI7QaQkcL2xXojG/7CGWUJnUzw95OKM3yrp1wxZYv&#10;6zhiXW3DN4qpPh1mdjr7snTyAXv1lODd3DATqkqLl6zZ1MGl3h8sdkFbuxy3h8jQL0fSdm8LFXrN&#10;zPkHy17bDA1BgwRshhtin/ei6vZbeUXSw9BzG0LiSJTRhHH/K3THGy+KLLKyc6HtEp8eavrXKR3V&#10;a2DoCUjHYf6u9eRNm69j0gdLl+YoymcCKqzm5Tv7+wVi69bSgOExyQ/nN5bMdjO22+bah9SYGwZd&#10;KK+3L0XzPQAmawY3W+tGU87fNfdwww0hSdTnEqSeoMNq47F6EaxGrcH1THCUF+hBUP8KeNHKUUDv&#10;M75kJCt2egu08wG97W4DVGFBOUKUzLYGHVl7ui2+7wy6PLEhFgxVDFntOTVeukmjPsPGRp9iuhOh&#10;ugSws9bA9rIrnG2f6sZxqFF85/8veAcydnvmd8r+nzm6/w3M+9/n58yu/4epBRapueIrwWSbNpUR&#10;kdnfEqLVNlQDfkwvq045Mo1kX/ze/zFoqij8DNWlzX67oYtr8k8qSUfbJjtTPFgKBZMeLtQx69vI&#10;+Zce1z/rpNvm6V5es1oEJRHEXLxEIpHmyRyk3WQFtOdkKbbyIz/HaKQWRTBnDuHNGTMop9gjzYjp&#10;vx+4X/hCN2n88+VNDms2IjhGEpEUc57EbF3Csn9GjKm+fRl33nO2tAs05enFubwJmdekCNZV/wNb&#10;h2qFCanSy/uVbbzgHYo8nJQMG4kknzMaTxX7L3GlFD8sLT0nc4mXfuKImTfKdPhJC4NKzVeud/Ln&#10;+IvAJpdSGfLvOwNOS/S/9wi6cWL2Sea/4sXyAahiwl7oh+2WWUKHaHAFfgxfaY2FT/jSs8lG5TKO&#10;hixD67z32wRxXWTvknUb/VE5pERuVIJyQncNMz+jPnrHmnCnjySagPN881wJ/ObqnExtuayEyCCF&#10;rOaJpXHDrdI+JpbkhVtdd0BbmKg0ZJ+BphOEIUBw/VjE8mMsHNv+gnHYrgzuVI8T0Uw+/HSmduy+&#10;XCqRycTZjRgvz3KpuJpLZ5aZOXqSe6Hj9OG4JstyfAjDzKwxDR70IPFzGoL4Nhs9OkAmS/uuiagD&#10;UJXf7rC/5USqDbFqaI2wFOsznSRNI1URQymMFO46Lwq39r0Mx8YzbXbq294Fem/8jiEb0RdWli5Z&#10;464/O7SyGHkLdX31YmzBuliI+drGMmrwm1l/IKQWZ/qICb2/Oe/JFg98T8ikR2qvqTH/vFbOuSNM&#10;45cplkTS9OVoFFtfpZSmP9ToF9vYMjJsPctkK5zf5X7KLni156UwgfpEXrXQOcYpk2IPwPDYnrda&#10;8fysFr1iRa1nF5XNwsL3z/Kfk6f+ES2ZLAEUr6GDn+v2UcoD45nyTx2JUv0gBMYgF2phMknZh4o9&#10;VWdAKBhQJEK3WBirIJQXfYJ5SPZ8LQ+IPEW4v+ypRSQcGDdFMaY9FYP/dJFg/UQqBsWcpW7mheUe&#10;yytIQ3V9KzDUWHvjq55UrDj2FSWhRNA8kn6UGlNkINNBKCEswv1V4tS+tnH6mSIdr5x3rkraG1Qx&#10;5jxQFhLEgmTyu/vk219YM2oYzIwnMa+AP+KySrDgRFwlqJpT6BTUWVoBudFruZFa6onawqd8ZK5u&#10;RyV1P2f+08dnSH912nIZJXXTEpyQvzKUFV/fBQkknoX5aUP1bNiI6/OLy9SIRI9V/Ug4qCWhKvAt&#10;DQvX5KHjGkZ14josWxq877enVOZHZuaA6uOv8lzsrNwzXE2uMx0gonOCSzzsU7zTC93ZLT5+fvYG&#10;29VIMzG/cQ1kpFhEehzCc31WbuaF9a3l5R5fNwfDj5k5zKJ3AJ33q/6G0lbkTneCIN/Hjtl7sB8Z&#10;Wby7qZFjXY/DvTBI6WPmpmAHfCB25bZ41aA+7q2JWEOgzVpn7fhM/QdXr93S1NTTc3GmMKGgO7C3&#10;e6fknQ4mrWNUFyjU4OtZ7NBWS+QCOgPhnZ4RaAcGYdVC6GsgVuFga9V/iWRv8zbe+ie8ZbQ147j1&#10;a6Q9wPO5gQMwnoYcR4+HS4j9RUTs/R0AgNpmWeGqm5AHGjH9heIw8RFWSe509Xy+cqa2BN30dnf3&#10;Bib07gQCBf9wcDdZmxq19bQ6WDpaeo4afczM/DvtDtw5IOsP9tvu/PUTNFYiJkand4CEch9XdY6H&#10;i42Nq9eNuHBGdKILXG61xe7yFm1YXXyGwAk4a5Avs9jwGH/rnK7olSqNl7VKHTdDO9EjSWkVgNcR&#10;TBrBvLMVTKI9jfBMSphLhJaXPRl1baHJmpWN8GXRGbPSkZC1YJfKmjj21nBx4hFIYSh2dgfTkCHx&#10;DNypMWaNmztL6M2zPfsyVp7okOpOmM5JzI1YrnoOjRQ7Z+jxJi3dhOrRF71GSnxOEXZ5dhXMY90Y&#10;sNKhSZk8vZbjzJp3Xq2CUcn/Nsr/gz1N0XK1qbQEAUc+CtuLociCtT275mTQsyOdHrccHwPmVlGM&#10;5rb+0LdFepntJCTBDTN9dl4C2bn+Hro+Q05j/Gg+30SwUmxzP8aUNQPK6+klSI4fIZTODPHvY2l0&#10;TQnZqK0KXeluPMyABbo3SYbCkf5BSWM59vEftPuumsBjtcYasyhpsgEk85QyAlq3yUWsSY7MNcho&#10;3Z+M0zgY8u/QUiVJT5l94eih8LchpjWvPBFa5zAY9WuHstyYyzw1LqgwlSmqvFvYveS4lLsheF9v&#10;oGm4EGCJNqaYWu+jEJhwokpRhVpvBsfJvxs7Tk1eLy9Sy3Ee8fuHyMIbQaZch0QzoUuH9KxKiGQN&#10;dAmHEMFiUv419tWsxg0JzezDnTgJ9M5V6yP4xpDGWpyZhTkyUUWnvkvaX6G1PlY4oEUTuWGkYNF2&#10;WOBrPFipmC6B7r41diOX2rlC1PuBybV8+m8BqbIKZAniXg79kVg/1B9uf3/dpLLFHW4OSgj1FHWc&#10;VqkMwkoMzFHevSye6z782RpqS/E0ZNt7eRXGYRkYU/jTrlnWsItqKq7OXME2u4cKMmq11K8dE28w&#10;kN+y4Vmf7RD/jzP/EbWJrklrbNsYgh3eCH42xx4yewRNLASkZf9eBEHRtRjbk4wBMn3cRdayvxKV&#10;r2avZpTtcGFL8GCJD2lhjh12DEgEpXsws4DRfqZ0lhJ4uBg1TugLTVHpc8SA6heCF4fAlN1vdYGW&#10;wrnJMWIXUJmFZaIehpyNj0itlomdN7x8R84fbKcPGPAzllspJCivR9pkyfWyDFB8BaNNEp5rIetm&#10;azQU+6NZPVdQpPAaudhm3qfnaSuimHp/EFLiouT0sAzYPc/GEtDNvHTT2tEIR+cQPP5iC13ynddd&#10;BciG4bp+bZAT8t6qimhAs7Su83jar+ZbL7eM6N5mYuJbbM/xaIkoKTCp7uy9VTur4Ftyc1rfQr1Q&#10;OtpJGhTAfp3qlG294OZ8bKKDtwuVRMaVVGw67w2U3tUoN+P0XK8/eNxacg86o7vwvTN6vTb56RtI&#10;yI5Q8zRws5MkH67IqDUuu+J2C0QnKEPB87hGDKByCmC5BN7+SQZ1fwT+SsyjKTwkpp20D7ia8HV5&#10;+kJg772c4assmhVZzlfo4Yq73VngcbCZUzf57XJtcYsWy37zdXuCMzrg1PJssrWnPWS4TiuHiniG&#10;AJZvCuh9u9foZmvgYs7v22ZX66q7vvNqLhvK54uy9WzpQcAMOVdqes+jqtR5i+UH6XTuBfC5TCF3&#10;IjU/TC2KzvLJ+3hoNMaXRWtVOqWCeswuStbNSSMifWS3S9pQTht58xpuXqeLuiA7Hd1D36PAl69P&#10;beFndlU8VsB+KDK9rsl5TGycGfO/HmkR6IeCF1Q2ktv0frqyuidH9r7xy6nk6qJxnwNQiTvwVABd&#10;VAQY0F1ck7ARei5sHxNu9w1whmt3ez1ySMsUqYe96qJ16htb8fnkFfj/XuxzXllsvqfe7k/4jcFh&#10;v3wuWXgXuInES+h+L39kfxSX9jddSTh64WOqtbrROjRVoeseCHirZOo4eyoqqw8k4nn618kZfM5T&#10;uQSgEb8LJ/K+ow44C3T2Bh+XeuDfX+dUu9BFf6m+3OR9WeGJZpgddAAMeyRvKE69zdHO3YHF4sbp&#10;mtfItxdUbfbAkXLMJna7dfQwlNn0HSiA1Wzc0QkOj+vrhFR3fJlgbjNXxlQT1wMr/2+4Qzuqp8/V&#10;Ubj8SSaVse4bnXZe7Vcr3zlrgW6gbkYDCmLX6+kNf9Da/VMLo1X+4wObTevvP1B+PpebmzGru3cN&#10;Jp4f9fdZbSOdSRYKlxsvdXQwQ2IAvqFL3hZ3wMCRBVitt9VkPleXsMdqD8JA4eLQsOekVJVq6TLR&#10;00WCrt3U9XxKTNcjd43nX54oJ0iow209Yr3Vfmc6DiTF38VyQIuSbOnfBiqoJnF5wZi3NppNFEMB&#10;IV+FEyohfixt8TcK9aPUWyxvOX90sw/g4wP2Au2MRT3KlojsqOQ7UQRdk3se6Z2qPI9zw+0jOrpG&#10;cVKJJB1yfZ4GxMKd2w61mV1tp0uz7u2ykPlbctw25KY2ezh29UAj1ltj3DSKz132kC7rGXC8oT+T&#10;kpPanfRDh7wb3nhIS/TZ2kbwBYe/SSPc7haUF+MW25SvbQPMijtrG8t7uiqSnQ4WOqInHSSlyGOt&#10;xSdRdm6+wvQMKtt9MfyaQBDvmLqLYkohrZ86mxaGgV+FMBZ9OTJXWNk2UAHediaD4t19UY0eU5kX&#10;Ze3UxRlBv2ZFEeBOl3sIZdHaQfhJOz1hPb5rF6Vm0CdsoVtlqHhHRYIKL5s0KgwFnaIEOlVhr9CK&#10;k/VcrIAKyzWnlj+sHafmpGGpH0nfBNJOFNFbMu0bjS5JJ4bmi5u7HU6KHXk15Bdh7A3rneEXQhkd&#10;xiZ7mx/ttcGT9q6GLogCsA0ybRRlupMTDflVjsK/dM+k0qZmq1H2ZVe3r2Fa/mpVfbrl7fbfMxHo&#10;5laQg9TynFWc5bYHlJf1XWO5JUPr8MGGqriEXgzb9i9FJsEVAXZTmEopIPQ0pQ5J8WBMuh+cXVbE&#10;qxt6tailN2qgVcfOnK6jOYWrLHDarGP+5EG+oRl+U3IJ+U6hlAKDwPNzBw+t6nvEtRnJpb+ppZPG&#10;g1oXVwjt7mZ911MdRwEnrghYAVu7D1rw7g/zTtzoc0thrnCEJlSt8yqKzjVsA+vUesh0zv2pxERP&#10;05wYktrGDVI3OTztLQwxTCDx96UMrxjqN0WNKqwv0BvKRyCtKmrYA95yc7pU8dzEFQk4WfiViu0o&#10;RS3PUt9fRzZG18FBrKEHCN3obMvkDwYqLFmlEwfpaD+RInFiQYJe2m0x3rQGPf1cLBOEzWeRezm9&#10;C3LnxhT1eoNOX0tollDEter1+uP/WsYX5OdGRy4nadV21+dVLoPkfMeRLgizIrUEIyepPF+ebRLA&#10;RHfyCyW5rrkHn8ujfpH+qSBeI2oU9P8BUEsDBBQAAAAIAIdO4kCMq70rql0AAHReAAAUAAAAZHJz&#10;L21lZGlhL2ltYWdlMi5wbmeN/ANwZc8XBorOZGLbtm3bmnBi23YysW3btpOJbevExomNm9/9v1fv&#10;PlTdV6v2OdV7d+29z+nur9f3rdUdrigvAQeNDf3jxw84KUlRpR8/ft5/H/SQv77PKFQj3vz48euH&#10;oqyK2NfX1+fn58fHx/v7+9vb2+vr68vLy/Pz89PT0+Pj48PDw/39/d3d3e3t7c3NzfX1NRAIvLq6&#10;ury8vLi4OD8/Pzs7Oz09PTk5OT4+Pjo6Ojw8PDg42N/f39vb293d3dnZ2d7eBgAAW1tbm5ubGxsb&#10;6+vra2trq6urKysry8vLS0tLi4uLCwsL8/Pzc3Nzs7OzMzMz09PTU1NTk5OTExMT4+PjY2Njo6Oj&#10;IyMjw8PDQ0NDg4ODAwMD/f39fX19//796+3t7enp6e7u7urq6uzs7OjoaG9vb2tra21tbWlpaW5u&#10;bmpqamxsbGhoqK+vr6urq62trampqa6urqqqqqysrKioKC8vLysrKy0tLSkpKS4uLioqKiwsLCgo&#10;yM/Pz8vLy83NzcnJyc7OzsrKyszMzMjISE9PT0tLS01NTUlJSU5OTkpKSkxMTEhIiI+Pj4uLi42N&#10;jYmJiY6OjoqKioyMjIiICA8PDwsLCw0NDQkJCQ4ODgoKCgwMDAgI8Pf3//v3r5+fn6+vr4+Pj7e3&#10;t5eXl6enp4eHh7u7u5ubm6urq4uLi7Ozs5OTk6Ojo4ODg729vZ2dna2trY2NjbW1tZWVlaWlpYWF&#10;hbm5uZmZmampqYmJibGxsZGRkaGhoYGBgb6+vp6enq6uro6Ojra2tpaWlqampoaGxp8/f9TV1dXU&#10;1FRVVVVUVJSVlZWUlH7//q2oqKigoCAvLy8nJycrKysjIyMtLS0lJSUpKSkhISEuLi4mJiYqKioi&#10;IiIsLCwkJCQoKCggIMDPz8/Hx8fLy8vDw8PNzc3FxcXJycnBwcHOzs7GxsbKysrCwsLMzMzExMTI&#10;yMjAwEBPT09HR0dLS0tDQ0NNTU1FRUVJSUlBQUFOTk5GRkZKSkpCQkJMTExERERISEhAQICPj4+H&#10;h4eLi4uDg4ONjY2FhYWJiYmBgYGOjo6GhoaKioqCgoKMjIyEhISIiIiAgAAPDw8HBwcLCwsDAwMN&#10;DQ0FBQUJCQkBAQEODg4GBgYKCvrr1y8QEJCfP39+j4Wrmt2k76+fhjISoj/CwPAkvwtQ9pIaTj9+&#10;wA/+d/xMpoHH+fGD8IeUqJCKe9ZFN8RfPIlkem1VPNucTJHtHoMGR3mWjDJWkilKzT5oNXm1ugI6&#10;Lcek6L6QEYXV1s5/t78mQMirMCZBhq8hwa0Df+IYDfD/Ak+Ei0mwodXa7XGq6Hg74kF+pCfZLJ67&#10;vKo443Y5q1z9WLIQDheFxNnutesL2sok1upMuyZsxi1eqk332MlB/UwWY+htF4e1/Mhyg6x2lSh+&#10;V7ulg+c4TOs5+n3kJ9J+9sIQrUKcjV3a9C8SPlvFBqkE+m99112LyGc2BwcoAutjh/R1SVNXmPRH&#10;lZUDKkbSDcvziOVRM+h9QFPFsT90am83ZZbauFN9G3VfErOakEp5TIGa0EacZPt9xJga9cA4Ifrp&#10;jPmnOVgiNrQKQkFZZnKMdNGSnJ3fMcBt29tee+Fqih4yNc1ZyIXFT4dybtF8lJgr90xruXV27y+M&#10;zQ/V3wznQxWblK91/a7uBrfTMiaa7ry9GyGjUVjUiT0y/H6XRQMcnmNVUJ0ByCy29HZyex1FA9Q2&#10;acF0rYRhag4vxhG1MrcarhIerRqKAydxtxVmRaybsrWiK/Mhmjq6Fp80Z1KR8ua7kKoAjMUUdTLU&#10;daZCcUNZ/6/9jOHJcoXfYqe45XtlsibNhjGSQy2K88DwPX0woaRk0y7aywik68dxd9QcVWzNiojG&#10;+TLiGsFcw/ChvDsSIw//5o6Nim5oppF/wnoko0kG+HT+za+P+aToSVFFnDv9Y+J6yBkb+WXpxuTl&#10;ZEohE0UL5cIQqRbPtRgvJm0S2Nk5iy8K4N6MNUi6qL0nujnG1DpXtZGgUZAlLIeYrcUepFtdyAIm&#10;4cmk0S90ToT0gZ+nsuAzkaxHWEhk+U5Up87IqvO7cez7KihqXCoYRFi/3cFuYbks8tWHeYVx28QU&#10;Sqr2ashjz/XQAXHy4NA76lOvbKvtXlsxiiV+0//+7ex4D9ClfUOxgF/fX4+t7RUOP317oVwPuFIf&#10;TAtB0SyB1ZXWH13gGPdPdJh/fugiYr2/Has7fdxBgEMHvL15MPPqcD6KcH+kxWHZju/mILL6/fTU&#10;xybW3X4X4q2mtuWf+XrvUbKbZFRH9yUkk/FTlt8GkW2tJaiB2PH03RamDP8MpoRyVNTpnX8//uXe&#10;4U7CoETjVYLbBWPLFksJtk/HmFRdo8+km9LW7kThUa2aDkKng3uaNdSoXpphFmsrbdbgkTq2yMHe&#10;iq7L3sqqmVqY0Xhq7cO+AO2bLtvi62xU0sO/wNnBn2mzpztFksF8ai3SUmFlbksPWc2hLaOMrlQ5&#10;w/5vSo5OTg1WWf6Xu+lCekhJyfCrtY+ylbJISU95O1Mm+phqMoTGEGa60lf81EO6rO5AvNoVLFf6&#10;MHobjDPKygNcITZL+vBvwmakRsWUHBc/qU+5ULf8EG3dFougU7vxMWMcIcVlbnbhfDNmOZL2lim4&#10;U+zXXbrq4s/ykhaqnobiNll2Ojy3tZ5/o/6SvxEJ3o1i+v2F5m73Q+UH41AcIzvnDY3ldn0sAIFF&#10;odhGKJZSoG2O4tFSEJd6bcbTnMQzdirYUue8SuoSxtAy8KOgslxEWlhhB3jW1YWkvJW9GkSW5vkQ&#10;hnGA+jJDIOc86e5Zhe1ZPxeTsPI+cyQGXdolCUkK3ZWdW/xNo+TMfI/JJSt9Ifqdlj5vUjiqDLIT&#10;pepeUpTu5r8/jtOCyD7kCHsJZiqxSQ6F1+kyxwxnJI3oCLTpaNrsbca7/ezC0Gym9jkVij9yFPnB&#10;iRyWsB1J6AsR54ehhXBJbHljuYkoT6o1cuJyGBSvthaP6GdC1jnMjL0yCy2EioxNbzjAsnE3el2B&#10;DyhrLSHFgUozQsi3VEFEgtM/8FUldfMBOKUVDUZbGeXqSzK381rvaYMlQ9AH5vbLRb9AS+m04C9X&#10;fQNDJzNXXZ03jgasPrZGlq+4m6R06qTWXJZaqu/S4ceQW8zQ5R1UG9xoI/S98XLiKYA5vi7zPof/&#10;mkR+hy10q6aQcttIndXpzZlYbOTrbKAnXKrbbjELdFpszIlkmtIMR00E6T8HxMTuPk92GxBKR6iH&#10;+CnPJv/SaTAac7U4DzqvyWF62qliC0ROb7c0ABHUwbPVdLEoSZ/UXfG4M6bsbzpYY5PMcNuOmFIB&#10;+J42qGqM7JWra3ciQqvws49otRqj6hQqtPu3lW7vXPKVjdONMMO4jvKYKZ8wEbs475W0q0+noOt4&#10;rq2Wc1xCD6XY6SIHwpYJHV2D1eBVs3Nqj1D8rfAZ6WCPSi6pznpLuYwhF2anhUekWONXIAsbkdvX&#10;UaICHcBwltYWNt3vx8QTz0skWYDC8tl02Y96SF2e4p0HtNUWOmwPilnh2WlUez09TbZp5zoRsnwd&#10;ldOfJGfDqZPrVG7YXQvCmJwjLM7w7W026gOaf/5TyXZ6yAmmQl8lVWi3mC+agljSUEekvjz/05R+&#10;xdPiZEYSLfOgHo3nY+3rmcF/HHEdnd3DVEiCsywsVMmd124Rmhi0paPu/iNzTYJcnnue00pv/4Zc&#10;qtD5bZfvTTyBL/Tp0jzO2HGL1VxATMEslOWEs0ykVlRjQbiyC27XT2s21lXS+sLh+KbeSj2xxyqs&#10;y6pvsrIjVY9uizU7ipPfbFounW4i7GmVFGHQtr0kMEYrq51KbL1z5EJbPmCF3Q43rTkytQLZdtte&#10;p+ET2WOSrhW/07Cp8RxRdfVzOpjnNKb6Dj2oOKjzLW8PsHBared44rkNV1hmtVcxgFP3FMlU8Ko+&#10;9eBOsZWhb2TWPMNDmLgF44mwrEdA8hCk3dNdq0ei5TaFH6TkgJvu/2L6soe9nFcZ8Xsn+tduAQa9&#10;3/nVx44sZnorDUfMelOCsw7R3JaTKZ7t+emTHouuTY+FuITZfgdXzezUgo9ozJVeSVylGm27Rb3V&#10;V3IlR23eXCGcOu3J+oy+K8fhOKYDfgazH3i6K198d5IzboLk2WtJz6Ux0Fu7adhiBp/8Epjr7b65&#10;mLmYOZJwmMpRte5vhZPNne6kz2LR0SJCnIrb03AeJrO+wPUmeLEOOke10YVo6jTeMtSFugqX+OMl&#10;gUPxu+OgFu6M8k8KUqxcaDScZozFaJFXaZ5nuigWeB2RxsbgbcoCmIMXL88tBRKuuAsY+LnLYzjV&#10;LwhSyzJ5PafhLgfliuggsI+ATtZaqw6EPxmfazc7HJ/Y6HACrMebF3GKnJfjxVKvAFfZvWJrbAgV&#10;vHLczQMLpldAIC+v4ZpcX2E2YEkLZeMpJKU9S2q9VWODTW+tngZJWWgMTKJEVkB7u5XiYVkcqmmL&#10;Ky34Sv8NVywEWzhGrq+cb3e/E6qPETzbUDm0WX6hYNX+DJB8iMPBYJVYPNFAZyUupytfVGxjPJ9R&#10;jK0lAALttBQRdZTdXGIzgdlKq9dhMmGZ9mOwxcuevrnMbtdEqsFcXN+FQ165uTiVzsYkEq/IIfEg&#10;DJHZYGD5wYef2yiONst/CNU1kep8nSPalUFzoZ13q3m5tvbPUo/hIhPGQpjR3Jmumf3C+hROBlG5&#10;VOq0Jn+2nObuWfdiPFlRLQoqaWQnYyOyFkeCQxoMEeZwXmaNiVASasFnq+2puwYh/wHzuHh0ZJpF&#10;TTFlKCN4v3RPi+AZfKrErLGIFf7eP+a/GvL60UXk0Ur/bqfPB9yxiu7yVJzYT9C2gv2vPnNB8Dph&#10;iv1Vf+o0CH3lgmZ/zPydTmf6i0ktYzO7DZs3wA2Xwd3iqoHiy36yPLQN7uz8pZPndByGVUkfXqgF&#10;dV9EtAn+AQRzNoNd0ct6+11cPMF+4heatz8Rhr3VCff6RXiy+0U0i+UHAcbCtab4CERy9pUzGF5n&#10;RjQsLh5Gm9aTgjpPOpM9WAfJToOQds6RrjCF371q06aMRv8rL7bOqpRfvO9lSx90zLYzvPqTEnOv&#10;tpIK7tNL5JCQFNXQQu7lYsvecHiYlhHW5wAU/uLPYTm/aHEImw9YQh6PsTwO03E978nvXzgsOvuY&#10;Ry70sHBB4LxsQ3PSecrzq1f0M+lB9z+lMyAGmA+DeAeEQjQWNf5dGUsnYHvLDCvJzvYO4A9/MAf0&#10;pvaROnv7/ypNQi1Rl95O2oNmWRggvcE/6z9lAQRbNJZNQEtwZeGUkQ/qUOV4j0buiTyvkyHuPBRH&#10;DBj77N7aw8ngLeyoiJpNQscl8iYmOTLS+qDC+fzmXKCqpJY3T0saf3gKwqpdeIfCj+bhTEV1ifQQ&#10;lWOcZ4tdncdq4h/VH1XXEZiWKnbpU9ILZ2/2Gu8QTGcxMplvYNTWZSARu/izdgaAksN+SBSgIlHr&#10;lM+3S/AyiVpXbzYcLlIiSOOXiELR/RHvLYHC/EY5Nw+1uw8D58lkG9fq7Oei0e8ReOjrMDcfnaNJ&#10;Z35q2mra4pwfOymRWvSM1VGc6tURfSX+Lo523p9kVGKFS9KVnaPwpFtfjDK/ekQ/5B+OLiO10C+J&#10;JQ72QZM7S169m5JRSo4ptsVDQNFgyqE2pHoJiJZ5xnDQYJpkyq5w6PM4aoYVlNAgunh6/8wwog1S&#10;BeEjes4H545JQ9OSx3SDYpT1QYXnhtevMn2KEaLVgOemA+/O80LAycs8xZb46QkrQ3xSSa9IuleZ&#10;Z2CUWbmprEbmzbXIiDnEAaFm1hcJYqyxRUJp7QxcxToDD+TfYxp27kEL3b2PKH6uabOeusKDkGuu&#10;8yoVf6IPx8Do+opsq3ojeWYH+1ji3CcRjHDzFyKAhzFgyHr7qFLzgzklOikGZATSEKcdDmK13oPN&#10;euTUHTl8BPNbgsinx3hlKkUll5ptxWKTT9wN8BIlFsaWU6gUeo2Mk0mrFFkVEzzoExEhkh5UsuVc&#10;X/GpXG1r85fc0bPX3SuZ7QtWdRmgTxbVXQ3doU1cvAeIG8kmvBN56KJwTUvRPvqXoLdk0OAKe9yU&#10;4BJLwJDGc7emTffFzqh7PcqHd/b/QKQZD8Kul09fOwkUJ48K14YNNl882bfixq7dOW3w1Of3Uq76&#10;oRyTXuMAGx6OC/46YWYstqf/4/sPW4BVf6GHBCN3iKSH4UA4kR8q54TO2pN8nXRa2nXmXKhwOBxU&#10;XgKr3/ctPXPmXqw6A7Vjg0FK9oyi46Dc0dsqn06ayD+qzab+fGELHTj8V4SaWkHurRaUlmsmpLrV&#10;AX2j0uw/Egsq2IUNw5ktzVllKIkGMZckKEs38Xs+eh61a+5UpVuK5l+ymliOKLmszyYVmG/jH8KH&#10;iMIKToheLp180HcHEZ9QmMVZH3vwF3Eul3d2Fp27sqVyRJbdQGvxXzEVZBH2ZZaUSke1LS1cMq3Y&#10;NwCT9Qs2zQl9I9aUqHR6/NgR4vr4Dg+86CGjeqbfz+FG5obOpOgyovs3R864NXv19fHuxEixUdEj&#10;Bbs39ebE+DmIMRQ7LdT0SNHRMXeicv6bDAvY0Rb1oJKx5AVzSFTnnyUqtBGOBevmo6K82Nk/OCSM&#10;5LDawljNhJyNRFixayllRiMlGujqGyBJkHnbQSlhLUglDuwwYW7/rYwGlSNQwqdjQrRHRiNITCw0&#10;jsMQfwtPyCY/09FptSUFaoYM43+X/4nC+DUqZUSUdqp5Gispsa/ZpBpalMHMhho10mTOuqF4hJe9&#10;qgoQ0v+ab3uT3g7rK1NZ5YNvDGUREYi/e9NbGcDCT8gdXfImlmC4DWVpk8suK9RaGgYbsGz8VS/0&#10;ZecDS2Ma+wBTwH5ihz8L5Xe72MZoGvhZ8hMP0ex6panMfey79ATH/WWDG7Wa16sheIxfF2OFi6vb&#10;5YZz/yU+i7W7PHhiv7FsHGibSGk9a/NtNFJNQgzfs4XJNHj2at7G/5ulthvAdQQE/UmPO/KvU7Ec&#10;yxqilccDjITHB/CPcI4SjhyMmkByuEcozqJSiJtWFVQljAQpPYdIlF0doJqPL+yhmi+kO4KCrVe5&#10;sP7zGMiCo6GcXcINIQLrWLSAt6yAmLZAyiqLSqI8eL6RVVQmuJpSeualMYqbqhgVidFuV7VJxBxL&#10;DgJpESwlB+Ihm4FJBMLxoDIpkWpgUD8YFyFRzRbDyo2N3QE66ookGUmGcLl+wxPPWp4GdIo39hPU&#10;c7DzFMltVbYhs1eFXTBqdaxeKAr6sx+koZr3hZgIBT7JhxQI7ssBGoiZKGcLdJCVmtaIDDZNlRKD&#10;+b0bf5UWiWTW/rOnn68DAcvoCATTbExLsDsF7yt2b/y1CFblyEQbLhidQo9cPhhfWbcmJI4MlkFo&#10;gQ3LktHqK8GF0RQGQmfZPjf/go9QRtcvDGrn/ofJxfDCN1/kFlCpmFedIj8hJDFdKuXPrskNwWce&#10;oNtZrL6+a3gNgMP58pgtJ3whQVixPu3HeQOZ1SWntVFLHr/lBHt91+L+a9vkvMX4Yyp28QKwG5D4&#10;Xjm238Vhp/E0Hfckr0EFseRfr9PkYdDGW7yXkrO9nFQakJGJN5/kh+/f2ntnPJBi40p4ZAph+A+D&#10;nkkgQB59gB4N1RzFmfqxYck1B5pEV5uqi9r8FP2Bw3qRNz82ANUcqqJZts6pcm3ZogBEskbYkjv6&#10;YCjTMWKtzjAUJtxQCra7uhzkpMkhpHESZXxSCjXc9Di0XvjAYlGyevQOgKRkfrq3j5gkxX31K6Bz&#10;wLx+xhqCcUBo2E26n54kkMnSxiqAqdscA+24W0QmlXJ7GTRUUreLSuIakA+GhWoOeHrViUPpJeC4&#10;UXEaLQxN0U0hmOpLO1Grm0a/BbD5Ju50s1iekdxwQ3T/HUcuM3Hxr9prIT+CYlLWkmQ70i9IE4zJ&#10;vClMQubfM5/9JyI/ChVlojrkQAxL8/2cxGb4XG1NDjzjrxsTO5/KXhNCXYBWcMT6z6kZG6nNMm3f&#10;QiZhMv0EUsvStINztkqyNvNg04KjUJ2s9gM31XTHMNJXkBRxB6VZGuXw4K5ZC3erGZu+duoo9/iC&#10;K3F6RL1xL4zXMqi4EeegTl9KD1K1vhmNRcyBwy63AjR8jUW46mixetKQo+5On+KchEVWObo70gRe&#10;24VNmT2S1KbBRLg1WX8ZE3K29ONTZ3JlATS/Xd7EMXkZg6DXyTa1tqDO4ZEHZ240Agj1UyxMkqWc&#10;PabKdhVTaZE+svW2mRJmOhSWU9p3GZH10/tBU5rNpESLLNi+9CZ2VRlylLH4qY6URXG28/TFkznE&#10;/ApBSVY2Q22P6wPwRXKwvrTSknC1H5QTiTIK5rtrLPdSsQqkbDYNy0mjvnk8OjoCXSws1QFfYTd5&#10;VJaREYY/C1vK4okostPj0d3uCtlbhGTO1ldNFX03R8+GoDgE/aOxlY8q5U5dU30MjRYCkPBQIOgX&#10;Mo5u8MSG6LVVpP70HM0HzdGAZg2nTXMM1av0VMC3/yyqKt6/4BOV9P3UnZ2X4zKVKaW6ENT4Fxgo&#10;NGvUdL+OwqUe/FtAs2uATKDW4DcJVyMYtM8iZzzWdtFwjhb/YmlHiPnpouWp95YFtdbivIOzAfJQ&#10;9bhIs/NoYqm2yLJ2zwAYfW2v7d7hhsW5YFXZ5EUoSzPBNKKjoUa1x6a9L+evBcVkgcR6IQoMyFeY&#10;VO2qPBgwA/PW/7N4R2PJH/LtkbO0PgchWGCFrefpIZ7M1HT8ETp2qC/eyEuEAf1Ib24ugjObLX82&#10;R2EDNKCBr+Yh/HwN0ZwPYTnpF25PXM3bXwru0iyesa4hs/kTKB/9VD7FfoIBzu1lakVnMYDtvLBG&#10;Cu2Yj9Je3Ty4lqfuzH7yn4Uss5+UNAq1flst6Rx49+RaXioXjrNhoG3gpxtcx2QwNMDrplM480k3&#10;+2l6NHyKTbfa8MBgwsusbaMPjKNptesJZrdbZDRSK/RkPIQOmO1HjKqRyg7M1oYE4lWM3eFYjeNM&#10;d7lROFzPWLT+V3mvW+bgBa6q/5gberPusNsITXIsnLPyuOsJpL9pyqt2zCs0fNOk4K6c2J7zDmBC&#10;5ai+d9LsvyyU+eT7s8tNylChuqCJncC17RbQZ9Nl4TjD3edVy7Anu9H1dNb1lJTjfnnbpqbavTvl&#10;tb3qdc6XSvunlm0qUsaEbuuoW/2wW/mlXFXkQhOvpctN3Hj9dK1t/Gh0d+lFICt/NKQ7jGA6L9Uw&#10;MEbdDnnWpIQadGgtL5ED7qSfih3nUQ6sIyJM+S14IhPamUiyydk00BbsnS9wui2ZiHrt+3/PBHVO&#10;a6V5Vkm8A3zTHdK8zGn8hbFgW1Xd3zIZcJ5ibvWBvoaqdBb/kSUxhNcMzXnrWZqOSBxnafmq1hHn&#10;W9NfH8FTzZIe/10fgn910rKZHcuEuzdrTW2Qhcn+3w0+72Mi0ZxDWLnkizXDcufVIn7ZALxUATxE&#10;MzaV+XjgcFoAHjNxQx1bLEi0UH1x6+9rXsDZeY6VhluFEDZgdmMl2TwrYkIRb2rEepfbb84ld2AQ&#10;f2s3uE6EG8pA8pO8jqiYEoWNDjJVd99R952sykG3DLKPJwwNS47ewXe74sH06uDzxLDvlDbBuK+z&#10;A30gATw+ppUn3hWQuMNdbmWVnei0qw6Uix2E5MkP4uzAbmxgNuNpu83hXZMhh7cH8JbCzS6rk5fJ&#10;8HdjiiUlccj/Gsya+3Xd/09FD62QTO7upNf2bKvdRQ+allG0T/gtHv33XbiB2XyNDy4tzq8c+93K&#10;zJ7VVkMgb7uwujqjWuyejkbVH5EDL7uwu20DcOwnB8Jyfnpq6wHQW/bg2dR7N3/huHV1EHXO1tjY&#10;CERgjWbn2h1aA+G42xVpZisZ1GYdhMxbnR138xYiMZ3zCeOtZ2/OAmT9BLzmAuj3jcCzJr5bHwYk&#10;e86Mvvt7DBrWWX83CVjA5/34d/Vd69nw7rU+8K3/i/03cP4/xpSfiEDn2FQ3yzpz2CNARpHScAA5&#10;PJXj2LyhaBfH+dADmARZgVs6guIDOSkTFp90vI7FVIHzVS4UhTq28BdnzO5aRiq7Fv0kDQCGRNLe&#10;wIsi70B8L2RIKtaBGp+jq9oZI7SHBujWHJT8aYF/XzEoWfQpxOuKTxohjXpSwq5enkqKJEaMTCL3&#10;S0iKetKYCQybrwjE1aynWLlxlwiMW4wW+n62y62YMSlQvnoK/p1ir8kQkmtH9rt3f3cVgw8XkQB8&#10;2icFVOX/3IhD0N6xPEGtV8quvXPFsWsm60vPqaYzVPP4QmLopt/VkVSz4Hj8rr6oJ7cp8hYLUcyz&#10;4b8MjYzw6jknI9cNfysBmg9ruYBbhgMROZHxdSc8gxPi8B3tA2Q03O+Wm3JGoZEudKTc+5OL/o4V&#10;cadBWbwnAWliHlxpmXiiNuXkin91z6qhEhJ+ehLhsBuApuXB+HCekIaLPV5Y+uqpgoUXpTY6pZfG&#10;eTMM0fzVtQiV2dzcVRLBf3+hrjPAmRAaIYrmDBPGxhCXtJiiW10OMkgwfQBlJTsT8tVKDP54sXOl&#10;tDlt0tdStpDhOJxNmIJ/sZEDubeEH+hC0+womQ/wRre1orY5FSZoLB5ACNBVJaxNY2PnwaTbAsmG&#10;X5ufsdJSTg9JWFz/DRBi7Di+jsKBd8+EQBnCWasbCNPk9VjMtTvNP0qT94gNQKG9n+NywA1xapMk&#10;1sPF5itcehFdbR4D2yUH8gXoVOsHYwDtmQ4Qycg5X7hrMX3vQ5jwpuu9auU197ue9D18846Yfg8w&#10;voHxaBeB7i4688sMvkP6HHDGnDJa5V+UHzZTYwGyymA7TtzbQn5DqOM0/s0zCo8oYItlvej/kDCA&#10;GPTH1oVxCZ+VRmkPOZX3jtfETdx0NpaZCXE/11dmTp5TDllw4UuXjJnSXBkzZuaTWlAqZ9UuZkHZ&#10;12QuLm76DScFty8fRUGkZAgyKCMrRe7Cx8/2EzCmglZq9RqEOshSm4ipvoAz8jfMOCLXaqz+IQOL&#10;v0EodNRTaUJWsr/b05B6dDaBJPMfDtVsB7tjUMnp0iGZc7WJs4fvcDEREyJ4uVDWJOaCnoyc8JmD&#10;9MIwewF3Cf8raBQP188XvkaW+HmZhYnzX9KytKmlbMLkhFiU3UU5kjGVx8dxdew1TOVCGuSJysiU&#10;s5yWRmdsfNmYOrmyp4UZiWwHZAsZy5uaZ7nLJfcpdlFrjE8Z4RJv6pbVd/vQRstpRLvD7CkEC7vC&#10;SglHKajgS3FM4eOsBymEogkJbWtCJVJQ3srXJEKhDAZJ1PIFbQNiDf1YoinlBzHM1CxYM7sUZw3D&#10;k4Sj8cZhReSEvzmxM/G829aILgInwUGiUoCUVHESPgZq6PgjsvrYeYGieL9pBCKG2wgjOuFIZQjA&#10;OHgkuVNmlCfKVXQEJnWG8OjjoIbd5/6Bch8NonQZ/46F/HuKfDTM2QB5JRr4CM9PpOfxeXd73Yjb&#10;I5guYJV1hZj59w6+I97mjWLLfXGDFXM/KaKgp6xfl12zy5iF3JF0oDWduScNzWstJKN74c+pOGOW&#10;jmiUf7v1mCk9O5rVWEg9yEu49mW3td9hQvRBqtJwzRIneTA2M+6C1SgJmlt1yoVJpOrmhDhMDGfx&#10;3x6/Mp3KwbTRZC+OqSr+01aC6TgYD85fPnvflcUsk/45foNuf87onJn6MrJ5oO6czmJe4P0xxkqC&#10;6X+Fg7yF4+OVk61v7tcZiet8e8GL43x7BJKdIMBQRjYD3l3QOSpU6qdrqnAwmgnrfDrDtt3wH4Ri&#10;sJ3cG5L//vP/iydy4dxHTP8PdGdfexGcTanHg6Ldyi0MqmgjyXDbhZGDbZOSxnRomD+iqxgSiNmw&#10;dDahnYVA8ztYJi0MAxbEB1KelWKyxAp2cLl6x7xqp+MHvKiV8lT74vYz0P5OF7X1cfTJKsoQyBcI&#10;xmwqdrkV9QxprA14DNxzrKBr/KWeCqQHEZ3LkCibzXKOQj0RhINmRcJtly7phVmrywqhhen8nC3A&#10;Bu8vRi+QoRNP0fI3JTW351Qe3JFANgBu7YSv2DdNAnio9Kchbzxm5bjInUKSbwBf0jSzwiYkDs2L&#10;AJ4xO1fEV0h269sud2ATstOwzmBW+BGduOZkuqEXsKB4ZHoB2hnrxIXdwPP/mQsQxdbaPnk00lsX&#10;4VHBwn8828DZ/1bEmwkDVemxxzWYEk9idg1Y6PotlaSc2EeC0DE4j9zS7mmbVIddCrNnUSF6d+sO&#10;FNRxCGcOhBuP3s3oK8E9kiRMnAHZCgUQITwTStQwfpFtsvZXC6a2FwWuKEo1San3R9QSTqUTuk1F&#10;t7M+MFHNitwAbky5yFKDZQB1c2NK0wyujIFwE9WCd45SMFcVDlGORfv0TSCXlfKNZl37ZTQLiJpO&#10;FjLHTW7vWaGi2HFPuutEGE4HtCgnpHYvbMZFlPyuRACuiLr8i+5E6UfAEnHhXX6/jdxwOC02CRsH&#10;zx891+tkDUF6lyvo7O3ZR8CULKTPIijQI/Sg+25TtelJd3VrVrLHrjlJDh0PDvDm8cefHO2yuzEl&#10;XQ1CCC6IQlcsZmvRayvapfrX7ALahgiFmPUfW5BsSJQrWWlivmyFg9k2nmmNtj5nvPO2mI+ft4NW&#10;aRRmnCWNwh6DB904j4BdCsPw0hLcikEwvGy/34HgvN4MmRAHL+fm0XAUS5qe2mLw1Hau5kC+mZBg&#10;puybrLRHQDA/85VJorPlNyGHCfJCRpMWvAYER7tR6kc+TXNUO+hl173PHXTDeAGXJlC8KqWt/xx0&#10;F0oZ/HINt2O0aFfrpnZa6JJBIYHAuVfhNrotnuNvzsmY1b8p3WXgQfMABDzxk4XHN76mHTlDw2ko&#10;SBPS8TEhCT9YWLTxcZFAfS6Zr5c35eQkyRXDEP915lvi5S82U4qLhMVVQsmgzWmlkqjNjXoqkfEA&#10;WvjcU+rUUikQMNVs+hEbEyf648yhtwIYARG56VWlRLTFCuYhlU3FMx63gHrn+UTlQyzLPtk8ANam&#10;CWM+UuNwoZx5n36bVQb91dHIwSq4nIJVYeZOSj1JhfQAaiOVz2CZ0pfst1MhxTkA3JyOiafJiJ3W&#10;xCBgEzijTHMLe1FpK7ujyRoND0ZhZc7y3alJESb5ej9KmstXcWLVXO8WMZZYRZzyg6acLcnyforZ&#10;0yemSBf//OrQqTQ/2F7dBYEgszsg6HSLD++f8dCXSTX/Cezu8P0j2dzhVk844dc2ksWoVH09ql+W&#10;anxQsJCBwlXvP6dse5DLLqsMAy2+pzW9HI+3EtPuWdsIJnD8u/+L6k+DQzBb/UA8w1pUt7WBUayG&#10;dNRpR70xyXDNoaZ3QYRMSwLC0x8kWa7V7rs9ZJKcr4crk30Z9kJFSgf0moWXgOXNCdMzksg1Hj4C&#10;QGcSrXrvxQCfGtoM0ASlnSnVGjfgTqNhTtprDdIi57Q6IuDDPuR9SyCL6lsVG/y/eJL/eZX/X94k&#10;jm3ewFBj6rIntvH/gBbhhf+72n8Yaqaw4t1s+T/EpZmpqSSb+t95t+66+hTeb8S8KgDPRgSG032j&#10;tRwYN1kPipZVD1eLUO0Bveus3qpjvb/tDUC1SLssiI0uInWo1QNYRA3Mfs3dol1S/I+EqRoy4uKA&#10;kyQlN/h9swo2AM89LcNVlVQK8UDqkzyUUrSg80QCJNVe9EaXm1LgUw3iTGNm/k7FxP9oX8WiVHD3&#10;03yJ2R2g8g5wLn9VxlR0twmnDnhr2hjLNwrk6Nra5kZUL5vyat1DGPPCMPJ08R9Ie8ppT6mD6vRS&#10;IxeHZz055UX4pm8rR91m83SlT1an2CChTMBs3BRxt1j8VUScNQJVm+/BfgfIT/SwlQlON4+f/Oan&#10;eqM1AvMtPp3rkx7AIc5v5lnR5fanVKA1WBVjtLT9m1pM6iwimOnLvfcvfzPo/YF0ZrNA+f9Jlf/J&#10;lf+ziaxv7mX2TYW/zdwm0JYbx/nb7qWRbWb/u5TeKETxPxb9//o0seUMoH+GybITgkKexwaPWB0h&#10;ThcG8OQr9dPijb+0uzut/hjIE8oghY5IMtBECUZGDpZc6xMqDfqm2VAnmDrXACFIii7QrhMs1/oV&#10;sYI8UxcGwt+SULrcSSgzTH9OBjyArFLGyN6uWlSnRX8w+psc8XukChhJh2VnLdAAPMf2jMhcDMhg&#10;N6qzdWFP0+4xqMQ8HmQW2qhoxtg0cPL+06WSYE7if6eVcBnJMem+lYzVT/MIOzVM5PsgpT/ki+an&#10;AVwk7DxJzGaMMdRpLF0KQgAeZo8fzuNCtfKLu4Oj+i+PMHQI3FmcdD0MyVwnSSgkL6YQ+bGGdQY/&#10;i45bl2YRGlWhnI+gsC6jZaIwAqcnWMnYNcIKf+B14IyHxy9FJj7RHU5iSWdu0CHTTUkEa8Lg2Uzs&#10;/UmHb0oD0RmNX4hWEQYfG1ldj9uj+04bY9P5vrf1qRjvRQEefUhr/Vrf5m6/hRFRFa4fngT972AQ&#10;ORl2nrRXypR0xctgG9ViLAuVAsFjDh59fVaGnnFTiJ4+cfu50NWLf9Q2rn+Xs4AArm3sCiP7vx7L&#10;Hq029qx0YYy7Jo6WVAG6/4qLA0CmAv/MnwAC6eu3KMls6c4BlU6uHk+6onvBG1lIRloodpBiqOY9&#10;8X3mp0FJrsAkoH25mP/Rlle6nzYT5CBvDIkhmKAMRrWA0mI3jbcWiooV1cv7MjaqnWXTPbOZrRXy&#10;L6skIPV+aUHxyhmgvlgdbbiVzePDxBPjyv7nKtdLM5B9/nFsWeychAS9CIRfTyf/7vVs4KgdoR+E&#10;DrMPQf1TMHJE/fjppfvUHC9r8UXc/WbHJpjm3X9hrqcj4T4CpdYKFtXj3wegw7x7BmYsAJRzcUmi&#10;GlSJcATB0TufvGvlGC+c+UwJ23gyNdo/N2dQy2r0jpz5G8RhC6TjCGNRalodB5If+qGMQZI57qFY&#10;Xwj9qnVHP/UeFxURbW9etT4OP+thU4PL3X0AIZCSx2AnlbH5uG3mQ5tpEnY+uHfqBMFa85o60SAP&#10;P72huhdXgHhbBtFz3sBss3teTzaPp1D0p6plcQRT4U/D40qrsLTjtFh9GtI9hH+qhKt7YAfnID2y&#10;sI4ItqRBEO89SHnkn/+mjNomK6aP7aDRQY10oJ/f68FHvfHCIP/l1xCdsQwsMPnpEP6IF576s/be&#10;8xtxQj1VviDpldO9SOnPiuXoncXaLSybIbkgo/oEhkXdLYp53yscMo6hNpJI7o+w2rvYH1LRtdq/&#10;RXAlDETzNgVyDoeUQoPVj60iAoxpuRTZp8H093gDOF+xkdN6wcPUU+cs0ShLSovHu7oLTdHlDvLc&#10;qlLhy0i+eqFCY7wyjkMjsbqbnGU53Kr3EGi2/pVF5pECUg+2FuK6nv4EM21ZTAKGFPousieQGt2E&#10;5fyX02L8V7sRmErU0zZubeSWL7rtfxkxAbcWRwoEFwadtCyncJk0C5DBuNNyuxfeL7r1ZRWwjTo4&#10;I4YG4r5h1UQ2lfQCEE6VCDxPhiQ9ILrhHnu2V3BgTk6x3lOiFUofklCI/MkbnEw1NHKQbwYMzqSZ&#10;XPPSHg/U5fSKheRaxF2o1qmsdRorCfdpF5ePMAMayjLoNpR/0/k4mQ/jqTWe8i7jgbXOZCJwE8UG&#10;Y5EpzAkCrFylnYuP2sNujmavCoCpQBYRxr29uHRXm0YFkT0n//85aR0ECNXWDwyBdzd0tgmZhSdq&#10;WUZ/w+G3ggXHLZe1ahooD9DOQ7kclP92+0tA8NBLKNy+dUwOrJPXSK/LcFyPRP8cTwc9FxhT9hPV&#10;TTH4jsfbHs2Q2/9TGMO9H5T5Dj0xzxK9MeCX/W9CWxUS8GhLYf1vPiOG0OFxcPl/yGnwnreDzf9T&#10;NDG4Tl7Dcay65b61zBN6x1llili9IAQz0nCZfVqQcDb6qHpiZDDomn9ZTNNyswPiEegng8bTxlGi&#10;1DwH6hhMZpQzzWNZSNpDwtDOOXBWyCRzL3CzY3pTXjMbAPKiTXfCBErYo6hZCjsg30tqpqX6GXWX&#10;W18W0s+qOC6jugzpdJasf1HsxlZaUQd+qoKtxIeNJA6WtMfdqXmClbaujJNYRxw8B9WCIgz6jGaS&#10;cLMOjYFKiOPVMyiWN4AJIQxH2aMoE7AMiIiUT3X/miMmyibMsXSWojSuwBV0YPawgradN3heQxcR&#10;O881K41WFOpqWGHdk6/uJBZlu+Ns/JPuYFY+tOanOMlohKwWuoSMXdmQ10pUFAbmi0RpJt2WdcQS&#10;XvREMT+Y+OdLfhJJ6PROt3IkiUQ8ych3jABlr2YW3lAsnZL1w8b2F2O7lXAuL5DP9zaFSNPTZGH7&#10;JSN0qSMg/qsgZZrYm2H85RpgYQLwyu9225dBiVe1BPal0HBUwn0YiBdXlPSWf/cH1ttc0v4s19kp&#10;OnUnAA9pOYn67HuWBN3CtkmXm5rpK45Wx9Ad+yHkwvbo8L7rZaDuKMs6gcTCdrM7cNT6FtRCIyhN&#10;OJi4DOuqgrmRRNZv4R0eIz92zKtUhccjU9YK8a3yBiBiSolU0gsH4KHb6b7z+bUXhstFbZTL0XRq&#10;9/2g8l5atlaNLbaYY2bJy+7kLhuX7a6HcKbIs8JdSValHeFdtSlehNCB+FXMZyR6bnLI43zzNqnY&#10;HZ3deiFe0JF/qua076IB+yLu6kURvzRIjMDyDcJw4MTuUxhJodvD+ok2M2DTd0uyFL1VMBMRogdy&#10;7UWwa4SnPFmRLctGtCrHYcQC0o9u9XPCyxyMJK2mthmpg9KjgrQeGKntTgIBu6OrirTMe5MCwcJz&#10;DaB3h2gRMXQI8KUZA10q/Xnk6IzoJNQEtnIOXGmc1Oa4A3TcqN5lXFD8cmuSqh+EnOjwZtjSPoEu&#10;Rp23eKCqWPEjtUQrdX5pDvaAhD9WvUcuXDolTgMCpTSHrbyEoxuEwju9pX27zh1Z+KXoQYitG1sn&#10;9h1b9BK/grixd01bC4dOqSVrF9uzr6IkSE09d/QYDx0FEQEI6uV/0azHHV6Z3Ws35oIEatwxRTkT&#10;hEateY8cOyqhg+5xkao3BfZdCqwR1Fd/pzaA8D6kEY3qQZN1yvrwYiHu2dq36aylAs6d3SuoIeO3&#10;4K4cZxBnQJOScZxgwGAhcuzoIVTtnMPsfZ3PhFBzYAUfmyThLPICF7DCUz29tsC63D7hMMZOKSDG&#10;HkWcbD1Ka13yJj89q5n4LGBJgrvchG+73JgPRGPQEUoNX0+jZt9Fa5ZDvWABnWndd3Y+7y5dbjlQ&#10;9UNhKt/QKEQexO84uagrcJOTUfVEbdTRaS4bm4MBzM7CAHaPpwE4tzRQJXAdDgLSPwrsuYB8anVc&#10;BXFPMSIVaWOZXU/vFzrfQQLLsZDJ/v41HiZTIFNK7qhqw9N0hAeQqMkyVq/fncQUeNxovN/lNuwB&#10;nOntHFYzyenU/H6BEtQZvwIa6xtApFt1hF1bFz/Aq/ntOw500I8/PajnqQ7nwSmXqIzWEbDyYi9O&#10;3qB9eOc0PIDFD0Fv/4jSzoF4PzgBLCdTCO6PTaaXHjv3I4YIxEyRDh7+juTahZeB5X+DIuHJ+sRX&#10;J3g4yJuPlFsSRJf8LFqBtCgtmowyu2YHMYaVReAneECO94sPG7kjbLUnKQ1o188ZwKH0Je/XhQ41&#10;fIuQH4mQ32lgsymQ+b5/Cg18ewWqIwIFOI4MdpKUiyrL+B2/kJxV8G1bdvzJsxunefXlqcX9qV4s&#10;vTRlforscOW4atSRDsCBfYUhKAfjDvTnUDYQe+IWUuiKpaYn7mHToEYSGjF7oZuJrhPiWPAKFPL7&#10;1JvAt0blTGuTaWVPVdjWozh5QIgcNJGixuMRlYFYHOFlKvm3Af4RDfoxFAuXT/hyeeQogOI8LgEo&#10;C8SstOU6YGs60g80CyAOAD+x/cGNSlr0wJ8Dd+RJSG1r/HwWlbmgGHYAaZi/+OVp7C+Ic88B6yx9&#10;n3pVNjfbXvmz41mTXQqbLntPPblcc7Y/fHFUmUNwZKROCMMh5sU/bSTYL2EwGQcCX/F4gpP4TTit&#10;uArOk/+Fw/PxM/0MF3rX8q/tZF2910hotazpDTe1dHbg1V8wgsKXqy2IO9cpkkSo2DCJhV294aFo&#10;8b6brt/qiLHpFBJokE1Cfr+EVuQ3NZT5lDq9KJAfx6CW0jAkB48PUH5ayaYmdHEwCkq8xsyIrD4T&#10;7Fu5iZ/5TiX7e5mEHaGulRI7fEB1FmuN9c41Ps0sq8TC/uQWMy0o+ZPYRybU54iYp0xNljZIiuIM&#10;ZljMJ4r1ZUQBwff8FlQOu9/i4wA14+17L/M+Cb4l/QmHt2DxOogRMl9HfmLPMjmFSiyZN+iCQEyW&#10;nieCMDuuzDHi/GO9ctT4NnYIm/e9M4pKu0vfQb+JE3z+ZN/1yZbsaxgb29L7JWflF/dhtkehVhLO&#10;+7s5rUt8QLj2hpykHouQOlradmf55mOaezqyV0O6/Sdmi1NDMVLGy3irojpsp//J/mPClPRnNFj3&#10;S3Lt9w9ZBM9+OjgL+Ms4D9OxyREIyRx6Ahi77fRIqQrPuvD+chfm9iuwZ+k41YtFWuCkRfe8dTzZ&#10;YejNJFxKkZ7LjaaZbcR0joJv9NFYbA/pMydyyxW4pioRRBl6heT9a7uad7icTmUMMp/ASbVM+tuY&#10;qvzhuiDg1E7eHx0bp8stFa0vSWQJtFCtulCIgAEz8Wn6WaVsfsBicQpDXJVqWKiYi4yJKEVKFlOY&#10;QX/AExk8l/wiRR/P+oyEzOF9UjE8yvPzK2zlKCuIFCVwx1yFQFfPt1kuK58ZGr5Dnrg9UIW3Pl+S&#10;z+9AiR9joKHTj34XYb3O1SDhvPdfrBCoDhRVkgcBNk1ijQRuAujnaSn5HauUT66WCUWLILUXkFy3&#10;6vdstwLDbFfCjSAFw8/wFtpwDAFV2l/Z2MbIP7mR0jQnsZBoAndfX5jMIqLfM/PU97u9qlJsbwFM&#10;anlZT9NWVmt3CrZg2JGi7Ip7Ocgsghx/x7WiksLTeGVYYYnTBgynCY1Cdz0myr3yayS7SvW1iwrL&#10;CoO+FK4EtY0nuXDRoBxGrIXxdXgVxkl48q+3cLcgjnbu0K4XRek038gCSB5eadXmw1IVgb8WsE4/&#10;glH0duYOgMOjeED/txbex/r6g0MTRS34bTk+/jZ1+feqb9HvO7yAAtHzb6AlXOGeUeYhkKimW6r8&#10;MP62pBdM1iN7MgfQNEDveh32OHIe0pdRKb0WjE2GFoQDpjrphcBVZT8B6LRmFQ8koXAH/uHy7vF2&#10;SJ0Q82tl+qE/QD4M0pr0ZDuUq6+23kacU4T5en3Jo3GmTzfjM2W+3vZsqCIYvAWbSPr71LcZL+GA&#10;xYG5Vh45M7zLwdr4B+6VBpEAXwBWAhHKmduxEbM9ewCHSMuFE2eb1HZ69N7DNNuGzlOsieMxCtKn&#10;KPlHv3HDrlV9XsPLm5sCeen1BDGEwC6AP4JTp7WEIDN+JbfZGVXx3BjrLeE1+3baR/lxewennlFt&#10;k7dO//Y7Bhcs4+CbJ9blhrHvbQ9HjidbMhpFIfVprng9KIVG0cJ2OABX00kDUhxaxZf4ZMutDK96&#10;fUMist+U1vcXA+F7+lOpSNAuCvYC4byLF+2Vt+cblNS+Bjjs/A1aDHMZAC7/25QKZkcaHi9Kex2V&#10;woW4FntJE+A/GS6l3mPiGVWbjAha4W3PtRPyrvOhim12qiIMFCq4lyo6t0Gl2IzVESFdy9fH6QUq&#10;5TBsCu8QusjqvBHAEhJvZ4UmMz1vJW4n97LJk8kQVBvNSh8eCUyTn/fcxW+MDuf6mhTcbyrt4bkM&#10;bOWMcBsfn4189K4qKibjlGh9K7CpvjYSY1McNtmNzMyOBoElxcxUAxaazOmzw+g65yjI2Lg3vfxU&#10;ObMJUHxMDboypIlSNsSfZ+FQmsIysiE8ifXlDtfLSqq4m2z4yM39TBpt1QZRKbNseKCDu5ayPv2w&#10;HIfmpw7hpIOysv5dg81IcvZoBEtxi8jV1VCcKyhQfMmyJTSjkRwxQTgLa5IFRCm20BSJ5W01sQpC&#10;3GOcpFDhIwtGk88kulx5IxkFntIEtVbpzpOLFHzsGbImpWc3F1kCvKCW5PuvB/w2xrRwa0uNnsyF&#10;pQ/WDU91OT/QcvgKlkKVPKv4K/mY4uYTb17tK5pVFT46eJofa/SVte08DnJJ1sLwbRYfFvc7Ex/S&#10;ZZDLS36nY62FstyIIIAq1zv8QoAv4veUMj7wOcYv/xLSI+/5TFW2my5CUYbw66btBn568Sdt3jTW&#10;whbptlm0P05tcmj1fP1LKax9txxmUJBlfBg1T+zcesH+kbywUB+pfbkqsDf6b/w5rKdNZhwoFU9W&#10;Zqo0aaIrY19NTsY7el1YlIeQmE4s1oUI5z2fEDSC+ixtESXUGEVQwRk+lvGL+M+KfQ3jGkrgD6l4&#10;EzBHwqFNtTYqCUdL+ziylBBYRSoVCF3aPf9J8EB3GlY+8+Qm2ZpJYzWM4U0aRDkNgXBuwq+ECi7S&#10;fEj1VbTWjqdNee/13b+A6eMk3IryWOxQV3EjRnKzXB/IeeKKrjur1WYZ0NMRZLur23EGrrSqhhGO&#10;CVEXfRbTWNlA/g2Y7G6ayVGrxJPN2M68UIrYroXwRMEzG1U/UKO+NoKXLdJEX+d5gs35lk5UjrXn&#10;6DeKcj/davLe1LeSt/PEcKc1koUc+Ti23u6LZI2aJ7+vbf7zzoO5WgUnvrsFAm4Cz5cJvN4pn51H&#10;lthlgXQcs7P80baBIdyaoRrVfva4SwlT3E7AhtI7F8JvpoiRe+kuN6cqORg/eVn6ne4V7AWwwy5C&#10;H+qeXcMi2RdddpauCxx64l+++zj0g3vdRkrMNKkwTLAAnjDVT6dgppVIjEvN75CysyuJ8jMhYnFs&#10;9Mx5IemOK0ZVxerqNq/3g2cWnM1bwf5HYdji6/IPBeSjNeM1vq7Sr0PXG+PssgsMH8Y/vXyQ2Vyw&#10;UQoKJL9ylRzcO766SSHzD8a9ugU4Rf+8BboMqua6e78SvBsf87VaE9H0vu043/bnpOykTvtkexdG&#10;R/nd3xzpmRjNHNp6O+webboJuJuufX0utZY0db9uQKQeOOr5qNOn8mTzvAxo27rpXpak61rNmQgK&#10;qzDZkctFEg8/4d/WnFjJtYkXH2nGJN8CGg1t04iWa5aiml+rLyLcqrGtspEBXr5jKbndFLBqnF9w&#10;r9c931JmEDcKkdLZNTmBpwhPcMvHZXYaP2EJ1+3dMDHAy7abGt2QaLvxg1MK8ZWzUNRGt862QdZT&#10;z+NlDaEcv7/FJ/q9Jzf+pXRA1ltTllgGOExG6HUG3QNPauPF+8UmaX5sxA/diN6fc0lCc5UxC5Le&#10;/oRyEcPF6Lb6mHhf+0htfE/iostMdTNxOiN6mMn/NGszv04gwCnnedvHMP2+vxbLBdzY9j5NH9Hy&#10;e/Pgc3tMPAbcFW8iXHG+1Wza4Xefy5g5MXi/WV+1bs9kc2V6XVpfTZ7O/PFU3rxQPJxCtMnKRc24&#10;A6v8c74Hr8GStQewNs0LROHyd5TkFROedaBTjIWjmlBnwt5fEFD+S2zKo2YpKj1uSBSmznmza0Xe&#10;Y2zkzQ6Kwpps1xgEhQHznD6KdcX+D1115tjUATAfODtq0kuwrS30JLaVq2ckiUyA1m9CVXI2HyU9&#10;sYmgB8XHUgPQNyi5LudVwBXHmKQ8utoE942VRZ42S823hfOxzWqack2Yevq885V4K6Rwame4J1A3&#10;QJbL0ZYcDVD+LStZbND6lK0XKj+U+rG0dHBmyjGl/ZD3hTGBtxa7CZRBMRuvzVktuGq7YxkJBOJ9&#10;VM+I53zefxHHqMbq+bxuAyie/ARumo9qfc/bdSjc5HhfHkauzHuezHrbHfvuGHyMLtM3EyPxee4G&#10;8Gr5HTZk2qvNHP34n+YHShWy+J+kr9ZyD6dzJg7ls4NN4d2Pp7szJrJfeIHOiPEZCgfiT0P228yh&#10;W6IRYiox1W3hVOHv77ocOYyi3gXd5Gg9xNEGqWm7nMWTWKQsf0BEs+u9P80ZamzbXN7roFEskwUy&#10;7K9xA/6k6nU5JT1nqCeCtaIQ971Ojxm4io3ID3jY8Sn0TLMQkS20wfvPDYOXloWHH9uRtE2Ps/dx&#10;TtQ9VvEHwU3/lHwu3f+Fu2K37Z8MhWhzcRsP5fKcFSQfFMFv0CE/OH466drCecRpP0M2dyBTeUM0&#10;maAXS5i+ZuTLkXD1PFy6DXhZlPGbPvS9S/HCu83xGlWmaZ15fj0FPIWM3gJ9HiWmZGa6ng/tervv&#10;Oilqr70thnoZXt4Rcjg/j+2W9DI63YZqxZs33zKxGN5bnhQUuq4R8NoZ+F5PzBx7vzTOIa5eP/Da&#10;zZxG/L4WS6c/Hg/SG3PHsj0/WfOeIzfLUdpzc8ez37+d8+fUzfbE9lSFQ8eZgx+HKzsHaOarFLqj&#10;2VyJXmA/IAb1prL5knneLK+CJjxFVWDuj8Qgqfhtdvi47KJBnB04+CHhcTBkHUTF1P+dicJym86v&#10;n39e+kt83V+vfJo8/UDnHwjFQT1W7SopU+n8ONZ7GUEAPBVujARv/f17EOXFsfU0gBCDdk7R95EX&#10;A9urEqwwSeayxSaJOuKiTMw3YhZBNhVA0QtnhUiF5sAdhr3s694rCs+LRVJdjZD7h3h5IlXALfTg&#10;BEbXbYSi5l0Og0iZmQf4dcO2e/qr0c06etvrFpA5opD7MQ5x5P0lw5HgovB+kuo29XZ6KPF01XZ5&#10;HPuqmfr1coh3jsCjzmFn1I5Qw/uUD9e+qfXEl935EdOek4PSPiLhd7eoN83r/B5Y6hjry5XqBT08&#10;E3uM/xyaqvdxMwHk9nC7uogU6LyLKdXjSuz8IjoBne55X9hsl8Dne5pv/7qDburbLE/98n7E8Bvf&#10;+ghnOf7uzrohyy+3NGFLbj97UdqV21n+EmUJr8COpM4c6orAzhxN5xz2cKoV8oxs3Fm1OyFeLmIh&#10;OT/CIox3u15tWsSDvz9p6WWX/eS2Ol3Y/BQ13ruYqPF86/U+u9t+ARQK+O1h+L3W5no/yeR6f91M&#10;/bo02vdXbITI5RmNmDjOZXYAlBR+vaczeN/lzHhfEwjcDwE/dmkIOBkZ2dcxMzv2nhF6nmIAdRyE&#10;oXDfGwRgP/y3L8BYKWRFhbC3n/ENBEH7ciwdt+91z5fnXrne1tND7fv9MUH2Wt1xfTSyQ1vZBXTQ&#10;/FT5INyTn1kw+BTzKXHPmpvA1+4I4G3LeMCN//X5F8L2J9jZtV0P6fvAQ27PFkX5ee7n5pffAR8H&#10;rtf11zTfbWctwPMjsff5LOUNEselkfeKAcjP9FVfiu93u7Si+3Y1EMohcDeySeB3t86DP/Wx25yK&#10;0Hs/n1jq5Mf7suf3ToI6jeGXzgMX7HX1ZKb38aA3ndX9+BSbPc33cnzcc73evpldmnfixCC4ljuR&#10;zePC/XR2ytKemjvtgDhtUN/jeERFe8qCC0V50XhcZxdcAn6dNdYNXnosT6RWm3PoTmxe6hRG9s/1&#10;Mdmpq/q2bJUg1384/KlnXGjwIH9E3Ppl6dTJ7LpE2R0CNAul/AMMm/uHD3hhV8hSWOnfncKyv5hr&#10;5pcpur0PMHpe16ECb8PZX/bOb7ceeCRn+76ppUTYFlnsdkM5GwLvL3YC97McvR+nCls34bHbNwR6&#10;HjsSsX4fykDuOtPHpLVsncBUeiu76QjwXLEzedNJtNy33a3c7ocUv+dnnSfvh4nct0U/7/1dhSvY&#10;azfYJAFikyoHx3PjT8i6Qytg98X1yOeHQO/rPzeC9z6R3mf3lSwegjS2l8ZYv8tuN1+PhaYlh9uW&#10;N/w16mhtpMTeHrsPHzd+T6DX2KifzzNK7udLwoMW/008gq/rUY6En7PHinLvn5s5tZnENaNt70Ma&#10;Pe/M8+cZgdXbuc81PV287K96gSuv6/n6ke+exueW/bKH175x/yrA76jgfOrU7mbrzf2UaPd5OO1k&#10;lvMyrZXL/THh540JffXF63E2tFKXyfs272dQ6HnYzvI9wrwe7yPDtirN5Pm+vK+KU33vxst7Bfs+&#10;L1BTuJO+NAZ3UNX+pnJtXkModoX96A7Ao/8bttqVgIKZLXxfD0LYAkk38tnkf4hVxcBlvb0a93Ub&#10;Yb4j/mo2m1saFj8TJj3y5vL8hN3LSwNyXmYwV2wqQ9BsX6eBwaPjQBeqkFQ21x3JpAHFdi9vdZ7D&#10;Zyf/Zs5XFk7X81wUNXO8EFA1dLzIqQcdDehyGenowUKRYI/NXVuefFlNINblFbxl/HA6NaxH5H7N&#10;34fppGArNdIlLr02mcog+DRvZfbx8iM9CXAY5vmDUN/vYjyoDsw6zW5WDu0rtRpaN+FM1d/RWcGT&#10;bLiqH8QhA74tzjzZeI1QgNymQbwxrvwc9dUOFEsSPUtafN5uafnipwvuYZIiA2i4xRJ/AAEuA50g&#10;MMtT9tzMNK/Jdn6Wfbktg5/Xn5W9H2+dfg85H4VfL8VeTivyXVePmQJ+B1++rzkKQJz35Q1uctuX&#10;kT6ar8N0q+Wt93Az/pcPslbvh0eIzwcSis+HabvP2ie/nZ5Qx1q+l8QFAY+n3UaB5werykf+187e&#10;96vdVL/PUQag54kXwqGvNzT1GMGV32VPo1nOzE3J12Sln+en85XuyW/fT1A1pMEvhVKnUr3xbpDu&#10;4fJEv/Fsvg9m1xMzjxW4HgrC+UgKJ7M8O84n7Ods/jtqILLuoaqovi88zkf5yuY9b4eb9wS4fZkh&#10;v0nV1u3bwpAwB/HEMGlsiTHT9P4FHgVg+NPZW0Pw/Cb5b0K/MglfRdhpTuBelP/bt0zhsAcNc2wC&#10;zx9LkcNdhRVf9kxrLqwGOQ2F+fVcLPz+wzCbPJ9fKWNm9+XTmUstFPgmbDxefhiH2CMx4LNNvzkC&#10;oQpHfvr+AKKTTkq3Wrq7rzqu11hBS0e1t4RJwoKT7IKShReXTWWUgWom3sv86KC9GZp2oVCqLUUW&#10;zTMW0EDDj3DWss45JoU6tCKIvI1P5oG2Zy798Bgy7McgqHlFsPQYJ4otMWV543z+U8c1AetpubV9&#10;mZ8pcFJyEmvrwfKpk/+j2g6/s7v4/BFhEPj+njNaBVHaUr32qbDiV+820NQuw9/iccSWu81ms5ER&#10;C+B67sFBuHwZ9Wn1cd8qQnjye571mvZ2WYr60Gu7EMBve7tuwGqlfb/h+Dwdsuu6FOj9alcA3ACB&#10;q3c9fj2PEgRfZzLbrycStZo0iXc/uz0MfhAy/CkbKNIRDqmpJ4QIS3b/vJHrdy9GewzD8un+14N/&#10;/PcdDHNPjzQK6UY+3g34njgFrSuSXmn4EPVbJZqhzj4ehuUE8uvsO93CbgKLAH8x7M+riTtpLwRB&#10;HgQe7BGYi0rXW3EB/Q1dkHe5ufZvvSB1qyyKW1sQGnvk/i1h0IPhyNhc3HdyiSCF/ZvD+vHclVIV&#10;eQ55AyVJ/bg9+Z4iEhXltD/o4/YykGe4UcZCo4Gk/Lk0u559MAs4EnjOOTU/nHR/nnNBPZFROqTi&#10;hgn1tYUFoZrPihhIbYbAj51ugiuCBoaVSCeB+4xXJ96sobi4G2t7zUIZAFmTF1/INDDT7TlG6yuF&#10;Bz13WBcvtsh/x8G82ceO2ZfvhZTf/DP8v8v1+NiG4j5c1O6fwkYMb6KHxcBu1j/scss47s58BJD1&#10;mefDegDnz/e6YbBiKNlmNMAAPI3uQPRwkHAYIu9KenfgkszgTncqpy0Qb/vYKfguL7CB+IuVGvMp&#10;hL/k1M4Q66XygrGhKJXles5d/yc4GDpJIb6DkiEvYjdVdKHJkaLOgzT5c7fIqtcxwgip6Ia5cL8h&#10;KY0+RrxSB6pSnhx7vAUnlbm9FfSpkuZn03f+PurvvJcWOAOmBKTEKWylO7U8OfhYKX90rLJ9aDBG&#10;RcU8q9H9kl6Zj8jL2EoP6KahJ3guaBUSpcl5RRxpfKmkUJTSf8ERLehO9jlQy/txa/+aCgqv4fcD&#10;RXu9ID0GtUzBMuKG2TlYKNeeb7ERolNBS+FA3zyTUoZK/J0Gdo1W28RS+zEYG0znaPLYZLocxbqY&#10;WwQS+qSnimAHC6nCmaE8KYYrWsEUMTW5aaBHStDZwdGh6P5K3NFtJQ0scu639IGBcZ+I9TuP0jBh&#10;/wiuxNLduw3jGBy/LeTitIDQQik6b0j7kJXPg3gX0y5LLI+t2NWdR82SNvfu6vDFFKHh+E6+MLDl&#10;0TmRGQrU1O1B4gB8rzHGI7FVgWEm8m84fGGg5B2t7s2iEM80+47N6PIqhtnsu+Kdb/meTtsr61U9&#10;G3AtJ9QpuU/dkuDLIc6BQWQVKEfA9BXg2TN0NzQ3eiObgIch3cf95PaDQR6PPf1vOa0oqAH9ykx0&#10;0Vs9RI3NAcGA9uctZEEn0bAaNZk1WF6Dd6HSLNEV+isjYM7+snm+KWIoPVhpT9sUgbYsN8IFjTWJ&#10;bYEt5g94GpQkQkezJrSwLV+Po535KVgVW5n9FWU2q5He7WM7jXI1jNaDiojPsL2Fvadll0u2dPFC&#10;+pintLZJozIrX/JyYzmTHBXevrx8ifJpFD9VsvTpwvxOcla8bKlyuSwahJvceMnt7qks9JcmeYny&#10;mjO6MZnQexD51reaVnRGcUYotVJaOk/Fx1aCZnx6nbksETtPVBTC2+0CO0rpgNKYJ6EJMRfn2mDQ&#10;hUaQBOajlL7YRr44Nm+WAG9YKmx5auFZEeL7x1t5fOAhpV5SQsFMUCqMtR6KVWE/l193lOl7wXn5&#10;jVwclI82CiTBlmaOX+V73qZzt4tKuR87VzHFjJfENd5+ygxgT6DFeyskcPfo091hYuB3y+w9R3Fx&#10;7l2ed2ikuT83QVK5xWum0k1NtfhU0RDBFZI82xsFYD8l43P4WVq2CQlwbf4vEOmXrTWESNqn6SAK&#10;ZSyi8qTrdHnfMjxGxIYH5xvpBWq10omRb1uoJnlHJVSR+Wsnb8izfewpwXir88J6k2QqesanKSkt&#10;/6ZyI9A4WdaPZZ1xqsFUYqhTgr3abi8IX/1YtDwcqJkcSQ7O+sWF0DUIF7UXgUVwlf/9NlTr/ygv&#10;CtVz3XfAh2/DtRfTRrFwMKvtleF/7xHbHXFoI6YRxmiC3J+BBJ8ClYCi+Zfae1Eac3ReQEMq1ddd&#10;fGFRJJWV2LxT4K39uZXceyC+IfFIeelwwpTkCremDPt4qjXbwQ3CU9Ibh9tiujLe5176b6Nc1veY&#10;P6i0mSmz5t8rKdoW4bjQTwxRaZ41F3AmvVqXTwOebH2qoUw0ZFqwZbC/V3jKZJkAswmge5eNbeei&#10;DYHmN4ChUC/Qk+Z1PL0GMhqGtVuHorYEvQasidOEWjYxPkq+kC3BUXWvBFDslDUvCYAXWONgSON3&#10;tjdH30A68v8dVv7/nxc3Lcs3NfVGcoyBgsaFRHxA01Yyjdn6Oox1RaWBaR/GGW5YRzH7/KsW/YH3&#10;IWQdkzFBFUYmWjmxjMfSdxHUxsoxEzJqAzLMHZJjRuagbdQuA+cftGMgSJycOIhLFfoNHpSq7sIw&#10;CBNb6t5mBG4FYR8BOT1UIQRyhs6/SdDzWUosh7xs3X5c7Axe83/Ms5YB8FTjD2CpR1I/sOTMrbNT&#10;9WQxjQXxXaNQsm4adYIW1Mmytapg2xhRkFijEF3VCdPSY3Cyau8cYP6aB6c5ouDa/95WFVRDahkQ&#10;ZLCtFCrXQ6RmrR1bMMgwyUym6etFI+GKu/RvciqRJj3ZH3RQY/i7D9eT46dGSkL7V7X0SfT52B9u&#10;hDNYM/9nk7B48Ck3uishS65WdFhYCv1YUCqYZtSgUZz6ZdseIXwrhF0lfWx5zd+f3PvkC1xAAZNF&#10;o3gfN+1/+4NT8KJ5KKWiQl51BVZCjnn9mXUJgzkVFbys4Sl5Sv6xzw+i1RlQ/uYJiRGyQ1nmSDm3&#10;9CGZPWFOXlgB3Bh3e6l8vGgn6i+3KqRjdfchFuPwv6ullL10hIb+MbJbmu1vRrtYMeTDyfQnIUW+&#10;MlT1noLRQfyVdZRn/KSSE18mkTd/bAg46on3Gwk3pjL2K4cLomTTzJFlti1A9RKKN+83pWm4oIrO&#10;2OqcfMdvqo5G50nYFOdbpO2KeL2hjrrx9lTVIH4rCkKbrtZ20PJPkNnTq1eZq4BGwouDZsOlw2xo&#10;01pVGbcXLaoqJ1ppfm/MKBH5VUV32DcZbBRVBHnEto+HA1QpDlI4CG+xhyUrztGz4q/KhCxJgExQ&#10;Wnbn1wEEbf10KioQBxjPMy9o/PhVi58o4jWs0NPjV7jMy7DrWA5fult25sjVnbHd5UoJ38pzmpyF&#10;v3To0KYCV9PdMFC8xIThUlFTFfuajjrakS2vvn7owGwmHZ8t39pYYQSF4UJ1lDyxq6hN/TBSLvHg&#10;ntVAOybPtgtht3Tu2mZBvBPPl5DY8Z4hooo2trGjSNaK7OJlPIQUU4ZvVjR9SO5vOd+1WBlErDsE&#10;ZpnPTY92S04zLSr422TPdJGIBzWXp7ii4cKJEr9VwJ9JcDsMYTGQt2grQjYrp2hB5IxZEXw66kxJ&#10;R3XJiQY/gfKekRSiAL+0gLE0Ym8LW5uzy1bVZdSfu3Rg17FCSVx1s4KY5oFQVLXAJWLjdDYv1Q3s&#10;jFRhad5ZapLOwmDJH5FbJVTCZcKFXtWVTUG9uiJAa+1g8I/LGacJoOuKLf2iKgfr0snMFbvGTM1N&#10;XWImyvauo7Gzu7WwsrSwtNvI1czLzm6mqqVlzYYPz8bJs8PMRQ54aZsL2FpaAKzNzXE56XpJmM1E&#10;rX1kXzZu8FS25cSsdeM1clfde21wd/KYTgV4mbm4fO8vOXluCTy9SF9b2OBqhJA/fmyZsrHK3eLz&#10;W76vad9ieRNSecoqbzR9eJy+TOf+fnRlZ6Gb+PHFFdbSwdRFFlujm5qEnQRFCWBubW5hjt+KHTpn&#10;GaJj8urs/CyDD6thkc9OWkJdXcJNQsFuhFWyvdHNVEvvbRKru3Hd07OzQ1BRwczMywvD3dnNuVk1&#10;cWUL/kxw7A++Pc149hxPoxu5cZOPqZuEhNtK1RWg5hE+bGmLxU1N3c7MS0LBTQF4fzWdk1PjgafT&#10;zWL24Or2F3ixdulken8/WUNd21rqtJwVk1NTk3OVbpOne1wVk46HZ9O9w7ZMgiOXbRfnwN5Cx8d6&#10;luGSWMNb0OEzp8KbxajDix01qLxbdBgvTVrY5y4dSVa424QOa/xgT5wkTdqvSYk8MVygSZ4mu2Ky&#10;Fy7KihROvgNQVFkwDKemrwk2KrfflBaokiAE60WPGdmrN9dGIG0yZ8aKJWsSZUyJESfx/N6XwtC/&#10;DB9upPBGkjVBsmTvs+xI8pyJDjuSgmTM+E8tOX38aJAREx1i9NBeuDttyg+quGBFZBZsBXCUekli&#10;JCkxFKjcHFnRZnNW/BVkTW5EqdB5T0749L57kriJol5+rAlLTVbkRSNVMPHmMPxQFVofIWtW7O+A&#10;H9IsE9ZCnnWCJyVqRCDvu7cQK2LgpEkBd5IXewUZcY8ibZJk6C97hLBYsGYVSmQptWSM8OCPPBLp&#10;xQRNENHQ82ZRWrx5vk19Nd/V/PkwqPVFKM+WseD9dhVG051jgfBIVO7wGSrczZbaxDAdB2SCX1NL&#10;38r8hjd06R5v6RlmUJ/lbtw0hjhjmGdwOQMsqp6g487FVF+vU38oFYR8l/FkRgB6VPuaaWha4yhZ&#10;YlDB5J2+6SrvAQsZ5sSLRBJmb/yNBfGNw4JJBCP6MMWFN/ZA+t5sb6UpVL+onAHbsLM6mQL1LnTQ&#10;kdMpk0AnVDiWSbG0dpE6mpOWxgEmjFi8VdQp7DHvO4kvr1C8Qk97bZ0KbErnH4K+rzUaGRf9s732&#10;o3YQi0EJxs966nR3N91hOA6UcqM4kUaPGdRNojaLEI1/ypIrGdxKW1LpdA/KK160ZM/91rfgwD1+&#10;jC9FNGNNvHy5DdQdrT+Fb6my60GPJY1ae42pYXAeiiaJVhLR22ojN7i1sFXXeuyVFbwzFTUnj0yF&#10;ru4mham/HKSB+vYufvrHlPyJqTosH1rk7HYrkHqq12vEWnzNFl6ew+S5ZWaRb78yZwMZ6sXLFywX&#10;LSAdGDI56IB9ZooNHR57xnPilNtKXCa8pc0yKpodlTgCCIKLJgt1lHwb8M6dqNR0uFmjx/eDPBHV&#10;aRzdr4NpdeWVA78iJV499nKqjTJbTc2tvSZk/+yxJpwm28WbTmfrlv1SG7lIy8ye9PYkXCjMTCvj&#10;dZ5HRmgFk9RSmxE/f6to4gVjWm7Sjl5Ctbwja62vLH1aNIcsktvwmkoL9iCbZdTzAvpPLLMq/0bB&#10;u0JowrPuTuJoCWbhVWe1/TETGO3kRovpTyDaT3tpveVD2A1lpOdrYvpxRkOOWxEhrHw2fPkK+IDL&#10;bMOSurFhX+7+jEiXWOG4PH6VtoqxswO4iWELeIMuBdD02JsC/S+ufiUe3+HG/Gn38JvI33qlz9np&#10;hYgt+bWkhR+fQBKrmwl/wye2eCJa7DC1gpdj7EyQN0AG5M6SdRoI38Vz4dF0udbZ5D8eV/tj2rZS&#10;c2mdpJxq02PrjDIs0NbqcDisxdIGF6nqDgIyVd95OGpCY4dVavCALXAWsiWXWfwg11mLRVHsymnb&#10;9v48Cq3fVlScv+dTkud6LsAFurd6u86hM9X7C2KlMBU4FEEtlQjwHYz0kbLHK5afd1likm6/UX/x&#10;dFR1TVbBcwmXzWhjqK9n3IAvwF9ttWcM7KZKmb+18qq51Ybf8sVLb3GdWjqAXGzwW2+0VLZLDVBA&#10;xVRWvwD4SPL9zc7xljvvGrK7ISgDIJ8tX6rWcufhJ4TPdUpFedgJMDvOyB1YYr3V3j+64ZGGPtK8&#10;uddNCvzxMt5CCx39PEe2gnxsNqrxPpc7uGYb920iqrWu6nQViQ4JlfM5rY9+v0m42RVGJHHpuXsE&#10;My2fnfzcqAFMKuC5WD3hCQShec88Wm03wxrH5nbu0OEXbNl/3HS/B0KM50t9yGzXrxDxk/4hx/yZ&#10;sdJT8HVk9L7g67xuo871mFB4cP12nHDx5gognpFKAoDI83EK7NBKgqLI027Swfbe9RkeTGtF58dH&#10;XW0MvUlkaHSjRIPTfKAwEnw4wd/Izc4iEKjYaTI1D7NwsbvZTSxVmh6xxMIZrHU1q9thEUWFKzFf&#10;2uDU5vRC9i6TuTTb8fL6cYWtLtefnsGRMGng6qo92XYbzinR347P7v6yUttURPv18fq49KuzJq1X&#10;cm+fxa9i50+380KHFr1GQ/QxS/2tHkP7wc7nixWZbjaZ9e+PX6lA7fqjnQz6T9QG33MAWuWjnXZ9&#10;loAAAKnLQKqtglex4DMk5lzdPWpXGbaypnzBDVDXR8avRoR0HBGLB8A+zFw1ilzG20L2T9v64KnR&#10;+V58K+I+BzBN2Kr7eO1+7zTro5nnqe3w1cGr1C5h/FjtdOy/+lgBRu1nmTnOoGWm1Cyq0W253hVX&#10;mZBxuToH13r3kFTiOYGQChzcNTjImZuCn6AKYGFh5DKolPlZRwlIFDmDfv1liN53go1lJaPCz5Cu&#10;kBefVDzEpjMwlrBqYRGoTHI4WlwdJmcjIUWWWCol97L3BMnebuoQTY14NO4s+lJfXXokhf21e16T&#10;bZ134t0np4ssuofD9BOuzNyw4OuLYc2rJvuNMe7aP9rYrRuwfrx+72Gc0h9A69TBxbCiQxH4MLu1&#10;hV8jwTOV7W1311rptC1uCu3EpKDW1OZCgEZl45Duhz7kpfDp+iNiGKCnbRtTm6vsnjZV+7Zxa6wV&#10;V6esIPfb2Av7pKNWYL+QBCNVBnH9fr+CVwZ5dmi8kymjrScgasi64p5yYs1+h2gjK8Jg+p6xtj//&#10;LiKFY58/pr0Ft+AO7+6ezVdbZSQggFIPVkH9sKwVfxKan9NlaUJ9QvzHX3YOwtJ6wZk5k2UAK+F1&#10;ygP3DkfUg/iSqrNHYoA+7eEi+wMrv2L9GwsmDYSZrOAqIsap2GA6qOk2JWlVSPThj4bgmpWrn0gJ&#10;BXMcAujMgSvEDn7u2ivmLBFWWAGaCC40eQM/QMijGM+Ezh5/cP3mODUX5fxJm3Q28hoVGcsBVZ4V&#10;bDnS76OXkdbB4VhOMwodXF9H8qQSDG0ilikkjonouJH/75J2Xokz23u2w7PsrtYCINk4TAbtrSZB&#10;hywI4Y/7IoSNFFrr8nuKdWPrfPaP9bPBbAmrMdM5i8YEpYlSXNWtgOA87JQwDmOdLWWbXxqDYjiY&#10;rNJKAn0RuWRyoVh03rR9Gf8uDORltJJaYZjU2e/OpSxqjt//+gQ7odVNcJGs6G0RpfTn+mvANf9U&#10;FGdDtZhQhmUv9veZjkwEJWwcdxdF9EvQ8X/IIS2avILBQAwYxlHigH3vlv1DSkxetEZYP+D/AFBL&#10;AwQUAAAACACHTuJAzlTj8sNuAAAVbwAAFAAAAGRycy9tZWRpYS9pbWFnZTEucG5nVb0DdGRN1DUc&#10;27ZtTGw7mdi2bU3MiW1OJrZt2+rYmXRs/Hne9/u1at3u1dW1qu+t6jpn731O3Rv1U1EKEQ4PDgQE&#10;BFFGWlwFBAT0/vtgggH/rlGqRrkBAQEH+SmvJvH19fX5+fnx8fH+/v729vb6+vry8vL8/Pz09PT4&#10;+Pjw8HB/f393d3d7e3tzc3N9fQ0EAq+urv79+3d5eXlxcXF+fn52dnZ6enpycnJ8fHx0dHR4eHhw&#10;cLC/v7+3t7e7u7uzswMAALa3t7e2tjY3Nzc2NtbX19fW1lZXV1dWVpaXl5eWlhYXFxcWFubn5+fm&#10;5mZnZ2dmZqanp6empiYnJycmJsbHx8fGxkZHR0dGRoaHh4eGhgYHBwcGBvr7+/v6+np7e3t6erq7&#10;u7u6ujo7Ozs6Otrb29va2lpbW1taWpqbm5uamhobGxsaGurr6+vq6mpra2tqaqqrq6uqqiorKysq&#10;KsrLy//+/VtWVvbnz5/S0tKSkpLi4uKioqLCwsKCgoL8/Py8vLzc3NycnJzs7OysrKzMzMyMjIz0&#10;9PS0tLTU1NSUlJTk5OSkpKTExMSEhIT4+Pi4uLjfv3/HxsbGxMRER0dHRUVFRkZGRESEh4eHhYWF&#10;hoaGhIQEBwcHBQX9+vUrMDAwICDA39/fz8/P19fXx8fH29vby8vL09PTw8PD3d3dzc3N1dXVxcXF&#10;2dnZycnJ0dHRwcHB3t7ezs7O1tbWxsbG2traysrK0tLSwsLC3NzczMzM1NTUxMTE2NjYyMjI0NDQ&#10;wMBAX19fT09PV1dXR0dHW1tbS0tLU1NTQ0NDXV1dTU1NVVVVRUVFWVn558+fSkpKioqKCgoK8vLy&#10;cnJysrKyMjIy0tLSUlJSkpKSEhIS4uLiYmJioqKiIiIiwsLCQkJCgoKCAgIC/Pz8fHx8vLy8PDw8&#10;3NzcXFxcnJycHBwcP378YGdnZ2NjY2VlZWFhYWZmZmJiYmRkZGBgoKenp6Ojo6WlpaGhoaampqKi&#10;oqSkpKCgICcnJyMjIyUlJSEhISYmJiIiIiQkJCAgwMfHx8PDw8XFxcHBwcbGxsLCwsTExMDAQEdH&#10;R0NDQ0VFRUFBQUZGRkJCQkREREBAgIeHh4ODg4WFhYGBgYaGhoKCgoSEhICAAAcHBwMDAwUF/V4L&#10;VzV7Kd9voCZyUuIgkZCE0t8fYJ2ktV1BQJCG/jtAU+mR8EFASEBkxEXUvHIu/aF/qQ1/fE11tT54&#10;OPoyr8L/40Y6g5Pu5YsOXksAiJfT0cFFj6iZmmwwR7H++TI5F5JIznhH+03pwfD37y+ytdKQpYPH&#10;r4+ZrqfHfz3bAixUPPv4cf5vFsfTnj13mcCmjyl+0ShxGFu83q5moLlr8N2syUBIiksKVq/leZiv&#10;yrNlpINfmzhChX+OGwzjo3jhO9btNKLm0d+eLL2sp+q6KpP2H+ITyTV/KuUMuz9o4s4FYU0YmD+3&#10;MPOGuTRfNDTi3Q73FMqVi/2E/hnopQ4YveO/m1LeZUF3MFXvexcMmBNrQqoyNjW1kfWnsGkIqxXa&#10;KgZX/cAIm6xjieR5Zc/KD4grkjDDvLOUlxuVLYG37XHaXNh0NFguO25oR4JJz3CTdWf3rU3/a6O2&#10;Mdd4oyhhoMHRvVtDgamklO7QU8JE/E7zIjQu9ffTxyXeXRnK5q/8iMLH9sNHTde8xMxV5xA169Ee&#10;2Ip4ORN1u0oDzWFrKB1JmD5n5tZblx9eHs2KnQX+QdJttCWFkJ6C0jxFmUzZel5JW9f7O/ZS8rHf&#10;fKnuX0YaxlppmjVW1QalDMjPp/Izjg42GcY0dvzqNXrVdR0WqZICRrNND31jFn0Uxvn3IzXkEJ+m&#10;Ov6KrzRdxGj18Pcf0ZGLZ8n0yjtWyomsyrChhvMiP0F/uXv/fBXurkUr+VOplH8G3xzqIEF5LivZ&#10;sLY7MuOj+BCPa1H/5+DMiyFLTY83VfaccOvPbiDZKPO0gMop2g3El3QI8oj6gOv+Cf9ksvyf2E/Y&#10;xF9oIu4VBEf1GPEpwl8pzyhBpXpwd7ZOJEy/P8vd8HpPrKbYi9JC2+KpVaPE6XCVYF/O9gdc7vKX&#10;QyJKJPbODmldltya79G1iKK8VOivTG7bPsOvK9S2KkN2KlZqH9mZs+vH8omEOqqru/2D93WoY4mF&#10;AkRts32EArbaYO3/VR8s+T7zIpE3R0Wib4z+toWsfVy5OdDZ1OmHJwv5eoYd3nqGtbfv2L058Gbj&#10;12+Li3AbMRW1aaOL8BWdC9W437WGqYX9Z48+gonNFXQSONDm5zjFooklSKKtEKg+06Yh77nl9UCE&#10;QcTX0mzP/9Tnh+H88jILde3209WgROdRjUe2Q+e1gHrEFnMC77aWfo6g64ez6ci9qzViEiSDvt7Z&#10;6Xgxk/xK3Ll2sqymmT6vvra+bm1vdXXlioPvkkYJHR39wsNuuqKm2mOVoqbGn0pfDQ21JafajfAs&#10;t4qiiqK/lRXVy2EadDU1f8BUKqv+BkfYnts04VTk0F1XSZdW2thUfJsc2/OLChLDh13KJHo65IZo&#10;1oWXz9/NqWduGoOSjJ7ROW7uhPypMxNh8BYM+sq/d+hibNLTA5fVxUaUxZhqi/6IPHyvtrOKVRua&#10;e7eOP4m2urqpdIXEgir5wPwq3K0d+9MwM7aTHMF0hifOFkjXYK8T4pYzPig5hs1AishTl3fFGzXZ&#10;+wsZP6Zh3QQ1TX+7pSxs0KtLVNGRZXTeqijRmS2m+5oMBqU4X1MVRz15khWaJVWyeTyA2MskjGvr&#10;ahrrMc6mjtjlEPuwSXKUu5bhkp2ZY3nernip3XWos6CKwaIeh7Ps21+2hUZ/F99AamtcmRHFHH5v&#10;GFAO88xYB7fn+lZEvstrlnTwdqenPDaIY864G72j8Ju/7rX1JQtZCZFuKzzom1IJiejUinioGX6K&#10;byVRIfOxOF9KMg3CoCkvy45aTqiVK0dQhLKkJUN0ES6IvDe+Y0gigprjt6H3WwbFntNGZaz4K87F&#10;+BEILctNUHeSWF+oc4PiBgIJSd6LuwZwwRVoF865X/vnrmXzpJqoFuac8QjYNEzawTRHR+IeVcSX&#10;JG7zkOCaZZEHRdl+GUulB3W42V4WX5MyuGZ+exUv6bWPCXfnUNX5/nuI2Gm53ouXYatTyTonOsz6&#10;HI6f4p1j57eoHnNzxobLEFxpMKvSZOCaD7psaQmA/CtLUK0RxmYRynM+Dh8JbsQ9+LTZ7iaFPNfp&#10;HG3VBfjjKl2eQIgi0wOJRX+RUXNuQZdaG/jErcy9QIh7EFJbSWHjlkaJwdlc7Ukwe2wFHSVspI79&#10;iU/TWiJ227ZcxFxWVlEsxbY5fY63d7x8x8spVK6n1g77fqeX6PkSh5vpI/mWBMpF6tkKatW32q5C&#10;RJK6KnxS39ny5qk4zlpaU/+VDR3syaabrMNDb7Mz7jzoTIQ89v1XVreBqpdlhQuN4RDsKX5otdAJ&#10;8T9K5Hsu54YNASBIFbM6nDaSxGx2G0NK07XhVOYi2RBiN3KbuBhh4qsIAzFVGApPkLloEQnaAqzy&#10;naCnP+HoI9AnKVXHHuAnqA0nmbQSMjzkXpoFsA3UBP3s5R42PjlsfeR75hocLCScjupAXcnR0zSU&#10;uixIgg9w69iOuw4vL/x/FZh/Vpyzxuinxzl2T/x+ya6zGG9fpmBZ5DkdAXxY6O3hNCNUvKUOUjGS&#10;pBv6vxw1s5E/aHK26rE3ODidVtmicz3UI1bFzuZTqTbdh7FjK90ksjKuPkYEp1NXXWw3/XFYSpqY&#10;/UNXkKrX5nGTJMkGnJjUKKkW76hPL5lu7mQ/1Ro3JpLWnh5CWQ65JgbbtqVcRQgb8Sny+8BNI7og&#10;XEUiA19pd7ziMsXDbe2zyebyuDc3pTZEbSssb3n9s1fNpc6QJU528QpJQaZZRWQEFOoxUchAIJxv&#10;8wpWCzD9V8R6gKWayZ1BgM/7tiF85Lbgtric310RjdQrm7ambqmYo5TGjMP3hyDWdcov5qgB1SXf&#10;VdNvo71FJgkq3/PB7zTTnIw570Kbm1Vg1XubZMFzrY6UnqLDRHqztPkiGJWm3RteKh5ZNp05jwVu&#10;Q8bjH+6QxeDjL3fHuWqs0r7KTTAeW8Sv9qCtBdopTkeC9nLoM8/Utw7Ao6Dtv4tzi1ylkSqKhf15&#10;8lp7XPaRhhbHpqcN1JDZx2n71g6h1UuStOtz69CaPLd5hWq7fxMxWIrkZ/hiciP53WgRamKaXlGm&#10;/xJaLNhOeQlgE/bkKJN6Wmxu7VzWaWpoCZvlyVbjeE3dP7RX11Y4k+FPluW7ERrAkfO51B2yA/sh&#10;i4U4yNkezulHaqns1iOd5ehXvY27aBkzYAgpcrmytBjmlg13iLM99DZLtvHcMEz787qzfxFRtrRU&#10;lk3rbJLU2jesbJl0G2mYPE5f4b/pefV4PqeG6rFytnd43/q9/DFQP5KTRNRKJOrl5zhKo6JJwp2k&#10;K2pJCxBzxENcXuP8qhC/MAEmPRrLFYP89p2+vTvRV/YOEMdzEsgoo4jXYn8JToUnSD7RYSKGNPX3&#10;KrB52T3GD0fsLXJ5ZTS/gJZzPf6DNR3fqksxEs4kNyNEvbHlyYhAGWk+EG1sqafP+rqwhihQB5MW&#10;O4o7nORR2Gfpi17ZAbdeLVJmdT7nuywP5xlzvC15WWyp4Jh4OgWlwj6p4gG432OvdqXDs+TgzBcr&#10;ibKs68fORU+y4Ag9nCjHXkp/kZo9F2q05Kk3/GH7qIdjI2G5HqVPpiqplJ9HVS3mxw69/5OD+6wI&#10;Ho/hZM3qHyX/qoKrxTTuBXWI7ngTYIsbFt+r/+/da5pSh9nu8E0jE42SfH7AivdvW+eqXQIO2yZ0&#10;nz65rOdkdkmDNaVzoWnWAB3K4iZ7FqRdKi5tp+qY6aoWqw/vVih9d/dq0iKpDyGIDgcjEZm1mrAX&#10;Qtl1LXIyi2hb2gnSX0EsvvSMCbzgIzCo2vOpEWsDOr8WmduZGkQ3CVWo3ESJsYb7xLFSTGYgugv4&#10;OOZyvwzmyilFc9pAUqA7hiZJrIPjrgyRed9WfzmQhjESzh39OgxiGg0Lpzo9vIcU0EFwg58IgvUz&#10;niuH5X3hCoq72oHgTS3ej7h8P95uuv/uC/d+M7jT6PHsfDoQ+VRDpc3b0lmv8kcsANStwo9L5Esz&#10;hOgZO4iIHqqDfujhrZZg7MYX7i6tg1NokpmjxulRMdrG0Do4Ss+2AP1BVCa4LIkhU8yLl+yiVJnw&#10;VK1EIWSdt0y74zaZWj715tzdxI4ZA+EmJT0F6ks/gBxG9q7GrB9rAUycb+YHC4b/IU0Wn4Z31mmR&#10;CjoWvTCa22s5Gaor0UwwkUqd8qJ6DajBCZgRyZKuhgoBIwQv5bJYzkiOjLRmQUmLAImq4pgqgVlG&#10;2CWvB3XjUPlAqxnDuBMhvIvqSJuhDoLvQoY4WGBfUG3K6eJkmaMsKrzq4iDFDe45zN0ygyyrPZaL&#10;1R5NhCt4tfKNWhI10LPQKxDX78nH2592n0Xbsw8nLi0uKEUV9Z8xo3DcnbzKRP/cff3QHHZYI4S5&#10;xDAs4kGS8lcDyIF71s1vUlT8k6Qihz02ZfQUt2V6HV7wixCE1+3hh4McNZ2ryadUq+kENjF0GleL&#10;KvlzKqjYB7aMwbjU5uPcuTYVoRdZ3PnLrHin/S366qWeIkx2BtzKCsa/fnuQKFO6OSLUDLnM0SII&#10;+fAHr22lvtGTaDNH7K9HM4vVvHKa2RzLC2GCbED9/f1iWzkuH97UY0m/cIaN33RSCprtUO25efJ3&#10;BnMLsOVEl1OjQbAxpSUWJnO/Emv8h1F4atxb1T4qghMXu+4CikTtR6LbiqY7XeC/gpEYwzfKVG3F&#10;302mbXF/xTW8r11581O+acHQQ3SwJajOjWc33JCAhlcg5/eoXvZpjR8ThmhtwfBOQ+qvdkFjzC27&#10;pVaCCMRS7rliY9OgOWPP1fnUDZ7S6lKCPfytEAjthbP5DckMl1DKEV9Qt9BlaprxE+e+n61U6UTX&#10;GQepVisJGF1Js95lWma9zAVUswZQCkKg/TOcKxQgZkhu05nCM+6Clr6lmjsZcSDdDQYSIdMvA0R9&#10;YHx6PKdGMFEb2U3irV7BTvmVtO7aPkWJbTF6GiDMJGXZLOSVfIk4YvHvBife6aSIVeN1Uo8J6dNp&#10;lBNr0gL+IsDDBpEEeJZ/hnIBA4oDq+uVThSqnnLgL5ftjYuNzyVVtJ7I1qNLOQMEh3EOKHyj8peE&#10;4yQP/YhZmn9Z1DjdWA5XukQSLMiQHSmy5oQgt3ben+aiWQYhkeQkw9r+fJtQK36izfwJ5WKMgVYs&#10;i2+4MC8NqhSxAnY3ny0B//MbxNJp9uKMGReMcpNNokITaoEi2kLxxHaSMLBEZrvJFLQwGreuMXLm&#10;Nq7tOzx0Llu0rqtqHM3EGVYjRRLerFV7dE7rGDeHtDaDkenQsbbomYN+7c/YKPHarVx2b0cH5mVM&#10;H9cZq2BFLOO526IOEOVBVi5n1onyVzZHjyL7iHRxXDZvMgb9whSL5o60uAmvDicYzqWZDkbe+Keh&#10;qQfvVFJFpkSGXiE4UwIpSF8nTMfYUrRv976nFoR2LY7xYI/0k3wv3DHBMUV1hlh1Ub223oV+KLaD&#10;NJu0ttoqioxAo1LI6rp1BbnlxJFjv3rylzL28PlGpdiel5Z7ojQFAQIX1dLbT240pCe4fikIsWKB&#10;kD2nHxhRS3/InLBhn5Aki+al6zwpCOB+hInNSxc4kqCFjUa3WdFssQ+gq0O69Lr50xDAS4n40ODB&#10;cVA0n9gm7aFMwA77iFKRFf409OLGqJEZVKhrARPX1AwTTQxuCO2SritisoucQzkalxAxliYHJPgX&#10;cI2BG1J+X18Bt1kR8iHTFgYM7uLiBDxZhG9EcfgvN0IsphLiqLDBfqJxpwxs8DEZY9K/ZzZnXCWi&#10;iVp/BUFllkvkaHBgR0ULo+lCPP++MJiCB/2TezDXbMffEEvq8b7EimGHPD6TwLZ0ujdQMdobxtXG&#10;bb9D2d5HUFRv+wrc20dwUKVeyXtYOV9xqF/vh/jYaUSgl4xPrSZFv1dCOg2t5VdXQsguCDQRLhtb&#10;T9WaLtmizYZ9DeQ6fW/sELAK/pQBzfXt46/p6Na9BijMfREWsA8ooRdvm+kmw75S54kbBzsEx317&#10;jzZxdLcQdhEubnQ3k++q/19x+oYL8Ggm5qI2m2BoJyPn3//YHF6/OHRySP845wSRuIlEOfSAXVpR&#10;keQcnMyV6AZpomKsD2Z+UXe+MmHVPKwy4UrFVHKaOZvqYoMZ/GM7LZEgpmMWBNq5FyaL4gof8ZyA&#10;oqH0RLQwAqE82IrzwW5ttNXGBbj1qkj+wzFcpWWNqEQ9GRojRLeKWwCp859OOru1mshEsnGXwB5q&#10;8mXpoBlLK1mPvKfXKG+JYNzxo7EoF5SgrFL4K7xqlM/I7oZ10tJzg6GjemMJs2ybM5NGMUAhBI5E&#10;oTA8J8MdbZfnAiYkHrELbrT4d00nBYVlo5iat3wpFbz/swW0ogx0NnOf08x8HQhkFq8/b7X2WlKz&#10;W9huUuc66DmYBk/P6qjuwIIEWRi3CyQn35h0UR+5tM0GeCwbY3qKq4grzVxRGn3azJOXsD0qtbjT&#10;4GB0JsnEFfYGJbAbBlKn0c0GgpAnnw5Sp94NqUMJsrupFHtjr+gakMr+2VigKnIrRVRjczaAvwk2&#10;Z0DFUKqROnDLDfl6yEgorMkgUEgAMl2rZg/YC09+jxk/6OJKL/S2HPMtY8gPsRlcQ9LhYzWSp11d&#10;aNzMalD76d4oFn27Su70xifDWWXcCK7MxYcC2fOrRml1ra5oszQYrDpYcdigZaGmSjgeu/4U6JZW&#10;oxwILjuN/qqVAMYo0pwGy+lAaZ8rCf/rcE510ZqF3iA1eTIck09PGkau6MJeAVK4bDnkEkqJhp2v&#10;XrrJRBSEXjxN8vdSNAOQkBRSDps5okBedleQxIv3J5UzuDx8O62ZHzWlHdsCTvFSC9XpoquHsjPA&#10;Fwb5am8zaxdtKlrzCAbAp5UgGnRsXzsKynPj5YSuxBrB71PnJhZgwjki3hjsrjHrG38TAQHMVVYn&#10;jlrlsYKsYojWwcIeg3OwNTEP+GMDXx5uL4+BPubMFpCaNCClh4nXtoPEE9RT9ZdbMdR4xF6BRQv/&#10;OO3u4s/vqrazrVm/EdVVLNYWjU8CvoL1esYomtTJYhxyNTAqmSKPaJGAIrNmCGw6I6oVu9YY8vTL&#10;Gjp1pERx3T4VGsXbdjM61l54PETNs3pGbqkgIuaMxa0x3puXLs/CeA64Wy2wvZpLWSJY7OvGExzT&#10;vjFfataP1LAcI3uGUMp5DuD22cxTSkkWqEYIdeKhoOuI/O8fiuUxQ5V0C7zp8k+Vyr1lKmduR7jP&#10;sDuLZ9GgMrE/M69UkVuv1VQpEmUpyf13mThgTCkiKLynTJgyrwxLO4fZr+iTzjqO3SrAPktJ/qlV&#10;tGvAax6VVOqScOdG56LGjBbfjGyIMxBdKGdLU/s+hsJIQIoWjYcLjuym0S1RwfZnlGVZMIKkHI2X&#10;vq7cXNK+lmQV3WhVUWqgV7eZelW0BTyb+QiDfoVTzWE0S0jU/1LWXZJOTJZFlo0qe+FY6aTDUhry&#10;WQ2+9ceLwabmB4FcKU7v51oJbFu8jv7NU404mLXJFLUce8QX7aJPUpZUZzddqlyqfr2RKpjrGG06&#10;bqf+zwU8sn/B+f6KmoIvYFW7g06q2S1rCCrFe7KO/TqVNs3Ah+SEZu4iwsWzzWyUg6GEokynYG4U&#10;j5TtIHtp7cr6ZbDYbzWsVHV64aVLVZ1zdKHe0xhtuHpCX5v3sHzqL2klx5VT0Ka7bTazvvTF5gCP&#10;uQXTTIpBDqnZTnvpiPO2tzNUeKFGD5VpsKIi6n23qpLmXFjwXHN2QbIqhP+sN2U6aQfr6RStwZ7Y&#10;+YYo1WkZxGvN3Xcbb70mN3Q3l+gCYFdbStMVAi8ms33RRK3dKwj6PZNwvrqsjidU7loq8ncbG6Hq&#10;hVxXOZmLlQLVo6clHfR7VfDcfzmGsjr/sQCqqOCcc2GHAFpnqlPIXNiO/0pRM2zHufycwneBl/nx&#10;P7b520RTU51SnX4tF0zq/d3tPvnUsLoFxNwBcNe5WoeUKnHaN28BNx9X77/n3amAH2peQBQXowBs&#10;Be3Wo250vzecBiYFAB8PJoBPLVmgUW7iYqbLk6/+ZtV6NbPrSXW/W85slkFj152Qd9XeG6gFmeTy&#10;Y4COB6gvlcHpDaT0BrIkdIr/EJSA8LAEdDJABuLru3a39mwfdueDAfWT1jpPVHWykDf1vYG7FrWO&#10;uKxi1wB6V+5FKmA3N1AgM5Ko8wcafYXB03H3LNHL2duflpnY5djf0lByXN5ACW+gWsDTO5NHtYcu&#10;gI+cTaDR7vGFSgoJqBjgHE6G//jDIEeEOQaWF+AvKpyeuSz6M+ebsAz9YsoZNhsMKBJuJdtfeu8/&#10;QofsQKFgyM0ssAX9mi5gD5hASZWfu7lCB+ON3WRsqxj3BlKd5qPMqVs+nh2qtdLla8pmwfqIeHaE&#10;9ADfVRbk5+A7FonuY2Rl2EWYTxUd52jXuRYvF8epEe+7XeUSb//ne8L77TuFuf/q9OHvtP/4WAYb&#10;zOVeFQTWnbpB5pIqxKmWU+1XNjG2B31fNQ0wN2EbXtYqQmQ77WkmM1Er/WLjvZ00AzX5yeC+y7Pu&#10;vr1U8YV6O+tpZn0Zrdz6Tk4lTU5CAdBJk2PS5Snqycwgkr4/Le551K0KXU9WnryiBHssZHQL8KaC&#10;uwVQRgWwxOMizc46f/cdFyYkfrUdobFX2eTOb5/8BIAE5l7lMOPlk4F1sgIJz8+TVlYkNJ8vdAeT&#10;CjnYvIHDXsBQmU5snFHr9pq3W8BRJ3O2gIVOk7GKPYN2qhjC93wMewMxy+fqU/fMSklFFPKvpnzz&#10;ORy8gUcn08ia8TF4nm0ZXU/7XZ4trp9C1mf3QiO+ZSUnw3F3OtPDuF18qYbrp5/rpY/MHifDuAPO&#10;EdDyc+PlRB/+Mj2QZ/rfy0Fn6PbX91TmounbrEr878I6zWnb7IfIzTmnncPOqyk4CJ1rcnM5L1hc&#10;xHErJEn8bxJT4j4B7hvBTAds4HFH3x3SBs2czsAras614zDo/s8KDGT5+AGl/x9+cfBgEeH6/xZu&#10;9PvgGYjt76I/vwHxvdhOiS9suV6cgbErzQfeQG+awzrjqKHJbNcf2no3DzwNXZ6yEOpxiwcyRfBT&#10;d5GJKScbRGoV+F80IrEY46q16OOO1zIy7Z0YpxkAWlTy9gZ+dI8bidOQIeloN1oyf6eAM16oKOzn&#10;f+rkknDSjQXYlJJkD8j79ckkyhhFwqsIHoe+Mmj10uImJX+mqWVe5Y9VCubFFur5GtMU1QfF4NyS&#10;rDBOa7yBWP400Lk22YTPUnM1wygufeUYVgLA3EZjgSP94Cv2VylX2rmsUlWeCWIVmrksQSyDG/Sf&#10;4064LW7dFvX7GFaJxQRwTSrV343gCAX9XDCsiktVddjHQHjrRex+rISPgxos4cUk3f5h9J31BuLh&#10;azTpxUKIb5IG2B0WVPLp0YmHGMZ2ll86zV+FifuGlvP+VMRUyU1IhtRHaaRhhnZvDPnLOAwBN3fX&#10;bRpcUvKrxnJQMhUE060QGTp3qH7MQ38sn76CJBFN0oOJfjEZWCoNOgf/zynqL5+e7FiIkCcop10z&#10;qtvlQuRvLemHIZLx2vYOewUcquGmtF9UEgJjDrYLdUIv00gvaYrum1m3jPqpYnecfGatHLBzMTwI&#10;rph19xmp57flOyspjmeixMsLe+AizHQJmlNo2YQYcqvCZfo6rzL2tmxWNDIPg7GIEMXphjyn4ak1&#10;G49WV5KcdiyieEpEDye6Pn+/+SugaBcE3h8thxtpm2drKJEZSXLWylkQldO+gUnvqBu6vhyz6nqL&#10;kCmawAQWXjEgWBMB2UcsH2mn3ptZUeegyzOfVejnXcZf4wz/bSRsWllujtx4NFYhUWKeYH/eWB0a&#10;X0+dctlwZCn4ECY8ohrjsZHlEQaSU62iIqtlekRupy/lPijngvB0UX2ypjnhGpsCwkDp6d8yK4YC&#10;jkNV0v6+CvyZihSY6dIU+/NeQLh/gkTxZa/DJuNmcFcqZ8fSDHmxlKYCFfussZsEUWIlVoaR2P+I&#10;46nREtmLdgmVsJyjtIoc0fbLn5xj8eXUnsBQbyi+iGKeamLL936rw0bmRI4u+B9c25H5QI1FDuPb&#10;9uHTzkVpmYoxpNEwMWdFLj/8OC5TgkMDN07AG5J5UvkwHQ+QFlAcMemuVCZUzxc3jN1EC3v3YIij&#10;Qn85M38Apcz6fWuynAArDSXLnBc58qZ2C0xwqlJy54cyx41/ii8SPsK7UMeVKykSoD8YF4/f8IL1&#10;vlFj0ND9jsNEPxBbb+Gw2041T9uOKMUvK0Vq4Sy+IsBytdTb5SNxJVHWOMgY/0TETf4r/6EIK0pB&#10;G5dNaIaX3scFS4z24xlNknafIppPj4IxR8QsU3YGpZgt+YbPL5RAJ/8MnCcJIbFKWRqjZsICmsvB&#10;A6aNtNGAuXiEkJLXe4nQKPwaxgJsEYSQwgbe+qV+CAdb3Lk1qOTMtH8aSQVs8mTbWo2uhvi4ZhcJ&#10;ewzCtMvKCISw5QC7y7yQDRVkkHLqt4u5yFYU1COSYEAr65e297MOUuvq7mwF9MYQ1W5ViIVZf3QA&#10;V43zclMETylZGSNdXfrvY8X1lCACmTv7P7FKFt94u0YS+COnFxVBCluk1JRTfn1p/I9EdoMxg6MH&#10;iaYP86ZUTkPipZrsejNef8lPsXB/H1jvkt2a5a5uu71g3/W/V9FicFZvnRvNsilBOfOdFlY3Ir3t&#10;3GKK5s5QG0PITGRlZ4UQWd9goayFTMpTgZly7j+BsFoE+syXKj3J4j+vdVywKIAu23RFdRq2bY3E&#10;u86xApHr1yBcdvixovK/zo7A7fWz/Vg4zm9AOB3A/EKf/Z+31AlRVLJECzuWn4v6X5Ty/772ZxZg&#10;u/2HTqhOo1e+eOcyK2jQLbvkONAHwxmOnQ/vKaJDVVToPBlPTh3N/BMpaMdP98uEL8hglv+BKqKj&#10;53DizQ2duB7+QIM8GfNWA/g6xxEIqiaA2WMi8NRkIrlRSWD0wFoE27w6oUG6HJo1vPHr7N8Ll/RI&#10;ZBg7G/C8ZtvGMAjTTwczgYnPV2j+nctRkdO6+79zAdxiMawcYeF+oBK0i0oFXqzX5YQzxLh+9BdV&#10;bIC9UIuf5ONY80NmoeYP7MmjhRHLDHkD4ZS6QovD7wBRcTzkQ5Yi33HEKVyL3e7AIdWCsAnZ/ZX3&#10;O4CMR2PInFSd8c2QtEvBIX0Hiw7pcSx7BA/6RB5OOauly6wvdhqR4LhqAWIBuwbfWmEWceAg3XG5&#10;nneu2PYhiWNygx0TRZVF1AmKrmRczoCvknNxEk0ZVYgUlltUKUVTu2wAjTGrIvZQjDZlVuqoLvR5&#10;pHQKrd3PAJwavKoJ4xYatpcfc9un/5jBiQ/Hzu7yRxXI3zGsQmI2vRBTQxV4i3T84BdyYF1WczLk&#10;1IlTwRjZG1zx+k0XY8ZDNEhp8e/T9UBLE0tzDO1M4fDT8sGmJykp2yonOIYS47ivMaw8nbMEDhCl&#10;2kXE6o795E6aPP1yI8QrEp7ydkhOXA6byOdkHg81e5OKvNbDnqeVQ93dAXy0boBOjpM5794A3eRb&#10;CawR6eVppI1swq1w9IS73Ebhg9UHb6ANVajgCo2jd33Fv7OFBfi8pxpHByuWzRabiRHXGjjgB4Vi&#10;EBXkrK+lu1gzVDAdDFct1Wo1cfvjyO0rp9WZy6wYNY+dVgAEL6pUGztt3L2bYMLg4Lbz1ACyvJIR&#10;oZKR7y/+G7TRZPbLxUwDImVv4IQ38Bp1aUhVHalZHIIwt1c5xGfy2aCFLeGEtoySMwej8T4Sk+fv&#10;1uV11xMDPtar24hrUd4T032iM3N2KGHG/Yxbu9dkcHm9VRAaSpen8wgfRt2I70n2SptjcN2l+lH3&#10;N+iOSadu0QhbqxvzHSUPw1yj7OkvufK5OL9/rccWx9+sRBtX0zmSO3hZijLbofsthBiIaUky+y3D&#10;vI2yukgUadrTRUFrP8WQMQpsIBRGgdJ68QvSIH0OW22Mq5Et15JlLkiAnEWZ2auyJSqKMi04yTxW&#10;z3sBKnLEzeEFsydOusvQBHwp0CiPKPFecT6ySdHPfvBHWjpTV2Q1PZ+licMNJEX1NDulL9wrewHP&#10;zM7nBrxoIUkl5RZwDCIyhbsX2yYLHDksfktd6Eb0Xy/9CvXKMjzorjSJUquyRORf6Cz8+0O+nizT&#10;6jQRmL9yB8gMJX9nx264GGvY4LCcjbzPQGk4GyE04cccs36/B+dhdQYjH9yDvrKZJ76dJVakQ5Rl&#10;lRJ7meYTb4HEmH8XkwrSODLL9sSABueRETj8Kv6nMyz2mUrI5FRvhvwyeqxvJvrFi9zkFqXLy/i1&#10;OwBGPk+Qmagy3ZmRYG64VYyEYy0faD63LMfmMm89HpSz1qdlwX+Yr4FYdw4nua87Y5EgsfrUYVHe&#10;jWR4kjj6Na+w3jbAWj+YqLSe0m0Hah6vrXJ/Bms+IZmiP1n6LA5ZZufNfDVP9telzvtkmNKHf1ao&#10;M/33d1vRwqGa/LI72OqOdIVlKaxiT5g7j/Z0hWj8Za6uNqnK/fVuOzJ194kRUu5MWnzGpvTfCRuF&#10;NUU0GTHsh0vSGFf+x2+LCnOuud8W0vJ/xLMaK/vgGl70b3KIfi+KpjCH+I0/d//XZvrIzNE6E2Zo&#10;/D/sYxbiAx3aZx1wVlrynwUt4zllehfobhP+Rq1XTVC5CbfdjbJR/0NKXOcEfE8yC5KVcE6PfLFS&#10;XhlX/zPr2yI7zbtuF4scgE5MWmyNARsqCYSbb55HO+FblqfvKjf3vTKB27IY4abqvgkNfmDJ477M&#10;E77UeeAx8HPeDzXfjJFWpAI1siYbjYKnyzn5SVH2GsBYYreqR9O2f9vBDtxWvNSwKdvvevJbZP8f&#10;bnD0hp1qBHK75a4JePs1m0xfY9u7B5/32hIZltXlyRig2eVZqsTMVId/B1hcRV95akBdLP5trx6l&#10;lhbhcAvo3O0uO4+rjSxVVALwtauc83RZblY5HTwnLP8Pkdzu9AVYT/rmj63oC3jtidoynnSf7H/T&#10;npjvs3QG5o1Gwx8O6iU/OTiVvezH2s6SJfU26550HOzHfnufZNWPfnNSWlZlrv8YnO0c7Q2QXeSr&#10;JEhx8A07haAhowDb5Xtw68Hv5Mb/Zzht54xf6wIDaIO+Ofe3D/Qx+XpX2f8/PM//Tq66O/t/p6Pr&#10;+z/zXf2/0+kmYYvutpxZkP1dsJOsgh2cqE6hLIMV/yPqX2/C2O+QM60FELDW6vY8l6aJsXlPin8x&#10;1OUiXAKYBAl+9v20SqCLCiYzz0gTJ40XJ1VpcZ6jLQx+yoPmlcTu8kQZgGU2wPaBIrjMJ1P+2dxx&#10;IY2hkpKOdDTkioD16gTg+y12ZfJ2vLg/FYBgxEqObEipTIM2SHfaBAPMdeXGgc3DiApug7fKGPS1&#10;5JfCItv0pizPw0Azw2NEVAya+SMN6Sr5ayZJz5AKh1Gt0a1JKOswG7MDQsBmPh1WnUGfxXLIIsLv&#10;GGGkHu4YwVE14SkOErlAFcnnhpJNMfYeVyTaXCSC2eM3UM4cifdoSLpnXeTUVHmtLkX8iZmmhoAa&#10;BxMsN/UF0/cAjby94I5NIVoBa59OOOI43MXEDDYqB8weJHdhgxQvKs2iGC1TWEyXi8euL/Kb+zwQ&#10;tIcmRRuSvtDo4idtLZTfNpewO3gIy83uGZ9cOil3pU4jnSNhK+LfmR49WxG0W6HC/ZjevCw4N52P&#10;g/1NRAPJq1SMAsn7rciCi2nfSHDyXSNyBscAhi2gNawawbVcW7xPxIn/xvVwanAONhulVf/hGAtN&#10;nygvhemIk5ODhMyCrm9b6HojMOlUVuG3sQLEuHp43+WJ7YeNXoqY66JzhX5HFnbGCrR4Sb/N2dE3&#10;gVEu8L5zuI7XwgBjjTeFtwE1Oht4DeGZ7gxztJUVDn0GtFNyav4cXkBU3F6h4F1B2VEf6YWTY17u&#10;Ki7Fxhxp5Wjnh+p+4NMD8VAMIHziYXu+epVhD0Gslqnd1K/xZPI0F/64CmdxJJS87ssd1dU8Znpq&#10;E6hR+0vQk9KJr+flvDxIGNC3mnd123Xvgs5c+3js1XdXc/uzdBNyPBiiLUUzvAkiiWQU3GXrE89v&#10;5Z+NOO7ROI7ZlD4qVK84ATEj6SymAj672j+xVBIRIuqf5Ufh9BfBzAmwagbzo7oH4e/LnXp5HWIx&#10;24AGk/1d1PQygOk9clk7g/zwkYc6pAgvs7CnOc5Rn4LAsWR3Bx15Ru8ECn9SdGo6zU+uPmyFwzcf&#10;PYEIa/8fO76aK64M3eFbAauHqNgjPi1lH3l6J0y1cBU7rMQ9PtJDB2F8tbUzkGPpvttnLIdEeuSh&#10;vgJXUD/RhXb3DPQslE8el57d+rXSuxyU2uDYDJHIupxoa+Hal6/V1lSvHkQpAhk1OOM7oYdc0sv2&#10;aUrZwIjGKVaa0W636uFMwytY0UkyKo+QNKxfblaMP6Ci1I1rIovisYfSffG2HAwHC+UEAjRZnQnC&#10;oGrnhVT6Y0oJ4Gu39NHBxrVcCuxC4fuGvCGc3TUlWAPVUWr5CenVCzIMGKyvPR5wstgTQlbqVXSs&#10;7d9Vdugd6CpzUcbM7xfeBfW3m6OJGQLBTUUhhm/auR3zOg67I+DvzzzM75kE3Yo9maRiAbDqkDb+&#10;vFAmdwCJfAMju8lWDutizw+oET1AZ0W8ZNCfegFXqzN/hR86kWD/JuMA1h73NReLB7L5TDUmt3OU&#10;wFyMs0VK2GzPoonvMaYEg01NlG4v6Wqj5soUVeV0pv9TIH9QXCYOnTc0kXLo77L63fUxnPs9UWJD&#10;wYUUUIQ0osK/o8X2IT+nYXioR4+Sur3Yc77sRHG9qmufmoJgjJGhRm+eFj8O0IzAShPSRYtvM6L1&#10;OPGcACYFJE59MmAvqTo1Pd5H4CkdxqX1MapREzXy1Mth/VZZXCYK0tf2TIIN1nIBBY2nn96lr+j/&#10;Oax7qFzJp0xoRP8FYep6/5j/xDI4t4yMq96pb3oxIKxEoGWDdDhGjXB/GHQ0rMTybYf3vy11YZ+g&#10;nrJszv/KcQFj30qNwOr/8YUP//EJ7/9JcPgQYX6YrPg/LAT0PvU7jSEZxsc5aBvDTWZ/gTtG2GQZ&#10;fZAhQjwoGJ7FMgVIdwpKKYHoVsRmuSBLFkZ4W+mawZ5yomM+A1NTlAeWaz5YMSTtRgTpdpvoDVxv&#10;bIVlJSKKpIAL4yG/n5/xpf4NXUNDp9AmSgFXAmTRnqadZLP8O1pYp34gSylPuoyKIaXEL8YZwVOs&#10;pIXV+tMP4AJ7Y/ZqWgvi9q/wUhUNe+Q/WWmuKJsw5QChMZuwoUxYjL6AxVIads65MUQCe0Ipn1rt&#10;oBtfBNtF7TjWA+4HMkbaZ6Jwqwpj/is6OY9r+CGb5TWgKBds+3nPBnxZmrmW5bRhtrounWY+H0dm&#10;TJ10y0000gWHun7FKZi+1Y3cFYp4YMzBZNAKCyJRdoZkizfyKiXgsPuExfIvpNLniFgCI1t1NgHZ&#10;Sw0EUOBP5ArhbTxToU6HTfQw4e/D/FZp94j3OzlBKaTcAd8yPKk4Mqk492lf6iHtghv4EzPRwPvW&#10;DkThoxpYfzUA3w8gdC0dKG+6duTTFRxq9sKQcfMM5494NXTFCKw0pEDUoUTIF4OUoq6nXqjrOhvA&#10;TZ9hJjL7YeR5fMNS/lNNlzWZV4/7YUVH5bFO5Qg0Tmo00YfCNxQ8J/1yJotbfOR5GV/OeUKSoWLZ&#10;Ob/glyX8sN/tZh+c37E6w5vVTSWP+5TkJBJaBZwE8x+8HHjde9IC+FpSzAVtIlFafhbC2IR3Vixd&#10;Rhb3WntExMxJHXWz6/R6Uq5pyCDCXwP+/ZiyjS54OpjfCX6aGTMVEI4cernyqyL51pUI586Nsi25&#10;X7MdlXnHEJUll+1TvLfVwe1dTHRzNRwa1Pi0bGvqhdJFVsaUkmcNuB0up6xqZVILhVkwlngCCwT/&#10;BCBDgPU7MT+jMC1NQu98FAorkEUqQfq8Xe9fQHp+Aq5R7zlebsqNUKEb8AY75kCGEF9CojpAKODa&#10;YfopfxI/Ve5VEASWSIEkPz31xwurw129N0f9nDNUj4rHSj1Bfl1oHjHKi0q4LRDSyPcviCBmx0VY&#10;ogb721WE7AMd3P0RtLuLzgUhGn7vdnSE/MCEYqCMihgqWoD4NwoydjgSD5KIGEIWwnv/GhVe4V2D&#10;Be03xDnaz+vPDe7QJTWIRrjQNvieZYInCbF5q7UTJa/31NTJnv2YnJf+uTq86W94V2UHLlIdO6aA&#10;nWi7vgpVjcdHqSckeOyyRljhOiDUSX42z08ypk4puhuonTrt4Lk2eclKHMqdO2OTvX3mtlZBsqSB&#10;iMxn7+4RwdTtd9LEt2hOxroM/uUnE4EYfO3dJufTbKQet507YpnbgvfuJA5GMoD1JGJBbhyxra1G&#10;UmIJPxL7aZ1OaJ7uHGZ/JMNYUIXGDvEiV2QWUaGkjRfKXWmHZLkYtBzXUPRqHMVTmSO5c8tN74ma&#10;jY5+AomA/X7sVzV/1iSMK6oczB3jOpJPgBWzmHddeN2G3YANf44WIUQDetLjM67DNK6SuU2rnbs3&#10;9868fhmCvNy55MVUFvc0s7NHti5ghqntNXyqtH1c48ie02tQoRRP75/4Deqk054UOwjG5reu1O5N&#10;H0mmkQ5lu9uk9rpj5vkCV0elDrrv5CMZJUv6YnzdMlFex4zV3zo+NNPykrAuF0vPSSjo5GTzRNdp&#10;Nw84JlRN7h14gK1zD5MmFiq/nmooutn7zcgOVqg1WA1cOi39fyfkvZ27o1ZCbyAqRQXASj4mg0kC&#10;fLVaeURnfUeZ1GOF1QG+Hvf/xU44zMUsCgPuFVPmfTPMoV3CZnwt27s8hfJs4h0HnrklgdTs5t+y&#10;ZdovVvGP+ubS47OS61OBNtPYkjR2BEOy9TsA8fmwYUHJpUbqGOSTkaFCqmfbYTzAnpNGILKNfZp4&#10;tKLzHTmJnPuAU9YHaL0kIw7wrbfL+iZAaunGjgzLcca6Otb3SgTZZFS6JjqphxzRmx/FHyw8wszG&#10;B9odz1z8kmNxv6Dsf/a/P6OxhXOIUeUFpvA5d068uZvE4MWqaW7Liebx5KcfdQj87sjJpHf54pxz&#10;LoyC+O0IGkmYO7WJnGPUH5j/uzbReALMjeYIItG5heXOs0sCnsfpjAEBJhnFUBmVuOepjoDiERSr&#10;K3RZsuddaelK24eetBtQs/gdPvtqDZopM1Yf8bSRQFIiMzGP5Tqypt+gaXUH5X1X0nm5d78S2LrV&#10;TwK3cAmgngF0YdWPErgcrh8XRz4AaArNMzJ+M3j/evaX6xHXj/J8O6XIKvjCF2nF5k8nvTfuDOYZ&#10;xjJg8HZZxpBrTcABTo6/+774b4xIJSNZTep7wOK54WpqVZWvDv7iaL48BPI1G1e339LuwzB8wCFs&#10;AxzH9MM5RGbdv9jmnAX+bjzXLO/2c5LKDjjkDtvJz5wt7vXnFQ1qCsdvFsItdROEcTs3WbpNye4D&#10;vYzpRMagWY9HssD65YgpAlajmcdcPmZs0N04ugMvhJHSQT6wQgKvhbOzYBMQVC2KPl+LOIDc9hBz&#10;xzshPY8u+BsPb+qxYzNsBMMyfkmZfkITm/cCWgRYgOlaL/HH57QApPMNX55iT/R7v9lAzFO2ntqO&#10;gTZOYrSCO2K5yJCSFEO5TIszjQUGqMe7AOb7ocH8cySN3TjvsqniBpz6Ek8KlpqmRrz0atieIbf1&#10;waEz/QdME+sN4+Aayi9He0B946cGsVhsnRXgBjkQ9UOWXIgfTkxNrlWQE8Zy1+0T6H3yFdazu3mX&#10;C0WmK7QTgvJkdu13K69ST94XDiBJ1lf2UWXkV78TPrqVujS003sc7vvS6NoRo56H+DAFz00KJ7+Q&#10;7SXJSyB0RTRI7E7+e8vH1vH7BFZhb0fo9UBTcoKXeTdorUusK2K07yn8yRbGXWgeLKRJijYRqbVh&#10;iM+Y7UtE0oNyvBuc1GQy6jNd6NzXe+jIEK5H785C6Yae8csx+NM5OOA5nAmDAcLHSpOP9jvlMB5p&#10;pDaWW0meK/gzCOrVFOVljkLlRjGSwTshIZcWIjcpgFonTfB8+8f77aYA86NX66xsfEeD3X8dGXzt&#10;/SYGdft6qyZr55/D9bbjLlNHGb1x9Q4dKNAUAM0jzpM6B8DWYyKjvYpEA9h/hQAc14W6mBENP82/&#10;/oR74udH2j5MQHwcQHzsTlMuk0OKPPVwFZKconnbpdC4jd7QUgrX+sHl8bvBWvsxy9cKzy3eP1kK&#10;d6XNBNAT3XRzuwxXjzOqA5e7E47JJeT7vvuxAyD7ddAjwv+68q1Nxaq/n+/aLouLk+EpiA8DPujk&#10;G9xQeBHlyeAJRaKA8qIWWL5W+6097a9P9mg1tx9/jIwOnzN8ZhYE2hWgL7R93f13Yb7VVSinKYKC&#10;Wa1XU/PzFiDdj4TV3oFoDsiGMC3EpJXEFGm5tK8RIrvLC+tNt8C838VMXzavYR1cF/mKPxcXvH2I&#10;mU8FkLY0zlv13CBF8gveJaeEGos9N5OLXxJ0G4jxZ0N+zKG2tarNXXD1yQOveUr2umHaP0X2t1JN&#10;vjyphhwE523XDfVn4/TgCjQdKv2Z+qcEc8uenEM+j1RGFYvpl7p6+QykJ6G77QZxPvFj7fjYwqHP&#10;RGoBhcGAN2/oQqkN6wM+1Jbv/tZTU4i48U3uBQBeL/m5SvFaHrbLK89xI9+KwhK3+QE6T/jkr7YA&#10;tWWiBVcw7nqydDAFhg25XVC3IwSdAF72UgTWhGclBLqoIrLNSEy3keJeHkgdFksMQKdYTMFE4QpN&#10;sU51sSCFcqQ/mD7hh0IUn1EVRo540OjzTdepYlDaAdnXDwoK+lcaOy09yrfrx/0JVMU7P/9CkQJg&#10;Na14toLy47taBY1joA8CU73yPj9vuC3vUyv/bmL9daJPWRbL6gFjyr03qM1IP22Jh2VklW9CKlBx&#10;HDkHEYWT+Lz+Pb6GWrLmXXR4crz1nLMkDEXn+VqYz/Aj1Wo7RdrB1hwkl84MjWxCLyVqJAe1fgEn&#10;j5vnWP6K9Ivu9DuSbJ5VWtnlGXskoA3gE4LccLzXFNaMNgg0MZO/OeGIrnj9a6cF8tGXLnsWsfzI&#10;cdBJzF/bSu/PPfvlqppZ1HW3HhXbCoxDlrq1ads1oJCSRo4ja9C7keQoZGq678G3Z1ESiv9xhZiU&#10;TURRs11++zaSYJwYIIWvCTjxeb08MqxZxwvsvFpnOFUH/2cj2H5UbD8hvRa8obp+pelC/tzJr/J4&#10;6giqqkHZXKo5a4zN5xX6cdNRWHccfRtSKCnT4STx8E3Bdv6E2Z50T0az0hHw9PuOTux5eJLGcwuM&#10;XPsBfNN6q24BH5y5wkU960FzI8iOlqWHoEa101zPb1ytFp3MovlCmt2uDtxSarYn/Yk55AL5X3lM&#10;ApHg7RWtIPcNo6D3gvgi08Xs47jACPuLLwfny7hEasnk7bs3oEPPe95uSHF6QKG16dExkVLpj5yL&#10;8LO/7g1TJI6pMUfDk2+1bf3bLKw5crGhafnmUYnSjWlk76KuXkCkkZddVjpWKlWzkWRuH1p+Z5Wh&#10;KHuFdaewiysYNjpSW6Wj7u90OzFGUoAmKZDQr4up69QLOHwkUzJly9/PReYFXHMWFl0pwDLc65Zb&#10;cjxxF56XihOVh2XQt9kKzL5JV83l9/Kb1BOD+PoD24AinZD9PKWWMqnUEWgH90kgV+46m4l2znvy&#10;Zcx0+nEAmlZByJGSKrAS39CjJMIh5ARrDcAvaRUUf++sJAwkFEPSB3xJ16Y+eecFz/supg1l/8an&#10;G3oEDU+ryX2qufLD7Qrf6gr4PD3rH4lSr9diy1XTY8CKlzLtdr1C9y9mbdv/Eu+V/oEVT1X0O7Xe&#10;ip8onuPAkmyDC+u3hO7uuNdzLIzXaJIEAf8yRJTNXgYDv8YyPZbCEBoJCZhnN13x9yY46rRz9N9i&#10;U1aBY3IUKz/BPROJ1G+0mnoE4XbkxmLUuEb2Xz4VZKSpiYIoSG+kK9KxiFMVdg1n4SJRl+9BgVZd&#10;lFnSCNNbuNHU0eMhEKaJ25rhtx+2O7lBpehKInvDxYX26aJBxltePpOiCcnSQ4u59sZj8m4Pg8Yw&#10;0fyepIfefTX9iVrLafWJXhcWKJnaSQSeJVL7m/joy29ZdEQ93M22H6emloZvTxuIqrVvj6fVjEAk&#10;f2sUDHKw1LhmhNUbzwKwVERd0Zr6aqu2DnufEmO9IVLzp5IxtCYIlbVCgJyT4285r8S9wSSz63EG&#10;lTnI+T5qShkvheDalAGcpuAbOVRqVh6LEJgNAb9WlnYGBNAkiTTGBHDay6UBdZ4kAShsbRPaMZDU&#10;96Pd4WDzBO18ZGJGKiULNnpknDv0RhlR1Jo68qLh1hERInDzQfOklOVRPFMSKthE/Ef/xAmJB9MG&#10;ibSWKfbD0bdbiDF+cP0940z7jHBrORLAzSGPhkF4zXaIctIP4FNG6HsfjnTF+YPO+H5AVb6ZdcAK&#10;pdwbc8rbJWJy7XsuxKPa/KhUArqcbty9nnf+W7nyZO9GE8+HRXxZZZssSEosn97Slc6lDqUdlrbX&#10;Q8HFSvu5i+EJKZ2kQ75B5FPNY/O6ZxuKALBbjZie5qTjvtwrIiaJ7ch3fclpkE9PHIp/gk8vcsKX&#10;mQo5/xsv93hSWK5W1CgxT/lSawN8B/dqFxZMYVrsC40Nkz1ts2tmTWfzKwOa7TMo7uzaHpEPkk4+&#10;8pA7iYig8zGBe6cfsDjdT2sQ/j6jCAuOnin+R6QqPXy0X6YYPHUlX0GCk5+nvm73t5s6BhXe1auL&#10;NvlIxU+FTPYLpcIDlrDcy+WZGGqApwR3HkfbAR469RMXhvwnA9KRcOuifzoKto07A0yeqxVsS1MH&#10;3ZZlduvzndw8hgLA7d+zuRBAQmIXbJzuUbt1Z/Lx71iw6p8c0jIamsL4DtvUxI4QQ6ZmW8xJo+yb&#10;ZcGrVW4pRbQDwteBHxyQo3folAyB51scvxw5DdyYmZMiRgYu6dqL8WwGVVHmmlBNCPmUzn1J5Hte&#10;kFV6uPafe+fNVm+PBxEnvw79XIYWmJ+8OR58BtmtSxlwhqeRhgGSRkwzCaqUylsGJpjB4I8bsiG9&#10;lnL4yhadp5x5ZUiCubPyLZFka6vZXP2NX2PTN+OJTslrGsPS66ofMGcvDelzg67SvSEir9u94KfK&#10;o4P2Zm+3PVI+eo/UJ4Pk6QHtq2mHceGIvHJcmoe3Al9R5MNzCzHwg5f2F3j31jaBF1ss2gRoxjub&#10;MRGzL+A+unm8+PwHuhU8pyn3UHPr8y9uuxGgPqshQ93UV35uaNv1XTt7I+ZP61+CLmf/ulspWrML&#10;bMcDp9ICCjBOIRpb/UtF8lDdKJXiysquZ5K5H+/3S4WABnnFZaN9Cnauv0FyOUlPR7EaCiPADt9A&#10;XmvM1g9OZB2ZbHmW2s4FN8HXuhwVHdhFVpO+MgLN+Z6X0W6fZW8fzfWDA4LwdtdYFBBs9XyHNcIk&#10;CNwuVNFJbOzotTp8wX8APzi9YQRaIpH4MCiE2vK9PNRTBART/2nBpfWcG4yGkKdtA9KfzqhOZf+D&#10;Ot3IX0pRzQF5p49yiJ8vBbMlsm5v7NhRmNrAICxBsrZLA/mhW4zPDiLf6mg0oCtjKMKQ4McpGdv9&#10;IMsLwFDaSan6ot7abXThuFgg7UtotZi85jUfVHdBV0Hu+6S9di7n/O6RbNa2qhchXZ7Cne/zkF8J&#10;/oi3CvElI59pXc+BEBm/CNCMP96rtYmjuH3dfcDiPkbHz5vGjO+Co7qsEkubGSo9mZ4kcqU/CGyY&#10;rs9uK8XqvW2zG9ZumPwH7G+CAcC1XP1gwdXdfOSOhp9y5f8y19/xYwiIhsA14ebyg28Eouwk5rjA&#10;TgdB3VzuVdgOhVP8gERom6ubD6feh9Xm01J4mu9TH0PrF1d4nz7LlVSnOrffY8I4evXDQXb5bABm&#10;G8Bx6rr03ILoXVD7KvAUYII3tWhaq15cKnYn+G6OTCmFlWwMd+rrk/4Bzti9U/hKH2Dw+Pz3Yghv&#10;te7/zgXocT1emdCcEtSX+zz4tzjL7aYp89Bnb2h+fWvnQIlHSciYWxZN9XFpJzED6M85bUpytL21&#10;y4HLT1zNgr3rnZMfy6yVMGtwDfpxa5Wx9YCPtrO52OiMtd5TdOSEXHdPTW0YeKJdq56VlqfQo/sr&#10;Ls0A5d7SApZH/Q3ytNJF2BF0josT3WflAlXSg9HMkhg+GfgZPfT4eOuQo2AQMt8J60Pqifcr7vYc&#10;CekYIVZv7g39eBPm7n5vsyj0UkdekhA5mS8wvOAN5F6T+cJzDKI74UKw4ALaRXvO8lZ+ITwkpE3q&#10;2y/DQM7B8tjiH9o+lZr9+PW5nd8nXJMOfOExWzz6QOoXnjEPzgN2QJ4eZW8OpZukKeIhIewz9ld0&#10;CeY+G1j1CxKy1bmy/iIi2/lCjQICjwI9kLyt22F9jFcFhHcWmG4ToHnnoVx+v0HfEut952b9ClhZ&#10;gSgEMpEVx0OOxweOmYC8sruejWBOR+ClZxfg67eCbDe6fyfAYID4xxmlPwiy/NJ9xeQpQP51/BGG&#10;JSvpEJS0w5ofJ0BkIvSWiLG9uvg1xf96eXuM/J3x2u4A2vHULIOGCj1YtBj0uaUH6rMTYnkt6wxp&#10;6KspQjz119MUvrS4f2H8wnW97YD0BVsoiczXFwLkHnFSEc2NHw8rJ8RShOwBHTzJgTYT1xv4Y9JX&#10;c9Y3HaI4jO2wW+4LA6g/Vhf29zUX81th/P1Uk0hzTUEldGspSAbcHgijLQlnOC2oGgsUBArE0bN5&#10;Gd39KvZMVUG2LnbEEXnqdinEEwl/32djOCpj3MzXJw0wJ6wLpJk9VshBvPA25hVH7AqgouzHzqax&#10;9mcXHb+IkfalEg98EUvaWiS/vmR4fG5IE1CfDNgL8Fl42MF9sXn4Q5TzxBSt5gngM5RLQrEfDh2K&#10;SmSQexKxLBGmb2WooSt0sr13K9d6tKWNdkKCxMPUVIw1Ezeff63WaaOTKhaOQUhxDevCWcOE1CH4&#10;yAXm+362qX8H3V8A37sLeOjglKYh5CxVVEdzhwzUiKhI7XXNYZ66fFjnUbXzsqsDGu21whNxCdsc&#10;WajLar8IJe8F+TDpjJ6XE9luBDfj5x+5SAx1sRLHR8FWDHemB3x9XvKz5b6+rWzPBKaQp12G1/bT&#10;zFYeYOOaIc+P7L6G6NIsqcFAHlK73KfCUTjbcQtGbtss9bR6RVyyNFIyXfRPDcEid6/RNJpKgswc&#10;5R3738WxJhMVvP35EnHSRdr+f4z7BR1BpScukfNLYLKjwUukWBM6HXQR2uSxyb6QkBsnogNNO5Qi&#10;FyciUM6w36ycyyXNlDOKPSERglE5YuTScsxdUqCgXSRXzZ+BlX5NVpTM7rSHeKL0Df3soRLhlj/b&#10;kuYoiu0I+xjWhpK8xpIJmxWKEGeg9gIoUfI+azqJEvghHxWaRyw+fljNauP9omJ9Pl930SrULO7B&#10;8ZKvL02kB7jVOGggfiPKbDme2dukb/lhke2pw/et5N/tg46HvDG0OxwOwGNB24yElerN7VEZze80&#10;2sVLJXJGTpevMnVQGOjMwd8FHxrAisphwXIQCMcWvGHO8ajP5P9bVOcRR4qG2V/TQyYaUeRfA0sX&#10;PCQeJCAyhZjfigxM0QLTAaGbvJ61RFeC9zczoD9ISr2/6uoM/eGntuHz29gZ8DYh8T7nTSb9qjSt&#10;4ULhm9+OcIl6vtzXHeL90HMm2BmWeA3fWB1K0YKQbL0/vBcb612J+nq/XMKBnvp5L7bQ5il9WXq0&#10;IqXRfFlueCf3FcPu0GW6cOFvwCPW+oiUptg4At2QS7rhOHf7fDIqr7SiVKVEUUm3GC0XJEeR3fRm&#10;xpYq20qRtF9TVBTIkChPSZfUbZME+50kqESpeibea8aWiZMAVvtc4EWXKv8nhturwlCCDT9Plvqm&#10;toYntUpa/VcVdyRQN/nnoDrP+MQxhLQsBRSV6rh4g6bAmGyfJd18oxSYqOyY3NITGK53TTvYvTSl&#10;8I8Swlqbhf2QhgIlttxL1RDe8le1H6OqmPWkidFE+Wdrj6NUBoqnt4sKFCbjpwDm4duPi++c9azo&#10;0ZvECTX+BlMFtCPq5PoOLsdY6uJxty7GRSzQ2uvVfPF2f0A3Gsa/t+OXKKudpz+jyfAeeYlVfr7+&#10;PgZ/lLY/equJfKq6R+Pcg05q8bu/pma3Nk3vJpg/rWY6yVvi/c1xMMjNmPRRgUJkk75S1/b+f35n&#10;nbQ7bMRqV4I1H5C3p0V0V32eOsreGZ6IvCBhGwfBAmhVH04do4E+BZQK8cc9bVLclbJaR4wOn/M7&#10;ODtoWGkziPE+kyxF2Ocu6VKB7CrHHJIwump8J0u7OYRMJuSyfUxZYIXIcrtj1DYCX5/yllR36gc8&#10;BTaf5haluo4sWj5Gi5ANmE9gUcon4dp+XnBpV94etLeXlNZzANKGKQazj3wnQ+H30vXdzDU3zmST&#10;bEmW9gfEuvtpzeQoQtLNnUB5n0u8vLUm0c/Rhs9O25WvrVbrY8QdXk/dxckQDrgfxergTZodP50V&#10;SfFZatqBMKOZ0yqIO80ViU8SJZcX/NdY2v37cbTMV4XtzFfj631jER7DUjx+4MXOJNgqUC4EkNsX&#10;/Go8Q2io3qo7e8F9z3Wr59FPTHGfM08acZ8aOQI5hGHlXZ435wzfu3yUFMjss3lB7w4yP5PE4SvG&#10;ib3/UYlFOk5SdgQY+CiTKqOcB8jgniML0EgCW98xK/2e1bcgcANNf0x5tCBRm53jL3/vXYiW50Ft&#10;EnzsLQkA1l3T048Va94Hdnpsf0HlZzdfbap63Pu5zy1i+q1i6Hj8q3Nx/zuoCZPxKy+QU/4WN1z/&#10;h9lhN32rSWXDlb2CCUoC2RcdoJNT6Ttn45+9Ao1cdgMmtmbs0zexnWGGAvBNfysKP09wqt+JNl7q&#10;p6LyJ2IrhpMPni26uATNE04AnPnxGBAk9y8vNnc6PQ+8AUh17s/9QW0RCq8D4M9Ef1C+d2vPT6vC&#10;wHcLJi3gOmr8fN2wWQgYs/SHYPgY7A9irBw7WH30Z/Y+2M5TSK96O27f9O1hOyyvKtVEbsJ1KewI&#10;XNxHWEEIEOQxds4WDE+dJSMMH8ZlwJAqHMa1QmEYytfPuemMcqCAM6w24ZZYzmIEPaXjgf204+cO&#10;CmOOmwn3zeA3Uo0xZiMajDpw74lRSZLBUE23Q41ktXgJQvDMJWyVT3UOCq4ceiYIIo+W8tRZW1Gi&#10;jWHBovPLZUnQtTt5wUAzzAjzxSwMln5UWN1DSNAa/UcYGjbm8BWDuD/EORP+ig7gDRv7tLf8TpvP&#10;NjJwrCr7R2iwmSyUco6ECG+nLZLX0/EyfY8o9NDrM//gKb++cW/z5SBZtEsv7Ac4bT2FRoVpD+O+&#10;E0nntllKROZFhwd3QHQ7vtaJuvpt5iXbwnZ1DMnMEykGmXuSw23UQFVaIHWAvB5JOIVgkc2PiO8s&#10;kTocW2e3p7T8ik2mQwvysvjGnlkWb8bLq+RmITirkCvrQYbkyES+7+61JHnaclGHx2KuDHGOUu/V&#10;qifrZb9vyZOMjbUX1IdDWmf9e2zlFDni2sfrzZCF/LP1uN9yOM0DH7abJ7YOF6jG+jhwMsYDhPiH&#10;HyCL94Qg7aA9Q6S/ea843GGYKtBt9EGIvmPr5fx88KU8l6pv025Sb57MyNqpmAc5maNl/1Jwh0Zv&#10;dNblXZZmhOXWmr7mIm6UikYu4pzUs5mV6xKc7+UND8TlnosMhtcMcFJBQhYTg6iuCgurk/m1J+W3&#10;0ZjAXhmhfDFb6Py1XDMVdcJOmPlkXmfNhRWm4J1J1K+a5V2z05UZE2whuj+o+FeghjHm3/uUhUli&#10;QamPNadovFzy58nqvia19egwboYA4BElLenpt7p1Rpt9nrj07bKyBpur7pYooC1M/jRWBj/wp8bD&#10;nnZ/eo3Rlxa7k+/2OfGoYcdux1dmR/fNQ9pJZ2ppMRmcX9ttcrN85qyuPmSWJ4tgtlqB9+gfVf9/&#10;VLuHiId2w40uvipVOTsHvutuy8iGIjCNKLD2yTcjBkl2gkgoyPJ006JTYd6n9v/aT7z9mAHaQnk8&#10;kJJOwIDjavJMoAh94DNf4W0FcI1gaETXo9NrYkLp3d+ekWiWKWrq+iA7E3gkoeZPSyW93fbTTCmN&#10;oLbqKIIned433LWy7QOZbSym5/21zNjvfYMnFNIQT+LwDPijT/gKi+1MrPWjnTgR8KaDtqmZEOFw&#10;2crofVe7lW1R+3FVwnXe+uRfoRvExBCtbfQeyly0qN0xRe8jePoMD1qDgpv1JItkpvYUEpN/So+6&#10;wd2sxWKcV8KgrfdKrEcx/xa8bRQfU2YlBu0g49x94w7vIt4EAkDJcornKnsYs3MTpavkaxEM5F+s&#10;5/9QpHIdXI0fRAk4QPw6Tdhulbj+IGjgxkTADI7/Z/uSucWW/2vE3+ityu/NhLrVNbH7N/amhKbw&#10;FjOgz5VSiX9uIBDi9Z187iBhKC1dUO7wVrP3grx8VUra7ZgPc+h2Q+GWp1PgiPlLtEZw7TPiQ05T&#10;yPei4IleY2fx+bLIcYfDXCr/RPDB5gmMkJ699ixN64qf8J9wAw4DYadZphbc+0Q4UHg+l+fA3Usw&#10;V+AjI6ow61m26pmI3mSSKH8g8KjuwHkDJgFz00TQAF7Ml92GTBQMb7/217jQajq6rVh+yGYWe3al&#10;QKgfJNS/uQ7DSz8+Vzvti2N9o4fROHMs38dYWx8atiqCLBu2ABwg/9p67TePqYBkNyId9HwnOl92&#10;H+TqudlH1Ki0AuL5zzKTdf3RkrkcflD11+KZ5WHDqeJ121Z9Ws8dQttpOVvkRNtMxLXDbXjjCwI1&#10;fN9tEI/nElJn/3Iyu+4nTmRHzgukuKvm8tj+TPZH/tgBrHJ+PZ9yWXYL2OwEtX4NFsSsip3XN8sO&#10;WRwJ6Z9umuppUTscCM9I3qhzQMmN8hSZr5+ozTGaLc2tTFm6FeiedkGZDD5Nu1Brl99GM+WRfivI&#10;Cu83OvhE/dPLoVTr0XdNzAHggbxOr7tiJgq+khQa+o9rJ4puUzx++8PMjc7IhNNmim4eMzDdLvzs&#10;O0IfH4rCH0M36IueflfD8ouKOIbxFEK9lGxYWaa3Q0HZ0rPAgGzFGJ3IZkPLk9kcIb6ms9/yx7jM&#10;iYTwvZIlnZaOGXwz6GQ3O5KBnGZv+G/Mr9vEK+ONyO8mDNouw4SZb+jMPHqtRDxuT3LjtQRXa702&#10;J4lT050iWyF8bMSXLw/zT8DJrbvfOx5X/0LpvPYdMmQJQqCsAo+XBUY9RJG+GgvEQGV9lm6Oeod4&#10;jVQi41PcSObPYrprq7+hx3JaAHcVqw5vC3pvgGyj28XsVdc+s9Bq/Az9jlXjV4lkDT04u2XCArMY&#10;6YxiX+MPJz8rWLsX2+MvmN96J+RTn2V3VD/3YVS0XyeQHQi12Vv5X85ejdNrvE1Oxuj58sdzxtyY&#10;xnK4m9zf54vbqJLX96kdCWb1pLcd3fanGF3foYGW35sU+bl7OJvvYrGF3sc7dPXyOx/LP2yhCb1v&#10;Qhw9q77SSt21LI+PYDfZpDwIZviJnrdzXeMtr54BK9RItfweF4BewWVWu51NkoPCOGS+eLM4uzzP&#10;I2JORyHnL//MXkJQ48CJXYgblBqELlhyqSlhy+NqRYzNGyYyJPvZyswD6l05qIH4oNn6qfEgAAtn&#10;0XeUKYYHcSPDJ8Y17u9wEg5LBc9x/YGx6NCxjNojXKQhUkXfVZ0OjRN7ufF+HcqRKbCRqIuPyaJO&#10;KwxHUWW0y3tWbBqVTzlwVqR34sTQsPtF0928K/eEkSxqDYePnR0WetFAu6s6NlYw+xpT/t170xl4&#10;xftO1MTsnLjzcXqxKjSgOqhpIJzDzt7beTtGec+cPvaJ8tj0Bg1VTcHje7hxIvnYm4w6mu/b9eF2&#10;ki+zm4c9O9ycOPu5EWypPnY4uLNz9/CSqf6ArOB9QN07fsn7RsVwMxX11N83X8GHcmQe2pXEwxmR&#10;qJCJ9Is2eR26dMe762C595O2UcD1svqfp9/jc9ATe2tesjf93W0Usoe//SbfKFuur+AQBlt81WgJ&#10;7yMQ8v2KH+FP4I87cPn7Z1SYoXvgDuSzOwHvUlCfhwPkTz72skNevpdoWuhajNPm5CJx7b/JSzcc&#10;mNTKLDlz+zFD4dXvD6ZPW/6z5E877ge3d9g7r5tvxH67e72BjhqmFMqs51MBATgZ6spw7iETYgE3&#10;u8WBvlaIeK6vN+2agvzOuz8JqnftMlMmD5HR7bG/qnsxh2jRTY+/AMy999nb6b0Pz5qFe2kpg3YC&#10;ImTTAs/DoNwmd6YKdV41vsc2gsfFrH8hH3sJeSOkW+QqXnvSGz7/9fjqespRgH4w6bLB/2jbPe3/&#10;TehapbSlevP44U9QY3Qi/3ViW+sH/PidORvoulnwc7pm+ef9k/9LF3pmPt/s61RaviBAjzirPuE5&#10;jmjnY4MwN//7pzJD+D431tuf8aELcea/N7CePL9NUfUmjOcorS86BeIE8/FKPF+F8JuMuoIQ/3iT&#10;mmfhU/oFaqJ/dirON8X/0l1slUrIwj12GdH+yRpKSHCP9p70whIS00UY6U29UqbqkZtLO5MLRLuf&#10;/w41qKSbCDSbYle/vesb9tisaFvP04dbfuxnKiF6iqlqayy33NbUftMAK/cl/R22i7je95ceaOK2&#10;J8fAzw2nHjLF5JZHS2akMoLlnUCT8svn1zKYzAAgcb4+dDe7oiFafMDdVu/Y0E0YkNfo+XbV4hcR&#10;lFD+2x62zYwv0/NvPuKsdp5IDaRkreiIxerNz5Wnwp5UOW6HzpfMqcLaGFZephmvz/dFSLaXjT2e&#10;O/bByTxvE1e3ymy/I6q53U8uX229yYJn3hqE3jketrvHxRhbaE+9NC+XAWZ2QiBhoMNqZ2BvIbBH&#10;KGeMIPCsHpuPjfndYrxQQIko8L6dmcjPfaG18AZiEvA+5UDTNZg50x1vEVf4QigUzEIQAeZf7IoP&#10;E/hvzTnD8WNf2jKi7nNqHv2XPvW7VBOSpSKIW+RXYhyCo9ceVKfhM18Tn+t+KBKZMjmLLBQ4Ly/7&#10;fpS85O9V54mCsqhb3lWVgsasO/R9gca0cGfXXred8N6P58bJE4Zus2n7Xi+vwcHel09mIv/LOFff&#10;ckRQInS6Db9afKqOcnFtRHeNqY/N2Y06xPgnn2MEWB6LkiPqwM9P4CTIAJvcJWSPDlOyxE6H6Qm3&#10;NlmipQ86W40pYuv5HBUBnZSM1S4xcOa+ZKKO6ZTs1jHQa18EhOey6PBVG1nIjaHxIiYhlsMPk9Yz&#10;/ePhrjUpHxjwXrGJrK9zNwOfzY/8RLrTQ97ltgWeqXvp6egj4Gp2cmcYyHGHbaWQv9XyNLTPzrnd&#10;ROxjQbOiP9vV7hZ4fMr6Q+r9SZzqzudkfkYInv3II53HCaxPiLTq2z6zQEP2Al4mVz9HrSl7exxX&#10;5SWF7v518oZ5w/2CaIIhVAJHFRrpvxii0ocmlsKqHGO1g42z8TKGD9xnqSXsChc2OolShRYoLZPD&#10;bL4fOXPsvrscxM/b+HxU7X0emPoEsF3ukjtMHDZYze7Zk5/nYMklaKu7yKKNDo7R1t3kiQ0EbKkE&#10;9E9q8ohMGZ64dhD86DNHxyqjvMT/2/XqczlL+cY86mXjvVm/68s5WZUeaNWvuVbVnlmbO74yBP72&#10;5REFgZ6/GYIF5n/923GKt6fdMqV9cvwQ+etxe9buaor/HCzM4V33el6gOn7K66NSCti7dwydx3df&#10;vroTCLi5Y11x/HR6qJ/9/EzDdvQtO0jr7XrrnBIS/JWmifFhH08QsjeHyrBmOmee1wc/2oUu1bPG&#10;EQjS4k/WGJL94DyfSPSPuzBDv8yqPF7/NIcNM3px2ckOqhBwCzEUgrTLzWV12Zj6ffaYZyB9cQOB&#10;zaojsm6Xa7BBHX8hCTPt0qtX4GM99sXL0P5h+LqBvsogHGo9HILIaagNC6wZswla/1mqdam83p7F&#10;iigo2zO2c4mu1aV19BnZKXgW7ah+mu1BbfR/qHx+y721sHJ/kanwjtXqEtkHnIdPmCRS6t6WYrzs&#10;pxM3qKZvP9hRxvUWZMoAGt1fkHcTW1p75ewOvhIDfPH+vdxGZBN1d1bZDXqyrd4bZr5M79xwLe04&#10;Er+lXwC9Sk5mkXeu9Hyejpk9+bvdT7pXNomsn9frHc2u2hy9qZs6TO0Tx6mRCEQmBYKOw8V2toGG&#10;bgjZBweye2QJtXutHzAQXG3dzM6dw4rYOmEHa/nE4IsSJXFmvHwev8ldmoeqKLpbopXIkeDfIO65&#10;d/GeSW5hvhgVjVaCHuR+PFC7gbMzqeAzg8z8bH1G0SuHyOXPXwcdlgk2EFki9YadYzwrB8UJ1H3O&#10;7v1BpbcGW91eZ68n9Hvy3Au/zE5DL/WQMdhIiSUjkHrSIfC99Qt7CHPhh3x4IdXa8wRbTexHrzW5&#10;wUux61L+MubNMyH9WDzzOk7vbZ6h/x19jmwfw8wtj5Bs94YJuaHhxwIJUIFQLgAx9fhltJbHUwx5&#10;Z0QkUwbrLa/wq7eBOiiuSP6utrOSz59YfVkKzQUcdp2Awl9d0xMpGAyNVGQANZhAGQZiAJUsHLVr&#10;HvWp2/vOieCER2n74ex56cljKfNh75x7xqeqke2imr2RiBQaBUJZnlr/jXgZRXL/MmV2bvuBeOdr&#10;e+cpMHC53i+tpef1pltKF+ClyiS0TNX09VBcQfhaiEwE+WSG9fU4Nfmq2qvPW3Rxooph9esHwWoh&#10;PGLiW7Ogt2Lgu5r9a2icODs7kgBb7EPESIFeYKiTOyjP+U43X1Tqa8rnQivKgSXppnBP+6/hD7Pj&#10;nlXSZ+6o+DwUhNVhxIHjMR8lko2SKDApXVZpf2EJUNioKPkf0BZBtLmnPnbQbiVbZTBhiBbPV0WX&#10;xc7SFI/IaN0Zr4EohFP2Ew5SP0OH2lwsfOYhh1/nDBtiaBopyv9hyRjlSnWEgahu/gxTcEkIPQNZ&#10;d27KHrMG9jQ/l1NCe6pKrrd23cMeh01YEr/Nis+yU0qq5KXzRDhtbxKt5t/yfd6eeC7OXoYof4A0&#10;7SMbqr4VtUkWZnA0M3+S5sMRCAnqqVd8Tdlsz/wqfZ3suut+fYpXqX49XjWYe0j0XGI/gz+xAf0r&#10;IHR7HbKj0BXvdq+l8zWYOTgp2/vixv8hZ8URWP11LJT3ptPL4vaUjlLPLDYfigZlun/nSFKlcE59&#10;Tz1D4hYYBLZ3YvAMFn2brQ5OHzhqxCgZApZDB3HPK/Yx2ENMMvEHVqDeYQYFTcmEh5oogDeZNFgu&#10;5QkDFgJRIa4ZxJmQDbdohRnwEhEpmD2dZI/3DdP3HbuWWu32jsKi21DAepMF33LZXhJeSp0AvGNJ&#10;UnK+RnX2akoFZlSKO4cH85b6eeGltLxsyD+6X+G81WHhM37dRl287KsHMgwxp428TaeswwvFKDF2&#10;PBnkVXaa738gb+7WalDDQ+UHvNLYDMwdjVKTm4coCd63LN8bRaFXkKEsEpuWa9fkcXq0CAZ89tQq&#10;Enx6Pdbl8fARz1EOSq0CXg2TvwI+/30jtMYyx0Bz2gzXV0Mhb04v8dV4PavACl8t4m1DT5ykQ9QP&#10;0VdGqyfizAwvyKijw7CIB0O/1PF3Dv8v39HPtzvqYyqixQe+IJSXbtgCMKdwZelUTK3bNdexqBCK&#10;12NGih1cMZOyBHyhMJicvJo89rUDOfT+PDYrPpEfQvUPY93iC3nuVHOpK40ILOCZi5Hr1/7PQDMo&#10;gRikM0W4w8rFaHWcnFdJOsLE0MneiTDxfw23NDrtz3aq8jS4qnrCmdZqHnH37YvR2nDAQOGBvSE9&#10;QUWXYxVxwwR4e+96loGefxKn1XvbdhuSH0rTrL0kB/rUeOk/XVPwu3Wankq5+Ot+ex81HsAjtNh9&#10;6QiFEqs70PqoG76mj+qqror1FNrRNJ7777KYYVaGFP3LP6e2QZs0BdLlK8j7qTtApTGh975Nl1Mb&#10;xucB1tkf9+LtmlB408dMM0Ms2T1jle+Oc18fMUAwgWdChojkTfmWVNiX0zm+qLrHQvZT/F4O543P&#10;lqDx/8Z3BAYOibr//d7ESfCCJ0Ow9RASLATHptryuzqaGvV59f5wz9V6kPcBgzIw3TG5EHjARLqP&#10;3FIsbaxZN0tDZUtO1npkD1+h3qlvjY8StD59BLJRoGXskcmzh+mYU7EdlbBBlD9FMsq5iL2erW9D&#10;KlzYVaYpN6Z10L4u3P2QDhIz8hHANnMy7cQBMP3gJBKgonlMyLrW4PSRRB4PR2CFJz9UCRyS9upN&#10;Jve1uWc4z6wx1ci5ILe0JcHWcep37v9qGVCGTH74jJJ1iaD18mGC+5hCoPGxbvi6t0UszRjvsuhT&#10;7TsLpceoBoMk+ijBuE3xRfxwJGbK+iv+CgGjm9/tv2wbVnaJ3/PuhhrqPnNyR0IDDcDR/kABkTA8&#10;bU+BtJv3rK/OZ+zS/moxOVpCj1f093+czVdbyw/c1fjgRv+F0l6zLUabWz16BfJn5DsTCxKljxSM&#10;7X0p8zNdlZH4/fi1flB1jkGvb6E6n+/lWDulI0jE4vjd7eu9U17DxtiUIMUyUlyptP4P9Ssua99h&#10;mN3kvRlv9cVriuBiGIX/wmlMijhiH6XIT3ZsKYXFsV/D7RvN7gYPRpO8pX+1sSQMWHCxh2OKaKXq&#10;LXvhc4w431xxksOwGYPH6K99kegjo39j0aIzH2vT8k1z305RJeOgMVJtYBxqJY/n/FPa1F4ZcLnu&#10;DGthC142MxbjAUcWZGrQcEWihCkicSJTWgfHsBtc50mzhEwGztUZ1mXs+fX9Y8lW4FfDaulLZibi&#10;uVHsNmvQEddJ81LeDeHhd3xsD5J5HwcK8CA4sRxLPJ34azlgQSb3VQVO7StJe/ps7rR3xhZJFM5M&#10;NB5v9wZUD5BFvxBXcdQ3Ud6/a1BdG88HoW+vBMdXxHe9bwks44sugQshIXdbJPolbEKM6DG4wJ+D&#10;6Po0a+/G4MQYTRxJGITCH1hf5UNzYhDTtw5Fjyr5sbvtPJ/N7zFLCXp/vBwg5/ESUW1FgoDAR//3&#10;jADny3ix0R1vBzc3BP1iUzExcnLT4mJyMVPq0RHJcCWk+LjYPEEONhcXL6vD+8zFYlNqIWI8PEEe&#10;n9ehdPKDA1PqiIj/nrQgJTU6Gj7rx8rmZ+MWfnF4qilWNqKYh0NEiIcvdHdWy/DrgLYxyni4iPez&#10;aFsSf7lKb2ZVw2l6OipuqytFg9g6euS3nBzlUoZG/lhAPDXZeEbFcJN0FSmRDFWzGvcWyorJniRj&#10;ospFUpS0vugy2Y0WA5F93NC+jr+YHP8CyriH48/mFLyILwmTeTM5ewQDJyjGTJhKWHUFq3EnflS5&#10;0qJyLxWFZYlmcbbU6JLv2z/iaS5HQn0pVKj/RmRV+E1dHJUVDtl88xfLAZZ6P3HE60fmXNNfLMdg&#10;EMoDRJi+jD8cEia/URlxZcJNURmxlEaWnYraWQFzWqlL+zbJFcsUaPVm/nAtv9Aps4tRjp3aaBdQ&#10;flOqN3t/Bkv/QK2Vs3F3kmZERRzd01JAVGas+EOC8/C9tx1KKpaKXKeLFcq5uDxKTavaUbZcRz8k&#10;K9SIU3JJC4yMtGJkF089EooDCfTnXptTqLTe4i4v+rwWWeGKGIPkQX0dnmM0xzL1gXJorFVRD2uh&#10;KA3ptbN9AAKaeO5etM0dKQBv2YtsHqXGNnxI7k+TUwnqjKqDMaLyqHFmOcnWBpfvznnFtq934zJ+&#10;ypbLY1KXYjyG2xvzJ0rKh0EZhppfQC1fCTehN2jrJdxEg66zt5+3YG3SxX2EXXsSg695vGa4v76B&#10;xI15p++/hlnMn/wA4b5SbvPeHWyXyYD0nWz4Udej9m1QZIL+Gi9+omHcWxrB8XJuMMH8fU09lTFg&#10;0rsH5Sro2xhoK/VhMmEjBu70PkL4rlX04BFsu1iD7m0nP5vd7jW0vkPtvvqlyDp6sHCEGXSO6uNz&#10;l8M6+cscIc/sv5CYJAohguWzx/6ZpBxbpL5mX8psBp47irKUC/fDTrNe1VsxBC/KMte0S5i2OfT7&#10;biLLPuzr525BntPro03KcXrI0l+rwOsXf0DB6IXnBApVJ8O4IDKBdppfXfnkyaO3QDQZveDz6oHL&#10;YC/KT9rdu4kGpfGQPt89kqSdg0e5PKO5o3uagHFq7733U2jrcDlYCArfOXLaBLQkgl9/H/nmfMRq&#10;fkHqaUhBHdQuyJZ+32pBk2ZhDcTAZZc2qzQI5o9h2zOyZnQRTm5OtFizsGRshAt9ySciPi/RC0/6&#10;SEg1rUto5PgKQ72kEDveojidmvWGOOe2l1l8naeUnjiA21Duah/1pz0brTckf3k25ZlIlpohWOM8&#10;qJkA1KG7sOVcqJgsqtEvr2BYnT5nipgJq1+YlOjaOH9/ti1hHiFoq8T2u/R53WGGTOizzvwkR+L9&#10;k6P8O0ZyaPqnCHuUUYN0GU5T76x+El+j9Eaw3V9wU2yIHxF9Yr0N0lz4zIeYny3iH983pBoA0UMy&#10;K9km1fK6ezVxgfx1uSLLKQGPt1H24nyIFaig+sheQZ0ka53DaSqi+ITXpQCXsUYWG/egazsH21/j&#10;wyYEwiH8r04BP6ZkEVaqILmfJFCs7g+8fVLyIpgXc3MH+8n5MIIcSdhNGsGVm0ksZIsBn2MybAuC&#10;/YS1Azs4OeHpjpZaz3rUDruGomHnWotgtLIVRTJC3lCzVEp5o84VU07nOiQM2vxQ04oD8DsuY2lK&#10;Mf+I56tkfSNJTBIWw32qpa3tJVYQUA2ZHKkLIHP4m9vsjPXnwi5A0Bp6PYSV7gCk4qkv+9d1oIM2&#10;Wjcwg9J87lsEp6+qrpDo5g72lnJvF/a5jmmlvJYK8DbHgeTKfiNjyjKptS4fI3XcozHdxCtm/6Nt&#10;lL6BtJlEeeTxvtxQXmRkynRtRxdO44z1q4Pe06RIwX0R3L1JII/rKSGKKgqXghb8lBtKduanutz8&#10;OFrkzH4q4unZG38jP4yuG8YTuxbNurnn/If7BjK/HnJoap6/K7bhvr7aF6HMldaispl0q9Gntpfl&#10;uHubmbNzt7kuqA/V5Ezwn2nNVBUzTSK3dLt11HPRase13E6Po5aJHlziPS2c9/k/wkrAKqaSDJwc&#10;XKOzoQ37+aDmsG6vbvnRfgWJzdawuSg0aeOu6+H5w7guRr4KbBMYuc3VJ6wne9itSOj3VFeSwwxn&#10;wTHXz4agD9L0QplINHO6aAeAehj9lXVTuLmUx4uYFmQH1yZnOsRu7ao4nmd6WwGSVjOdQR/UalWv&#10;N5Ii5L9LWitDT18m3nAJw0IUxAazIi9g1qMuPcaQwZ0F8ZpKW562bpu5IST6FgNB257ROmYkKVt1&#10;zaRc6l6DXAAdSnTxxrW0ptBggiu4a9rTLjmY/PJeN0/kYG5lIQuo+6wCDZnUuyDM42G1kcUfXvCK&#10;T+vOLocN5p/9t3wtzAahO9CxdU1+vS2jLuBLw5wsgepSQmvw7ZdluppulOpIMcjTrfbrC6NAYbq0&#10;bc0Fv2n7R0J2euHNc6KAWaQeZlvVOVcYlyuAbssD1tws2QfmhpsZ9enFUQt6c7SGBFC/uxr5HsDg&#10;ucs/sLXtuQXm8e/AR5kWqXWmpfcO+p5xKLn94Y87mKLKQRuGRIv8+6inYeowXOqmr+aXz7tyXfVG&#10;QB0y6/OKwlu8HvxJ3qrbsj1WAQEO/1rIvm7fg3pzE2CR3IgPsoeLleyna0n10ZzCXw6x6V7b+Dlw&#10;qL4a6CxhwPyV7rrki2NnX8xO+5xxFicMnpZBVxgHBjpEcdWbh5hhMA+8w5C3JZ2nOZfssgtjKkxc&#10;2ohgVU2h/tb4zoIGn5gAA5WzqpLzV/Qp5W4iid5mV8XXq4pKr1jQi2fNhWEbRHd1jDL5hQejHlLZ&#10;Gs7FOZBBbJDsroGt3XgzSYP/yGG1hpDQHtqiRMSIpeH2HL+VUW9gFwN5hg6GXrdTY6fD7kwSoWzr&#10;c9J80uORSW/YyMMiQbxZz1/MU3d0BgnzjeIF32dD477GVjeO8cHiJKj0CvckJGZMCAXfrhHnODlD&#10;vb6l5k24LDKZaKzdytdtFYrZQ9hPTgNZDxjEiM6Y/VQ7BqpW5iujhDp2sfVjLWTH93gL6xzA3rYh&#10;aYhbNkd8bl27tcC3xkjqq1Ftf2Fjr6nR5MDvRqi/heSAZ9XosnMxdFsvCd1mdsvqMDRBVvwJthrH&#10;hhbDSCm1Puk/xiRmJOsMSkdJmt4/sPQsk4s+CC1sLTD7+YsiZVj2dj+9SxZr/TSYRV89RWEWtm/i&#10;jePXB/mTX3bV7am+A11IFYagfB+L31rlki53SVXI1iWbrb/VyFmOgrPrj90wW7OMyxniZE1wugnu&#10;5fiYEJCfU7Dp9OEKNB4l3NG5B8mDcQM6RGI0aRgbB9HsV8FcpHUpk5SffWA8ciU8qxYHDXwoOM1d&#10;cOQ4WVRlBrvVP4ksqZn0JZRBvfll3ZV/7mv9BNMTYQc/TntmpMC+gl4ebvfArsn9FNwmNaZTbT/C&#10;DIgAP5NxlZjTLw51OS8lwyZv4/l6V7t+y60rnpa/W6HF4lPVTsAVVaD4jg+t1ofXhnazZ+GA+h2n&#10;xULpn9Bn5lljPxoyKWT8JuA+ZDvIo/php7hyUIK4E/EHgfg3gas57v4DuTnCGrETmZUwFGcs5uDu&#10;iU6f8kuVK6ORXTRJ9qSwQWVq28pYhJn0FAkOTTi7i5FkMhI3EjTFDw+cGwPw6ACtMef1PdoNmgBq&#10;YBylpTeEClZcuTEU/wB1iNJOHQy6V29Izy0eT/iS3wEhE/ot7bgBdtMmyOYM/V74mqHNK3IX9z96&#10;OQKD2+Mdu5yg2UNjzVQ2xX977GYEpgiUM/LuflWueAQY6+bsbRmkpmyHejDeSWASRZSg+FiHVg0/&#10;eLrFOTHaeu8O4UuWeQap23HkXKBsG7yITCWDRUz26vLjjQtlQAaSofpo2LO8eV0KUHECWB49ojon&#10;dicUfrXmNKJShmhakUaOQOdKP8uYKIWT4xT3Dd/UOO0l4N8KmGDuCy5QKBrNKePSEH5Bh+/Gt9g2&#10;XfZ9P84LREZCUbxG1Cj4/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NydHYcYAAAApAgAAGQAAAGRycy9fcmVscy9lMm9Eb2MueG1sLnJlbHO9&#10;kcFqAjEQhu9C3yHMvZvdFYqIWS8ieBX7AEMymw1uJiGJpb69gVKoIPXmcWb4v/+D2Wy//Sy+KGUX&#10;WEHXtCCIdTCOrYLP0/59BSIXZINzYFJwpQzb4W2xOdKMpYby5GIWlcJZwVRKXEuZ9UQecxMicb2M&#10;IXksdUxWRtRntCT7tv2Q6S8DhjumOBgF6WCWIE7XWJufs8M4Ok27oC+euDyokM7X7grEZKko8GQc&#10;/iyXTWQL8rFD/xqH/j+H7jUO3a+DvHvw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DoKgEAW0NvbnRlbnRfVHlwZXNdLnht&#10;bFBLAQIUAAoAAAAAAIdO4kAAAAAAAAAAAAAAAAAGAAAAAAAAAAAAEAAAAKUoAQBfcmVscy9QSwEC&#10;FAAUAAAACACHTuJAihRmPNEAAACUAQAACwAAAAAAAAABACAAAADJKAEAX3JlbHMvLnJlbHNQSwEC&#10;FAAKAAAAAACHTuJAAAAAAAAAAAAAAAAABAAAAAAAAAAAABAAAAAAAAAAZHJzL1BLAQIUAAoAAAAA&#10;AIdO4kAAAAAAAAAAAAAAAAAKAAAAAAAAAAAAEAAAAMMpAQBkcnMvX3JlbHMvUEsBAhQAFAAAAAgA&#10;h07iQDcnR2HGAAAAKQIAABkAAAAAAAAAAQAgAAAA6ykBAGRycy9fcmVscy9lMm9Eb2MueG1sLnJl&#10;bHNQSwECFAAUAAAACACHTuJA1yqO29YAAAAGAQAADwAAAAAAAAABACAAAAAiAAAAZHJzL2Rvd25y&#10;ZXYueG1sUEsBAhQAFAAAAAgAh07iQK193bGAAgAAQQkAAA4AAAAAAAAAAQAgAAAAJQEAAGRycy9l&#10;Mm9Eb2MueG1sUEsBAhQACgAAAAAAh07iQAAAAAAAAAAAAAAAAAoAAAAAAAAAAAAQAAAA0QMAAGRy&#10;cy9tZWRpYS9QSwECFAAUAAAACACHTuJAzlTj8sNuAAAVbwAAFAAAAAAAAAABACAAAACwuQAAZHJz&#10;L21lZGlhL2ltYWdlMS5wbmdQSwECFAAUAAAACACHTuJAjKu9K6pdAAB0XgAAFAAAAAAAAAABACAA&#10;AADUWwAAZHJzL21lZGlhL2ltYWdlMi5wbmdQSwECFAAUAAAACACHTuJAL4nQTqlXAABlWAAAFAAA&#10;AAAAAAABACAAAAD5AwAAZHJzL21lZGlhL2ltYWdlMy5wbmdQSwUGAAAAAAwADADWAgAAHSwBAAAA&#10;">
                <o:lock v:ext="edit" aspectratio="f"/>
                <v:shape id="docshape602" o:spid="_x0000_s1026" o:spt="75" type="#_x0000_t75" style="position:absolute;left:0;top:0;height:4530;width:7500;" filled="f" o:preferrelative="t" stroked="f" coordsize="21600,21600" o:gfxdata="UEsDBAoAAAAAAIdO4kAAAAAAAAAAAAAAAAAEAAAAZHJzL1BLAwQUAAAACACHTuJAoMEPxrsAAADc&#10;AAAADwAAAGRycy9kb3ducmV2LnhtbEVPy2rDMBC8B/oPYgO9JbIDbW03cqCBQA+91Invi7W1HVsr&#10;Iymx+/dVoVDmNMyL2R8WM4o7Od9bVpBuExDEjdU9twou59MmA+EDssbRMin4Jg+H8mG1x0LbmT/p&#10;XoVWxBL2BSroQpgKKX3TkUG/tRNx1L6sMxgida3UDudYbka5S5JnabDnuNDhRMeOmqG6GQXn/M2E&#10;7MUt+XBN6/rj5voIpR7XafIKItAS/s1/6XetIN89we+ZeARk+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MEPxrsAAADc&#10;AAAADwAAAAAAAAABACAAAAAiAAAAZHJzL2Rvd25yZXYueG1sUEsBAhQAFAAAAAgAh07iQDMvBZ47&#10;AAAAOQAAABAAAAAAAAAAAQAgAAAACgEAAGRycy9zaGFwZXhtbC54bWxQSwUGAAAAAAYABgBbAQAA&#10;tAMAAAAA&#10;">
                  <v:fill on="f" focussize="0,0"/>
                  <v:stroke on="f"/>
                  <v:imagedata r:id="rId398" o:title=""/>
                  <o:lock v:ext="edit" aspectratio="t"/>
                </v:shape>
                <v:shape id="docshape603" o:spid="_x0000_s1026" o:spt="75" type="#_x0000_t75" style="position:absolute;left:0;top:4590;height:4530;width:7500;" filled="f" o:preferrelative="t" stroked="f" coordsize="21600,21600" o:gfxdata="UEsDBAoAAAAAAIdO4kAAAAAAAAAAAAAAAAAEAAAAZHJzL1BLAwQUAAAACACHTuJAoZxmZb4AAADc&#10;AAAADwAAAGRycy9kb3ducmV2LnhtbEWPQYvCMBSE78L+h/CEva2pCmVbjR6EBQ/rYasXb8/m2Rab&#10;l2wStfvvN4LgcZiZb5jlejC9uJEPnWUF00kGgri2uuNGwWH/9fEJIkRkjb1lUvBHAdart9ESS23v&#10;/EO3KjYiQTiUqKCN0ZVShrolg2FiHXHyztYbjEn6RmqP9wQ3vZxlWS4NdpwWWnS0aam+VFej4Hd+&#10;OW66wYar21a7Y1GcXP7tlXofT7MFiEhDfIWf7a1WUMxyeJxJR0C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ZxmZb4A&#10;AADcAAAADwAAAAAAAAABACAAAAAiAAAAZHJzL2Rvd25yZXYueG1sUEsBAhQAFAAAAAgAh07iQDMv&#10;BZ47AAAAOQAAABAAAAAAAAAAAQAgAAAADQEAAGRycy9zaGFwZXhtbC54bWxQSwUGAAAAAAYABgBb&#10;AQAAtwMAAAAA&#10;">
                  <v:fill on="f" focussize="0,0"/>
                  <v:stroke on="f"/>
                  <v:imagedata r:id="rId399" o:title=""/>
                  <o:lock v:ext="edit" aspectratio="t"/>
                </v:shape>
                <v:shape id="docshape604" o:spid="_x0000_s1026" o:spt="75" type="#_x0000_t75" style="position:absolute;left:0;top:9180;height:4530;width:7500;" filled="f" o:preferrelative="t" stroked="f" coordsize="21600,21600" o:gfxdata="UEsDBAoAAAAAAIdO4kAAAAAAAAAAAAAAAAAEAAAAZHJzL1BLAwQUAAAACACHTuJAGIG1Qb4AAADc&#10;AAAADwAAAGRycy9kb3ducmV2LnhtbEWPS4vCQBCE7wv+h6EFb+vEgK/oKLgiiCCs0YPHJtMm0UxP&#10;NjO+/r0jLHgsquorajp/mErcqHGlZQW9bgSCOLO65FzBYb/6HoFwHlljZZkUPMnBfNb6mmKi7Z13&#10;dEt9LgKEXYIKCu/rREqXFWTQdW1NHLyTbQz6IJtc6gbvAW4qGUfRQBosOSwUWNNPQdklvRoF1/7u&#10;d3hYbJZ/5/RSb6pzvM2OsVKddi+agPD08J/wf3utFYzjIbzPhCM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IG1Qb4A&#10;AADcAAAADwAAAAAAAAABACAAAAAiAAAAZHJzL2Rvd25yZXYueG1sUEsBAhQAFAAAAAgAh07iQDMv&#10;BZ47AAAAOQAAABAAAAAAAAAAAQAgAAAADQEAAGRycy9zaGFwZXhtbC54bWxQSwUGAAAAAAYABgBb&#10;AQAAtwMAAAAA&#10;">
                  <v:fill on="f" focussize="0,0"/>
                  <v:stroke on="f"/>
                  <v:imagedata r:id="rId400" o:title=""/>
                  <o:lock v:ext="edit" aspectratio="t"/>
                </v:shape>
                <w10:wrap type="none"/>
                <w10:anchorlock/>
              </v:group>
            </w:pict>
          </mc:Fallback>
        </mc:AlternateContent>
      </w:r>
    </w:p>
    <w:p>
      <w:pPr>
        <w:spacing w:after="0"/>
        <w:rPr>
          <w:sz w:val="20"/>
        </w:rPr>
        <w:sectPr>
          <w:pgSz w:w="12240" w:h="15840"/>
          <w:pgMar w:top="900" w:right="620" w:bottom="420" w:left="1120" w:header="164" w:footer="236" w:gutter="0"/>
        </w:sectPr>
      </w:pPr>
    </w:p>
    <w:p>
      <w:pPr>
        <w:pStyle w:val="11"/>
        <w:spacing w:before="7"/>
        <w:rPr>
          <w:sz w:val="22"/>
        </w:rPr>
      </w:pPr>
    </w:p>
    <w:p>
      <w:pPr>
        <w:pStyle w:val="9"/>
        <w:spacing w:before="93"/>
      </w:pPr>
      <w:r>
        <w:rPr>
          <w:color w:val="000080"/>
        </w:rPr>
        <w:t xml:space="preserve">Показать пик </w:t>
      </w:r>
      <w:r>
        <w:rPr>
          <w:color w:val="000080"/>
          <w:spacing w:val="-5"/>
        </w:rPr>
        <w:t xml:space="preserve">SPL </w:t>
      </w:r>
      <w:r>
        <w:rPr>
          <w:color w:val="000080"/>
        </w:rPr>
        <w:t>тонального всплеска</w:t>
      </w:r>
    </w:p>
    <w:p>
      <w:pPr>
        <w:pStyle w:val="11"/>
        <w:spacing w:before="1"/>
        <w:rPr>
          <w:b/>
          <w:sz w:val="18"/>
        </w:rPr>
      </w:pPr>
    </w:p>
    <w:p>
      <w:pPr>
        <w:pStyle w:val="11"/>
      </w:pPr>
      <w:r>
        <w:t>Если выбрана эта опция, генератор воспроизводит тональный всплеск, а график находится в режиме спектра, на графике будет показан пик SPL во входных данных. Это аналогично пиковому SPL CEA-2010, но без 1/3-октавной фильтрации вокруг основной частоты.</w:t>
      </w:r>
    </w:p>
    <w:p>
      <w:pPr>
        <w:pStyle w:val="11"/>
        <w:rPr>
          <w:sz w:val="22"/>
        </w:rPr>
      </w:pPr>
    </w:p>
    <w:p>
      <w:pPr>
        <w:pStyle w:val="11"/>
        <w:spacing w:before="5"/>
        <w:rPr>
          <w:sz w:val="18"/>
        </w:rPr>
      </w:pPr>
    </w:p>
    <w:p>
      <w:pPr>
        <w:pStyle w:val="4"/>
      </w:pPr>
      <w:r>
        <w:rPr>
          <w:color w:val="000080"/>
          <w:spacing w:val="-2"/>
        </w:rPr>
        <w:t xml:space="preserve">Измерения </w:t>
      </w:r>
      <w:r>
        <w:rPr>
          <w:color w:val="000080"/>
        </w:rPr>
        <w:t>искажений</w:t>
      </w:r>
    </w:p>
    <w:p>
      <w:pPr>
        <w:pStyle w:val="11"/>
        <w:spacing w:before="226"/>
      </w:pPr>
      <w:r>
        <w:t xml:space="preserve">При выборе кнопки </w:t>
      </w:r>
      <w:r>
        <w:rPr>
          <w:b/>
        </w:rPr>
        <w:t xml:space="preserve">панели искажений </w:t>
      </w:r>
      <w:r>
        <w:t xml:space="preserve">(сочетание клавиш Alt+D) анализатор рассчитывает и отображает показатели гармонических или интермодуляционных искажений для входа, включая THD, N+D (А-взвешенный шум плюс искажения), N (шум и негармонические искажения), THD+N, HHD (высшие гармонические искажения для гармоник от 10-й до максимум 50-й) и относительные уровни 2-9-й гармоник. N и N+D отображаются в текущих единицах оси Y, гармонические искажения могут отображаться в процентах или дБ относительно основной гармоники в зависимости от того. </w:t>
      </w:r>
      <w:r>
        <w:fldChar w:fldCharType="begin"/>
      </w:r>
      <w:r>
        <w:instrText xml:space="preserve"> HYPERLINK \l "_bookmark96" </w:instrText>
      </w:r>
      <w:r>
        <w:fldChar w:fldCharType="separate"/>
      </w:r>
      <w:r>
        <w:rPr>
          <w:color w:val="0000ED"/>
          <w:u w:val="single" w:color="0000ED"/>
        </w:rPr>
        <w:t>Distortion settings</w:t>
      </w:r>
      <w:r>
        <w:rPr>
          <w:color w:val="0000ED"/>
          <w:u w:val="single" w:color="0000ED"/>
        </w:rPr>
        <w:fldChar w:fldCharType="end"/>
      </w:r>
      <w:r>
        <w:t>.</w:t>
      </w:r>
    </w:p>
    <w:p>
      <w:pPr>
        <w:pStyle w:val="11"/>
        <w:spacing w:before="7"/>
        <w:rPr>
          <w:sz w:val="26"/>
        </w:rPr>
      </w:pPr>
    </w:p>
    <w:p>
      <w:pPr>
        <w:pStyle w:val="9"/>
      </w:pPr>
      <w:r>
        <w:rPr>
          <w:color w:val="000080"/>
        </w:rPr>
        <w:t xml:space="preserve">Гармонические </w:t>
      </w:r>
      <w:r>
        <w:rPr>
          <w:color w:val="000080"/>
          <w:spacing w:val="-2"/>
        </w:rPr>
        <w:t>искажения</w:t>
      </w:r>
    </w:p>
    <w:p>
      <w:pPr>
        <w:pStyle w:val="11"/>
        <w:spacing w:before="1"/>
        <w:rPr>
          <w:b/>
          <w:sz w:val="18"/>
        </w:rPr>
      </w:pPr>
    </w:p>
    <w:p>
      <w:pPr>
        <w:spacing w:before="0"/>
        <w:ind w:firstLine="0"/>
        <w:jc w:val="left"/>
        <w:rPr>
          <w:sz w:val="21"/>
        </w:rPr>
      </w:pPr>
      <w:r>
        <w:rPr>
          <w:b/>
          <w:sz w:val="21"/>
        </w:rPr>
        <w:t xml:space="preserve">Результаты измерения гармонических искажений действительны только в том случае, если контролируемая система управляется тональным сигналом или тональным всплеском на одной частоте. </w:t>
      </w:r>
      <w:r>
        <w:rPr>
          <w:sz w:val="21"/>
        </w:rPr>
        <w:t>Если генератор сигналов REW воспроизводит синусоидальный сигнал или всплеск тона, частота генератора используется в качестве основной частоты входного сигнала, в противном случае для определения основной частоты используется самый высокий пик. Фундаментальная частота и ее уровень отображаются на дисплее.</w:t>
      </w:r>
    </w:p>
    <w:p>
      <w:pPr>
        <w:pStyle w:val="11"/>
        <w:spacing w:before="9"/>
        <w:rPr>
          <w:sz w:val="17"/>
        </w:rPr>
      </w:pPr>
    </w:p>
    <w:p>
      <w:pPr>
        <w:pStyle w:val="11"/>
      </w:pPr>
      <w:r>
        <w:t>Когда стимулом является тональная вспышка, огибающая тональной вспышки имеет сильный эффект спектрального распространения, что (в зависимости от формы огибающей) означает, что могут быть измерены только относительно высокие уровни искажений. При расчете искажений используется уровень из бина БПФ, ближайшего к основной и гармонической частотам. Результаты, связанные с шумами, не рассчитываются, так как они не будут иметь смысла.</w:t>
      </w:r>
    </w:p>
    <w:p>
      <w:pPr>
        <w:pStyle w:val="11"/>
        <w:spacing w:before="9"/>
        <w:rPr>
          <w:sz w:val="17"/>
        </w:rPr>
      </w:pPr>
    </w:p>
    <w:p>
      <w:pPr>
        <w:pStyle w:val="11"/>
      </w:pPr>
      <w:r>
        <w:t>При расчете мощности основной и гармоник непрерывного тона энергия в бинах БПФ в пределах соответствующего диапазона номинальных частот, соответствующих выбору окна RTA, суммируется, а затем корректируется в соответствии с эквивалентной полосой шума окна. Для получения точных результатов окно должно иметь низкие боковые лепестки. Хорошими вариантами в порядке уменьшения уровня боковых лепестков являются Dolph- Chebyshev 150 (боковые лепестки уменьшаются на 150 дБ), Blackman-Harris 7 (боковые лепестки уменьшаются на 180 дБ), Dolph-Chebyshev 200 (боковые лепестки уменьшаются на 200 дБ) и Cosine sum 9-235 (боковые лепестки уменьшаются на 235 дБ). Hann, Blackman-Harris 4 и Flat-Top не рекомендуются. При использовании генератора сигналов REW возможность привязки частоты к БПФ RTA позволяет использовать прямоугольное окно.</w:t>
      </w:r>
    </w:p>
    <w:p>
      <w:pPr>
        <w:pStyle w:val="11"/>
        <w:spacing w:before="2"/>
        <w:rPr>
          <w:sz w:val="17"/>
        </w:rPr>
      </w:pPr>
    </w:p>
    <w:p>
      <w:pPr>
        <w:pStyle w:val="11"/>
        <w:spacing w:before="1"/>
      </w:pPr>
      <w:r>
        <w:t>Dither должен быть включен на генераторе при той ширине бит, которую использует система, проверьте в левом нижнем углу главного окна REW используемую ширину бит. В Windows при использовании Java-драйверов поддерживается только 16 бит, для 24 бит используйте ASIO-драйверы. В macOS 24-бит поддерживается, убедитесь, что устройства настроены на работу в 24-битном режиме в настройках Audio Midi.</w:t>
      </w:r>
    </w:p>
    <w:p>
      <w:pPr>
        <w:pStyle w:val="11"/>
        <w:spacing w:before="8"/>
        <w:rPr>
          <w:sz w:val="17"/>
        </w:rPr>
      </w:pPr>
    </w:p>
    <w:p>
      <w:pPr>
        <w:pStyle w:val="11"/>
      </w:pPr>
      <w:r>
        <w:t>Показатель THD основан на гармониках до 50-й гармоники или до числа гармоник, уровни которых отображаются на дисплее, и рассчитывается из суммы мощностей этих гармоник относительно мощности основной гармоники. Отдельный показатель HHD (искажение высших гармоник) рассчитывается на основе суммы мощностей гармоник от 10-й до 50-й гармоники. Показатель THD включает в себя вклад HHD. Показатели отдельных гармоник также рассчитываются по их мощности относительно мощности основной гармоники.</w:t>
      </w:r>
    </w:p>
    <w:p>
      <w:pPr>
        <w:pStyle w:val="11"/>
        <w:spacing w:before="7"/>
        <w:rPr>
          <w:sz w:val="17"/>
        </w:rPr>
      </w:pPr>
    </w:p>
    <w:p>
      <w:pPr>
        <w:pStyle w:val="11"/>
        <w:spacing w:before="1"/>
      </w:pPr>
      <w:r>
        <w:t>Показатель THD+N рассчитывается как отношение входной мощности минус основная мощность к полной входной мощности (обратите внимание, что при использовании этих определений THD+N может быть ниже THD). Обратите внимание, что обратным показателем THD+N является SINAD. Показатель N рассчитывается из THD+N минус THD, либо как отношение к полной входной мощности, если единицами измерения по оси Y являются дБк, либо как абсолютный показатель при других настройках оси Y.</w:t>
      </w:r>
    </w:p>
    <w:p>
      <w:pPr>
        <w:pStyle w:val="11"/>
        <w:spacing w:before="8"/>
        <w:rPr>
          <w:sz w:val="17"/>
        </w:rPr>
      </w:pPr>
    </w:p>
    <w:p>
      <w:pPr>
        <w:pStyle w:val="11"/>
      </w:pPr>
      <w:r>
        <w:t>Верхний предел для данных, используемых в расчетах искажений, составляет 95% от частоты Найквиста (т.е. 95% от половины частоты дискретизации) или нижний предел искажений, если он включен. Нижний предел - первый бином БПФ (постоянный ток исключен) или High Pass искажения, если он включен.</w:t>
      </w:r>
    </w:p>
    <w:p>
      <w:pPr>
        <w:pStyle w:val="11"/>
        <w:spacing w:before="98"/>
      </w:pPr>
      <w:r>
        <w:t>В приведенном ниже примере показаны данные для синусоидального входного сигнала частотой 1 кГц. Положение гармоник показано на спектре или графике RTA. Параметры Distortion High Pass и Distortion Low Pass были установлены на 20 Гц и 20 кГц соответственно, поэтому результаты основаны на данных из диапазона от 20 Гц до 20 кГц.</w:t>
      </w:r>
    </w:p>
    <w:p>
      <w:pPr>
        <w:pStyle w:val="11"/>
        <w:spacing w:before="10"/>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160020</wp:posOffset>
            </wp:positionV>
            <wp:extent cx="2419350" cy="1724025"/>
            <wp:effectExtent l="0" t="0" r="0" b="9525"/>
            <wp:wrapTopAndBottom/>
            <wp:docPr id="928"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image310.jpeg"/>
                    <pic:cNvPicPr>
                      <a:picLocks noChangeAspect="1"/>
                    </pic:cNvPicPr>
                  </pic:nvPicPr>
                  <pic:blipFill>
                    <a:blip r:embed="rId401" cstate="print"/>
                    <a:stretch>
                      <a:fillRect/>
                    </a:stretch>
                  </pic:blipFill>
                  <pic:spPr>
                    <a:xfrm>
                      <a:off x="0" y="0"/>
                      <a:ext cx="2419350" cy="1724025"/>
                    </a:xfrm>
                    <a:prstGeom prst="rect">
                      <a:avLst/>
                    </a:prstGeom>
                  </pic:spPr>
                </pic:pic>
              </a:graphicData>
            </a:graphic>
          </wp:anchor>
        </w:drawing>
      </w:r>
    </w:p>
    <w:p>
      <w:pPr>
        <w:pStyle w:val="11"/>
        <w:rPr>
          <w:sz w:val="22"/>
        </w:rPr>
      </w:pPr>
    </w:p>
    <w:p>
      <w:pPr>
        <w:pStyle w:val="11"/>
      </w:pPr>
      <w:r>
        <w:t>Наряду с данными THD также отображается показатель A-взвешенного шума плюс искажения (</w:t>
      </w:r>
      <w:r>
        <w:rPr>
          <w:b/>
        </w:rPr>
        <w:t>N+D</w:t>
      </w:r>
      <w:r>
        <w:t>) в текущих единицах по оси Y. Использование этого показателя вместе с максимальным уровнем входного сигнала (при искажениях лучше -40 дБ) позволяет получить показатель динамического диапазона. Использование этого показателя вместе с максимальным уровнем входного сигнала (при искажениях лучше -40 дБ) позволяет получить показатель динамического диапазона. Для получения значимого результата N+D в соответствии с AES17-2015 система должна управляться синусоидальной волной частотой 997 Гц при уровне входного сигнала на 60 дБ ниже максимального уровня.</w:t>
      </w:r>
    </w:p>
    <w:p>
      <w:pPr>
        <w:pStyle w:val="11"/>
        <w:spacing w:before="10"/>
        <w:rPr>
          <w:sz w:val="26"/>
        </w:rPr>
      </w:pPr>
    </w:p>
    <w:p>
      <w:pPr>
        <w:pStyle w:val="9"/>
      </w:pPr>
      <w:r>
        <w:rPr>
          <w:color w:val="000080"/>
        </w:rPr>
        <w:t xml:space="preserve">Интермодуляционные </w:t>
      </w:r>
      <w:r>
        <w:rPr>
          <w:color w:val="000080"/>
          <w:spacing w:val="-2"/>
        </w:rPr>
        <w:t>искажения</w:t>
      </w:r>
    </w:p>
    <w:p>
      <w:pPr>
        <w:pStyle w:val="11"/>
        <w:spacing w:before="1"/>
        <w:rPr>
          <w:b/>
          <w:sz w:val="18"/>
        </w:rPr>
      </w:pPr>
    </w:p>
    <w:p>
      <w:pPr>
        <w:spacing w:before="1"/>
        <w:ind w:firstLine="0"/>
        <w:jc w:val="left"/>
        <w:rPr>
          <w:sz w:val="21"/>
        </w:rPr>
      </w:pPr>
      <w:r>
        <w:rPr>
          <w:b/>
          <w:sz w:val="21"/>
        </w:rPr>
        <w:t xml:space="preserve">Результаты измерений интермодуляционных искажений действительны только в том случае, если контролируемая система управляется с помощью тестового сигнала REW. </w:t>
      </w:r>
      <w:r>
        <w:fldChar w:fldCharType="begin"/>
      </w:r>
      <w:r>
        <w:instrText xml:space="preserve"> HYPERLINK \l "_bookmark46" </w:instrText>
      </w:r>
      <w:r>
        <w:fldChar w:fldCharType="separate"/>
      </w:r>
      <w:r>
        <w:rPr>
          <w:b/>
          <w:color w:val="0000ED"/>
          <w:sz w:val="21"/>
          <w:u w:val="single" w:color="0000ED"/>
        </w:rPr>
        <w:t>Dual Tone</w:t>
      </w:r>
      <w:r>
        <w:rPr>
          <w:b/>
          <w:color w:val="0000ED"/>
          <w:sz w:val="21"/>
        </w:rPr>
        <w:t xml:space="preserve"> </w:t>
      </w:r>
      <w:r>
        <w:rPr>
          <w:b/>
          <w:color w:val="0000ED"/>
          <w:sz w:val="21"/>
        </w:rPr>
        <w:fldChar w:fldCharType="end"/>
      </w:r>
      <w:r>
        <w:rPr>
          <w:b/>
          <w:sz w:val="21"/>
        </w:rPr>
        <w:t xml:space="preserve">тестовый сигнал. </w:t>
      </w:r>
      <w:r>
        <w:rPr>
          <w:sz w:val="21"/>
        </w:rPr>
        <w:t>Сигнал может генерироваться генератором в реальном времени или сохраняться в файл и воспроизводиться на измеряемой системе. При воспроизведении из файла генератор должен показывать тот же выбранный сигнал, чтобы REW знал, что ему следует вычислять.</w:t>
      </w:r>
    </w:p>
    <w:p>
      <w:pPr>
        <w:pStyle w:val="11"/>
        <w:spacing w:before="8"/>
        <w:rPr>
          <w:sz w:val="17"/>
        </w:rPr>
      </w:pPr>
    </w:p>
    <w:p>
      <w:pPr>
        <w:pStyle w:val="11"/>
      </w:pPr>
      <w:r>
        <w:t xml:space="preserve">Генератор предоставляет предустановленные сигналы для сигналов измерения интермодуляции SMPTE, DIN, CCIF и AES17-2015, а также опцию "Custom", позволяющую использовать выбранную пользователем пару частот с соотношением амплитуд 1:1 или 4:1. Сигналы при соотношении 1:1 начинают клиппировать при -3,0 dBFS (при выбранной опции View </w:t>
      </w:r>
      <w:r>
        <w:rPr>
          <w:b/>
        </w:rPr>
        <w:t>Full scale sine rms 0 dBFS</w:t>
      </w:r>
      <w:r>
        <w:t>, в противном случае на 3 dB ниже). Сигналы с соотношением 4:1 будут клиппироваться при -1,8 dBFS.</w:t>
      </w:r>
    </w:p>
    <w:p>
      <w:pPr>
        <w:pStyle w:val="11"/>
        <w:spacing w:before="9"/>
        <w:rPr>
          <w:sz w:val="17"/>
        </w:rPr>
      </w:pPr>
    </w:p>
    <w:p>
      <w:pPr>
        <w:pStyle w:val="11"/>
      </w:pPr>
      <w:r>
        <w:t>Dither должен быть включен на генераторе при той ширине бит, которую использует система, проверьте в левом нижнем углу главного окна REW используемую ширину бит. В Windows при использовании Java-драйверов поддерживается только 16 бит, для 24 бит используйте ASIO-драйверы. В macOS 24-бит поддерживается, убедитесь, что устройства настроены на работу в 24-битном режиме в настройках Audio Midi.</w:t>
      </w:r>
    </w:p>
    <w:p>
      <w:pPr>
        <w:pStyle w:val="11"/>
        <w:spacing w:before="8"/>
        <w:rPr>
          <w:sz w:val="17"/>
        </w:rPr>
      </w:pPr>
    </w:p>
    <w:p>
      <w:pPr>
        <w:pStyle w:val="11"/>
        <w:spacing w:before="1"/>
      </w:pPr>
      <w:r>
        <w:t>Для получения точных результатов окно RTA должно иметь очень низкий уровень боковых лепестков. Хорошими вариантами в порядке уменьшения уровня боковых лепестков являются Dolph-Chebyshev 150 (боковые лепестки уменьшаются на 150 дБ), Blackman-Harris 7 (боковые лепестки уменьшаются на 180 дБ), Dolph-Chebyshev 200 (боковые лепестки уменьшаются на 200 дБ) и Cosine sum 9-235 (боковые лепестки уменьшаются на 235 дБ). Не используйте окна Hann, Blackman-Harris 4 или Flat-Top.</w:t>
      </w:r>
    </w:p>
    <w:p>
      <w:pPr>
        <w:pStyle w:val="11"/>
        <w:spacing w:before="8"/>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158750</wp:posOffset>
            </wp:positionV>
            <wp:extent cx="1914525" cy="1733550"/>
            <wp:effectExtent l="0" t="0" r="9525" b="0"/>
            <wp:wrapTopAndBottom/>
            <wp:docPr id="929"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image311.jpeg"/>
                    <pic:cNvPicPr>
                      <a:picLocks noChangeAspect="1"/>
                    </pic:cNvPicPr>
                  </pic:nvPicPr>
                  <pic:blipFill>
                    <a:blip r:embed="rId402" cstate="print"/>
                    <a:stretch>
                      <a:fillRect/>
                    </a:stretch>
                  </pic:blipFill>
                  <pic:spPr>
                    <a:xfrm>
                      <a:off x="0" y="0"/>
                      <a:ext cx="1914525" cy="1733550"/>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spacing w:before="106" w:line="230" w:lineRule="auto"/>
      </w:pPr>
      <w:r>
        <w:t>Показатель CCIF рассчитывается на основе уровня при f2 - f1 (также называемого разностно-частотным искажением 2-го порядка или DFD2). Показатель DFD3 3-го порядка, основанный на уровнях 2*f1 - f2 (18 кГц) и 2*f2 - f1 (21 кГц), также показан. Опорным уровнем для показателей DFD является сумма уровня при f1 и уровня при f2. Также показан показатель IMDpwr, который представляет собой отношение среднеквадратичных сумм компонентов IMD к среднеквадратичным суммам f1, f2 и компонентов IMD.</w:t>
      </w:r>
    </w:p>
    <w:p>
      <w:pPr>
        <w:pStyle w:val="11"/>
        <w:spacing w:before="2"/>
        <w:rPr>
          <w:sz w:val="19"/>
        </w:rPr>
      </w:pPr>
    </w:p>
    <w:p>
      <w:pPr>
        <w:pStyle w:val="11"/>
        <w:spacing w:line="223" w:lineRule="auto"/>
      </w:pPr>
      <w:r>
        <w:t>IMDTDFD TDFD рассчитывается по среднеквадратичной сумме составляющих 2-го порядка и 3-го порядка, опорным уровнем для процентного показателя является сумма уровней при f1 и f2. Для TDFD Phono и TDFD akl используются d2L (f2 - f1) и d3L (2*f1 - f2), для TDFD Bass - d2H (f2 + f1) и d3H (2*f2 - f1).</w:t>
      </w:r>
    </w:p>
    <w:p>
      <w:pPr>
        <w:pStyle w:val="11"/>
        <w:spacing w:before="7"/>
        <w:rPr>
          <w:sz w:val="19"/>
        </w:rPr>
      </w:pPr>
    </w:p>
    <w:p>
      <w:pPr>
        <w:pStyle w:val="11"/>
        <w:spacing w:before="1" w:line="218" w:lineRule="auto"/>
      </w:pPr>
      <w:r>
        <w:t>Показатель AES17 DFD IMDAES основан на уровнях при f2 - f1 (2 кГц), 2*f1 - f2 (16 кГц) и 2*f2 - f1 (22 кГц), опорным уровнем для процентного показателя IMDAES является уровень при f1 (18 кГц). Во всех случаях уровни измеряются в полосе пропускания 500 Гц с центром на измеряемом компоненте в соответствии со спецификацией AES17-2015. Также показаны DFD2 и DFD3.</w:t>
      </w:r>
    </w:p>
    <w:p>
      <w:pPr>
        <w:pStyle w:val="11"/>
        <w:spacing w:before="1"/>
        <w:rPr>
          <w:sz w:val="19"/>
        </w:rPr>
      </w:pPr>
    </w:p>
    <w:p>
      <w:pPr>
        <w:pStyle w:val="11"/>
        <w:spacing w:before="1" w:line="223" w:lineRule="auto"/>
        <w:ind w:hanging="1"/>
      </w:pPr>
      <w:r>
        <w:t>AES17 MD IMDAES рассчитывается из среднеквадратичной суммы компонентов 2-го порядка (d2), опорным уровнем для процентного показателя является уровень при f2. REW отображает общий показатель IMD и комбинированные показатели 2-го порядка (MD2 = d2L + d2H) и 3-го порядка (MD3 = d3L + d3H).</w:t>
      </w:r>
    </w:p>
    <w:p>
      <w:pPr>
        <w:pStyle w:val="11"/>
        <w:rPr>
          <w:sz w:val="19"/>
        </w:rPr>
      </w:pPr>
    </w:p>
    <w:p>
      <w:pPr>
        <w:pStyle w:val="11"/>
        <w:spacing w:line="228" w:lineRule="auto"/>
      </w:pPr>
      <w:r>
        <w:t>Для сигналов, отличных от AES17 MD с отношением f2/f1 &gt; 7 (включая SMPTE и DIN), показатель IMDDIN рассчитывается по среднеквадратичной сумме составляющих 2-го порядка (d2) и 3-го порядка (d3), опорным уровнем для процентного показателя является уровень при f2. REW отображает общий показатель IMD и комбинированные показатели 2-го порядка (MD2 = d2L + d2H) и 3-го порядка (MD3 = d3L + d3H).</w:t>
      </w:r>
    </w:p>
    <w:p>
      <w:pPr>
        <w:pStyle w:val="11"/>
        <w:spacing w:before="4"/>
        <w:rPr>
          <w:sz w:val="18"/>
        </w:rPr>
      </w:pPr>
    </w:p>
    <w:p>
      <w:pPr>
        <w:pStyle w:val="11"/>
      </w:pPr>
      <w:r>
        <w:t>Во всех случаях REW также показывает общий процент искажений + шума, TD+N. Этот показатель представляет собой квадратный корень из отношения мощности шума и искажений к мощности тонов.</w:t>
      </w:r>
    </w:p>
    <w:p>
      <w:pPr>
        <w:pStyle w:val="11"/>
        <w:rPr>
          <w:sz w:val="20"/>
        </w:rPr>
      </w:pPr>
    </w:p>
    <w:p>
      <w:pPr>
        <w:pStyle w:val="11"/>
        <w:rPr>
          <w:sz w:val="20"/>
        </w:rPr>
      </w:pPr>
    </w:p>
    <w:p>
      <w:pPr>
        <w:pStyle w:val="11"/>
        <w:spacing w:before="9"/>
        <w:rPr>
          <w:sz w:val="25"/>
        </w:rPr>
      </w:pPr>
    </w:p>
    <w:tbl>
      <w:tblPr>
        <w:tblStyle w:val="14"/>
        <w:tblW w:w="0" w:type="auto"/>
        <w:tblInd w:w="21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215"/>
        <w:gridCol w:w="1065"/>
        <w:gridCol w:w="1215"/>
        <w:gridCol w:w="9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PrEx>
        <w:trPr>
          <w:trHeight w:val="329" w:hRule="atLeast"/>
        </w:trPr>
        <w:tc>
          <w:tcPr>
            <w:tcW w:w="2280" w:type="dxa"/>
            <w:gridSpan w:val="2"/>
          </w:tcPr>
          <w:p>
            <w:pPr>
              <w:pStyle w:val="16"/>
              <w:spacing w:before="35"/>
              <w:jc w:val="left"/>
              <w:rPr>
                <w:b/>
                <w:sz w:val="21"/>
              </w:rPr>
            </w:pPr>
            <w:r>
              <w:rPr>
                <w:b/>
                <w:spacing w:val="-2"/>
                <w:sz w:val="21"/>
              </w:rPr>
              <w:t xml:space="preserve">Компоненты </w:t>
            </w:r>
            <w:r>
              <w:rPr>
                <w:b/>
                <w:sz w:val="21"/>
              </w:rPr>
              <w:t>DFD</w:t>
            </w:r>
          </w:p>
        </w:tc>
        <w:tc>
          <w:tcPr>
            <w:tcW w:w="2130" w:type="dxa"/>
            <w:gridSpan w:val="2"/>
            <w:tcBorders>
              <w:right w:val="double" w:color="808080" w:sz="6" w:space="0"/>
            </w:tcBorders>
          </w:tcPr>
          <w:p>
            <w:pPr>
              <w:pStyle w:val="16"/>
              <w:spacing w:before="35"/>
              <w:jc w:val="left"/>
              <w:rPr>
                <w:b/>
                <w:sz w:val="21"/>
              </w:rPr>
            </w:pPr>
            <w:r>
              <w:rPr>
                <w:b/>
                <w:spacing w:val="-2"/>
                <w:sz w:val="21"/>
              </w:rPr>
              <w:t xml:space="preserve">Компоненты </w:t>
            </w:r>
            <w:r>
              <w:rPr>
                <w:b/>
                <w:sz w:val="21"/>
              </w:rPr>
              <w:t>MD</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bottom w:val="double" w:color="2C2C2C" w:sz="8" w:space="0"/>
            </w:tcBorders>
          </w:tcPr>
          <w:p>
            <w:pPr>
              <w:pStyle w:val="16"/>
              <w:spacing w:before="35"/>
              <w:rPr>
                <w:sz w:val="21"/>
              </w:rPr>
            </w:pPr>
            <w:r>
              <w:rPr>
                <w:spacing w:val="-2"/>
                <w:sz w:val="21"/>
              </w:rPr>
              <w:t>Компонент</w:t>
            </w:r>
          </w:p>
        </w:tc>
        <w:tc>
          <w:tcPr>
            <w:tcW w:w="1065" w:type="dxa"/>
            <w:tcBorders>
              <w:bottom w:val="double" w:color="2C2C2C" w:sz="8" w:space="0"/>
            </w:tcBorders>
          </w:tcPr>
          <w:p>
            <w:pPr>
              <w:pStyle w:val="16"/>
              <w:spacing w:before="35"/>
              <w:rPr>
                <w:sz w:val="21"/>
              </w:rPr>
            </w:pPr>
            <w:r>
              <w:rPr>
                <w:spacing w:val="-4"/>
                <w:sz w:val="21"/>
              </w:rPr>
              <w:t>Freq</w:t>
            </w:r>
          </w:p>
        </w:tc>
        <w:tc>
          <w:tcPr>
            <w:tcW w:w="1215" w:type="dxa"/>
            <w:tcBorders>
              <w:bottom w:val="double" w:color="2C2C2C" w:sz="8" w:space="0"/>
            </w:tcBorders>
          </w:tcPr>
          <w:p>
            <w:pPr>
              <w:pStyle w:val="16"/>
              <w:spacing w:before="35"/>
              <w:rPr>
                <w:sz w:val="21"/>
              </w:rPr>
            </w:pPr>
            <w:r>
              <w:rPr>
                <w:spacing w:val="-2"/>
                <w:sz w:val="21"/>
              </w:rPr>
              <w:t>Компонент</w:t>
            </w:r>
          </w:p>
        </w:tc>
        <w:tc>
          <w:tcPr>
            <w:tcW w:w="915" w:type="dxa"/>
            <w:tcBorders>
              <w:bottom w:val="double" w:color="2C2C2C" w:sz="8" w:space="0"/>
              <w:right w:val="double" w:color="808080" w:sz="6" w:space="0"/>
            </w:tcBorders>
          </w:tcPr>
          <w:p>
            <w:pPr>
              <w:pStyle w:val="16"/>
              <w:spacing w:before="35"/>
              <w:rPr>
                <w:sz w:val="21"/>
              </w:rPr>
            </w:pPr>
            <w:r>
              <w:rPr>
                <w:spacing w:val="-4"/>
                <w:sz w:val="21"/>
              </w:rPr>
              <w:t>Freq</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top w:val="double" w:color="2C2C2C" w:sz="8" w:space="0"/>
            </w:tcBorders>
          </w:tcPr>
          <w:p>
            <w:pPr>
              <w:pStyle w:val="16"/>
              <w:spacing w:before="28"/>
              <w:rPr>
                <w:sz w:val="21"/>
              </w:rPr>
            </w:pPr>
            <w:r>
              <w:rPr>
                <w:spacing w:val="-5"/>
                <w:sz w:val="21"/>
              </w:rPr>
              <w:t>d2L</w:t>
            </w:r>
          </w:p>
        </w:tc>
        <w:tc>
          <w:tcPr>
            <w:tcW w:w="1065" w:type="dxa"/>
            <w:tcBorders>
              <w:top w:val="double" w:color="2C2C2C" w:sz="8" w:space="0"/>
            </w:tcBorders>
          </w:tcPr>
          <w:p>
            <w:pPr>
              <w:pStyle w:val="16"/>
              <w:spacing w:before="28"/>
              <w:rPr>
                <w:sz w:val="21"/>
              </w:rPr>
            </w:pPr>
            <w:r>
              <w:rPr>
                <w:sz w:val="21"/>
              </w:rPr>
              <w:t xml:space="preserve">f2 - </w:t>
            </w:r>
            <w:r>
              <w:rPr>
                <w:spacing w:val="-5"/>
                <w:sz w:val="21"/>
              </w:rPr>
              <w:t>f1</w:t>
            </w:r>
          </w:p>
        </w:tc>
        <w:tc>
          <w:tcPr>
            <w:tcW w:w="1215" w:type="dxa"/>
            <w:tcBorders>
              <w:top w:val="double" w:color="2C2C2C" w:sz="8" w:space="0"/>
            </w:tcBorders>
          </w:tcPr>
          <w:p>
            <w:pPr>
              <w:pStyle w:val="16"/>
              <w:spacing w:before="28"/>
              <w:rPr>
                <w:sz w:val="21"/>
              </w:rPr>
            </w:pPr>
            <w:r>
              <w:rPr>
                <w:spacing w:val="-5"/>
                <w:sz w:val="21"/>
              </w:rPr>
              <w:t>d2L</w:t>
            </w:r>
          </w:p>
        </w:tc>
        <w:tc>
          <w:tcPr>
            <w:tcW w:w="915" w:type="dxa"/>
            <w:tcBorders>
              <w:top w:val="double" w:color="2C2C2C" w:sz="8" w:space="0"/>
              <w:right w:val="double" w:color="808080" w:sz="6" w:space="0"/>
            </w:tcBorders>
          </w:tcPr>
          <w:p>
            <w:pPr>
              <w:pStyle w:val="16"/>
              <w:spacing w:before="28"/>
              <w:rPr>
                <w:sz w:val="21"/>
              </w:rPr>
            </w:pPr>
            <w:r>
              <w:rPr>
                <w:sz w:val="21"/>
              </w:rPr>
              <w:t xml:space="preserve">f2 - </w:t>
            </w:r>
            <w:r>
              <w:rPr>
                <w:spacing w:val="-5"/>
                <w:sz w:val="21"/>
              </w:rPr>
              <w:t>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215" w:type="dxa"/>
          </w:tcPr>
          <w:p>
            <w:pPr>
              <w:pStyle w:val="16"/>
              <w:spacing w:before="35"/>
              <w:rPr>
                <w:sz w:val="21"/>
              </w:rPr>
            </w:pPr>
            <w:r>
              <w:rPr>
                <w:spacing w:val="-5"/>
                <w:sz w:val="21"/>
              </w:rPr>
              <w:t>d2H</w:t>
            </w:r>
          </w:p>
        </w:tc>
        <w:tc>
          <w:tcPr>
            <w:tcW w:w="1065" w:type="dxa"/>
          </w:tcPr>
          <w:p>
            <w:pPr>
              <w:pStyle w:val="16"/>
              <w:spacing w:before="35"/>
              <w:rPr>
                <w:sz w:val="21"/>
              </w:rPr>
            </w:pPr>
            <w:r>
              <w:rPr>
                <w:sz w:val="21"/>
              </w:rPr>
              <w:t xml:space="preserve">f2 + </w:t>
            </w:r>
            <w:r>
              <w:rPr>
                <w:spacing w:val="-5"/>
                <w:sz w:val="21"/>
              </w:rPr>
              <w:t>f1</w:t>
            </w:r>
          </w:p>
        </w:tc>
        <w:tc>
          <w:tcPr>
            <w:tcW w:w="1215" w:type="dxa"/>
          </w:tcPr>
          <w:p>
            <w:pPr>
              <w:pStyle w:val="16"/>
              <w:spacing w:before="35"/>
              <w:rPr>
                <w:sz w:val="21"/>
              </w:rPr>
            </w:pPr>
            <w:r>
              <w:rPr>
                <w:spacing w:val="-5"/>
                <w:sz w:val="21"/>
              </w:rPr>
              <w:t>d2H</w:t>
            </w:r>
          </w:p>
        </w:tc>
        <w:tc>
          <w:tcPr>
            <w:tcW w:w="915" w:type="dxa"/>
            <w:tcBorders>
              <w:right w:val="double" w:color="808080" w:sz="6" w:space="0"/>
            </w:tcBorders>
          </w:tcPr>
          <w:p>
            <w:pPr>
              <w:pStyle w:val="16"/>
              <w:spacing w:before="35"/>
              <w:rPr>
                <w:sz w:val="21"/>
              </w:rPr>
            </w:pPr>
            <w:r>
              <w:rPr>
                <w:sz w:val="21"/>
              </w:rPr>
              <w:t xml:space="preserve">f2 + </w:t>
            </w:r>
            <w:r>
              <w:rPr>
                <w:spacing w:val="-5"/>
                <w:sz w:val="21"/>
              </w:rPr>
              <w:t>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bottom w:val="double" w:color="2C2C2C" w:sz="8" w:space="0"/>
            </w:tcBorders>
          </w:tcPr>
          <w:p>
            <w:pPr>
              <w:pStyle w:val="16"/>
              <w:rPr>
                <w:sz w:val="21"/>
              </w:rPr>
            </w:pPr>
            <w:r>
              <w:rPr>
                <w:spacing w:val="-5"/>
                <w:sz w:val="21"/>
              </w:rPr>
              <w:t>d3L</w:t>
            </w:r>
          </w:p>
        </w:tc>
        <w:tc>
          <w:tcPr>
            <w:tcW w:w="1065" w:type="dxa"/>
            <w:tcBorders>
              <w:bottom w:val="double" w:color="2C2C2C" w:sz="8" w:space="0"/>
            </w:tcBorders>
          </w:tcPr>
          <w:p>
            <w:pPr>
              <w:pStyle w:val="16"/>
              <w:rPr>
                <w:sz w:val="21"/>
              </w:rPr>
            </w:pPr>
            <w:r>
              <w:rPr>
                <w:sz w:val="21"/>
              </w:rPr>
              <w:t xml:space="preserve">2*f1 - </w:t>
            </w:r>
            <w:r>
              <w:rPr>
                <w:spacing w:val="-5"/>
                <w:sz w:val="21"/>
              </w:rPr>
              <w:t>f2</w:t>
            </w:r>
          </w:p>
        </w:tc>
        <w:tc>
          <w:tcPr>
            <w:tcW w:w="1215" w:type="dxa"/>
            <w:tcBorders>
              <w:bottom w:val="double" w:color="2C2C2C" w:sz="8" w:space="0"/>
            </w:tcBorders>
          </w:tcPr>
          <w:p>
            <w:pPr>
              <w:pStyle w:val="16"/>
              <w:rPr>
                <w:sz w:val="21"/>
              </w:rPr>
            </w:pPr>
            <w:r>
              <w:rPr>
                <w:spacing w:val="-5"/>
                <w:sz w:val="21"/>
              </w:rPr>
              <w:t>d3L</w:t>
            </w:r>
          </w:p>
        </w:tc>
        <w:tc>
          <w:tcPr>
            <w:tcW w:w="915" w:type="dxa"/>
            <w:tcBorders>
              <w:bottom w:val="double" w:color="2C2C2C" w:sz="8" w:space="0"/>
              <w:right w:val="double" w:color="808080" w:sz="6" w:space="0"/>
            </w:tcBorders>
          </w:tcPr>
          <w:p>
            <w:pPr>
              <w:pStyle w:val="16"/>
              <w:rPr>
                <w:sz w:val="21"/>
              </w:rPr>
            </w:pPr>
            <w:r>
              <w:rPr>
                <w:sz w:val="21"/>
              </w:rPr>
              <w:t xml:space="preserve">f2 - </w:t>
            </w:r>
            <w:r>
              <w:rPr>
                <w:spacing w:val="-4"/>
                <w:sz w:val="21"/>
              </w:rPr>
              <w:t>2*f1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top w:val="double" w:color="2C2C2C" w:sz="8" w:space="0"/>
            </w:tcBorders>
          </w:tcPr>
          <w:p>
            <w:pPr>
              <w:pStyle w:val="16"/>
              <w:spacing w:before="28"/>
              <w:rPr>
                <w:sz w:val="21"/>
              </w:rPr>
            </w:pPr>
            <w:r>
              <w:rPr>
                <w:spacing w:val="-5"/>
                <w:sz w:val="21"/>
              </w:rPr>
              <w:t>d3H</w:t>
            </w:r>
          </w:p>
        </w:tc>
        <w:tc>
          <w:tcPr>
            <w:tcW w:w="1065" w:type="dxa"/>
            <w:tcBorders>
              <w:top w:val="double" w:color="2C2C2C" w:sz="8" w:space="0"/>
            </w:tcBorders>
          </w:tcPr>
          <w:p>
            <w:pPr>
              <w:pStyle w:val="16"/>
              <w:spacing w:before="28"/>
              <w:rPr>
                <w:sz w:val="21"/>
              </w:rPr>
            </w:pPr>
            <w:r>
              <w:rPr>
                <w:sz w:val="21"/>
              </w:rPr>
              <w:t xml:space="preserve">2*f2 - </w:t>
            </w:r>
            <w:r>
              <w:rPr>
                <w:spacing w:val="-5"/>
                <w:sz w:val="21"/>
              </w:rPr>
              <w:t>f1</w:t>
            </w:r>
          </w:p>
        </w:tc>
        <w:tc>
          <w:tcPr>
            <w:tcW w:w="1215" w:type="dxa"/>
            <w:tcBorders>
              <w:top w:val="double" w:color="2C2C2C" w:sz="8" w:space="0"/>
            </w:tcBorders>
          </w:tcPr>
          <w:p>
            <w:pPr>
              <w:pStyle w:val="16"/>
              <w:spacing w:before="28"/>
              <w:rPr>
                <w:sz w:val="21"/>
              </w:rPr>
            </w:pPr>
            <w:r>
              <w:rPr>
                <w:spacing w:val="-5"/>
                <w:sz w:val="21"/>
              </w:rPr>
              <w:t>d3H</w:t>
            </w:r>
          </w:p>
        </w:tc>
        <w:tc>
          <w:tcPr>
            <w:tcW w:w="915" w:type="dxa"/>
            <w:tcBorders>
              <w:top w:val="double" w:color="2C2C2C" w:sz="8" w:space="0"/>
              <w:right w:val="double" w:color="808080" w:sz="6" w:space="0"/>
            </w:tcBorders>
          </w:tcPr>
          <w:p>
            <w:pPr>
              <w:pStyle w:val="16"/>
              <w:spacing w:before="28"/>
              <w:rPr>
                <w:sz w:val="21"/>
              </w:rPr>
            </w:pPr>
            <w:r>
              <w:rPr>
                <w:sz w:val="21"/>
              </w:rPr>
              <w:t xml:space="preserve">f2 + </w:t>
            </w:r>
            <w:r>
              <w:rPr>
                <w:spacing w:val="-4"/>
                <w:sz w:val="21"/>
              </w:rPr>
              <w:t>2*f1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215" w:type="dxa"/>
          </w:tcPr>
          <w:p>
            <w:pPr>
              <w:pStyle w:val="16"/>
              <w:rPr>
                <w:sz w:val="21"/>
              </w:rPr>
            </w:pPr>
            <w:r>
              <w:rPr>
                <w:spacing w:val="-5"/>
                <w:sz w:val="21"/>
              </w:rPr>
              <w:t>d4L</w:t>
            </w:r>
          </w:p>
        </w:tc>
        <w:tc>
          <w:tcPr>
            <w:tcW w:w="1065" w:type="dxa"/>
          </w:tcPr>
          <w:p>
            <w:pPr>
              <w:pStyle w:val="16"/>
              <w:rPr>
                <w:sz w:val="21"/>
              </w:rPr>
            </w:pPr>
            <w:r>
              <w:rPr>
                <w:sz w:val="21"/>
              </w:rPr>
              <w:t xml:space="preserve">3*f1 - </w:t>
            </w:r>
            <w:r>
              <w:rPr>
                <w:spacing w:val="-4"/>
                <w:sz w:val="21"/>
              </w:rPr>
              <w:t>2*f2</w:t>
            </w:r>
          </w:p>
        </w:tc>
        <w:tc>
          <w:tcPr>
            <w:tcW w:w="1215" w:type="dxa"/>
          </w:tcPr>
          <w:p>
            <w:pPr>
              <w:pStyle w:val="16"/>
              <w:rPr>
                <w:sz w:val="21"/>
              </w:rPr>
            </w:pPr>
            <w:r>
              <w:rPr>
                <w:spacing w:val="-5"/>
                <w:sz w:val="21"/>
              </w:rPr>
              <w:t>d4L</w:t>
            </w:r>
          </w:p>
        </w:tc>
        <w:tc>
          <w:tcPr>
            <w:tcW w:w="915" w:type="dxa"/>
            <w:tcBorders>
              <w:right w:val="double" w:color="808080" w:sz="6" w:space="0"/>
            </w:tcBorders>
          </w:tcPr>
          <w:p>
            <w:pPr>
              <w:pStyle w:val="16"/>
              <w:rPr>
                <w:sz w:val="21"/>
              </w:rPr>
            </w:pPr>
            <w:r>
              <w:rPr>
                <w:sz w:val="21"/>
              </w:rPr>
              <w:t xml:space="preserve">f2 - </w:t>
            </w:r>
            <w:r>
              <w:rPr>
                <w:spacing w:val="-4"/>
                <w:sz w:val="21"/>
              </w:rPr>
              <w:t>3*f1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bottom w:val="double" w:color="2C2C2C" w:sz="8" w:space="0"/>
            </w:tcBorders>
          </w:tcPr>
          <w:p>
            <w:pPr>
              <w:pStyle w:val="16"/>
              <w:rPr>
                <w:sz w:val="21"/>
              </w:rPr>
            </w:pPr>
            <w:r>
              <w:rPr>
                <w:spacing w:val="-5"/>
                <w:sz w:val="21"/>
              </w:rPr>
              <w:t>d4H</w:t>
            </w:r>
          </w:p>
        </w:tc>
        <w:tc>
          <w:tcPr>
            <w:tcW w:w="1065" w:type="dxa"/>
            <w:tcBorders>
              <w:bottom w:val="double" w:color="2C2C2C" w:sz="8" w:space="0"/>
            </w:tcBorders>
          </w:tcPr>
          <w:p>
            <w:pPr>
              <w:pStyle w:val="16"/>
              <w:rPr>
                <w:sz w:val="21"/>
              </w:rPr>
            </w:pPr>
            <w:r>
              <w:rPr>
                <w:sz w:val="21"/>
              </w:rPr>
              <w:t xml:space="preserve">3*f2 - </w:t>
            </w:r>
            <w:r>
              <w:rPr>
                <w:spacing w:val="-4"/>
                <w:sz w:val="21"/>
              </w:rPr>
              <w:t>2*f1</w:t>
            </w:r>
          </w:p>
        </w:tc>
        <w:tc>
          <w:tcPr>
            <w:tcW w:w="1215" w:type="dxa"/>
            <w:tcBorders>
              <w:bottom w:val="double" w:color="2C2C2C" w:sz="8" w:space="0"/>
            </w:tcBorders>
          </w:tcPr>
          <w:p>
            <w:pPr>
              <w:pStyle w:val="16"/>
              <w:rPr>
                <w:sz w:val="21"/>
              </w:rPr>
            </w:pPr>
            <w:r>
              <w:rPr>
                <w:spacing w:val="-5"/>
                <w:sz w:val="21"/>
              </w:rPr>
              <w:t>d4H</w:t>
            </w:r>
          </w:p>
        </w:tc>
        <w:tc>
          <w:tcPr>
            <w:tcW w:w="915" w:type="dxa"/>
            <w:tcBorders>
              <w:bottom w:val="double" w:color="2C2C2C" w:sz="8" w:space="0"/>
              <w:right w:val="double" w:color="808080" w:sz="6" w:space="0"/>
            </w:tcBorders>
          </w:tcPr>
          <w:p>
            <w:pPr>
              <w:pStyle w:val="16"/>
              <w:rPr>
                <w:sz w:val="21"/>
              </w:rPr>
            </w:pPr>
            <w:r>
              <w:rPr>
                <w:sz w:val="21"/>
              </w:rPr>
              <w:t xml:space="preserve">f2 + </w:t>
            </w:r>
            <w:r>
              <w:rPr>
                <w:spacing w:val="-4"/>
                <w:sz w:val="21"/>
              </w:rPr>
              <w:t>3*f1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215" w:type="dxa"/>
            <w:tcBorders>
              <w:top w:val="double" w:color="2C2C2C" w:sz="8" w:space="0"/>
            </w:tcBorders>
          </w:tcPr>
          <w:p>
            <w:pPr>
              <w:pStyle w:val="16"/>
              <w:spacing w:before="28"/>
              <w:rPr>
                <w:sz w:val="21"/>
              </w:rPr>
            </w:pPr>
            <w:r>
              <w:rPr>
                <w:spacing w:val="-5"/>
                <w:sz w:val="21"/>
              </w:rPr>
              <w:t>d5L</w:t>
            </w:r>
          </w:p>
        </w:tc>
        <w:tc>
          <w:tcPr>
            <w:tcW w:w="1065" w:type="dxa"/>
            <w:tcBorders>
              <w:top w:val="double" w:color="2C2C2C" w:sz="8" w:space="0"/>
            </w:tcBorders>
          </w:tcPr>
          <w:p>
            <w:pPr>
              <w:pStyle w:val="16"/>
              <w:spacing w:before="28"/>
              <w:rPr>
                <w:sz w:val="21"/>
              </w:rPr>
            </w:pPr>
            <w:r>
              <w:rPr>
                <w:sz w:val="21"/>
              </w:rPr>
              <w:t xml:space="preserve">4*f1 - </w:t>
            </w:r>
            <w:r>
              <w:rPr>
                <w:spacing w:val="-4"/>
                <w:sz w:val="21"/>
              </w:rPr>
              <w:t>3*f2</w:t>
            </w:r>
          </w:p>
        </w:tc>
        <w:tc>
          <w:tcPr>
            <w:tcW w:w="1215" w:type="dxa"/>
            <w:tcBorders>
              <w:top w:val="double" w:color="2C2C2C" w:sz="8" w:space="0"/>
            </w:tcBorders>
          </w:tcPr>
          <w:p>
            <w:pPr>
              <w:pStyle w:val="16"/>
              <w:spacing w:before="28"/>
              <w:rPr>
                <w:sz w:val="21"/>
              </w:rPr>
            </w:pPr>
            <w:r>
              <w:rPr>
                <w:spacing w:val="-5"/>
                <w:sz w:val="21"/>
              </w:rPr>
              <w:t>d5L</w:t>
            </w:r>
          </w:p>
        </w:tc>
        <w:tc>
          <w:tcPr>
            <w:tcW w:w="915" w:type="dxa"/>
            <w:tcBorders>
              <w:top w:val="double" w:color="2C2C2C" w:sz="8" w:space="0"/>
              <w:right w:val="double" w:color="808080" w:sz="6" w:space="0"/>
            </w:tcBorders>
          </w:tcPr>
          <w:p>
            <w:pPr>
              <w:pStyle w:val="16"/>
              <w:spacing w:before="28"/>
              <w:rPr>
                <w:sz w:val="21"/>
              </w:rPr>
            </w:pPr>
            <w:r>
              <w:rPr>
                <w:sz w:val="21"/>
              </w:rPr>
              <w:t xml:space="preserve">f2 - </w:t>
            </w:r>
            <w:r>
              <w:rPr>
                <w:spacing w:val="-4"/>
                <w:sz w:val="21"/>
              </w:rPr>
              <w:t>4*f1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215" w:type="dxa"/>
            <w:tcBorders>
              <w:bottom w:val="double" w:color="808080" w:sz="6" w:space="0"/>
            </w:tcBorders>
          </w:tcPr>
          <w:p>
            <w:pPr>
              <w:pStyle w:val="16"/>
              <w:rPr>
                <w:sz w:val="21"/>
              </w:rPr>
            </w:pPr>
            <w:r>
              <w:rPr>
                <w:spacing w:val="-5"/>
                <w:sz w:val="21"/>
              </w:rPr>
              <w:t>d5H</w:t>
            </w:r>
          </w:p>
        </w:tc>
        <w:tc>
          <w:tcPr>
            <w:tcW w:w="1065" w:type="dxa"/>
            <w:tcBorders>
              <w:bottom w:val="double" w:color="808080" w:sz="6" w:space="0"/>
            </w:tcBorders>
          </w:tcPr>
          <w:p>
            <w:pPr>
              <w:pStyle w:val="16"/>
              <w:rPr>
                <w:sz w:val="21"/>
              </w:rPr>
            </w:pPr>
            <w:r>
              <w:rPr>
                <w:sz w:val="21"/>
              </w:rPr>
              <w:t xml:space="preserve">4*f2 - </w:t>
            </w:r>
            <w:r>
              <w:rPr>
                <w:spacing w:val="-4"/>
                <w:sz w:val="21"/>
              </w:rPr>
              <w:t>3*f1</w:t>
            </w:r>
          </w:p>
        </w:tc>
        <w:tc>
          <w:tcPr>
            <w:tcW w:w="1215" w:type="dxa"/>
            <w:tcBorders>
              <w:bottom w:val="double" w:color="808080" w:sz="6" w:space="0"/>
            </w:tcBorders>
          </w:tcPr>
          <w:p>
            <w:pPr>
              <w:pStyle w:val="16"/>
              <w:rPr>
                <w:sz w:val="21"/>
              </w:rPr>
            </w:pPr>
            <w:r>
              <w:rPr>
                <w:spacing w:val="-5"/>
                <w:sz w:val="21"/>
              </w:rPr>
              <w:t>d5H</w:t>
            </w:r>
          </w:p>
        </w:tc>
        <w:tc>
          <w:tcPr>
            <w:tcW w:w="915" w:type="dxa"/>
            <w:tcBorders>
              <w:bottom w:val="double" w:color="808080" w:sz="6" w:space="0"/>
              <w:right w:val="double" w:color="808080" w:sz="6" w:space="0"/>
            </w:tcBorders>
          </w:tcPr>
          <w:p>
            <w:pPr>
              <w:pStyle w:val="16"/>
              <w:rPr>
                <w:sz w:val="21"/>
              </w:rPr>
            </w:pPr>
            <w:r>
              <w:rPr>
                <w:sz w:val="21"/>
              </w:rPr>
              <w:t xml:space="preserve">f2 + </w:t>
            </w:r>
            <w:r>
              <w:rPr>
                <w:spacing w:val="-4"/>
                <w:sz w:val="21"/>
              </w:rPr>
              <w:t>4*f1</w:t>
            </w:r>
          </w:p>
        </w:tc>
      </w:tr>
    </w:tbl>
    <w:p>
      <w:pPr>
        <w:pStyle w:val="11"/>
        <w:rPr>
          <w:sz w:val="20"/>
        </w:rPr>
      </w:pPr>
    </w:p>
    <w:p>
      <w:pPr>
        <w:pStyle w:val="11"/>
        <w:rPr>
          <w:sz w:val="20"/>
        </w:rPr>
      </w:pPr>
    </w:p>
    <w:p>
      <w:pPr>
        <w:pStyle w:val="9"/>
        <w:spacing w:before="93"/>
      </w:pPr>
      <w:r>
        <w:rPr>
          <w:color w:val="000080"/>
        </w:rPr>
        <w:t xml:space="preserve">Многотональное полное </w:t>
      </w:r>
      <w:r>
        <w:rPr>
          <w:color w:val="000080"/>
          <w:spacing w:val="-2"/>
        </w:rPr>
        <w:t>искажение</w:t>
      </w:r>
    </w:p>
    <w:p>
      <w:pPr>
        <w:pStyle w:val="11"/>
        <w:spacing w:before="3"/>
        <w:rPr>
          <w:b/>
          <w:sz w:val="18"/>
        </w:rPr>
      </w:pPr>
    </w:p>
    <w:p>
      <w:pPr>
        <w:pStyle w:val="11"/>
        <w:spacing w:line="237" w:lineRule="auto"/>
        <w:ind w:hanging="1"/>
      </w:pPr>
      <w:r>
        <w:t xml:space="preserve">Когда контролируемая система управляется с помощью тестового сигнала REW </w:t>
      </w:r>
      <w:r>
        <w:fldChar w:fldCharType="begin"/>
      </w:r>
      <w:r>
        <w:instrText xml:space="preserve"> HYPERLINK \l "_bookmark48" </w:instrText>
      </w:r>
      <w:r>
        <w:fldChar w:fldCharType="separate"/>
      </w:r>
      <w:r>
        <w:rPr>
          <w:color w:val="0000ED"/>
          <w:u w:val="single" w:color="0000ED"/>
        </w:rPr>
        <w:t>Multitone</w:t>
      </w:r>
      <w:r>
        <w:rPr>
          <w:color w:val="0000ED"/>
        </w:rPr>
        <w:t xml:space="preserve"> </w:t>
      </w:r>
      <w:r>
        <w:rPr>
          <w:color w:val="0000ED"/>
        </w:rPr>
        <w:fldChar w:fldCharType="end"/>
      </w:r>
      <w:r>
        <w:t>тестовый сигнал RTA показывает показатель общего искажения + шум, TD+N. Этот показатель представляет собой квадратный корень из отношения мощности шумовых и искажающих компонентов к мощности тональных сигналов. Для получения правильных результатов генератор сигнала и устройство захвата сигнала должны работать с одинаковой частотой дискретизации, через одно и то же устройство или устройства с синхронизированными синхронизаторами дискретизации. Для этого расчета тип окна RTA должен быть установлен на Rectangular, REW выберет его, если он еще не выбран.</w:t>
      </w:r>
    </w:p>
    <w:p>
      <w:pPr>
        <w:pStyle w:val="11"/>
        <w:spacing w:before="6"/>
        <w:rPr>
          <w:sz w:val="18"/>
        </w:rPr>
      </w:pPr>
    </w:p>
    <w:p>
      <w:pPr>
        <w:pStyle w:val="11"/>
        <w:spacing w:before="1"/>
      </w:pPr>
      <w:r>
        <w:t>Показатель отношения сигнал/шум также отображается, если БПФ в два или более раз превышает длину сигнала, в этом случае тоны будут занимать только четные бины, а все, что находится в нечетных бинах, будет шумом. Коэффициент шума получается следующим образом</w:t>
      </w:r>
      <w:r>
        <w:rPr>
          <w:rFonts w:hint="default"/>
          <w:lang w:val="ru-RU"/>
        </w:rPr>
        <w:t xml:space="preserve"> </w:t>
      </w:r>
      <w:r>
        <w:t>среднеквадратичное значение, суммируя нечетные бины БПФ и умножая на sqrt(2), SNR - отношение общего среднеквадратичного уровня к невзвешенному уровню шума.</w:t>
      </w:r>
    </w:p>
    <w:p>
      <w:pPr>
        <w:pStyle w:val="11"/>
        <w:rPr>
          <w:sz w:val="20"/>
        </w:rPr>
      </w:pPr>
      <w:r>
        <w:drawing>
          <wp:anchor distT="0" distB="0" distL="0" distR="0" simplePos="0" relativeHeight="466413568" behindDoc="0" locked="0" layoutInCell="1" allowOverlap="1">
            <wp:simplePos x="0" y="0"/>
            <wp:positionH relativeFrom="page">
              <wp:posOffset>812800</wp:posOffset>
            </wp:positionH>
            <wp:positionV relativeFrom="paragraph">
              <wp:posOffset>161290</wp:posOffset>
            </wp:positionV>
            <wp:extent cx="914400" cy="504825"/>
            <wp:effectExtent l="0" t="0" r="0" b="9525"/>
            <wp:wrapTopAndBottom/>
            <wp:docPr id="930"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image312.jpeg"/>
                    <pic:cNvPicPr>
                      <a:picLocks noChangeAspect="1"/>
                    </pic:cNvPicPr>
                  </pic:nvPicPr>
                  <pic:blipFill>
                    <a:blip r:embed="rId403" cstate="print"/>
                    <a:stretch>
                      <a:fillRect/>
                    </a:stretch>
                  </pic:blipFill>
                  <pic:spPr>
                    <a:xfrm>
                      <a:off x="0" y="0"/>
                      <a:ext cx="914400" cy="504825"/>
                    </a:xfrm>
                    <a:prstGeom prst="rect">
                      <a:avLst/>
                    </a:prstGeom>
                  </pic:spPr>
                </pic:pic>
              </a:graphicData>
            </a:graphic>
          </wp:anchor>
        </w:drawing>
      </w:r>
    </w:p>
    <w:p>
      <w:pPr>
        <w:pStyle w:val="11"/>
        <w:rPr>
          <w:sz w:val="22"/>
        </w:rPr>
      </w:pPr>
    </w:p>
    <w:p>
      <w:pPr>
        <w:pStyle w:val="11"/>
        <w:spacing w:before="5"/>
        <w:rPr>
          <w:sz w:val="22"/>
        </w:rPr>
      </w:pPr>
    </w:p>
    <w:p>
      <w:pPr>
        <w:pStyle w:val="4"/>
      </w:pPr>
      <w:bookmarkStart w:id="126" w:name="_bookmark97"/>
      <w:bookmarkEnd w:id="126"/>
      <w:r>
        <w:rPr>
          <w:color w:val="000080"/>
        </w:rPr>
        <w:t xml:space="preserve">Ступенчатое </w:t>
      </w:r>
      <w:r>
        <w:rPr>
          <w:color w:val="000080"/>
          <w:spacing w:val="-2"/>
        </w:rPr>
        <w:t xml:space="preserve">искажение </w:t>
      </w:r>
      <w:r>
        <w:rPr>
          <w:color w:val="000080"/>
        </w:rPr>
        <w:t>синуса</w:t>
      </w:r>
    </w:p>
    <w:p>
      <w:pPr>
        <w:pStyle w:val="11"/>
        <w:spacing w:before="226"/>
      </w:pPr>
      <w:r>
        <w:t xml:space="preserve">При нажатии кнопки </w:t>
      </w:r>
      <w:r>
        <w:rPr>
          <w:b/>
        </w:rPr>
        <w:t xml:space="preserve">Stepped Sine Measurement </w:t>
      </w:r>
      <w:r>
        <w:t>появляется диалоговое окно для настройки и запуска измерения искажений в виде ступенчатого синуса с шагом по уровню или частоте.</w:t>
      </w:r>
    </w:p>
    <w:p>
      <w:pPr>
        <w:pStyle w:val="11"/>
        <w:spacing w:before="5"/>
        <w:rPr>
          <w:sz w:val="17"/>
        </w:rPr>
      </w:pPr>
      <w:r>
        <w:drawing>
          <wp:anchor distT="0" distB="0" distL="0" distR="0" simplePos="0" relativeHeight="466413568" behindDoc="0" locked="0" layoutInCell="1" allowOverlap="1">
            <wp:simplePos x="0" y="0"/>
            <wp:positionH relativeFrom="page">
              <wp:posOffset>812800</wp:posOffset>
            </wp:positionH>
            <wp:positionV relativeFrom="paragraph">
              <wp:posOffset>142240</wp:posOffset>
            </wp:positionV>
            <wp:extent cx="3000375" cy="5619750"/>
            <wp:effectExtent l="0" t="0" r="9525" b="0"/>
            <wp:wrapTopAndBottom/>
            <wp:docPr id="931"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image313.jpeg"/>
                    <pic:cNvPicPr>
                      <a:picLocks noChangeAspect="1"/>
                    </pic:cNvPicPr>
                  </pic:nvPicPr>
                  <pic:blipFill>
                    <a:blip r:embed="rId404" cstate="print"/>
                    <a:stretch>
                      <a:fillRect/>
                    </a:stretch>
                  </pic:blipFill>
                  <pic:spPr>
                    <a:xfrm>
                      <a:off x="0" y="0"/>
                      <a:ext cx="3000375" cy="5619750"/>
                    </a:xfrm>
                    <a:prstGeom prst="rect">
                      <a:avLst/>
                    </a:prstGeom>
                  </pic:spPr>
                </pic:pic>
              </a:graphicData>
            </a:graphic>
          </wp:anchor>
        </w:drawing>
      </w:r>
    </w:p>
    <w:p>
      <w:pPr>
        <w:pStyle w:val="11"/>
        <w:rPr>
          <w:sz w:val="22"/>
        </w:rPr>
      </w:pPr>
    </w:p>
    <w:p>
      <w:pPr>
        <w:pStyle w:val="11"/>
      </w:pPr>
      <w:r>
        <w:t xml:space="preserve">Для получения частоты измерения используется генератор сигналов REW. </w:t>
      </w:r>
      <w:r>
        <w:rPr>
          <w:b/>
        </w:rPr>
        <w:t>Обратите внимание</w:t>
      </w:r>
      <w:r>
        <w:t>, что используются текущие настройки генератора сигналов, поэтому дизеринг будет применяться только в том случае, если он выбран (он выбран по умолчанию и рекомендуется). Частота может быть изменена в интервалах от 1 до 96 точек на октаву в выбранном диапазоне, уровень может использовать шаги до 0,1 dBFS. Номинальные испытательные частоты будут предпочтительными значениями при выбранном PPO измерения, которые находятся в пределах диапазона. Во избежание эффекта масштабных потерь в качестве тестовых частот используется ближайшая частота бина БПФ, которая обеспечивает пики основной и всех гармоник.</w:t>
      </w:r>
      <w:r>
        <w:rPr>
          <w:rFonts w:hint="default"/>
          <w:lang w:val="ru-RU"/>
        </w:rPr>
        <w:t xml:space="preserve"> </w:t>
      </w:r>
      <w:r>
        <w:t xml:space="preserve">запечатлены в </w:t>
      </w:r>
      <w:r>
        <w:rPr>
          <w:spacing w:val="-2"/>
        </w:rPr>
        <w:t>сюжетах.</w:t>
      </w:r>
    </w:p>
    <w:p>
      <w:pPr>
        <w:pStyle w:val="11"/>
        <w:spacing w:before="1"/>
        <w:rPr>
          <w:sz w:val="18"/>
        </w:rPr>
      </w:pPr>
    </w:p>
    <w:p>
      <w:pPr>
        <w:pStyle w:val="11"/>
      </w:pPr>
      <w:r>
        <w:t xml:space="preserve">На каждом шаге фиксируются все данные об искажениях, когда все точки будут зафиксированы, создается новое измерение. Уровни основной (коричневый), 2-й гармоники (красный), 3-й гармоники (оранжевый) и THD отображаются на графике RTA в процессе измерения. Если нажать кнопку </w:t>
      </w:r>
      <w:r>
        <w:rPr>
          <w:b/>
        </w:rPr>
        <w:t xml:space="preserve">"Стоп", </w:t>
      </w:r>
      <w:r>
        <w:t xml:space="preserve">измерение будет выполнено на основе данных, собранных до этого момента. Измерения ступенчатого синуса обычно занимают много минут. Кнопка </w:t>
      </w:r>
      <w:r>
        <w:rPr>
          <w:b/>
        </w:rPr>
        <w:t xml:space="preserve">Pause приостанавливает </w:t>
      </w:r>
      <w:r>
        <w:t xml:space="preserve">измерение, выключая генератор сигнала. Нажмите ее снова, чтобы возобновить измерение. Кнопка </w:t>
      </w:r>
      <w:r>
        <w:rPr>
          <w:b/>
        </w:rPr>
        <w:t xml:space="preserve">Назад </w:t>
      </w:r>
      <w:r>
        <w:t xml:space="preserve">удаляет последнюю измеренную точку и проводит повторное измерение. Кнопку </w:t>
      </w:r>
      <w:r>
        <w:rPr>
          <w:b/>
        </w:rPr>
        <w:t xml:space="preserve">Назад </w:t>
      </w:r>
      <w:r>
        <w:t xml:space="preserve">можно использовать, когда измерение запущено или приостановлено. </w:t>
      </w:r>
      <w:r>
        <w:rPr>
          <w:b/>
        </w:rPr>
        <w:t xml:space="preserve">Отмена </w:t>
      </w:r>
      <w:r>
        <w:t>отменяет измерение.</w:t>
      </w:r>
    </w:p>
    <w:p>
      <w:pPr>
        <w:pStyle w:val="11"/>
        <w:spacing w:before="5"/>
        <w:rPr>
          <w:sz w:val="17"/>
        </w:rPr>
      </w:pPr>
    </w:p>
    <w:p>
      <w:pPr>
        <w:pStyle w:val="11"/>
      </w:pPr>
      <w:r>
        <w:t xml:space="preserve">При шаговом изменении частоты, если выбрана опция </w:t>
      </w:r>
      <w:r>
        <w:rPr>
          <w:b/>
        </w:rPr>
        <w:t xml:space="preserve">Capture spectrum at </w:t>
      </w:r>
      <w:r>
        <w:t>each step (</w:t>
      </w:r>
      <w:r>
        <w:rPr>
          <w:b/>
        </w:rPr>
        <w:t>Захват спектра на каждом шаге)</w:t>
      </w:r>
      <w:r>
        <w:t xml:space="preserve">, будет снята копия спектральных данных с шагом 96 PPO log spaced. Эти данные спектра можно просмотреть на панели </w:t>
      </w:r>
      <w:r>
        <w:fldChar w:fldCharType="begin"/>
      </w:r>
      <w:r>
        <w:instrText xml:space="preserve"> HYPERLINK \l "_bookmark87" </w:instrText>
      </w:r>
      <w:r>
        <w:fldChar w:fldCharType="separate"/>
      </w:r>
      <w:r>
        <w:rPr>
          <w:color w:val="0000ED"/>
          <w:u w:val="single" w:color="0000ED"/>
        </w:rPr>
        <w:t>Waterfall</w:t>
      </w:r>
      <w:r>
        <w:rPr>
          <w:color w:val="0000ED"/>
        </w:rPr>
        <w:t xml:space="preserve"> </w:t>
      </w:r>
      <w:r>
        <w:rPr>
          <w:color w:val="0000ED"/>
        </w:rPr>
        <w:fldChar w:fldCharType="end"/>
      </w:r>
      <w:r>
        <w:t xml:space="preserve">или </w:t>
      </w:r>
      <w:r>
        <w:fldChar w:fldCharType="begin"/>
      </w:r>
      <w:r>
        <w:instrText xml:space="preserve"> HYPERLINK \l "_bookmark90" </w:instrText>
      </w:r>
      <w:r>
        <w:fldChar w:fldCharType="separate"/>
      </w:r>
      <w:r>
        <w:rPr>
          <w:color w:val="0000ED"/>
          <w:u w:val="single" w:color="0000ED"/>
        </w:rPr>
        <w:t>Spectrogram</w:t>
      </w:r>
      <w:r>
        <w:rPr>
          <w:color w:val="0000ED"/>
        </w:rPr>
        <w:t xml:space="preserve"> </w:t>
      </w:r>
      <w:r>
        <w:rPr>
          <w:color w:val="0000ED"/>
        </w:rPr>
        <w:fldChar w:fldCharType="end"/>
      </w:r>
      <w:r>
        <w:t xml:space="preserve">графиках или </w:t>
      </w:r>
      <w:r>
        <w:fldChar w:fldCharType="begin"/>
      </w:r>
      <w:r>
        <w:instrText xml:space="preserve"> HYPERLINK \l "_bookmark141" </w:instrText>
      </w:r>
      <w:r>
        <w:fldChar w:fldCharType="separate"/>
      </w:r>
      <w:r>
        <w:rPr>
          <w:color w:val="0000ED"/>
          <w:u w:val="single" w:color="0000ED"/>
        </w:rPr>
        <w:t>exported</w:t>
      </w:r>
      <w:r>
        <w:rPr>
          <w:color w:val="0000ED"/>
        </w:rPr>
        <w:t xml:space="preserve"> </w:t>
      </w:r>
      <w:r>
        <w:rPr>
          <w:color w:val="0000ED"/>
        </w:rPr>
        <w:fldChar w:fldCharType="end"/>
      </w:r>
      <w:r>
        <w:t>в текстовый файл. Обратите внимание, что экспортированные данные спектра не следует использовать для расчета уровня искажений, так как они не имеют достаточного частотного разрешения для точного расчета энергии в каждой гармонике.</w:t>
      </w:r>
    </w:p>
    <w:p>
      <w:pPr>
        <w:pStyle w:val="11"/>
        <w:spacing w:before="7"/>
        <w:rPr>
          <w:sz w:val="17"/>
        </w:rPr>
      </w:pPr>
    </w:p>
    <w:p>
      <w:pPr>
        <w:spacing w:before="0"/>
        <w:ind w:firstLine="0"/>
        <w:jc w:val="both"/>
        <w:rPr>
          <w:sz w:val="21"/>
        </w:rPr>
      </w:pPr>
      <w:r>
        <w:rPr>
          <w:sz w:val="21"/>
        </w:rPr>
        <w:t xml:space="preserve">Если выбрана опция </w:t>
      </w:r>
      <w:r>
        <w:rPr>
          <w:b/>
          <w:sz w:val="21"/>
        </w:rPr>
        <w:t xml:space="preserve">Остановить измерение при сильном обрезании входного сигнала, </w:t>
      </w:r>
      <w:r>
        <w:rPr>
          <w:sz w:val="21"/>
        </w:rPr>
        <w:t>то измерение будет остановлено, если более 30% образцов во входном блоке будут обрезаны. Это соответствует уровню входного сигнала примерно на 2 дБ выше порога клиппирования.</w:t>
      </w:r>
    </w:p>
    <w:p>
      <w:pPr>
        <w:pStyle w:val="11"/>
        <w:spacing w:before="10"/>
        <w:rPr>
          <w:sz w:val="17"/>
        </w:rPr>
      </w:pPr>
    </w:p>
    <w:p>
      <w:pPr>
        <w:pStyle w:val="11"/>
        <w:jc w:val="both"/>
      </w:pPr>
      <w:r>
        <w:t xml:space="preserve">Если выбрана опция </w:t>
      </w:r>
      <w:r>
        <w:rPr>
          <w:b/>
        </w:rPr>
        <w:t xml:space="preserve">Stop if THD percentage exceeded, </w:t>
      </w:r>
      <w:r>
        <w:t>измерение будет остановлено, если THD превысит введенный предел. Для этого THD должен сначала опуститься ниже предела, что позволяет начинать ступенчатые измерения уровня с низких уровней, где показатель THD может быть высоким исключительно из-за шума при очень низком уровне сигнала.</w:t>
      </w:r>
    </w:p>
    <w:p>
      <w:pPr>
        <w:pStyle w:val="11"/>
        <w:spacing w:before="10"/>
        <w:rPr>
          <w:sz w:val="17"/>
        </w:rPr>
      </w:pPr>
    </w:p>
    <w:p>
      <w:pPr>
        <w:pStyle w:val="11"/>
      </w:pPr>
      <w:r>
        <w:t>При ступенчатом изменении частоты минимальная начальная частота зависит от длины БПФ и частоты дискретизации - например, для БПФ из 8192 точек и частоты дискретизации 44,1 кГц минимальная начальная частота составляет около 60 Гц, для БПФ из 32768 точек при 44,1 кГц минимальная начальная частота составляет около 15 Гц. Эффект распространения окна RTA затушевывает уровень 2-й гармоники на частотах ниже минимальной и не позволяет получить достоверные данные об искажениях. Частоты измерения выбираются таким образом, чтобы они соответствовали частотам бинов для выбранной длины БПФ, это предотвращает потерю разброса окна от влияния на амплитуды основной или гармоник.</w:t>
      </w:r>
    </w:p>
    <w:p>
      <w:pPr>
        <w:pStyle w:val="11"/>
        <w:spacing w:before="4"/>
        <w:rPr>
          <w:sz w:val="17"/>
        </w:rPr>
      </w:pPr>
    </w:p>
    <w:p>
      <w:pPr>
        <w:pStyle w:val="11"/>
      </w:pPr>
      <w:r>
        <w:t xml:space="preserve">В начале каждого измерения фиксируется уровень шума и используется (по желанию) для маскировки результатов искажений, которые находятся ниже уровня шума (см. </w:t>
      </w:r>
      <w:r>
        <w:fldChar w:fldCharType="begin"/>
      </w:r>
      <w:r>
        <w:instrText xml:space="preserve"> HYPERLINK \l "_bookmark68" </w:instrText>
      </w:r>
      <w:r>
        <w:fldChar w:fldCharType="separate"/>
      </w:r>
      <w:r>
        <w:rPr>
          <w:color w:val="0000ED"/>
          <w:u w:val="single" w:color="0000ED"/>
        </w:rPr>
        <w:t>distortion graph help</w:t>
      </w:r>
      <w:r>
        <w:rPr>
          <w:color w:val="0000ED"/>
          <w:u w:val="single" w:color="0000ED"/>
        </w:rPr>
        <w:fldChar w:fldCharType="end"/>
      </w:r>
      <w:r>
        <w:t>).</w:t>
      </w:r>
    </w:p>
    <w:p>
      <w:pPr>
        <w:pStyle w:val="11"/>
        <w:spacing w:before="207"/>
      </w:pPr>
      <w:r>
        <w:t xml:space="preserve">Индикатор выполнения показывает приблизительное время, оставшееся до завершения измерения. Измерения ступенчатого синуса выполняются быстрее при использовании драйверов ASIO, так как входные и выходные буферы меньше, чем при использовании драйверов Java, поэтому требуется меньше времени для промывки буферов при изменении частоты. Результаты искажений можно просмотреть на графике искажений. Если выбрана </w:t>
      </w:r>
      <w:r>
        <w:rPr>
          <w:spacing w:val="-2"/>
        </w:rPr>
        <w:t xml:space="preserve">опция </w:t>
      </w:r>
      <w:r>
        <w:fldChar w:fldCharType="begin"/>
      </w:r>
      <w:r>
        <w:instrText xml:space="preserve"> HYPERLINK \l "_bookmark130" </w:instrText>
      </w:r>
      <w:r>
        <w:fldChar w:fldCharType="separate"/>
      </w:r>
      <w:r>
        <w:rPr>
          <w:color w:val="0000ED"/>
          <w:u w:val="single" w:color="0000ED"/>
        </w:rPr>
        <w:t>Analysis</w:t>
      </w:r>
      <w:r>
        <w:rPr>
          <w:color w:val="0000ED"/>
          <w:spacing w:val="-2"/>
          <w:u w:val="single" w:color="0000ED"/>
        </w:rPr>
        <w:t xml:space="preserve"> </w:t>
      </w:r>
      <w:r>
        <w:rPr>
          <w:color w:val="0000ED"/>
          <w:u w:val="single" w:color="0000ED"/>
        </w:rPr>
        <w:t>Preference</w:t>
      </w:r>
      <w:r>
        <w:rPr>
          <w:color w:val="0000ED"/>
          <w:spacing w:val="-3"/>
        </w:rPr>
        <w:t xml:space="preserve"> </w:t>
      </w:r>
      <w:r>
        <w:rPr>
          <w:color w:val="0000ED"/>
          <w:spacing w:val="-3"/>
        </w:rPr>
        <w:fldChar w:fldCharType="end"/>
      </w:r>
      <w:r>
        <w:rPr>
          <w:color w:val="0000FF"/>
        </w:rPr>
        <w:t xml:space="preserve">Apply cal files to distortion (Применить кал-файлы к искажениям), </w:t>
      </w:r>
      <w:r>
        <w:t xml:space="preserve">результаты будут включать поправки на отклики кал-файлов (как и в случае с показателями искажений RTA). Применение калибровочных файлов обеспечивает более точные результаты в областях, где на фундаментальные или гармонические частоты влияют интерфейсные завалы, но повышает уровень шума в этих областях. Это следует иметь в виду при просмотре результатов. Если требуются большие коррекции кал-файла, убедитесь, что параметр </w:t>
      </w:r>
      <w:r>
        <w:fldChar w:fldCharType="begin"/>
      </w:r>
      <w:r>
        <w:instrText xml:space="preserve"> HYPERLINK \l "_bookmark130" </w:instrText>
      </w:r>
      <w:r>
        <w:fldChar w:fldCharType="separate"/>
      </w:r>
      <w:r>
        <w:rPr>
          <w:color w:val="0000ED"/>
          <w:u w:val="single" w:color="0000ED"/>
        </w:rPr>
        <w:t>Analysis Preference</w:t>
      </w:r>
      <w:r>
        <w:rPr>
          <w:color w:val="0000ED"/>
        </w:rPr>
        <w:t xml:space="preserve"> </w:t>
      </w:r>
      <w:r>
        <w:rPr>
          <w:color w:val="0000ED"/>
        </w:rPr>
        <w:fldChar w:fldCharType="end"/>
      </w:r>
      <w:r>
        <w:rPr>
          <w:color w:val="0000FF"/>
        </w:rPr>
        <w:t xml:space="preserve">Limit cal data boost to 20 dB </w:t>
      </w:r>
      <w:r>
        <w:t>не выбран.</w:t>
      </w:r>
    </w:p>
    <w:p>
      <w:pPr>
        <w:pStyle w:val="11"/>
        <w:spacing w:before="197"/>
      </w:pPr>
      <w:r>
        <w:t>Несмотря на то, что измерение ступенчатого синуса происходит намного медленнее, чем логарифмическая развертка, оно фиксирует N (шум и негармонические искажения) и THD+N (ни то, ни другое не доступно при логарифмической развертке) и может измерять низкие уровни искажений более точно, чем развертка, особенно на высоких частотах и для высших гармоник. Это делает его хорошо подходящим для измерения искажений электронных компонентов. На графиках ниже показано измерение шлейфа звуковой карты при -12 dBFS, измеренное с помощью ступенчатого синуса (64k FFT, 24 ppo) и с помощью 8 повторений логарифмической развертки 1M. Обратите внимание на увеличение уровня гармоник с частотой при измерении с разверткой.</w:t>
      </w:r>
    </w:p>
    <w:p>
      <w:pPr>
        <w:pStyle w:val="11"/>
        <w:spacing w:line="237" w:lineRule="auto"/>
      </w:pPr>
      <w:r>
        <w:t>Это отражает повышение уровня шума устройства (как можно увидеть с помощью RTA в режиме RTA), развертка не может отделить искажения от шума так же хорошо, как измерение ступенчатого синуса.</w:t>
      </w:r>
    </w:p>
    <w:p>
      <w:pPr>
        <w:spacing w:after="0" w:line="237" w:lineRule="auto"/>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153025" cy="2781300"/>
            <wp:effectExtent l="0" t="0" r="9525" b="0"/>
            <wp:docPr id="932"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183.jpeg"/>
                    <pic:cNvPicPr>
                      <a:picLocks noChangeAspect="1"/>
                    </pic:cNvPicPr>
                  </pic:nvPicPr>
                  <pic:blipFill>
                    <a:blip r:embed="rId274" cstate="print"/>
                    <a:stretch>
                      <a:fillRect/>
                    </a:stretch>
                  </pic:blipFill>
                  <pic:spPr>
                    <a:xfrm>
                      <a:off x="0" y="0"/>
                      <a:ext cx="5153025" cy="2781300"/>
                    </a:xfrm>
                    <a:prstGeom prst="rect">
                      <a:avLst/>
                    </a:prstGeom>
                  </pic:spPr>
                </pic:pic>
              </a:graphicData>
            </a:graphic>
          </wp:inline>
        </w:drawing>
      </w:r>
    </w:p>
    <w:p>
      <w:pPr>
        <w:pStyle w:val="11"/>
        <w:rPr>
          <w:sz w:val="20"/>
        </w:rPr>
      </w:pPr>
    </w:p>
    <w:p>
      <w:pPr>
        <w:pStyle w:val="11"/>
        <w:spacing w:before="10"/>
        <w:rPr>
          <w:sz w:val="24"/>
        </w:rPr>
      </w:pPr>
      <w:r>
        <w:drawing>
          <wp:anchor distT="0" distB="0" distL="0" distR="0" simplePos="0" relativeHeight="466413568" behindDoc="0" locked="0" layoutInCell="1" allowOverlap="1">
            <wp:simplePos x="0" y="0"/>
            <wp:positionH relativeFrom="page">
              <wp:posOffset>812800</wp:posOffset>
            </wp:positionH>
            <wp:positionV relativeFrom="paragraph">
              <wp:posOffset>196850</wp:posOffset>
            </wp:positionV>
            <wp:extent cx="5153025" cy="2895600"/>
            <wp:effectExtent l="0" t="0" r="9525" b="0"/>
            <wp:wrapTopAndBottom/>
            <wp:docPr id="93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184.jpeg"/>
                    <pic:cNvPicPr>
                      <a:picLocks noChangeAspect="1"/>
                    </pic:cNvPicPr>
                  </pic:nvPicPr>
                  <pic:blipFill>
                    <a:blip r:embed="rId275" cstate="print"/>
                    <a:stretch>
                      <a:fillRect/>
                    </a:stretch>
                  </pic:blipFill>
                  <pic:spPr>
                    <a:xfrm>
                      <a:off x="0" y="0"/>
                      <a:ext cx="5153025" cy="2895600"/>
                    </a:xfrm>
                    <a:prstGeom prst="rect">
                      <a:avLst/>
                    </a:prstGeom>
                  </pic:spPr>
                </pic:pic>
              </a:graphicData>
            </a:graphic>
          </wp:anchor>
        </w:drawing>
      </w:r>
    </w:p>
    <w:p>
      <w:pPr>
        <w:spacing w:after="0"/>
        <w:rPr>
          <w:sz w:val="24"/>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876800" cy="3105150"/>
            <wp:effectExtent l="0" t="0" r="0" b="0"/>
            <wp:docPr id="934"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image185.jpeg"/>
                    <pic:cNvPicPr>
                      <a:picLocks noChangeAspect="1"/>
                    </pic:cNvPicPr>
                  </pic:nvPicPr>
                  <pic:blipFill>
                    <a:blip r:embed="rId276" cstate="print"/>
                    <a:stretch>
                      <a:fillRect/>
                    </a:stretch>
                  </pic:blipFill>
                  <pic:spPr>
                    <a:xfrm>
                      <a:off x="0" y="0"/>
                      <a:ext cx="4876800" cy="3105150"/>
                    </a:xfrm>
                    <a:prstGeom prst="rect">
                      <a:avLst/>
                    </a:prstGeom>
                  </pic:spPr>
                </pic:pic>
              </a:graphicData>
            </a:graphic>
          </wp:inline>
        </w:drawing>
      </w:r>
    </w:p>
    <w:p>
      <w:pPr>
        <w:pStyle w:val="11"/>
        <w:rPr>
          <w:sz w:val="20"/>
        </w:rPr>
      </w:pPr>
    </w:p>
    <w:p>
      <w:pPr>
        <w:pStyle w:val="11"/>
        <w:spacing w:before="10"/>
        <w:rPr>
          <w:sz w:val="24"/>
        </w:rPr>
      </w:pPr>
      <w:r>
        <w:drawing>
          <wp:anchor distT="0" distB="0" distL="0" distR="0" simplePos="0" relativeHeight="466413568" behindDoc="0" locked="0" layoutInCell="1" allowOverlap="1">
            <wp:simplePos x="0" y="0"/>
            <wp:positionH relativeFrom="page">
              <wp:posOffset>889000</wp:posOffset>
            </wp:positionH>
            <wp:positionV relativeFrom="paragraph">
              <wp:posOffset>196850</wp:posOffset>
            </wp:positionV>
            <wp:extent cx="5267325" cy="3581400"/>
            <wp:effectExtent l="0" t="0" r="9525" b="0"/>
            <wp:wrapTopAndBottom/>
            <wp:docPr id="935"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image186.jpeg"/>
                    <pic:cNvPicPr>
                      <a:picLocks noChangeAspect="1"/>
                    </pic:cNvPicPr>
                  </pic:nvPicPr>
                  <pic:blipFill>
                    <a:blip r:embed="rId277" cstate="print"/>
                    <a:stretch>
                      <a:fillRect/>
                    </a:stretch>
                  </pic:blipFill>
                  <pic:spPr>
                    <a:xfrm>
                      <a:off x="0" y="0"/>
                      <a:ext cx="5267325" cy="3581400"/>
                    </a:xfrm>
                    <a:prstGeom prst="rect">
                      <a:avLst/>
                    </a:prstGeom>
                  </pic:spPr>
                </pic:pic>
              </a:graphicData>
            </a:graphic>
          </wp:anchor>
        </w:drawing>
      </w:r>
    </w:p>
    <w:p>
      <w:pPr>
        <w:pStyle w:val="11"/>
        <w:spacing w:before="2"/>
        <w:rPr>
          <w:sz w:val="15"/>
        </w:rPr>
      </w:pPr>
    </w:p>
    <w:p>
      <w:pPr>
        <w:pStyle w:val="11"/>
        <w:spacing w:before="93"/>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6"/>
        <w:rPr>
          <w:sz w:val="24"/>
        </w:rPr>
      </w:pPr>
    </w:p>
    <w:p>
      <w:pPr>
        <w:spacing w:before="90"/>
        <w:ind w:firstLine="0"/>
        <w:jc w:val="left"/>
        <w:rPr>
          <w:b/>
          <w:sz w:val="35"/>
        </w:rPr>
      </w:pPr>
      <w:bookmarkStart w:id="127" w:name="_bookmark98"/>
      <w:bookmarkEnd w:id="127"/>
      <w:bookmarkStart w:id="128" w:name="EQ Window"/>
      <w:bookmarkEnd w:id="128"/>
      <w:bookmarkStart w:id="129" w:name="_bookmark99"/>
      <w:bookmarkEnd w:id="129"/>
      <w:r>
        <w:rPr>
          <w:b/>
          <w:color w:val="000080"/>
          <w:spacing w:val="-2"/>
          <w:sz w:val="35"/>
        </w:rPr>
        <w:t xml:space="preserve">Окно </w:t>
      </w:r>
      <w:r>
        <w:rPr>
          <w:b/>
          <w:color w:val="000080"/>
          <w:sz w:val="35"/>
        </w:rPr>
        <w:t>эквалайзера</w:t>
      </w:r>
    </w:p>
    <w:p>
      <w:pPr>
        <w:pStyle w:val="11"/>
        <w:spacing w:before="5"/>
        <w:rPr>
          <w:b/>
          <w:sz w:val="24"/>
        </w:rPr>
      </w:pPr>
      <w:r>
        <w:drawing>
          <wp:anchor distT="0" distB="0" distL="0" distR="0" simplePos="0" relativeHeight="466413568" behindDoc="0" locked="0" layoutInCell="1" allowOverlap="1">
            <wp:simplePos x="0" y="0"/>
            <wp:positionH relativeFrom="page">
              <wp:posOffset>810260</wp:posOffset>
            </wp:positionH>
            <wp:positionV relativeFrom="paragraph">
              <wp:posOffset>193675</wp:posOffset>
            </wp:positionV>
            <wp:extent cx="4730750" cy="4370070"/>
            <wp:effectExtent l="0" t="0" r="12700" b="11430"/>
            <wp:wrapTopAndBottom/>
            <wp:docPr id="93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image314.jpeg"/>
                    <pic:cNvPicPr>
                      <a:picLocks noChangeAspect="1"/>
                    </pic:cNvPicPr>
                  </pic:nvPicPr>
                  <pic:blipFill>
                    <a:blip r:embed="rId405" cstate="print"/>
                    <a:stretch>
                      <a:fillRect/>
                    </a:stretch>
                  </pic:blipFill>
                  <pic:spPr>
                    <a:xfrm>
                      <a:off x="0" y="0"/>
                      <a:ext cx="4730494" cy="4370165"/>
                    </a:xfrm>
                    <a:prstGeom prst="rect">
                      <a:avLst/>
                    </a:prstGeom>
                  </pic:spPr>
                </pic:pic>
              </a:graphicData>
            </a:graphic>
          </wp:anchor>
        </w:drawing>
      </w:r>
    </w:p>
    <w:p>
      <w:pPr>
        <w:spacing w:before="225" w:line="244" w:lineRule="auto"/>
        <w:ind w:firstLine="0"/>
        <w:jc w:val="left"/>
        <w:rPr>
          <w:sz w:val="20"/>
        </w:rPr>
      </w:pPr>
      <w:r>
        <w:rPr>
          <w:sz w:val="20"/>
        </w:rPr>
        <w:t>Окно эквалайзера используется для определения фильтров эквалайзера, которые следует применить к отклику, и для просмотра влияния этих фильтров на поведение в частотной и временной области. В нем всегда отображается отклик, выбранный в данный момент в главном окне REW, который можно изменить из главного окна REW или нажав ALT + номер измерения (например, Alt+3 выбирает третье измерение) или используя ALT+UP/ALT+DOWN для перемещения по измерениям.</w:t>
      </w:r>
    </w:p>
    <w:p>
      <w:pPr>
        <w:pStyle w:val="11"/>
        <w:spacing w:before="5"/>
        <w:rPr>
          <w:sz w:val="17"/>
        </w:rPr>
      </w:pPr>
    </w:p>
    <w:p>
      <w:pPr>
        <w:spacing w:before="1" w:line="244" w:lineRule="auto"/>
        <w:ind w:firstLine="0"/>
        <w:jc w:val="both"/>
        <w:rPr>
          <w:sz w:val="20"/>
        </w:rPr>
      </w:pPr>
      <w:r>
        <w:rPr>
          <w:sz w:val="20"/>
        </w:rPr>
        <w:t>Окно имеет 3 основные области: график частотной характеристики "Filter Adjust", вторая область графика, показывающая импульсную характеристику и водопад, и панель справа с различными настройками, связанными с функциями эквалайзера и модальным анализом. Правая панель может быть скрыта/показана с помощью кнопки в верхней части полосы прокрутки.</w:t>
      </w:r>
    </w:p>
    <w:p>
      <w:pPr>
        <w:pStyle w:val="11"/>
        <w:spacing w:before="6"/>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135890</wp:posOffset>
            </wp:positionV>
            <wp:extent cx="729615" cy="785495"/>
            <wp:effectExtent l="0" t="0" r="13335" b="14605"/>
            <wp:wrapTopAndBottom/>
            <wp:docPr id="93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image315.jpeg"/>
                    <pic:cNvPicPr>
                      <a:picLocks noChangeAspect="1"/>
                    </pic:cNvPicPr>
                  </pic:nvPicPr>
                  <pic:blipFill>
                    <a:blip r:embed="rId406" cstate="print"/>
                    <a:stretch>
                      <a:fillRect/>
                    </a:stretch>
                  </pic:blipFill>
                  <pic:spPr>
                    <a:xfrm>
                      <a:off x="0" y="0"/>
                      <a:ext cx="729895" cy="785336"/>
                    </a:xfrm>
                    <a:prstGeom prst="rect">
                      <a:avLst/>
                    </a:prstGeom>
                  </pic:spPr>
                </pic:pic>
              </a:graphicData>
            </a:graphic>
          </wp:anchor>
        </w:drawing>
      </w:r>
    </w:p>
    <w:p>
      <w:pPr>
        <w:pStyle w:val="11"/>
        <w:rPr>
          <w:sz w:val="22"/>
        </w:rPr>
      </w:pPr>
    </w:p>
    <w:p>
      <w:pPr>
        <w:pStyle w:val="5"/>
        <w:spacing w:before="196"/>
        <w:jc w:val="both"/>
      </w:pPr>
      <w:r>
        <w:rPr>
          <w:color w:val="000080"/>
          <w:spacing w:val="-2"/>
        </w:rPr>
        <w:t xml:space="preserve">Регулировка </w:t>
      </w:r>
      <w:r>
        <w:rPr>
          <w:color w:val="000080"/>
        </w:rPr>
        <w:t>фильтра</w:t>
      </w:r>
    </w:p>
    <w:p>
      <w:pPr>
        <w:spacing w:before="225" w:line="244" w:lineRule="auto"/>
        <w:ind w:firstLine="0"/>
        <w:jc w:val="left"/>
        <w:rPr>
          <w:sz w:val="20"/>
        </w:rPr>
      </w:pPr>
      <w:r>
        <w:rPr>
          <w:sz w:val="20"/>
        </w:rPr>
        <w:t xml:space="preserve">График Filter Adjust показывает измеренный и прогнозируемый (выровненный) отклик для текущего измерения вместе с целевым откликом и откликом фильтров эквалайзера с целевым откликом и без него. Этот график, как и все графики, имеющие частотную ось, также дополнительно показывает, где были определены какие-либо фильтры, отображая номер фильтра вдоль верхнего поля графика в позиции, соответствующей его центральной </w:t>
      </w:r>
      <w:r>
        <w:rPr>
          <w:spacing w:val="-2"/>
          <w:sz w:val="20"/>
        </w:rPr>
        <w:t>частоте.</w:t>
      </w:r>
    </w:p>
    <w:p>
      <w:pPr>
        <w:spacing w:after="0" w:line="244" w:lineRule="auto"/>
        <w:jc w:val="left"/>
        <w:rPr>
          <w:sz w:val="20"/>
        </w:rPr>
        <w:sectPr>
          <w:headerReference r:id="rId63" w:type="default"/>
          <w:footerReference r:id="rId64" w:type="default"/>
          <w:pgSz w:w="12240" w:h="15840"/>
          <w:pgMar w:top="900" w:right="620" w:bottom="420" w:left="1120" w:header="164" w:footer="236" w:gutter="0"/>
        </w:sectPr>
      </w:pPr>
    </w:p>
    <w:p>
      <w:pPr>
        <w:pStyle w:val="11"/>
        <w:spacing w:before="5"/>
      </w:pPr>
    </w:p>
    <w:p>
      <w:pPr>
        <w:pStyle w:val="11"/>
        <w:rPr>
          <w:sz w:val="20"/>
        </w:rPr>
      </w:pPr>
      <w:r>
        <w:rPr>
          <w:sz w:val="20"/>
        </w:rPr>
        <w:drawing>
          <wp:inline distT="0" distB="0" distL="0" distR="0">
            <wp:extent cx="4619625" cy="3852545"/>
            <wp:effectExtent l="0" t="0" r="9525" b="14605"/>
            <wp:docPr id="941"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image316.jpeg"/>
                    <pic:cNvPicPr>
                      <a:picLocks noChangeAspect="1"/>
                    </pic:cNvPicPr>
                  </pic:nvPicPr>
                  <pic:blipFill>
                    <a:blip r:embed="rId407" cstate="print"/>
                    <a:stretch>
                      <a:fillRect/>
                    </a:stretch>
                  </pic:blipFill>
                  <pic:spPr>
                    <a:xfrm>
                      <a:off x="0" y="0"/>
                      <a:ext cx="4619629" cy="3852767"/>
                    </a:xfrm>
                    <a:prstGeom prst="rect">
                      <a:avLst/>
                    </a:prstGeom>
                  </pic:spPr>
                </pic:pic>
              </a:graphicData>
            </a:graphic>
          </wp:inline>
        </w:drawing>
      </w:r>
    </w:p>
    <w:p>
      <w:pPr>
        <w:pStyle w:val="11"/>
        <w:spacing w:before="8"/>
        <w:rPr>
          <w:sz w:val="15"/>
        </w:rPr>
      </w:pPr>
    </w:p>
    <w:p>
      <w:pPr>
        <w:spacing w:before="98" w:line="244" w:lineRule="auto"/>
        <w:ind w:firstLine="0"/>
        <w:jc w:val="left"/>
        <w:rPr>
          <w:sz w:val="20"/>
        </w:rPr>
      </w:pPr>
      <w:r>
        <w:rPr>
          <w:sz w:val="20"/>
        </w:rPr>
        <w:t xml:space="preserve">Частотная характеристика измерения помечена названием измерения. </w:t>
      </w:r>
      <w:r>
        <w:rPr>
          <w:b/>
          <w:sz w:val="20"/>
        </w:rPr>
        <w:t xml:space="preserve">Прогнозируемая </w:t>
      </w:r>
      <w:r>
        <w:rPr>
          <w:sz w:val="20"/>
        </w:rPr>
        <w:t xml:space="preserve">характеристика показывает прогнозируемый эффект фильтров измерения. </w:t>
      </w:r>
      <w:r>
        <w:rPr>
          <w:b/>
          <w:sz w:val="20"/>
        </w:rPr>
        <w:t xml:space="preserve">Целевая </w:t>
      </w:r>
      <w:r>
        <w:rPr>
          <w:sz w:val="20"/>
        </w:rPr>
        <w:t xml:space="preserve">трасса показывает целевую частотную характеристику измерения, включая любую </w:t>
      </w:r>
      <w:r>
        <w:rPr>
          <w:spacing w:val="23"/>
          <w:sz w:val="20"/>
        </w:rPr>
        <w:t xml:space="preserve">желаемую </w:t>
      </w:r>
      <w:r>
        <w:fldChar w:fldCharType="begin"/>
      </w:r>
      <w:r>
        <w:instrText xml:space="preserve"> HYPERLINK \l "_bookmark123" </w:instrText>
      </w:r>
      <w:r>
        <w:fldChar w:fldCharType="separate"/>
      </w:r>
      <w:r>
        <w:rPr>
          <w:color w:val="0000ED"/>
          <w:sz w:val="20"/>
          <w:u w:val="single" w:color="0000ED"/>
        </w:rPr>
        <w:t>House</w:t>
      </w:r>
      <w:r>
        <w:rPr>
          <w:color w:val="0000ED"/>
          <w:spacing w:val="21"/>
          <w:sz w:val="20"/>
          <w:u w:val="single" w:color="0000ED"/>
        </w:rPr>
        <w:t xml:space="preserve"> </w:t>
      </w:r>
      <w:r>
        <w:rPr>
          <w:color w:val="0000ED"/>
          <w:sz w:val="20"/>
          <w:u w:val="single" w:color="0000ED"/>
        </w:rPr>
        <w:t>Curve</w:t>
      </w:r>
      <w:r>
        <w:rPr>
          <w:color w:val="0000ED"/>
          <w:spacing w:val="21"/>
          <w:sz w:val="20"/>
        </w:rPr>
        <w:t xml:space="preserve"> </w:t>
      </w:r>
      <w:r>
        <w:rPr>
          <w:color w:val="0000ED"/>
          <w:spacing w:val="21"/>
          <w:sz w:val="20"/>
        </w:rPr>
        <w:fldChar w:fldCharType="end"/>
      </w:r>
      <w:r>
        <w:rPr>
          <w:sz w:val="20"/>
        </w:rPr>
        <w:t>форму отклика. Если была загружена кривая Хауса, рядом со значением трассы будет отображаться символ</w:t>
      </w:r>
      <w:r>
        <w:rPr>
          <w:sz w:val="20"/>
        </w:rPr>
        <w:drawing>
          <wp:inline distT="0" distB="0" distL="0" distR="0">
            <wp:extent cx="175895" cy="101600"/>
            <wp:effectExtent l="0" t="0" r="14605" b="12700"/>
            <wp:docPr id="942" name="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image317.png"/>
                    <pic:cNvPicPr>
                      <a:picLocks noChangeAspect="1"/>
                    </pic:cNvPicPr>
                  </pic:nvPicPr>
                  <pic:blipFill>
                    <a:blip r:embed="rId408" cstate="print"/>
                    <a:stretch>
                      <a:fillRect/>
                    </a:stretch>
                  </pic:blipFill>
                  <pic:spPr>
                    <a:xfrm>
                      <a:off x="0" y="0"/>
                      <a:ext cx="176372" cy="102111"/>
                    </a:xfrm>
                    <a:prstGeom prst="rect">
                      <a:avLst/>
                    </a:prstGeom>
                  </pic:spPr>
                </pic:pic>
              </a:graphicData>
            </a:graphic>
          </wp:inline>
        </w:drawing>
      </w:r>
      <w:r>
        <w:rPr>
          <w:sz w:val="20"/>
        </w:rPr>
        <w:t xml:space="preserve"> . Целевая характеристика включает кривую Bass Management, соответствующую типу АС, выбранному для измерения в </w:t>
      </w:r>
      <w:r>
        <w:rPr>
          <w:spacing w:val="21"/>
          <w:sz w:val="20"/>
        </w:rPr>
        <w:t xml:space="preserve">параметре </w:t>
      </w:r>
      <w:r>
        <w:fldChar w:fldCharType="begin"/>
      </w:r>
      <w:r>
        <w:instrText xml:space="preserve"> HYPERLINK \l "_bookmark100" </w:instrText>
      </w:r>
      <w:r>
        <w:fldChar w:fldCharType="separate"/>
      </w:r>
      <w:r>
        <w:rPr>
          <w:color w:val="0000ED"/>
          <w:sz w:val="20"/>
          <w:u w:val="single" w:color="0000ED"/>
        </w:rPr>
        <w:t>Target</w:t>
      </w:r>
      <w:r>
        <w:rPr>
          <w:color w:val="0000ED"/>
          <w:spacing w:val="23"/>
          <w:sz w:val="20"/>
          <w:u w:val="single" w:color="0000ED"/>
        </w:rPr>
        <w:t xml:space="preserve"> </w:t>
      </w:r>
      <w:r>
        <w:rPr>
          <w:color w:val="0000ED"/>
          <w:sz w:val="20"/>
          <w:u w:val="single" w:color="0000ED"/>
        </w:rPr>
        <w:t>Settings</w:t>
      </w:r>
      <w:r>
        <w:rPr>
          <w:color w:val="0000ED"/>
          <w:sz w:val="20"/>
          <w:u w:val="single" w:color="0000ED"/>
        </w:rPr>
        <w:fldChar w:fldCharType="end"/>
      </w:r>
      <w:r>
        <w:rPr>
          <w:sz w:val="20"/>
        </w:rPr>
        <w:t xml:space="preserve">. Трассировка </w:t>
      </w:r>
      <w:r>
        <w:rPr>
          <w:b/>
          <w:sz w:val="20"/>
        </w:rPr>
        <w:t xml:space="preserve">Filters </w:t>
      </w:r>
      <w:r>
        <w:rPr>
          <w:sz w:val="20"/>
        </w:rPr>
        <w:t xml:space="preserve">показывает комбинированную частотную характеристику фильтров для данного измерения, а также индивидуальные характеристики фильтров, если они были выбраны (см. раздел "Управление настройкой фильтров" ниже). Трасса </w:t>
      </w:r>
      <w:r>
        <w:rPr>
          <w:b/>
          <w:sz w:val="20"/>
        </w:rPr>
        <w:t xml:space="preserve">Фильтры+Цель </w:t>
      </w:r>
      <w:r>
        <w:rPr>
          <w:sz w:val="20"/>
        </w:rPr>
        <w:t>показывает частотную характеристику фильтров, наложенную на характеристику Цели. Выбор инвертированных откликов фильтров и настройка фильтров таким образом, чтобы эта кривая соответствовала измеренному отклику, приведет к тому, что прогнозируемый отклик совпадет с целевым.</w:t>
      </w:r>
    </w:p>
    <w:p>
      <w:pPr>
        <w:pStyle w:val="11"/>
        <w:spacing w:before="1"/>
        <w:rPr>
          <w:sz w:val="26"/>
        </w:rPr>
      </w:pPr>
    </w:p>
    <w:p>
      <w:pPr>
        <w:spacing w:before="1"/>
        <w:ind w:firstLine="0"/>
        <w:jc w:val="left"/>
        <w:rPr>
          <w:b/>
          <w:sz w:val="20"/>
        </w:rPr>
      </w:pPr>
      <w:r>
        <w:rPr>
          <w:b/>
          <w:color w:val="000080"/>
          <w:spacing w:val="-2"/>
          <w:sz w:val="20"/>
        </w:rPr>
        <w:t xml:space="preserve">Регуляторы </w:t>
      </w:r>
      <w:r>
        <w:rPr>
          <w:b/>
          <w:color w:val="000080"/>
          <w:sz w:val="20"/>
        </w:rPr>
        <w:t>настройки фильтра</w:t>
      </w:r>
    </w:p>
    <w:p>
      <w:pPr>
        <w:pStyle w:val="11"/>
        <w:spacing w:before="1"/>
        <w:rPr>
          <w:b/>
          <w:sz w:val="18"/>
        </w:rPr>
      </w:pPr>
    </w:p>
    <w:p>
      <w:pPr>
        <w:spacing w:before="0"/>
        <w:ind w:firstLine="0"/>
        <w:jc w:val="left"/>
        <w:rPr>
          <w:sz w:val="20"/>
        </w:rPr>
      </w:pPr>
      <w:r>
        <w:rPr>
          <w:sz w:val="20"/>
        </w:rPr>
        <w:t xml:space="preserve">Панель управления для графика Filter Adjust имеет следующие </w:t>
      </w:r>
      <w:r>
        <w:rPr>
          <w:spacing w:val="-2"/>
          <w:sz w:val="20"/>
        </w:rPr>
        <w:t>элементы управления:</w:t>
      </w:r>
    </w:p>
    <w:p>
      <w:pPr>
        <w:pStyle w:val="11"/>
        <w:spacing w:before="1"/>
        <w:rPr>
          <w:sz w:val="17"/>
        </w:rPr>
      </w:pPr>
      <w:r>
        <w:drawing>
          <wp:anchor distT="0" distB="0" distL="0" distR="0" simplePos="0" relativeHeight="466413568" behindDoc="0" locked="0" layoutInCell="1" allowOverlap="1">
            <wp:simplePos x="0" y="0"/>
            <wp:positionH relativeFrom="page">
              <wp:posOffset>810260</wp:posOffset>
            </wp:positionH>
            <wp:positionV relativeFrom="paragraph">
              <wp:posOffset>139700</wp:posOffset>
            </wp:positionV>
            <wp:extent cx="1413510" cy="1524635"/>
            <wp:effectExtent l="0" t="0" r="15240" b="18415"/>
            <wp:wrapTopAndBottom/>
            <wp:docPr id="943"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image318.jpeg"/>
                    <pic:cNvPicPr>
                      <a:picLocks noChangeAspect="1"/>
                    </pic:cNvPicPr>
                  </pic:nvPicPr>
                  <pic:blipFill>
                    <a:blip r:embed="rId409" cstate="print"/>
                    <a:stretch>
                      <a:fillRect/>
                    </a:stretch>
                  </pic:blipFill>
                  <pic:spPr>
                    <a:xfrm>
                      <a:off x="0" y="0"/>
                      <a:ext cx="1413601" cy="1524476"/>
                    </a:xfrm>
                    <a:prstGeom prst="rect">
                      <a:avLst/>
                    </a:prstGeom>
                  </pic:spPr>
                </pic:pic>
              </a:graphicData>
            </a:graphic>
          </wp:anchor>
        </w:drawing>
      </w:r>
    </w:p>
    <w:p>
      <w:pPr>
        <w:pStyle w:val="11"/>
        <w:spacing w:before="9"/>
        <w:rPr>
          <w:sz w:val="22"/>
        </w:rPr>
      </w:pPr>
    </w:p>
    <w:p>
      <w:pPr>
        <w:spacing w:before="0" w:line="244" w:lineRule="auto"/>
        <w:ind w:firstLine="0"/>
        <w:jc w:val="left"/>
        <w:rPr>
          <w:sz w:val="20"/>
        </w:rPr>
      </w:pPr>
      <w:r>
        <w:rPr>
          <w:sz w:val="20"/>
        </w:rPr>
        <w:t xml:space="preserve">Селектор сглаживания работает так же, как и на других графиках. Когда выбрана опция </w:t>
      </w:r>
      <w:r>
        <w:rPr>
          <w:b/>
          <w:sz w:val="20"/>
        </w:rPr>
        <w:t xml:space="preserve">Инвертировать отклики фильтров, </w:t>
      </w:r>
      <w:r>
        <w:rPr>
          <w:sz w:val="20"/>
        </w:rPr>
        <w:t xml:space="preserve">отклики фильтров рисуются инвертированными. Это полезно для графического сопоставления формы фильтра с формой пика, для коррекции которого он используется; когда формы совпадают, общий отклик в этой области будет плоским. </w:t>
      </w:r>
      <w:r>
        <w:rPr>
          <w:b/>
          <w:sz w:val="20"/>
        </w:rPr>
        <w:t xml:space="preserve">Заполнить отклики фильтров </w:t>
      </w:r>
      <w:r>
        <w:rPr>
          <w:sz w:val="20"/>
        </w:rPr>
        <w:t xml:space="preserve">заполняет общий отклик фильтра. </w:t>
      </w:r>
      <w:r>
        <w:rPr>
          <w:b/>
          <w:sz w:val="20"/>
        </w:rPr>
        <w:t xml:space="preserve">Показать каждый фильтр </w:t>
      </w:r>
      <w:r>
        <w:rPr>
          <w:sz w:val="20"/>
        </w:rPr>
        <w:t>рисует отдельные</w:t>
      </w:r>
    </w:p>
    <w:p>
      <w:pPr>
        <w:spacing w:after="0" w:line="244" w:lineRule="auto"/>
        <w:jc w:val="left"/>
        <w:rPr>
          <w:sz w:val="20"/>
        </w:rPr>
        <w:sectPr>
          <w:pgSz w:w="12240" w:h="15840"/>
          <w:pgMar w:top="900" w:right="620" w:bottom="420" w:left="1120" w:header="164" w:footer="236" w:gutter="0"/>
        </w:sectPr>
      </w:pPr>
    </w:p>
    <w:p>
      <w:pPr>
        <w:spacing w:before="103" w:line="244" w:lineRule="auto"/>
        <w:ind w:firstLine="0"/>
        <w:jc w:val="left"/>
        <w:rPr>
          <w:sz w:val="20"/>
        </w:rPr>
      </w:pPr>
      <w:r>
        <w:rPr>
          <w:sz w:val="20"/>
        </w:rPr>
        <w:t xml:space="preserve">фильтровать формы ответов по отдельности разными цветами. </w:t>
      </w:r>
      <w:r>
        <w:rPr>
          <w:b/>
          <w:sz w:val="20"/>
        </w:rPr>
        <w:t xml:space="preserve">Заполнить каждый фильтр </w:t>
      </w:r>
      <w:r>
        <w:rPr>
          <w:sz w:val="20"/>
        </w:rPr>
        <w:t xml:space="preserve">заполняет отдельные отклики. </w:t>
      </w:r>
      <w:r>
        <w:rPr>
          <w:b/>
          <w:sz w:val="20"/>
        </w:rPr>
        <w:t xml:space="preserve">Show filter numbers (Показать номера фильтров) </w:t>
      </w:r>
      <w:r>
        <w:rPr>
          <w:sz w:val="20"/>
        </w:rPr>
        <w:t xml:space="preserve">управляет тем, отображаются ли номера каждого фильтра в верхней части графика, в то время как </w:t>
      </w:r>
      <w:r>
        <w:rPr>
          <w:b/>
          <w:sz w:val="20"/>
        </w:rPr>
        <w:t xml:space="preserve">Show modal frequencies (Показать частоты мод) </w:t>
      </w:r>
      <w:r>
        <w:rPr>
          <w:sz w:val="20"/>
        </w:rPr>
        <w:t>управляет тем, отображаются ли позиции мод, соответствующие размерам помещения, введенным на панели Modal Analysis (Анализ мод), в нижней части графика.</w:t>
      </w:r>
    </w:p>
    <w:p>
      <w:pPr>
        <w:pStyle w:val="11"/>
        <w:rPr>
          <w:sz w:val="22"/>
        </w:rPr>
      </w:pPr>
    </w:p>
    <w:p>
      <w:pPr>
        <w:pStyle w:val="11"/>
        <w:spacing w:before="4"/>
        <w:rPr>
          <w:sz w:val="17"/>
        </w:rPr>
      </w:pPr>
    </w:p>
    <w:p>
      <w:pPr>
        <w:pStyle w:val="5"/>
      </w:pPr>
      <w:r>
        <w:rPr>
          <w:color w:val="000080"/>
          <w:spacing w:val="-2"/>
        </w:rPr>
        <w:t xml:space="preserve">Панель </w:t>
      </w:r>
      <w:r>
        <w:rPr>
          <w:color w:val="000080"/>
        </w:rPr>
        <w:t>фильтров эквалайзера</w:t>
      </w:r>
    </w:p>
    <w:p>
      <w:pPr>
        <w:spacing w:before="225"/>
        <w:ind w:firstLine="0"/>
        <w:jc w:val="left"/>
        <w:rPr>
          <w:sz w:val="20"/>
        </w:rPr>
      </w:pPr>
      <w:r>
        <w:rPr>
          <w:sz w:val="20"/>
        </w:rPr>
        <w:t>Панел</w:t>
      </w:r>
      <w:r>
        <w:rPr>
          <w:spacing w:val="6"/>
          <w:sz w:val="20"/>
        </w:rPr>
        <w:t xml:space="preserve">ь </w:t>
      </w:r>
      <w:r>
        <w:fldChar w:fldCharType="begin"/>
      </w:r>
      <w:r>
        <w:instrText xml:space="preserve"> HYPERLINK \l "_bookmark103" </w:instrText>
      </w:r>
      <w:r>
        <w:fldChar w:fldCharType="separate"/>
      </w:r>
      <w:r>
        <w:rPr>
          <w:color w:val="0000ED"/>
          <w:sz w:val="20"/>
          <w:u w:val="single" w:color="0000ED"/>
        </w:rPr>
        <w:t>EQ</w:t>
      </w:r>
      <w:r>
        <w:rPr>
          <w:color w:val="0000ED"/>
          <w:spacing w:val="7"/>
          <w:sz w:val="20"/>
          <w:u w:val="single" w:color="0000ED"/>
        </w:rPr>
        <w:t xml:space="preserve"> </w:t>
      </w:r>
      <w:r>
        <w:rPr>
          <w:color w:val="0000ED"/>
          <w:sz w:val="20"/>
          <w:u w:val="single" w:color="0000ED"/>
        </w:rPr>
        <w:t>Filters</w:t>
      </w:r>
      <w:r>
        <w:rPr>
          <w:color w:val="0000ED"/>
          <w:spacing w:val="7"/>
          <w:sz w:val="20"/>
          <w:u w:val="single" w:color="0000ED"/>
        </w:rPr>
        <w:t xml:space="preserve"> </w:t>
      </w:r>
      <w:r>
        <w:rPr>
          <w:color w:val="0000ED"/>
          <w:sz w:val="20"/>
          <w:u w:val="single" w:color="0000ED"/>
        </w:rPr>
        <w:t>panel</w:t>
      </w:r>
      <w:r>
        <w:rPr>
          <w:color w:val="0000ED"/>
          <w:spacing w:val="7"/>
          <w:sz w:val="20"/>
        </w:rPr>
        <w:t xml:space="preserve"> </w:t>
      </w:r>
      <w:r>
        <w:rPr>
          <w:color w:val="0000ED"/>
          <w:spacing w:val="7"/>
          <w:sz w:val="20"/>
        </w:rPr>
        <w:fldChar w:fldCharType="end"/>
      </w:r>
      <w:r>
        <w:rPr>
          <w:sz w:val="20"/>
        </w:rPr>
        <w:t xml:space="preserve">отображается при нажатии на кнопку в верхней части </w:t>
      </w:r>
      <w:r>
        <w:rPr>
          <w:spacing w:val="-2"/>
          <w:sz w:val="20"/>
        </w:rPr>
        <w:t xml:space="preserve">окна </w:t>
      </w:r>
      <w:r>
        <w:rPr>
          <w:sz w:val="20"/>
        </w:rPr>
        <w:t>эквалайзера.</w:t>
      </w:r>
    </w:p>
    <w:p>
      <w:pPr>
        <w:pStyle w:val="11"/>
        <w:spacing w:before="8"/>
        <w:rPr>
          <w:sz w:val="19"/>
        </w:rPr>
      </w:pPr>
      <w:r>
        <w:drawing>
          <wp:anchor distT="0" distB="0" distL="0" distR="0" simplePos="0" relativeHeight="466413568" behindDoc="0" locked="0" layoutInCell="1" allowOverlap="1">
            <wp:simplePos x="0" y="0"/>
            <wp:positionH relativeFrom="page">
              <wp:posOffset>810260</wp:posOffset>
            </wp:positionH>
            <wp:positionV relativeFrom="paragraph">
              <wp:posOffset>158750</wp:posOffset>
            </wp:positionV>
            <wp:extent cx="720725" cy="212725"/>
            <wp:effectExtent l="0" t="0" r="3175" b="15875"/>
            <wp:wrapTopAndBottom/>
            <wp:docPr id="944" name="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image319.png"/>
                    <pic:cNvPicPr>
                      <a:picLocks noChangeAspect="1"/>
                    </pic:cNvPicPr>
                  </pic:nvPicPr>
                  <pic:blipFill>
                    <a:blip r:embed="rId410" cstate="print"/>
                    <a:stretch>
                      <a:fillRect/>
                    </a:stretch>
                  </pic:blipFill>
                  <pic:spPr>
                    <a:xfrm>
                      <a:off x="0" y="0"/>
                      <a:ext cx="720697" cy="212502"/>
                    </a:xfrm>
                    <a:prstGeom prst="rect">
                      <a:avLst/>
                    </a:prstGeom>
                  </pic:spPr>
                </pic:pic>
              </a:graphicData>
            </a:graphic>
          </wp:anchor>
        </w:drawing>
      </w:r>
    </w:p>
    <w:p>
      <w:pPr>
        <w:pStyle w:val="11"/>
        <w:rPr>
          <w:sz w:val="22"/>
        </w:rPr>
      </w:pPr>
    </w:p>
    <w:p>
      <w:pPr>
        <w:pStyle w:val="11"/>
        <w:rPr>
          <w:sz w:val="22"/>
        </w:rPr>
      </w:pPr>
    </w:p>
    <w:p>
      <w:pPr>
        <w:pStyle w:val="11"/>
        <w:spacing w:before="1"/>
        <w:rPr>
          <w:sz w:val="20"/>
        </w:rPr>
      </w:pPr>
    </w:p>
    <w:p>
      <w:pPr>
        <w:pStyle w:val="5"/>
      </w:pPr>
      <w:r>
        <w:rPr>
          <w:color w:val="000080"/>
          <w:spacing w:val="-2"/>
        </w:rPr>
        <w:t>Водопад</w:t>
      </w:r>
    </w:p>
    <w:p>
      <w:pPr>
        <w:spacing w:before="225" w:line="244" w:lineRule="auto"/>
        <w:ind w:firstLine="0"/>
        <w:jc w:val="left"/>
        <w:rPr>
          <w:sz w:val="20"/>
        </w:rPr>
      </w:pPr>
      <w:r>
        <w:rPr>
          <w:sz w:val="20"/>
        </w:rPr>
        <w:t>График водопада показывает водопад для измерения и для прогнозируемого результата применения текущих фильтров к измерению. Прогнозируемый водопад может быть настроен на автоматическое обновление по мере настройки фильтров (см. раздел "Управление водопадом" ниже).</w:t>
      </w:r>
    </w:p>
    <w:p>
      <w:pPr>
        <w:pStyle w:val="11"/>
        <w:spacing w:before="7"/>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136525</wp:posOffset>
            </wp:positionV>
            <wp:extent cx="4619625" cy="1884680"/>
            <wp:effectExtent l="0" t="0" r="9525" b="1270"/>
            <wp:wrapTopAndBottom/>
            <wp:docPr id="945"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image320.jpeg"/>
                    <pic:cNvPicPr>
                      <a:picLocks noChangeAspect="1"/>
                    </pic:cNvPicPr>
                  </pic:nvPicPr>
                  <pic:blipFill>
                    <a:blip r:embed="rId411" cstate="print"/>
                    <a:stretch>
                      <a:fillRect/>
                    </a:stretch>
                  </pic:blipFill>
                  <pic:spPr>
                    <a:xfrm>
                      <a:off x="0" y="0"/>
                      <a:ext cx="4619640" cy="1884807"/>
                    </a:xfrm>
                    <a:prstGeom prst="rect">
                      <a:avLst/>
                    </a:prstGeom>
                  </pic:spPr>
                </pic:pic>
              </a:graphicData>
            </a:graphic>
          </wp:anchor>
        </w:drawing>
      </w:r>
    </w:p>
    <w:p>
      <w:pPr>
        <w:pStyle w:val="11"/>
        <w:spacing w:before="10"/>
        <w:rPr>
          <w:sz w:val="31"/>
        </w:rPr>
      </w:pPr>
    </w:p>
    <w:p>
      <w:pPr>
        <w:spacing w:before="1"/>
        <w:ind w:firstLine="0"/>
        <w:jc w:val="left"/>
        <w:rPr>
          <w:b/>
          <w:sz w:val="20"/>
        </w:rPr>
      </w:pPr>
      <w:r>
        <w:rPr>
          <w:b/>
          <w:color w:val="000080"/>
          <w:spacing w:val="-2"/>
          <w:sz w:val="20"/>
        </w:rPr>
        <w:t xml:space="preserve">Управление </w:t>
      </w:r>
      <w:r>
        <w:rPr>
          <w:b/>
          <w:color w:val="000080"/>
          <w:sz w:val="20"/>
        </w:rPr>
        <w:t>водопадом</w:t>
      </w:r>
    </w:p>
    <w:p>
      <w:pPr>
        <w:pStyle w:val="11"/>
        <w:spacing w:before="1"/>
        <w:rPr>
          <w:b/>
          <w:sz w:val="17"/>
        </w:rPr>
      </w:pPr>
      <w:r>
        <w:drawing>
          <wp:anchor distT="0" distB="0" distL="0" distR="0" simplePos="0" relativeHeight="466413568" behindDoc="0" locked="0" layoutInCell="1" allowOverlap="1">
            <wp:simplePos x="0" y="0"/>
            <wp:positionH relativeFrom="page">
              <wp:posOffset>810260</wp:posOffset>
            </wp:positionH>
            <wp:positionV relativeFrom="paragraph">
              <wp:posOffset>139700</wp:posOffset>
            </wp:positionV>
            <wp:extent cx="1709420" cy="2707005"/>
            <wp:effectExtent l="0" t="0" r="5080" b="17145"/>
            <wp:wrapTopAndBottom/>
            <wp:docPr id="946"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image321.jpeg"/>
                    <pic:cNvPicPr>
                      <a:picLocks noChangeAspect="1"/>
                    </pic:cNvPicPr>
                  </pic:nvPicPr>
                  <pic:blipFill>
                    <a:blip r:embed="rId412" cstate="print"/>
                    <a:stretch>
                      <a:fillRect/>
                    </a:stretch>
                  </pic:blipFill>
                  <pic:spPr>
                    <a:xfrm>
                      <a:off x="0" y="0"/>
                      <a:ext cx="1709256" cy="2707100"/>
                    </a:xfrm>
                    <a:prstGeom prst="rect">
                      <a:avLst/>
                    </a:prstGeom>
                  </pic:spPr>
                </pic:pic>
              </a:graphicData>
            </a:graphic>
          </wp:anchor>
        </w:drawing>
      </w:r>
    </w:p>
    <w:p>
      <w:pPr>
        <w:pStyle w:val="11"/>
        <w:spacing w:before="6"/>
        <w:rPr>
          <w:b/>
          <w:sz w:val="23"/>
        </w:rPr>
      </w:pPr>
    </w:p>
    <w:p>
      <w:pPr>
        <w:spacing w:before="0" w:line="244" w:lineRule="auto"/>
        <w:ind w:firstLine="0"/>
        <w:jc w:val="left"/>
        <w:rPr>
          <w:sz w:val="20"/>
        </w:rPr>
      </w:pPr>
      <w:r>
        <w:rPr>
          <w:sz w:val="20"/>
        </w:rPr>
        <w:t>График прогноза можно наложить на текущее измерение. Наложение создается срез за срезом, строится срез водопада текущего измерения, затем срез наложения, затем следующий срез текущего измерения</w:t>
      </w:r>
    </w:p>
    <w:p>
      <w:pPr>
        <w:spacing w:after="0" w:line="244" w:lineRule="auto"/>
        <w:jc w:val="left"/>
        <w:rPr>
          <w:sz w:val="20"/>
        </w:rPr>
        <w:sectPr>
          <w:pgSz w:w="12240" w:h="15840"/>
          <w:pgMar w:top="900" w:right="620" w:bottom="420" w:left="1120" w:header="164" w:footer="236" w:gutter="0"/>
        </w:sectPr>
      </w:pPr>
    </w:p>
    <w:p>
      <w:pPr>
        <w:spacing w:before="103"/>
        <w:ind w:firstLine="0"/>
        <w:jc w:val="both"/>
        <w:rPr>
          <w:sz w:val="20"/>
        </w:rPr>
      </w:pPr>
      <w:r>
        <w:rPr>
          <w:sz w:val="20"/>
        </w:rPr>
        <w:t xml:space="preserve">измерение и так </w:t>
      </w:r>
      <w:r>
        <w:rPr>
          <w:spacing w:val="-5"/>
          <w:sz w:val="20"/>
        </w:rPr>
        <w:t>далее.</w:t>
      </w:r>
    </w:p>
    <w:p>
      <w:pPr>
        <w:pStyle w:val="11"/>
        <w:spacing w:before="1"/>
        <w:rPr>
          <w:sz w:val="18"/>
        </w:rPr>
      </w:pPr>
    </w:p>
    <w:p>
      <w:pPr>
        <w:spacing w:before="1" w:line="244" w:lineRule="auto"/>
        <w:ind w:firstLine="0"/>
        <w:jc w:val="both"/>
        <w:rPr>
          <w:sz w:val="20"/>
        </w:rPr>
      </w:pPr>
      <w:r>
        <w:rPr>
          <w:sz w:val="20"/>
        </w:rPr>
        <w:t xml:space="preserve">Если выбрана опция </w:t>
      </w:r>
      <w:r>
        <w:rPr>
          <w:b/>
          <w:sz w:val="20"/>
        </w:rPr>
        <w:t xml:space="preserve">Predicted Waterfall Live Update, </w:t>
      </w:r>
      <w:r>
        <w:rPr>
          <w:sz w:val="20"/>
        </w:rPr>
        <w:t>водопад будет обновляться по мере настройки фильтров - обновление может занять несколько секунд, в зависимости от скорости компьютера и диапазона частот измерения.</w:t>
      </w:r>
    </w:p>
    <w:p>
      <w:pPr>
        <w:pStyle w:val="11"/>
        <w:spacing w:before="7"/>
        <w:rPr>
          <w:sz w:val="17"/>
        </w:rPr>
      </w:pPr>
    </w:p>
    <w:p>
      <w:pPr>
        <w:spacing w:before="0" w:line="244" w:lineRule="auto"/>
        <w:ind w:firstLine="0"/>
        <w:jc w:val="left"/>
        <w:rPr>
          <w:sz w:val="20"/>
        </w:rPr>
      </w:pPr>
      <w:r>
        <w:rPr>
          <w:sz w:val="20"/>
        </w:rPr>
        <w:t xml:space="preserve">Регулятор </w:t>
      </w:r>
      <w:r>
        <w:rPr>
          <w:b/>
          <w:sz w:val="20"/>
        </w:rPr>
        <w:t xml:space="preserve">Total Slices </w:t>
      </w:r>
      <w:r>
        <w:rPr>
          <w:sz w:val="20"/>
        </w:rPr>
        <w:t>определяет, сколько срезов используется для создания водопада. Меньшее количество срезов означает более быструю обработку, но при этом не так легко увидеть, как изменяется ответ с течением времени.</w:t>
      </w:r>
    </w:p>
    <w:p>
      <w:pPr>
        <w:pStyle w:val="11"/>
        <w:spacing w:before="8"/>
        <w:rPr>
          <w:sz w:val="17"/>
        </w:rPr>
      </w:pPr>
    </w:p>
    <w:p>
      <w:pPr>
        <w:spacing w:before="0" w:line="244" w:lineRule="auto"/>
        <w:ind w:hanging="1"/>
        <w:jc w:val="left"/>
        <w:rPr>
          <w:sz w:val="20"/>
        </w:rPr>
      </w:pPr>
      <w:r>
        <w:rPr>
          <w:sz w:val="20"/>
        </w:rPr>
        <w:t xml:space="preserve">Ширина участка импульсного отклика, который используется для генерации водопада, задается регулятором </w:t>
      </w:r>
      <w:r>
        <w:rPr>
          <w:b/>
          <w:sz w:val="20"/>
        </w:rPr>
        <w:t xml:space="preserve">Window </w:t>
      </w:r>
      <w:r>
        <w:rPr>
          <w:sz w:val="20"/>
        </w:rPr>
        <w:t>(этот регулятор устанавливает ширину окна правой руки). Соответствующее частотное разрешение показано справа от настройки окна. Более длинные настройки окна обеспечивают лучшее частотное разрешение.</w:t>
      </w:r>
    </w:p>
    <w:p>
      <w:pPr>
        <w:pStyle w:val="11"/>
        <w:spacing w:before="7"/>
        <w:rPr>
          <w:sz w:val="17"/>
        </w:rPr>
      </w:pPr>
    </w:p>
    <w:p>
      <w:pPr>
        <w:spacing w:before="0" w:line="244" w:lineRule="auto"/>
        <w:ind w:firstLine="0"/>
        <w:jc w:val="left"/>
        <w:rPr>
          <w:sz w:val="20"/>
        </w:rPr>
      </w:pPr>
      <w:r>
        <w:rPr>
          <w:sz w:val="20"/>
        </w:rPr>
        <w:t xml:space="preserve">Регулятор </w:t>
      </w:r>
      <w:r>
        <w:rPr>
          <w:b/>
          <w:sz w:val="20"/>
        </w:rPr>
        <w:t xml:space="preserve">Time Range </w:t>
      </w:r>
      <w:r>
        <w:rPr>
          <w:sz w:val="20"/>
        </w:rPr>
        <w:t>определяет, насколько далеко окно импульсной характеристики перемещается от начального положения для создания водопада.</w:t>
      </w:r>
    </w:p>
    <w:p>
      <w:pPr>
        <w:pStyle w:val="11"/>
        <w:spacing w:before="8"/>
        <w:rPr>
          <w:sz w:val="17"/>
        </w:rPr>
      </w:pPr>
    </w:p>
    <w:p>
      <w:pPr>
        <w:spacing w:before="0" w:line="244" w:lineRule="auto"/>
        <w:ind w:firstLine="0"/>
        <w:jc w:val="left"/>
        <w:rPr>
          <w:sz w:val="20"/>
        </w:rPr>
      </w:pPr>
      <w:r>
        <w:rPr>
          <w:sz w:val="20"/>
        </w:rPr>
        <w:t xml:space="preserve">Регулятор </w:t>
      </w:r>
      <w:r>
        <w:rPr>
          <w:b/>
          <w:sz w:val="20"/>
        </w:rPr>
        <w:t xml:space="preserve">Rise Time </w:t>
      </w:r>
      <w:r>
        <w:rPr>
          <w:sz w:val="20"/>
        </w:rPr>
        <w:t>устанавливает ширину левого окна. Короткие настройки дают большее временное разрешение, но делают изменение частоты менее заметным. Настройка по умолчанию, 100 мс, предназначена для выявления комнатных резонансов. При исследовании резонансов динамиков или корпуса при полнодиапазонных измерениях следует использовать гораздо более короткое время нарастания, 1,0 мс или меньше, с временными интервалами и настройками окна около 10 мс. Режим CSD часто более полезен для таких измерений, так как поздняя часть импульсного отклика может быть шумной, затемняющей поведение в поздних срезах.</w:t>
      </w:r>
    </w:p>
    <w:p>
      <w:pPr>
        <w:pStyle w:val="11"/>
        <w:spacing w:before="5"/>
        <w:rPr>
          <w:sz w:val="17"/>
        </w:rPr>
      </w:pPr>
    </w:p>
    <w:p>
      <w:pPr>
        <w:spacing w:before="0" w:line="244" w:lineRule="auto"/>
        <w:ind w:firstLine="0"/>
        <w:jc w:val="left"/>
        <w:rPr>
          <w:sz w:val="20"/>
        </w:rPr>
      </w:pPr>
      <w:r>
        <w:rPr>
          <w:b/>
          <w:sz w:val="20"/>
        </w:rPr>
        <w:t xml:space="preserve">Сглаживание, </w:t>
      </w:r>
      <w:r>
        <w:rPr>
          <w:sz w:val="20"/>
        </w:rPr>
        <w:t>применяемое к срезам водопада, может быть увеличено от 1/48-й октавы (минимальное и рекомендуемое значение) до 1/3-й октавы.</w:t>
      </w:r>
    </w:p>
    <w:p>
      <w:pPr>
        <w:pStyle w:val="11"/>
        <w:spacing w:before="8"/>
        <w:rPr>
          <w:sz w:val="17"/>
        </w:rPr>
      </w:pPr>
    </w:p>
    <w:p>
      <w:pPr>
        <w:spacing w:before="0" w:line="244" w:lineRule="auto"/>
        <w:ind w:hanging="1"/>
        <w:jc w:val="left"/>
        <w:rPr>
          <w:sz w:val="20"/>
        </w:rPr>
      </w:pPr>
      <w:r>
        <w:rPr>
          <w:b/>
          <w:sz w:val="20"/>
        </w:rPr>
        <w:t xml:space="preserve">Настройки Perspective </w:t>
      </w:r>
      <w:r>
        <w:rPr>
          <w:sz w:val="20"/>
        </w:rPr>
        <w:t xml:space="preserve">управляют внешним видом графика, включая настройку </w:t>
      </w:r>
      <w:r>
        <w:rPr>
          <w:b/>
          <w:sz w:val="20"/>
        </w:rPr>
        <w:t>Transparency</w:t>
      </w:r>
      <w:r>
        <w:rPr>
          <w:sz w:val="20"/>
        </w:rPr>
        <w:t>, которая может быть применена к основному графику, накладке Predicted или к обоим. Когда прозрачность установлена на 0%, оба графика являются сплошными. Режим прозрачности можно переключать между основным/накладным/обоими для облегчения сравнения между графиками.</w:t>
      </w:r>
    </w:p>
    <w:p>
      <w:pPr>
        <w:pStyle w:val="11"/>
        <w:spacing w:before="7"/>
        <w:rPr>
          <w:sz w:val="17"/>
        </w:rPr>
      </w:pPr>
    </w:p>
    <w:p>
      <w:pPr>
        <w:spacing w:before="0" w:line="244" w:lineRule="auto"/>
        <w:ind w:firstLine="0"/>
        <w:jc w:val="left"/>
        <w:rPr>
          <w:sz w:val="20"/>
        </w:rPr>
      </w:pPr>
      <w:r>
        <w:rPr>
          <w:sz w:val="20"/>
        </w:rPr>
        <w:t xml:space="preserve">Настройки управления запоминаются при следующем запуске REW. Кнопка </w:t>
      </w:r>
      <w:r>
        <w:rPr>
          <w:b/>
          <w:sz w:val="20"/>
        </w:rPr>
        <w:t xml:space="preserve">Apply Default Settings (Применить настройки по умолчанию) </w:t>
      </w:r>
      <w:r>
        <w:rPr>
          <w:sz w:val="20"/>
        </w:rPr>
        <w:t>восстанавливает значения элементов управления по умолчанию.</w:t>
      </w:r>
    </w:p>
    <w:p>
      <w:pPr>
        <w:pStyle w:val="11"/>
        <w:rPr>
          <w:sz w:val="22"/>
        </w:rPr>
      </w:pPr>
    </w:p>
    <w:p>
      <w:pPr>
        <w:pStyle w:val="11"/>
        <w:spacing w:before="5"/>
        <w:rPr>
          <w:sz w:val="17"/>
        </w:rPr>
      </w:pPr>
    </w:p>
    <w:p>
      <w:pPr>
        <w:pStyle w:val="5"/>
      </w:pPr>
      <w:r>
        <w:rPr>
          <w:color w:val="000080"/>
          <w:spacing w:val="-2"/>
        </w:rPr>
        <w:t>Импульс</w:t>
      </w:r>
    </w:p>
    <w:p>
      <w:pPr>
        <w:spacing w:before="225" w:line="244" w:lineRule="auto"/>
        <w:ind w:firstLine="0"/>
        <w:jc w:val="left"/>
        <w:rPr>
          <w:sz w:val="20"/>
        </w:rPr>
      </w:pPr>
      <w:r>
        <w:rPr>
          <w:sz w:val="20"/>
        </w:rPr>
        <w:t>График импульсов показывает импульсный отклик измерения и предсказанный результат применения фильтров тока к измерению.</w:t>
      </w:r>
    </w:p>
    <w:p>
      <w:pPr>
        <w:pStyle w:val="11"/>
        <w:spacing w:before="7"/>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136525</wp:posOffset>
            </wp:positionV>
            <wp:extent cx="4619625" cy="1884680"/>
            <wp:effectExtent l="0" t="0" r="9525" b="1270"/>
            <wp:wrapTopAndBottom/>
            <wp:docPr id="947"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image322.jpeg"/>
                    <pic:cNvPicPr>
                      <a:picLocks noChangeAspect="1"/>
                    </pic:cNvPicPr>
                  </pic:nvPicPr>
                  <pic:blipFill>
                    <a:blip r:embed="rId413" cstate="print"/>
                    <a:stretch>
                      <a:fillRect/>
                    </a:stretch>
                  </pic:blipFill>
                  <pic:spPr>
                    <a:xfrm>
                      <a:off x="0" y="0"/>
                      <a:ext cx="4619626" cy="1884807"/>
                    </a:xfrm>
                    <a:prstGeom prst="rect">
                      <a:avLst/>
                    </a:prstGeom>
                  </pic:spPr>
                </pic:pic>
              </a:graphicData>
            </a:graphic>
          </wp:anchor>
        </w:drawing>
      </w:r>
    </w:p>
    <w:p>
      <w:pPr>
        <w:pStyle w:val="11"/>
        <w:rPr>
          <w:sz w:val="22"/>
        </w:rPr>
      </w:pPr>
    </w:p>
    <w:p>
      <w:pPr>
        <w:pStyle w:val="11"/>
        <w:spacing w:before="9"/>
        <w:rPr>
          <w:sz w:val="22"/>
        </w:rPr>
      </w:pPr>
    </w:p>
    <w:p>
      <w:pPr>
        <w:pStyle w:val="5"/>
      </w:pPr>
      <w:r>
        <w:rPr>
          <w:color w:val="000080"/>
          <w:spacing w:val="-2"/>
        </w:rPr>
        <w:t xml:space="preserve">Настройки </w:t>
      </w:r>
      <w:r>
        <w:rPr>
          <w:color w:val="000080"/>
        </w:rPr>
        <w:t>эквалайзера</w:t>
      </w:r>
    </w:p>
    <w:p>
      <w:pPr>
        <w:spacing w:before="226" w:line="244" w:lineRule="auto"/>
        <w:ind w:firstLine="0"/>
        <w:jc w:val="left"/>
        <w:rPr>
          <w:sz w:val="20"/>
        </w:rPr>
      </w:pPr>
      <w:r>
        <w:rPr>
          <w:sz w:val="20"/>
        </w:rPr>
        <w:t xml:space="preserve">Область справа от графиков содержит группу складных панелей, содержащих настройки, которые влияют на </w:t>
      </w:r>
      <w:r>
        <w:rPr>
          <w:spacing w:val="-2"/>
          <w:sz w:val="20"/>
        </w:rPr>
        <w:t xml:space="preserve">функции </w:t>
      </w:r>
      <w:r>
        <w:rPr>
          <w:sz w:val="20"/>
        </w:rPr>
        <w:t>эквалайзера.</w:t>
      </w:r>
    </w:p>
    <w:p>
      <w:pPr>
        <w:spacing w:after="0" w:line="244" w:lineRule="auto"/>
        <w:jc w:val="left"/>
        <w:rPr>
          <w:sz w:val="20"/>
        </w:rPr>
        <w:sectPr>
          <w:pgSz w:w="12240" w:h="15840"/>
          <w:pgMar w:top="900" w:right="620" w:bottom="420" w:left="1120" w:header="164" w:footer="236" w:gutter="0"/>
        </w:sectPr>
      </w:pPr>
    </w:p>
    <w:p>
      <w:pPr>
        <w:spacing w:before="103"/>
        <w:ind w:firstLine="0"/>
        <w:jc w:val="left"/>
        <w:rPr>
          <w:b/>
          <w:sz w:val="20"/>
        </w:rPr>
      </w:pPr>
      <w:r>
        <w:rPr>
          <w:b/>
          <w:color w:val="000080"/>
          <w:spacing w:val="-4"/>
          <w:sz w:val="20"/>
        </w:rPr>
        <w:t xml:space="preserve">Панель </w:t>
      </w:r>
      <w:r>
        <w:rPr>
          <w:b/>
          <w:color w:val="000080"/>
          <w:sz w:val="20"/>
        </w:rPr>
        <w:t>эквалайзера</w:t>
      </w:r>
    </w:p>
    <w:p>
      <w:pPr>
        <w:pStyle w:val="11"/>
        <w:spacing w:before="1"/>
        <w:rPr>
          <w:b/>
          <w:sz w:val="17"/>
        </w:rPr>
      </w:pPr>
      <w:r>
        <w:drawing>
          <wp:anchor distT="0" distB="0" distL="0" distR="0" simplePos="0" relativeHeight="466413568" behindDoc="0" locked="0" layoutInCell="1" allowOverlap="1">
            <wp:simplePos x="0" y="0"/>
            <wp:positionH relativeFrom="page">
              <wp:posOffset>810260</wp:posOffset>
            </wp:positionH>
            <wp:positionV relativeFrom="paragraph">
              <wp:posOffset>140335</wp:posOffset>
            </wp:positionV>
            <wp:extent cx="2854960" cy="3464560"/>
            <wp:effectExtent l="0" t="0" r="2540" b="2540"/>
            <wp:wrapTopAndBottom/>
            <wp:docPr id="948"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image323.jpeg"/>
                    <pic:cNvPicPr>
                      <a:picLocks noChangeAspect="1"/>
                    </pic:cNvPicPr>
                  </pic:nvPicPr>
                  <pic:blipFill>
                    <a:blip r:embed="rId414" cstate="print"/>
                    <a:stretch>
                      <a:fillRect/>
                    </a:stretch>
                  </pic:blipFill>
                  <pic:spPr>
                    <a:xfrm>
                      <a:off x="0" y="0"/>
                      <a:ext cx="2854932" cy="3464718"/>
                    </a:xfrm>
                    <a:prstGeom prst="rect">
                      <a:avLst/>
                    </a:prstGeom>
                  </pic:spPr>
                </pic:pic>
              </a:graphicData>
            </a:graphic>
          </wp:anchor>
        </w:drawing>
      </w:r>
    </w:p>
    <w:p>
      <w:pPr>
        <w:pStyle w:val="11"/>
        <w:rPr>
          <w:b/>
          <w:sz w:val="24"/>
        </w:rPr>
      </w:pPr>
    </w:p>
    <w:p>
      <w:pPr>
        <w:spacing w:before="0" w:line="244" w:lineRule="auto"/>
        <w:ind w:firstLine="0"/>
        <w:jc w:val="left"/>
        <w:rPr>
          <w:sz w:val="20"/>
        </w:rPr>
      </w:pPr>
      <w:r>
        <w:rPr>
          <w:sz w:val="20"/>
        </w:rPr>
        <w:t xml:space="preserve">Панель эквалайзера используется для выбора типа эквалайзера, который будет применен к текущему измерению. Изменение типа эквалайзера обновляет панель фильтров, применяя настройки, соответствующие выбранному эквалайзеру. Уже определенные фильтры по возможности сохраняются, но значения параметров при необходимости корректируются, чтобы соответствовать диапазонам и разрешениям выбранного эквалайзера. Выбранный в данный момент эквалайзер отображается в заголовке панели и на панели EQ Filters. Подробную информацию о различных типах эквалайзеров можно найти </w:t>
      </w:r>
      <w:r>
        <w:fldChar w:fldCharType="begin"/>
      </w:r>
      <w:r>
        <w:instrText xml:space="preserve"> HYPERLINK \l "_bookmark105" </w:instrText>
      </w:r>
      <w:r>
        <w:fldChar w:fldCharType="separate"/>
      </w:r>
      <w:r>
        <w:rPr>
          <w:color w:val="0000ED"/>
          <w:sz w:val="20"/>
          <w:u w:val="single" w:color="0000ED"/>
        </w:rPr>
        <w:t>here</w:t>
      </w:r>
      <w:r>
        <w:rPr>
          <w:color w:val="0000ED"/>
          <w:sz w:val="20"/>
          <w:u w:val="single" w:color="0000ED"/>
        </w:rPr>
        <w:fldChar w:fldCharType="end"/>
      </w:r>
      <w:r>
        <w:rPr>
          <w:sz w:val="20"/>
        </w:rPr>
        <w:t>.</w:t>
      </w:r>
    </w:p>
    <w:p>
      <w:pPr>
        <w:pStyle w:val="11"/>
        <w:spacing w:before="5"/>
        <w:rPr>
          <w:sz w:val="26"/>
        </w:rPr>
      </w:pPr>
    </w:p>
    <w:p>
      <w:pPr>
        <w:spacing w:before="0"/>
        <w:ind w:firstLine="0"/>
        <w:jc w:val="left"/>
        <w:rPr>
          <w:b/>
          <w:sz w:val="20"/>
        </w:rPr>
      </w:pPr>
      <w:bookmarkStart w:id="130" w:name="_bookmark100"/>
      <w:bookmarkEnd w:id="130"/>
      <w:r>
        <w:rPr>
          <w:b/>
          <w:color w:val="000080"/>
          <w:sz w:val="20"/>
        </w:rPr>
        <w:t xml:space="preserve">Целевые </w:t>
      </w:r>
      <w:r>
        <w:rPr>
          <w:b/>
          <w:color w:val="000080"/>
          <w:spacing w:val="-2"/>
          <w:sz w:val="20"/>
        </w:rPr>
        <w:t>установки</w:t>
      </w:r>
    </w:p>
    <w:p>
      <w:pPr>
        <w:spacing w:after="0"/>
        <w:jc w:val="left"/>
        <w:rPr>
          <w:sz w:val="20"/>
        </w:rPr>
        <w:sectPr>
          <w:pgSz w:w="12240" w:h="15840"/>
          <w:pgMar w:top="900" w:right="620" w:bottom="420" w:left="1120" w:header="164" w:footer="236" w:gutter="0"/>
        </w:sectPr>
      </w:pPr>
    </w:p>
    <w:p>
      <w:pPr>
        <w:pStyle w:val="11"/>
        <w:rPr>
          <w:b/>
          <w:sz w:val="10"/>
        </w:rPr>
      </w:pPr>
    </w:p>
    <w:p>
      <w:pPr>
        <w:pStyle w:val="11"/>
        <w:rPr>
          <w:sz w:val="20"/>
        </w:rPr>
      </w:pPr>
      <w:r>
        <w:rPr>
          <w:sz w:val="20"/>
        </w:rPr>
        <w:drawing>
          <wp:inline distT="0" distB="0" distL="0" distR="0">
            <wp:extent cx="2863850" cy="4009390"/>
            <wp:effectExtent l="0" t="0" r="12700" b="10160"/>
            <wp:docPr id="949"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image324.jpeg"/>
                    <pic:cNvPicPr>
                      <a:picLocks noChangeAspect="1"/>
                    </pic:cNvPicPr>
                  </pic:nvPicPr>
                  <pic:blipFill>
                    <a:blip r:embed="rId415" cstate="print"/>
                    <a:stretch>
                      <a:fillRect/>
                    </a:stretch>
                  </pic:blipFill>
                  <pic:spPr>
                    <a:xfrm>
                      <a:off x="0" y="0"/>
                      <a:ext cx="2864160" cy="4009834"/>
                    </a:xfrm>
                    <a:prstGeom prst="rect">
                      <a:avLst/>
                    </a:prstGeom>
                  </pic:spPr>
                </pic:pic>
              </a:graphicData>
            </a:graphic>
          </wp:inline>
        </w:drawing>
      </w:r>
    </w:p>
    <w:p>
      <w:pPr>
        <w:pStyle w:val="11"/>
        <w:spacing w:before="10"/>
        <w:rPr>
          <w:b/>
          <w:sz w:val="15"/>
        </w:rPr>
      </w:pPr>
    </w:p>
    <w:p>
      <w:pPr>
        <w:spacing w:before="98" w:line="244" w:lineRule="auto"/>
        <w:ind w:firstLine="0"/>
        <w:jc w:val="left"/>
        <w:rPr>
          <w:sz w:val="20"/>
        </w:rPr>
      </w:pPr>
      <w:r>
        <w:rPr>
          <w:sz w:val="20"/>
        </w:rPr>
        <w:t>Панель Target Settings используется для того, чтобы указать REW, какой отклик вы ожидаете или хотите получить, чтобы он знал, к чему стремиться при применении эквалайзера. Первый параметр (</w:t>
      </w:r>
      <w:r>
        <w:rPr>
          <w:color w:val="0000FF"/>
          <w:sz w:val="20"/>
        </w:rPr>
        <w:t>Target Type</w:t>
      </w:r>
      <w:r>
        <w:rPr>
          <w:sz w:val="20"/>
        </w:rPr>
        <w:t>) должен отражать тип динамика, для которого проводится измерение. Если это полнодиапазонный ("большой") динамик, цель будет плоской с настраиваемой частотой спада на низких частотах (</w:t>
      </w:r>
      <w:r>
        <w:rPr>
          <w:color w:val="0000FF"/>
          <w:sz w:val="20"/>
        </w:rPr>
        <w:t>LF Cutoff</w:t>
      </w:r>
      <w:r>
        <w:rPr>
          <w:sz w:val="20"/>
        </w:rPr>
        <w:t>) и наклоном (</w:t>
      </w:r>
      <w:r>
        <w:rPr>
          <w:color w:val="0000FF"/>
          <w:sz w:val="20"/>
        </w:rPr>
        <w:t>LF Slope</w:t>
      </w:r>
      <w:r>
        <w:rPr>
          <w:sz w:val="20"/>
        </w:rPr>
        <w:t>). Установка LF Cutoff на ноль приводит к тому, что целевая характеристика остается плоской до 0 Гц.</w:t>
      </w:r>
    </w:p>
    <w:p>
      <w:pPr>
        <w:pStyle w:val="11"/>
        <w:spacing w:before="5"/>
        <w:rPr>
          <w:sz w:val="17"/>
        </w:rPr>
      </w:pPr>
    </w:p>
    <w:p>
      <w:pPr>
        <w:spacing w:before="1" w:line="244" w:lineRule="auto"/>
        <w:ind w:firstLine="0"/>
        <w:jc w:val="left"/>
        <w:rPr>
          <w:sz w:val="20"/>
        </w:rPr>
      </w:pPr>
      <w:r>
        <w:rPr>
          <w:sz w:val="20"/>
        </w:rPr>
        <w:t xml:space="preserve">Если это колонка с ограниченным басом ("Small"), цель включает эффект фильтра управления басами, настройка </w:t>
      </w:r>
      <w:r>
        <w:rPr>
          <w:color w:val="0000FF"/>
          <w:sz w:val="20"/>
        </w:rPr>
        <w:t xml:space="preserve">крутизны управления басами </w:t>
      </w:r>
      <w:r>
        <w:rPr>
          <w:sz w:val="20"/>
        </w:rPr>
        <w:t xml:space="preserve">позволяет указать REW, насколько крут фильтр управления басами, а </w:t>
      </w:r>
      <w:r>
        <w:rPr>
          <w:color w:val="0000FF"/>
          <w:sz w:val="20"/>
        </w:rPr>
        <w:t xml:space="preserve">отсечка управления басами </w:t>
      </w:r>
      <w:r>
        <w:rPr>
          <w:sz w:val="20"/>
        </w:rPr>
        <w:t>- это частота, на которую он настроен, обычно 80 Гц в системах домашнего кинотеатра.</w:t>
      </w:r>
    </w:p>
    <w:p>
      <w:pPr>
        <w:pStyle w:val="11"/>
        <w:spacing w:before="7"/>
        <w:rPr>
          <w:sz w:val="17"/>
        </w:rPr>
      </w:pPr>
    </w:p>
    <w:p>
      <w:pPr>
        <w:spacing w:before="0" w:line="244" w:lineRule="auto"/>
        <w:ind w:firstLine="0"/>
        <w:jc w:val="left"/>
        <w:rPr>
          <w:sz w:val="20"/>
        </w:rPr>
      </w:pPr>
      <w:r>
        <w:rPr>
          <w:sz w:val="20"/>
        </w:rPr>
        <w:t>Цель сабвуфера аналогична, за исключением того, что высокие частоты свернуты, и имеется настраиваемая частота и крутизна свертывания низких частот. Для "полнодиапазонного" динамика срез НЧ может составлять 40 Гц, для сабвуфера - 20-30 Гц. Обычно по результатам измерений можно определить, где происходит откат, и настроить эти параметры для цели, пока они не совпадут.</w:t>
      </w:r>
    </w:p>
    <w:p>
      <w:pPr>
        <w:pStyle w:val="11"/>
        <w:spacing w:before="6"/>
        <w:rPr>
          <w:sz w:val="17"/>
        </w:rPr>
      </w:pPr>
    </w:p>
    <w:p>
      <w:pPr>
        <w:spacing w:before="0" w:line="244" w:lineRule="auto"/>
        <w:ind w:firstLine="0"/>
        <w:jc w:val="left"/>
        <w:rPr>
          <w:sz w:val="20"/>
        </w:rPr>
      </w:pPr>
      <w:r>
        <w:rPr>
          <w:sz w:val="20"/>
        </w:rPr>
        <w:t>Крутизна управления басами обычно составляет 24 дБ/октава для сабвуфера и 12 дБ/октава для колонки с ограниченным басом, однако показатель 12 дБ/октава для колонки используется потому, что сама колонка, как ожидается, имеет акустический спад около 12 дБ/октава, поэтому общий эффект фильтра и спада колонки составляет около 24 дБ/октава - в таких случаях настройка 24 дБ может лучше соответствовать измеренному отклику.</w:t>
      </w:r>
    </w:p>
    <w:p>
      <w:pPr>
        <w:pStyle w:val="11"/>
        <w:spacing w:before="7"/>
        <w:rPr>
          <w:sz w:val="17"/>
        </w:rPr>
      </w:pPr>
    </w:p>
    <w:p>
      <w:pPr>
        <w:spacing w:before="0" w:line="244" w:lineRule="auto"/>
        <w:ind w:firstLine="0"/>
        <w:jc w:val="left"/>
        <w:rPr>
          <w:sz w:val="20"/>
        </w:rPr>
      </w:pPr>
      <w:r>
        <w:rPr>
          <w:sz w:val="20"/>
        </w:rPr>
        <w:t xml:space="preserve">Существует также тип мишени для </w:t>
      </w:r>
      <w:r>
        <w:rPr>
          <w:b/>
          <w:sz w:val="20"/>
        </w:rPr>
        <w:t xml:space="preserve">динамиков, </w:t>
      </w:r>
      <w:r>
        <w:rPr>
          <w:sz w:val="20"/>
        </w:rPr>
        <w:t>используемый для измерений отдельных динамиков. Для формирования мишени можно настроить фильтры низких и высоких частот кроссовера вплоть до 8-го порядка.</w:t>
      </w:r>
    </w:p>
    <w:p>
      <w:pPr>
        <w:pStyle w:val="11"/>
        <w:spacing w:before="7"/>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135890</wp:posOffset>
            </wp:positionV>
            <wp:extent cx="3141345" cy="1136650"/>
            <wp:effectExtent l="0" t="0" r="1905" b="6350"/>
            <wp:wrapTopAndBottom/>
            <wp:docPr id="950"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image325.jpeg"/>
                    <pic:cNvPicPr>
                      <a:picLocks noChangeAspect="1"/>
                    </pic:cNvPicPr>
                  </pic:nvPicPr>
                  <pic:blipFill>
                    <a:blip r:embed="rId416" cstate="print"/>
                    <a:stretch>
                      <a:fillRect/>
                    </a:stretch>
                  </pic:blipFill>
                  <pic:spPr>
                    <a:xfrm>
                      <a:off x="0" y="0"/>
                      <a:ext cx="3141338" cy="1136427"/>
                    </a:xfrm>
                    <a:prstGeom prst="rect">
                      <a:avLst/>
                    </a:prstGeom>
                  </pic:spPr>
                </pic:pic>
              </a:graphicData>
            </a:graphic>
          </wp:anchor>
        </w:drawing>
      </w:r>
    </w:p>
    <w:p>
      <w:pPr>
        <w:spacing w:after="0"/>
        <w:rPr>
          <w:sz w:val="16"/>
        </w:rPr>
        <w:sectPr>
          <w:pgSz w:w="12240" w:h="15840"/>
          <w:pgMar w:top="900" w:right="620" w:bottom="420" w:left="1120" w:header="164" w:footer="236" w:gutter="0"/>
        </w:sectPr>
      </w:pPr>
    </w:p>
    <w:p>
      <w:pPr>
        <w:spacing w:before="176" w:line="244" w:lineRule="auto"/>
        <w:ind w:hanging="1"/>
        <w:jc w:val="left"/>
        <w:rPr>
          <w:sz w:val="20"/>
        </w:rPr>
      </w:pPr>
      <w:r>
        <w:rPr>
          <w:sz w:val="20"/>
        </w:rPr>
        <w:t xml:space="preserve">Опция </w:t>
      </w:r>
      <w:r>
        <w:rPr>
          <w:color w:val="0000FF"/>
          <w:sz w:val="20"/>
        </w:rPr>
        <w:t xml:space="preserve">Add room curve </w:t>
      </w:r>
      <w:r>
        <w:rPr>
          <w:sz w:val="20"/>
        </w:rPr>
        <w:t xml:space="preserve">позволяет включить в целевой параметр типичные эффекты помещения в месте прослушивания и, при желании, усилить низкие частоты. </w:t>
      </w:r>
      <w:r>
        <w:rPr>
          <w:color w:val="0000FF"/>
          <w:sz w:val="20"/>
        </w:rPr>
        <w:t xml:space="preserve">HF Fall </w:t>
      </w:r>
      <w:r>
        <w:rPr>
          <w:sz w:val="20"/>
        </w:rPr>
        <w:t xml:space="preserve">используется для отражения наклона вниз на высоких частотах, который является нормальным для большинства измерений динамиков в месте прослушивания, в результате поглощения помещения и мощностной характеристики динамика. </w:t>
      </w:r>
      <w:r>
        <w:rPr>
          <w:color w:val="0000FF"/>
          <w:sz w:val="20"/>
        </w:rPr>
        <w:t xml:space="preserve">LF Rise </w:t>
      </w:r>
      <w:r>
        <w:rPr>
          <w:sz w:val="20"/>
        </w:rPr>
        <w:t xml:space="preserve">позволяет распространить этот наклон на низкие частоты, чтобы нацелиться на более высокий уровень басов, который может быть субъективно предпочтительным. Целевая кривая будет подниматься ниже начальной частоты LF Rise с выбранным наклоном до достижения конечной частоты LF Rise. Аналогично, целевая кривая будет опускаться выше начальной частоты спада ВЧ при выбранном наклоне. Эффект кривой помещения можно включать и выключать с помощью поля </w:t>
      </w:r>
      <w:r>
        <w:rPr>
          <w:color w:val="0000FF"/>
          <w:sz w:val="20"/>
        </w:rPr>
        <w:t>Добавить кривую помещения</w:t>
      </w:r>
      <w:r>
        <w:rPr>
          <w:sz w:val="20"/>
        </w:rPr>
        <w:t>.</w:t>
      </w:r>
    </w:p>
    <w:p>
      <w:pPr>
        <w:pStyle w:val="11"/>
        <w:spacing w:before="5"/>
        <w:rPr>
          <w:sz w:val="17"/>
        </w:rPr>
      </w:pPr>
    </w:p>
    <w:p>
      <w:pPr>
        <w:spacing w:before="0" w:line="244" w:lineRule="auto"/>
        <w:ind w:firstLine="0"/>
        <w:jc w:val="left"/>
        <w:rPr>
          <w:sz w:val="20"/>
        </w:rPr>
      </w:pPr>
      <w:r>
        <w:rPr>
          <w:sz w:val="20"/>
        </w:rPr>
        <w:t xml:space="preserve">Регулятор </w:t>
      </w:r>
      <w:r>
        <w:rPr>
          <w:color w:val="0000FF"/>
          <w:sz w:val="20"/>
        </w:rPr>
        <w:t xml:space="preserve">Target Level </w:t>
      </w:r>
      <w:r>
        <w:rPr>
          <w:sz w:val="20"/>
        </w:rPr>
        <w:t xml:space="preserve">позволяет вам перемещать весь целевой отклик вверх или вниз, пока он не окажется в нужном месте относительно вашего измерения. Когда цель находится правильно, биты, которые идут выше нее, являются пиками, которые вы хотите усмирить, и обычно они проходят более или менее через середину измерения. Функция </w:t>
      </w:r>
      <w:r>
        <w:rPr>
          <w:b/>
          <w:sz w:val="20"/>
        </w:rPr>
        <w:t xml:space="preserve">"Рассчитать уровень цели по отклику" </w:t>
      </w:r>
      <w:r>
        <w:rPr>
          <w:sz w:val="20"/>
        </w:rPr>
        <w:t xml:space="preserve">автоматически регулирует уровень отклика цели для обеспечения хорошего соответствия измерению </w:t>
      </w:r>
      <w:r>
        <w:rPr>
          <w:spacing w:val="19"/>
          <w:sz w:val="20"/>
        </w:rPr>
        <w:t xml:space="preserve">в </w:t>
      </w:r>
      <w:r>
        <w:rPr>
          <w:sz w:val="20"/>
        </w:rPr>
        <w:t>подходящем для типа цели диапазоне частот, но не бойтесь регулировать уровень вручную.</w:t>
      </w:r>
    </w:p>
    <w:p>
      <w:pPr>
        <w:pStyle w:val="11"/>
        <w:spacing w:before="5"/>
        <w:rPr>
          <w:sz w:val="17"/>
        </w:rPr>
      </w:pPr>
    </w:p>
    <w:p>
      <w:pPr>
        <w:spacing w:before="1" w:line="244" w:lineRule="auto"/>
        <w:ind w:firstLine="0"/>
        <w:jc w:val="left"/>
        <w:rPr>
          <w:sz w:val="20"/>
        </w:rPr>
      </w:pPr>
      <w:r>
        <w:rPr>
          <w:b/>
          <w:sz w:val="20"/>
        </w:rPr>
        <w:t xml:space="preserve">Generate measurement from target shape </w:t>
      </w:r>
      <w:r>
        <w:rPr>
          <w:sz w:val="20"/>
        </w:rPr>
        <w:t xml:space="preserve">создает новое измерение, отклик которого соответствует текущей настроенной цели. Это измерение может использоваться на графиках RTA или ALL SPL в качестве </w:t>
      </w:r>
      <w:r>
        <w:rPr>
          <w:spacing w:val="-2"/>
          <w:sz w:val="20"/>
        </w:rPr>
        <w:t>эталона.</w:t>
      </w:r>
    </w:p>
    <w:p>
      <w:pPr>
        <w:pStyle w:val="11"/>
        <w:spacing w:before="7"/>
        <w:rPr>
          <w:sz w:val="17"/>
        </w:rPr>
      </w:pPr>
    </w:p>
    <w:p>
      <w:pPr>
        <w:spacing w:before="0" w:line="244" w:lineRule="auto"/>
        <w:ind w:firstLine="0"/>
        <w:jc w:val="left"/>
        <w:rPr>
          <w:sz w:val="20"/>
        </w:rPr>
      </w:pPr>
      <w:r>
        <w:rPr>
          <w:sz w:val="20"/>
        </w:rPr>
        <w:t xml:space="preserve">Тип цели по умолчанию, крутизна управления басами, срез, подъем НЧ и спад ВЧ, используемые для новых измерений, задаются в меню </w:t>
      </w:r>
      <w:r>
        <w:fldChar w:fldCharType="begin"/>
      </w:r>
      <w:r>
        <w:instrText xml:space="preserve"> HYPERLINK \l "_bookmark131" </w:instrText>
      </w:r>
      <w:r>
        <w:fldChar w:fldCharType="separate"/>
      </w:r>
      <w:r>
        <w:rPr>
          <w:color w:val="0000ED"/>
          <w:sz w:val="20"/>
          <w:u w:val="single" w:color="0000ED"/>
        </w:rPr>
        <w:t>Equaliser</w:t>
      </w:r>
      <w:r>
        <w:rPr>
          <w:color w:val="0000ED"/>
          <w:sz w:val="20"/>
        </w:rPr>
        <w:t xml:space="preserve"> </w:t>
      </w:r>
      <w:r>
        <w:rPr>
          <w:color w:val="0000ED"/>
          <w:sz w:val="20"/>
        </w:rPr>
        <w:fldChar w:fldCharType="end"/>
      </w:r>
      <w:r>
        <w:rPr>
          <w:sz w:val="20"/>
        </w:rPr>
        <w:t>Предпочтения.</w:t>
      </w:r>
    </w:p>
    <w:p>
      <w:pPr>
        <w:pStyle w:val="11"/>
        <w:spacing w:before="6"/>
        <w:rPr>
          <w:sz w:val="26"/>
        </w:rPr>
      </w:pPr>
    </w:p>
    <w:p>
      <w:pPr>
        <w:spacing w:before="0"/>
        <w:ind w:firstLine="0"/>
        <w:jc w:val="left"/>
        <w:rPr>
          <w:b/>
          <w:sz w:val="20"/>
        </w:rPr>
      </w:pPr>
      <w:r>
        <w:rPr>
          <w:b/>
          <w:color w:val="000080"/>
          <w:sz w:val="20"/>
        </w:rPr>
        <w:t xml:space="preserve">Фильтр </w:t>
      </w:r>
      <w:r>
        <w:rPr>
          <w:b/>
          <w:color w:val="000080"/>
          <w:spacing w:val="-2"/>
          <w:sz w:val="20"/>
        </w:rPr>
        <w:t>задач</w:t>
      </w:r>
    </w:p>
    <w:p>
      <w:pPr>
        <w:pStyle w:val="11"/>
        <w:spacing w:before="1"/>
        <w:rPr>
          <w:b/>
          <w:sz w:val="17"/>
        </w:rPr>
      </w:pPr>
      <w:r>
        <w:drawing>
          <wp:anchor distT="0" distB="0" distL="0" distR="0" simplePos="0" relativeHeight="466413568" behindDoc="0" locked="0" layoutInCell="1" allowOverlap="1">
            <wp:simplePos x="0" y="0"/>
            <wp:positionH relativeFrom="page">
              <wp:posOffset>810260</wp:posOffset>
            </wp:positionH>
            <wp:positionV relativeFrom="paragraph">
              <wp:posOffset>140335</wp:posOffset>
            </wp:positionV>
            <wp:extent cx="2854960" cy="4028440"/>
            <wp:effectExtent l="0" t="0" r="2540" b="10160"/>
            <wp:wrapTopAndBottom/>
            <wp:docPr id="951"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image326.jpeg"/>
                    <pic:cNvPicPr>
                      <a:picLocks noChangeAspect="1"/>
                    </pic:cNvPicPr>
                  </pic:nvPicPr>
                  <pic:blipFill>
                    <a:blip r:embed="rId417" cstate="print"/>
                    <a:stretch>
                      <a:fillRect/>
                    </a:stretch>
                  </pic:blipFill>
                  <pic:spPr>
                    <a:xfrm>
                      <a:off x="0" y="0"/>
                      <a:ext cx="2854925" cy="4028313"/>
                    </a:xfrm>
                    <a:prstGeom prst="rect">
                      <a:avLst/>
                    </a:prstGeom>
                  </pic:spPr>
                </pic:pic>
              </a:graphicData>
            </a:graphic>
          </wp:anchor>
        </w:drawing>
      </w:r>
    </w:p>
    <w:p>
      <w:pPr>
        <w:pStyle w:val="11"/>
        <w:spacing w:before="4"/>
        <w:rPr>
          <w:b/>
          <w:sz w:val="24"/>
        </w:rPr>
      </w:pPr>
    </w:p>
    <w:p>
      <w:pPr>
        <w:spacing w:before="1" w:line="244" w:lineRule="auto"/>
        <w:ind w:firstLine="0"/>
        <w:jc w:val="left"/>
        <w:rPr>
          <w:sz w:val="20"/>
        </w:rPr>
      </w:pPr>
      <w:r>
        <w:rPr>
          <w:sz w:val="20"/>
        </w:rPr>
        <w:t>Панель "</w:t>
      </w:r>
      <w:r>
        <w:rPr>
          <w:b/>
          <w:sz w:val="20"/>
        </w:rPr>
        <w:t xml:space="preserve">Задачи фильтра" </w:t>
      </w:r>
      <w:r>
        <w:rPr>
          <w:sz w:val="20"/>
        </w:rPr>
        <w:t>используется для управления функцией автоматической настройки фильтра в REW. REW может автоматически назначать и регулировать настройки фильтра, чтобы привести прогнозируемый отклик в соответствие с целевым откликом.</w:t>
      </w:r>
    </w:p>
    <w:p>
      <w:pPr>
        <w:pStyle w:val="11"/>
        <w:spacing w:before="7"/>
        <w:rPr>
          <w:sz w:val="17"/>
        </w:rPr>
      </w:pPr>
    </w:p>
    <w:p>
      <w:pPr>
        <w:spacing w:before="0" w:line="244" w:lineRule="auto"/>
        <w:ind w:firstLine="0"/>
        <w:jc w:val="left"/>
        <w:rPr>
          <w:sz w:val="20"/>
        </w:rPr>
      </w:pPr>
      <w:r>
        <w:rPr>
          <w:color w:val="0000FF"/>
          <w:sz w:val="20"/>
        </w:rPr>
        <w:t xml:space="preserve">Диапазон совпадения </w:t>
      </w:r>
      <w:r>
        <w:rPr>
          <w:sz w:val="20"/>
        </w:rPr>
        <w:t>определяет частотный диапазон, в котором REW пытается согласовать целевой отклик, и в пределах которого будут назначены фильтры. REW может применять фильтры в любом диапазоне, но обычно лучше ограничиться низкими частотами (менее 200 Гц или около того), если только вы не компенсируете какую-то общую характеристику колонок (примером может быть провал в среднем диапазоне или слишком высокие частоты) - то есть, используя</w:t>
      </w:r>
    </w:p>
    <w:p>
      <w:pPr>
        <w:spacing w:before="103"/>
        <w:ind w:firstLine="0"/>
        <w:jc w:val="both"/>
        <w:rPr>
          <w:sz w:val="20"/>
        </w:rPr>
      </w:pPr>
      <w:r>
        <w:rPr>
          <w:sz w:val="20"/>
        </w:rPr>
        <w:t xml:space="preserve">Эквалайзер как причудливый </w:t>
      </w:r>
      <w:r>
        <w:rPr>
          <w:spacing w:val="-2"/>
          <w:sz w:val="20"/>
        </w:rPr>
        <w:t xml:space="preserve">регулятор </w:t>
      </w:r>
      <w:r>
        <w:rPr>
          <w:sz w:val="20"/>
        </w:rPr>
        <w:t>тембра.</w:t>
      </w:r>
    </w:p>
    <w:p>
      <w:pPr>
        <w:pStyle w:val="11"/>
        <w:spacing w:before="1"/>
        <w:rPr>
          <w:sz w:val="18"/>
        </w:rPr>
      </w:pPr>
    </w:p>
    <w:p>
      <w:pPr>
        <w:spacing w:before="1" w:line="244" w:lineRule="auto"/>
        <w:ind w:firstLine="0"/>
        <w:jc w:val="both"/>
        <w:rPr>
          <w:sz w:val="20"/>
        </w:rPr>
      </w:pPr>
      <w:r>
        <w:rPr>
          <w:color w:val="0000FF"/>
          <w:sz w:val="20"/>
        </w:rPr>
        <w:t xml:space="preserve">Individual Max Boost </w:t>
      </w:r>
      <w:r>
        <w:rPr>
          <w:sz w:val="20"/>
        </w:rPr>
        <w:t>устанавливает максимальное усиление, которое REW разрешит для любого отдельного фильтра. Этот параметр можно установить на ноль, чтобы REW не назначал никаких усилений фильтрам.</w:t>
      </w:r>
    </w:p>
    <w:p>
      <w:pPr>
        <w:pStyle w:val="11"/>
        <w:spacing w:before="7"/>
        <w:rPr>
          <w:sz w:val="17"/>
        </w:rPr>
      </w:pPr>
    </w:p>
    <w:p>
      <w:pPr>
        <w:spacing w:before="0" w:line="244" w:lineRule="auto"/>
        <w:ind w:firstLine="0"/>
        <w:jc w:val="both"/>
        <w:rPr>
          <w:sz w:val="20"/>
        </w:rPr>
      </w:pPr>
      <w:r>
        <w:rPr>
          <w:color w:val="0000FF"/>
          <w:sz w:val="20"/>
        </w:rPr>
        <w:t xml:space="preserve">Overall Max Boost </w:t>
      </w:r>
      <w:r>
        <w:rPr>
          <w:sz w:val="20"/>
        </w:rPr>
        <w:t xml:space="preserve">устанавливает максимальное усиление, которое REW будет допускать для комбинированного эффекта всех фильтров. Этот параметр можно установить на ноль, чтобы REW не допускал общего усиления, но отдельные фильтры могут иметь усиление. Если набор фильтров имеет общее усиление, то требуемое для этого усиление будет показано на панели </w:t>
      </w:r>
      <w:r>
        <w:fldChar w:fldCharType="begin"/>
      </w:r>
      <w:r>
        <w:instrText xml:space="preserve"> HYPERLINK \l "_bookmark103" </w:instrText>
      </w:r>
      <w:r>
        <w:fldChar w:fldCharType="separate"/>
      </w:r>
      <w:r>
        <w:rPr>
          <w:color w:val="0000ED"/>
          <w:sz w:val="20"/>
          <w:u w:val="single" w:color="0000ED"/>
        </w:rPr>
        <w:t>EQ filters panel</w:t>
      </w:r>
      <w:r>
        <w:rPr>
          <w:color w:val="0000ED"/>
          <w:sz w:val="20"/>
          <w:u w:val="single" w:color="0000ED"/>
        </w:rPr>
        <w:fldChar w:fldCharType="end"/>
      </w:r>
      <w:r>
        <w:rPr>
          <w:sz w:val="20"/>
        </w:rPr>
        <w:t>.</w:t>
      </w:r>
    </w:p>
    <w:p>
      <w:pPr>
        <w:pStyle w:val="11"/>
        <w:spacing w:before="7"/>
        <w:rPr>
          <w:sz w:val="17"/>
        </w:rPr>
      </w:pPr>
    </w:p>
    <w:p>
      <w:pPr>
        <w:spacing w:before="1" w:line="244" w:lineRule="auto"/>
        <w:ind w:firstLine="0"/>
        <w:jc w:val="left"/>
        <w:rPr>
          <w:sz w:val="20"/>
        </w:rPr>
      </w:pPr>
      <w:r>
        <w:rPr>
          <w:sz w:val="20"/>
        </w:rPr>
        <w:t>В дополнение к ограничениям усиления, усилительные фильтры имеют ограничения по добротности, чтобы избежать непреднамеренного создания искусственных резонансов. Q повышающих фильтров не должна превышать значение, при котором время затухания фильтра на 60 дБ превысит приблизительно 500 мс (фактическое значение ограничения Q зависит от коэффициента усиления фильтра).</w:t>
      </w:r>
    </w:p>
    <w:p>
      <w:pPr>
        <w:pStyle w:val="11"/>
        <w:spacing w:before="7"/>
        <w:rPr>
          <w:sz w:val="17"/>
        </w:rPr>
      </w:pPr>
    </w:p>
    <w:p>
      <w:pPr>
        <w:spacing w:before="0" w:line="244" w:lineRule="auto"/>
        <w:ind w:firstLine="0"/>
        <w:jc w:val="left"/>
        <w:rPr>
          <w:sz w:val="20"/>
        </w:rPr>
      </w:pPr>
      <w:r>
        <w:rPr>
          <w:color w:val="0000FF"/>
          <w:sz w:val="20"/>
        </w:rPr>
        <w:t xml:space="preserve">Задание Flatness Target </w:t>
      </w:r>
      <w:r>
        <w:rPr>
          <w:sz w:val="20"/>
        </w:rPr>
        <w:t>контролирует, насколько точно REW пытается сопоставить прогнозируемый отклик с целевым откликом. Чем ниже значение параметра Flatness Target, тем больше фильтров потребуется.</w:t>
      </w:r>
    </w:p>
    <w:p>
      <w:pPr>
        <w:pStyle w:val="11"/>
        <w:spacing w:before="7"/>
        <w:rPr>
          <w:sz w:val="17"/>
        </w:rPr>
      </w:pPr>
    </w:p>
    <w:p>
      <w:pPr>
        <w:spacing w:before="1" w:line="244" w:lineRule="auto"/>
        <w:ind w:firstLine="0"/>
        <w:jc w:val="left"/>
        <w:rPr>
          <w:sz w:val="20"/>
        </w:rPr>
      </w:pPr>
      <w:r>
        <w:rPr>
          <w:color w:val="0000FF"/>
          <w:sz w:val="20"/>
        </w:rPr>
        <w:t xml:space="preserve">Разрешить узкие фильтры ниже 200 Гц </w:t>
      </w:r>
      <w:r>
        <w:rPr>
          <w:sz w:val="20"/>
        </w:rPr>
        <w:t>определяет, использует ли целевое соответствие достаточно узкие фильтры для борьбы с модальными резонансами на низких частотах. Этот параметр следует выбирать при применении эквалайзера к измерениям в помещении, но лучше не выбирать его при применении эквалайзера к характеристикам устройства (например, эквалайзер для наушников). Если этот параметр не выбран, максимальное значение Q будет равно 5,0.</w:t>
      </w:r>
    </w:p>
    <w:p>
      <w:pPr>
        <w:pStyle w:val="11"/>
        <w:spacing w:before="6"/>
        <w:rPr>
          <w:sz w:val="17"/>
        </w:rPr>
      </w:pPr>
    </w:p>
    <w:p>
      <w:pPr>
        <w:spacing w:before="0" w:line="244" w:lineRule="auto"/>
        <w:ind w:firstLine="0"/>
        <w:jc w:val="left"/>
        <w:rPr>
          <w:sz w:val="20"/>
        </w:rPr>
      </w:pPr>
      <w:r>
        <w:rPr>
          <w:b/>
          <w:sz w:val="20"/>
        </w:rPr>
        <w:t xml:space="preserve">Функция Match Response to Target </w:t>
      </w:r>
      <w:r>
        <w:rPr>
          <w:sz w:val="20"/>
        </w:rPr>
        <w:t xml:space="preserve">запускает автоматизированный процесс назначения и настройки фильтров REW. REW назначает фильтры для согласования прогнозируемого отклика с целевым откликом, начиная с области в </w:t>
      </w:r>
      <w:r>
        <w:rPr>
          <w:color w:val="0000FF"/>
          <w:sz w:val="20"/>
        </w:rPr>
        <w:t>диапазоне согласования</w:t>
      </w:r>
      <w:r>
        <w:rPr>
          <w:sz w:val="20"/>
        </w:rPr>
        <w:t xml:space="preserve">, где измерение наиболее удалено от цели. После назначения фильтров REW регулирует их настройки для достижения наиболее близкого соответствия. Лучше всего применить "переменное" сглаживание к отклику перед выполнением целевого </w:t>
      </w:r>
      <w:r>
        <w:rPr>
          <w:spacing w:val="-2"/>
          <w:sz w:val="20"/>
        </w:rPr>
        <w:t>совпадения.</w:t>
      </w:r>
    </w:p>
    <w:p>
      <w:pPr>
        <w:pStyle w:val="11"/>
        <w:spacing w:before="6"/>
        <w:rPr>
          <w:sz w:val="17"/>
        </w:rPr>
      </w:pPr>
    </w:p>
    <w:p>
      <w:pPr>
        <w:spacing w:before="0" w:line="244" w:lineRule="auto"/>
        <w:ind w:firstLine="0"/>
        <w:jc w:val="left"/>
        <w:rPr>
          <w:sz w:val="20"/>
        </w:rPr>
      </w:pPr>
      <w:r>
        <w:rPr>
          <w:sz w:val="20"/>
        </w:rPr>
        <w:t>Для достижения наилучших результатов необходимо сначала убедиться, что форма целевого отклика правильно выбрана в соответствии с типом динамика, отклик которого необходимо выровнять, и установить целевой уровень, чтобы REW не применял фильтры для коррекции разницы уровней - эквалайзеры не являются регуляторами громкости!</w:t>
      </w:r>
    </w:p>
    <w:p>
      <w:pPr>
        <w:pStyle w:val="11"/>
        <w:spacing w:before="7"/>
        <w:rPr>
          <w:sz w:val="17"/>
        </w:rPr>
      </w:pPr>
    </w:p>
    <w:p>
      <w:pPr>
        <w:spacing w:before="0" w:line="244" w:lineRule="auto"/>
        <w:ind w:firstLine="0"/>
        <w:jc w:val="left"/>
        <w:rPr>
          <w:sz w:val="20"/>
        </w:rPr>
      </w:pPr>
      <w:r>
        <w:rPr>
          <w:sz w:val="20"/>
        </w:rPr>
        <w:t>Обратите внимание, что по умолчанию REW не будет применять фильтры ниже частоты, на которой измерение впервые превысило целевое значение, или выше частоты, на которой измерение в последний раз опустилось ниже целевого значения, чтобы избежать попыток усиления характеристики за пределами ее естественного спада. Если вы хотите поднять низкие или высокие частоты, это можно сделать с помощью фильтров, применяемых вручную, но остерегайтесь превышения пределов экскурсии или напора НЧ-динамика или пределов обработки мощности твитера.</w:t>
      </w:r>
    </w:p>
    <w:p>
      <w:pPr>
        <w:pStyle w:val="11"/>
        <w:spacing w:before="6"/>
        <w:rPr>
          <w:sz w:val="17"/>
        </w:rPr>
      </w:pPr>
    </w:p>
    <w:p>
      <w:pPr>
        <w:spacing w:before="0" w:line="244" w:lineRule="auto"/>
        <w:ind w:firstLine="0"/>
        <w:jc w:val="left"/>
        <w:rPr>
          <w:sz w:val="20"/>
        </w:rPr>
      </w:pPr>
      <w:r>
        <w:rPr>
          <w:sz w:val="20"/>
        </w:rPr>
        <w:t xml:space="preserve">Панель "Задачи фильтра" также содержит набор элементов управления для оптимизации настроек текущих фильтров. Обратите внимание, что только фильтры, находящиеся в пределах </w:t>
      </w:r>
      <w:r>
        <w:rPr>
          <w:b/>
          <w:sz w:val="20"/>
        </w:rPr>
        <w:t>диапазона совпадения</w:t>
      </w:r>
      <w:r>
        <w:rPr>
          <w:sz w:val="20"/>
        </w:rPr>
        <w:t xml:space="preserve">, будут отрегулированы. </w:t>
      </w:r>
      <w:r>
        <w:rPr>
          <w:b/>
          <w:sz w:val="20"/>
        </w:rPr>
        <w:t xml:space="preserve">Оптимизация усиления </w:t>
      </w:r>
      <w:r>
        <w:rPr>
          <w:sz w:val="20"/>
        </w:rPr>
        <w:t xml:space="preserve">настроит усиление всех "Автоматических" PK и модальных фильтров для наилучшего соответствия целевому отклику. </w:t>
      </w:r>
      <w:r>
        <w:rPr>
          <w:b/>
          <w:sz w:val="20"/>
        </w:rPr>
        <w:t xml:space="preserve">Optimise gains and Qs (Оптимизировать усиление и добротность) </w:t>
      </w:r>
      <w:r>
        <w:rPr>
          <w:sz w:val="20"/>
        </w:rPr>
        <w:t xml:space="preserve">настроит усиление и добротность всех "автоматических" PK-фильтров и усиление всех "автоматических" модальных фильтров. </w:t>
      </w:r>
      <w:r>
        <w:rPr>
          <w:b/>
          <w:sz w:val="20"/>
        </w:rPr>
        <w:t xml:space="preserve">Optimise gains, Qs and frequencies (Оптимизировать усиление, добротность и частоты) </w:t>
      </w:r>
      <w:r>
        <w:rPr>
          <w:sz w:val="20"/>
        </w:rPr>
        <w:t xml:space="preserve">настроит усиление, добротность и центральные частоты всех "автоматических" фильтров PK и усиление всех "автоматических" модальных фильтров - это эквивалентно функции </w:t>
      </w:r>
      <w:r>
        <w:rPr>
          <w:b/>
          <w:sz w:val="20"/>
        </w:rPr>
        <w:t xml:space="preserve">Match response to target (Согласовать отклик с целью) </w:t>
      </w:r>
      <w:r>
        <w:rPr>
          <w:sz w:val="20"/>
        </w:rPr>
        <w:t>без автоматического назначения фильтров. Центральные частоты будут отрегулированы в пределах 10% от их начальной установки и останутся в пределах диапазона согласования.</w:t>
      </w:r>
    </w:p>
    <w:p>
      <w:pPr>
        <w:pStyle w:val="11"/>
        <w:spacing w:before="5"/>
        <w:rPr>
          <w:sz w:val="17"/>
        </w:rPr>
      </w:pPr>
    </w:p>
    <w:p>
      <w:pPr>
        <w:spacing w:before="0" w:line="244" w:lineRule="auto"/>
        <w:ind w:firstLine="0"/>
        <w:jc w:val="left"/>
        <w:rPr>
          <w:sz w:val="20"/>
        </w:rPr>
      </w:pPr>
      <w:r>
        <w:rPr>
          <w:sz w:val="20"/>
        </w:rPr>
        <w:t xml:space="preserve">Если REW может считывать данные с эквалайзера, будет включена опция </w:t>
      </w:r>
      <w:r>
        <w:rPr>
          <w:b/>
          <w:sz w:val="20"/>
        </w:rPr>
        <w:t>Retrieve filter settings from equaliser</w:t>
      </w:r>
      <w:r>
        <w:rPr>
          <w:sz w:val="20"/>
        </w:rPr>
        <w:t xml:space="preserve">, при выборе которой настройки будут считываться либо непосредственно с эквалайзера, либо из файла, экспортированного эквалайзером, в зависимости от типа эквалайзера. </w:t>
      </w:r>
      <w:r>
        <w:rPr>
          <w:b/>
          <w:sz w:val="20"/>
        </w:rPr>
        <w:t xml:space="preserve">Send filter settings to equaliser (Отправить настройки фильтра в эквалайзер) </w:t>
      </w:r>
      <w:r>
        <w:rPr>
          <w:sz w:val="20"/>
        </w:rPr>
        <w:t xml:space="preserve">передаст текущие настройки фильтра в эквалайзер, если эквалайзер предоставляет такую возможность. </w:t>
      </w:r>
      <w:r>
        <w:rPr>
          <w:b/>
          <w:sz w:val="20"/>
        </w:rPr>
        <w:t xml:space="preserve">Сохранить коэффициенты фильтров в файл </w:t>
      </w:r>
      <w:r>
        <w:rPr>
          <w:sz w:val="20"/>
        </w:rPr>
        <w:t xml:space="preserve">записывает биквадратные коэффициенты для текущих фильтров при выбранной частоте дискретизации в форме, которую эквалайзер может импортировать. </w:t>
      </w:r>
      <w:r>
        <w:rPr>
          <w:b/>
          <w:sz w:val="20"/>
        </w:rPr>
        <w:t xml:space="preserve">Экспорт настроек фильтров в виде текста </w:t>
      </w:r>
      <w:r>
        <w:rPr>
          <w:sz w:val="20"/>
        </w:rPr>
        <w:t xml:space="preserve">создает текстовый файл с типами и настройками фильтров. </w:t>
      </w:r>
      <w:r>
        <w:rPr>
          <w:b/>
          <w:sz w:val="20"/>
        </w:rPr>
        <w:t xml:space="preserve">Сброс фильтров для текущего измерения </w:t>
      </w:r>
      <w:r>
        <w:rPr>
          <w:sz w:val="20"/>
        </w:rPr>
        <w:t>очищает все фильтры.</w:t>
      </w:r>
    </w:p>
    <w:p>
      <w:pPr>
        <w:pStyle w:val="11"/>
        <w:spacing w:before="5"/>
        <w:rPr>
          <w:sz w:val="17"/>
        </w:rPr>
      </w:pPr>
    </w:p>
    <w:p>
      <w:pPr>
        <w:spacing w:before="0" w:line="244" w:lineRule="auto"/>
        <w:ind w:firstLine="0"/>
        <w:jc w:val="left"/>
        <w:rPr>
          <w:sz w:val="20"/>
        </w:rPr>
      </w:pPr>
      <w:r>
        <w:rPr>
          <w:b/>
          <w:sz w:val="20"/>
        </w:rPr>
        <w:t xml:space="preserve">Generate measurement from predicted </w:t>
      </w:r>
      <w:r>
        <w:rPr>
          <w:sz w:val="20"/>
        </w:rPr>
        <w:t>создает новое измерение, отклик которого соответствует предсказанному эффекту любых фильтров эквалайзера. Оно имеет то же имя, что и текущее измерение, с префиксом "EQ".</w:t>
      </w:r>
    </w:p>
    <w:p>
      <w:pPr>
        <w:pStyle w:val="11"/>
        <w:spacing w:before="8"/>
        <w:rPr>
          <w:sz w:val="17"/>
        </w:rPr>
      </w:pPr>
    </w:p>
    <w:p>
      <w:pPr>
        <w:spacing w:before="0" w:line="244" w:lineRule="auto"/>
        <w:ind w:firstLine="0"/>
        <w:jc w:val="left"/>
        <w:rPr>
          <w:sz w:val="20"/>
        </w:rPr>
      </w:pPr>
      <w:r>
        <w:rPr>
          <w:b/>
          <w:sz w:val="20"/>
        </w:rPr>
        <w:t xml:space="preserve">Генерировать измерение из фильтров </w:t>
      </w:r>
      <w:r>
        <w:rPr>
          <w:sz w:val="20"/>
        </w:rPr>
        <w:t>создает новое измерение, отклик которого соответствует текущим фильтрам эквалайзера. Оно имеет то же имя, что и текущее измерение, с префиксом "Filters". Если нет активных фильтров, результатом будет идеальный импульс.</w:t>
      </w:r>
    </w:p>
    <w:p>
      <w:pPr>
        <w:pStyle w:val="5"/>
        <w:spacing w:before="105"/>
      </w:pPr>
      <w:bookmarkStart w:id="131" w:name="_bookmark101"/>
      <w:bookmarkEnd w:id="131"/>
      <w:r>
        <w:rPr>
          <w:color w:val="000080"/>
        </w:rPr>
        <w:t xml:space="preserve">Модальный </w:t>
      </w:r>
      <w:r>
        <w:rPr>
          <w:color w:val="000080"/>
          <w:spacing w:val="-2"/>
        </w:rPr>
        <w:t>анализ</w:t>
      </w:r>
    </w:p>
    <w:p>
      <w:pPr>
        <w:spacing w:before="225" w:line="244" w:lineRule="auto"/>
        <w:ind w:firstLine="0"/>
        <w:jc w:val="left"/>
        <w:rPr>
          <w:sz w:val="20"/>
        </w:rPr>
      </w:pPr>
      <w:r>
        <w:rPr>
          <w:sz w:val="20"/>
        </w:rPr>
        <w:t xml:space="preserve">REW может анализировать низкочастотную часть измеренного отклика для поиска модальных резонансов. Поиск контролируется настройками панели </w:t>
      </w:r>
      <w:r>
        <w:rPr>
          <w:b/>
          <w:sz w:val="20"/>
        </w:rPr>
        <w:t>Modal analysis</w:t>
      </w:r>
      <w:r>
        <w:rPr>
          <w:sz w:val="20"/>
        </w:rPr>
        <w:t>. Для определения модальных характеристик проводится параметрический анализ участка импульсного отклика с целью определения частот, амплитуд и скоростей затухания составляющих его резонансных характеристик. Такой анализ не ограничен ограничениями частотного разрешения БПФ, что позволяет определить точные значения параметров каждой моды. Однако точность результатов зависит от соотношения сигнал/шум измерения. Чем лучше измерение, тем лучше результаты. Чтобы получить наивысшее качество измерений для модального анализа, установите конечную частоту развертки в соответствии с самой высокой частотой, представляющей интерес, используйте самую длинную развертку и отрегулируйте уровни так, чтобы пики захваченного сигнала составляли от -6 до -12 дБ.</w:t>
      </w:r>
    </w:p>
    <w:p>
      <w:pPr>
        <w:pStyle w:val="11"/>
        <w:spacing w:before="3"/>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133985</wp:posOffset>
            </wp:positionV>
            <wp:extent cx="2781300" cy="2207895"/>
            <wp:effectExtent l="0" t="0" r="0" b="1905"/>
            <wp:wrapTopAndBottom/>
            <wp:docPr id="952"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image327.jpeg"/>
                    <pic:cNvPicPr>
                      <a:picLocks noChangeAspect="1"/>
                    </pic:cNvPicPr>
                  </pic:nvPicPr>
                  <pic:blipFill>
                    <a:blip r:embed="rId418" cstate="print"/>
                    <a:stretch>
                      <a:fillRect/>
                    </a:stretch>
                  </pic:blipFill>
                  <pic:spPr>
                    <a:xfrm>
                      <a:off x="0" y="0"/>
                      <a:ext cx="2781010" cy="2208180"/>
                    </a:xfrm>
                    <a:prstGeom prst="rect">
                      <a:avLst/>
                    </a:prstGeom>
                  </pic:spPr>
                </pic:pic>
              </a:graphicData>
            </a:graphic>
          </wp:anchor>
        </w:drawing>
      </w:r>
    </w:p>
    <w:p>
      <w:pPr>
        <w:pStyle w:val="11"/>
        <w:spacing w:before="2"/>
        <w:rPr>
          <w:sz w:val="23"/>
        </w:rPr>
      </w:pPr>
    </w:p>
    <w:p>
      <w:pPr>
        <w:spacing w:before="1" w:line="244" w:lineRule="auto"/>
        <w:ind w:firstLine="0"/>
        <w:jc w:val="left"/>
        <w:rPr>
          <w:sz w:val="20"/>
        </w:rPr>
      </w:pPr>
      <w:r>
        <w:rPr>
          <w:sz w:val="20"/>
        </w:rPr>
        <w:t xml:space="preserve">Панель модального анализа включает в себя выбор размеров помещения. Они используются для определения теоретических модальных частот помещения до 200 Гц, которые могут быть отображены на графиках SPL &amp; Phase, Group Delay, Spectral Decay, Waterfall и Spectrogram. Если какое-либо измерение установлено на ноль, соответствующие модальные частоты не будут построены, если все измерения равны нулю, модальные частоты не будут построены. Цвета, используемые для модальных частот, такие же, как те, что используются в графике </w:t>
      </w:r>
      <w:r>
        <w:fldChar w:fldCharType="begin"/>
      </w:r>
      <w:r>
        <w:instrText xml:space="preserve"> HYPERLINK \l "_bookmark107" </w:instrText>
      </w:r>
      <w:r>
        <w:fldChar w:fldCharType="separate"/>
      </w:r>
      <w:r>
        <w:rPr>
          <w:color w:val="0000ED"/>
          <w:sz w:val="20"/>
          <w:u w:val="single" w:color="0000ED"/>
        </w:rPr>
        <w:t>Room Simulator</w:t>
      </w:r>
      <w:r>
        <w:rPr>
          <w:color w:val="0000ED"/>
          <w:sz w:val="20"/>
          <w:u w:val="single" w:color="0000ED"/>
        </w:rPr>
        <w:fldChar w:fldCharType="end"/>
      </w:r>
      <w:r>
        <w:rPr>
          <w:sz w:val="20"/>
        </w:rPr>
        <w:t>.</w:t>
      </w:r>
    </w:p>
    <w:p>
      <w:pPr>
        <w:pStyle w:val="11"/>
        <w:spacing w:before="5"/>
        <w:rPr>
          <w:sz w:val="17"/>
        </w:rPr>
      </w:pPr>
    </w:p>
    <w:p>
      <w:pPr>
        <w:spacing w:before="0" w:line="244" w:lineRule="auto"/>
        <w:ind w:firstLine="0"/>
        <w:jc w:val="left"/>
        <w:rPr>
          <w:sz w:val="20"/>
        </w:rPr>
      </w:pPr>
      <w:r>
        <w:rPr>
          <w:sz w:val="20"/>
        </w:rPr>
        <w:t xml:space="preserve">На панели управления выбирается диапазон для поиска резонансов (который будет ограничен диапазоном измерения, если он меньше), длительность импульсного отклика для анализа и порог для фильтрации случайных резонансов из-за шума в измерении. Наилучшие результаты достигаются при сохранении диапазона частот около 100 - 200 Гц. </w:t>
      </w:r>
      <w:r>
        <w:rPr>
          <w:color w:val="0000FF"/>
          <w:sz w:val="20"/>
        </w:rPr>
        <w:t>Длительность анализа</w:t>
      </w:r>
      <w:r>
        <w:rPr>
          <w:sz w:val="20"/>
        </w:rPr>
        <w:t>, 500 мс по умолчанию, может быть уменьшена, если измерение является шумным, или увеличена, если измерение имеет особенно низкий уровень шума (шумовой порог импульса более чем на 60 дБ ниже пика).</w:t>
      </w:r>
    </w:p>
    <w:p>
      <w:pPr>
        <w:pStyle w:val="11"/>
        <w:spacing w:before="5"/>
        <w:rPr>
          <w:sz w:val="17"/>
        </w:rPr>
      </w:pPr>
    </w:p>
    <w:p>
      <w:pPr>
        <w:spacing w:before="1" w:line="244" w:lineRule="auto"/>
        <w:ind w:firstLine="0"/>
        <w:jc w:val="left"/>
        <w:rPr>
          <w:sz w:val="20"/>
        </w:rPr>
      </w:pPr>
      <w:r>
        <w:rPr>
          <w:sz w:val="20"/>
        </w:rPr>
        <w:t xml:space="preserve">Небольшие изменения длительности анализа, 10-20 мс или около того, могут помочь установить, являются ли выявленные модальные резонансы точными - моды с одинаковой частотой, амплитудой и временем затухания при различной длительности анализа указывают на достоверность данных. После нажатия кнопки </w:t>
      </w:r>
      <w:r>
        <w:rPr>
          <w:b/>
          <w:sz w:val="20"/>
        </w:rPr>
        <w:t xml:space="preserve">Найти резонансы </w:t>
      </w:r>
      <w:r>
        <w:rPr>
          <w:sz w:val="20"/>
        </w:rPr>
        <w:t xml:space="preserve">начинается анализ, который обычно завершается через несколько секунд. Результаты отображаются на панели </w:t>
      </w:r>
      <w:r>
        <w:rPr>
          <w:b/>
          <w:sz w:val="20"/>
        </w:rPr>
        <w:t>Резонансы</w:t>
      </w:r>
      <w:r>
        <w:rPr>
          <w:sz w:val="20"/>
        </w:rPr>
        <w:t>.</w:t>
      </w:r>
    </w:p>
    <w:p>
      <w:pPr>
        <w:spacing w:after="0" w:line="244" w:lineRule="auto"/>
        <w:jc w:val="left"/>
        <w:rPr>
          <w:sz w:val="20"/>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780665" cy="4009390"/>
            <wp:effectExtent l="0" t="0" r="635" b="10160"/>
            <wp:docPr id="953"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image328.jpeg"/>
                    <pic:cNvPicPr>
                      <a:picLocks noChangeAspect="1"/>
                    </pic:cNvPicPr>
                  </pic:nvPicPr>
                  <pic:blipFill>
                    <a:blip r:embed="rId419" cstate="print"/>
                    <a:stretch>
                      <a:fillRect/>
                    </a:stretch>
                  </pic:blipFill>
                  <pic:spPr>
                    <a:xfrm>
                      <a:off x="0" y="0"/>
                      <a:ext cx="2781009" cy="4009834"/>
                    </a:xfrm>
                    <a:prstGeom prst="rect">
                      <a:avLst/>
                    </a:prstGeom>
                  </pic:spPr>
                </pic:pic>
              </a:graphicData>
            </a:graphic>
          </wp:inline>
        </w:drawing>
      </w:r>
    </w:p>
    <w:p>
      <w:pPr>
        <w:pStyle w:val="11"/>
        <w:spacing w:before="10"/>
        <w:rPr>
          <w:sz w:val="15"/>
        </w:rPr>
      </w:pPr>
    </w:p>
    <w:p>
      <w:pPr>
        <w:spacing w:before="98" w:line="244" w:lineRule="auto"/>
        <w:ind w:firstLine="0"/>
        <w:jc w:val="left"/>
        <w:rPr>
          <w:sz w:val="20"/>
        </w:rPr>
      </w:pPr>
      <w:r>
        <w:rPr>
          <w:sz w:val="20"/>
        </w:rPr>
        <w:t xml:space="preserve">Панель "Резонансы" содержит элементы управления для фильтрации списка результатов в соответствии с временем затухания T60 резонансов и их амплитудой. Список резонансов можно отсортировать по частоте, SPL ("пик дБ") или времени затухания T60, щелкнув по заголовкам столбцов в таблице. Щелчок по резонансу в таблице отобразит график его формы на графике Filter Adjust. Несколько резонансов можно выбрать щелчком и перетаскиванием или с помощью Ctrl+щелчок или Shift+щелчок. </w:t>
      </w:r>
      <w:r>
        <w:rPr>
          <w:b/>
          <w:sz w:val="20"/>
        </w:rPr>
        <w:t xml:space="preserve">Очистить выделение </w:t>
      </w:r>
      <w:r>
        <w:rPr>
          <w:sz w:val="20"/>
        </w:rPr>
        <w:t>очищает все сделанные выделения.</w:t>
      </w:r>
    </w:p>
    <w:p>
      <w:pPr>
        <w:pStyle w:val="11"/>
        <w:spacing w:before="5"/>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135255</wp:posOffset>
            </wp:positionV>
            <wp:extent cx="4619625" cy="2365375"/>
            <wp:effectExtent l="0" t="0" r="9525" b="15875"/>
            <wp:wrapTopAndBottom/>
            <wp:docPr id="954"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image329.jpeg"/>
                    <pic:cNvPicPr>
                      <a:picLocks noChangeAspect="1"/>
                    </pic:cNvPicPr>
                  </pic:nvPicPr>
                  <pic:blipFill>
                    <a:blip r:embed="rId420" cstate="print"/>
                    <a:stretch>
                      <a:fillRect/>
                    </a:stretch>
                  </pic:blipFill>
                  <pic:spPr>
                    <a:xfrm>
                      <a:off x="0" y="0"/>
                      <a:ext cx="4619633" cy="2365248"/>
                    </a:xfrm>
                    <a:prstGeom prst="rect">
                      <a:avLst/>
                    </a:prstGeom>
                  </pic:spPr>
                </pic:pic>
              </a:graphicData>
            </a:graphic>
          </wp:anchor>
        </w:drawing>
      </w:r>
    </w:p>
    <w:p>
      <w:pPr>
        <w:pStyle w:val="11"/>
        <w:spacing w:before="4"/>
        <w:rPr>
          <w:sz w:val="23"/>
        </w:rPr>
      </w:pPr>
    </w:p>
    <w:p>
      <w:pPr>
        <w:spacing w:before="0" w:line="244" w:lineRule="auto"/>
        <w:ind w:firstLine="0"/>
        <w:jc w:val="left"/>
        <w:rPr>
          <w:sz w:val="20"/>
        </w:rPr>
      </w:pPr>
      <w:r>
        <w:rPr>
          <w:sz w:val="20"/>
        </w:rPr>
        <w:t xml:space="preserve">Фильтры, точно отражающие определенные резонансы, можно создать, выбрав тип фильтра "Modal" и установив значение </w:t>
      </w:r>
      <w:r>
        <w:rPr>
          <w:color w:val="0000FF"/>
          <w:sz w:val="20"/>
        </w:rPr>
        <w:t xml:space="preserve">Target T60 </w:t>
      </w:r>
      <w:r>
        <w:rPr>
          <w:sz w:val="20"/>
        </w:rPr>
        <w:t>равным времени T60, определенному REW. Модальные фильтры - это обычные фильтры параметрического эквалайзера, добротность или полоса пропускания которых регулируется REW при изменении усиления, чтобы обеспечить точное соответствие заданному значению T60, насколько это позволяет разрешение настроек эквалайзера.</w:t>
      </w:r>
    </w:p>
    <w:p>
      <w:pPr>
        <w:pStyle w:val="11"/>
        <w:rPr>
          <w:sz w:val="22"/>
        </w:rPr>
      </w:pPr>
    </w:p>
    <w:p>
      <w:pPr>
        <w:pStyle w:val="11"/>
        <w:spacing w:before="4"/>
        <w:rPr>
          <w:sz w:val="17"/>
        </w:rPr>
      </w:pPr>
    </w:p>
    <w:p>
      <w:pPr>
        <w:pStyle w:val="5"/>
      </w:pPr>
      <w:r>
        <w:rPr>
          <w:color w:val="000080"/>
        </w:rPr>
        <w:t xml:space="preserve">Полюс-нулевой </w:t>
      </w:r>
      <w:r>
        <w:rPr>
          <w:color w:val="000080"/>
          <w:spacing w:val="-4"/>
        </w:rPr>
        <w:t>участок</w:t>
      </w:r>
    </w:p>
    <w:p>
      <w:pPr>
        <w:spacing w:after="0"/>
        <w:sectPr>
          <w:pgSz w:w="12240" w:h="15840"/>
          <w:pgMar w:top="900" w:right="620" w:bottom="420" w:left="1120" w:header="164" w:footer="236" w:gutter="0"/>
        </w:sectPr>
      </w:pPr>
    </w:p>
    <w:p>
      <w:pPr>
        <w:spacing w:before="176" w:line="244" w:lineRule="auto"/>
        <w:ind w:firstLine="0"/>
        <w:jc w:val="left"/>
        <w:rPr>
          <w:sz w:val="20"/>
        </w:rPr>
      </w:pPr>
      <w:r>
        <w:rPr>
          <w:sz w:val="20"/>
        </w:rPr>
        <w:t>В качестве альтернативного способа просмотра результатов модального анализа REW предоставляет график "полюс - ноль". Для многих такой способ просмотра отклика может оказаться совершенно непривычным, однако он обладает рядом достоинств при рассмотрении резонансов и фильтров. Однако, игнорируя этот раздел, вы мало что потеряете.</w:t>
      </w:r>
    </w:p>
    <w:p>
      <w:pPr>
        <w:pStyle w:val="11"/>
        <w:spacing w:before="7"/>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136525</wp:posOffset>
            </wp:positionV>
            <wp:extent cx="6412230" cy="3584575"/>
            <wp:effectExtent l="0" t="0" r="7620" b="15875"/>
            <wp:wrapTopAndBottom/>
            <wp:docPr id="955"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image330.jpeg"/>
                    <pic:cNvPicPr>
                      <a:picLocks noChangeAspect="1"/>
                    </pic:cNvPicPr>
                  </pic:nvPicPr>
                  <pic:blipFill>
                    <a:blip r:embed="rId421" cstate="print"/>
                    <a:stretch>
                      <a:fillRect/>
                    </a:stretch>
                  </pic:blipFill>
                  <pic:spPr>
                    <a:xfrm>
                      <a:off x="0" y="0"/>
                      <a:ext cx="6412032" cy="3584829"/>
                    </a:xfrm>
                    <a:prstGeom prst="rect">
                      <a:avLst/>
                    </a:prstGeom>
                  </pic:spPr>
                </pic:pic>
              </a:graphicData>
            </a:graphic>
          </wp:anchor>
        </w:drawing>
      </w:r>
    </w:p>
    <w:p>
      <w:pPr>
        <w:pStyle w:val="11"/>
        <w:spacing w:before="1"/>
        <w:rPr>
          <w:sz w:val="24"/>
        </w:rPr>
      </w:pPr>
    </w:p>
    <w:p>
      <w:pPr>
        <w:spacing w:before="0" w:line="244" w:lineRule="auto"/>
        <w:ind w:firstLine="0"/>
        <w:jc w:val="left"/>
        <w:rPr>
          <w:sz w:val="20"/>
        </w:rPr>
      </w:pPr>
      <w:r>
        <w:rPr>
          <w:sz w:val="20"/>
        </w:rPr>
        <w:t xml:space="preserve">График полюса-нуля - это график комплексных чисел с действительной частью вдоль горизонтальной оси и мнимой частью вдоль вертикальной оси. На графике есть круг с радиусом в единицу (называемый "единичным кругом"), который в некотором смысле соответствует оси частот частотной характеристики. График показывает результаты до частоты, немного превышающей конец поиска модального анализа, верхний частотный диапазон графика показан чуть левее круга единиц, вблизи точки (-1, 0). По мере продвижения по верхней половине единичного круга частота увеличивается от нуля в правой части до верхней границы графика в левой. Нижняя половина круга соответствует отрицательным частотам, но для рассматриваемых нами сигналов нижняя половина всегда </w:t>
      </w:r>
      <w:r>
        <w:rPr>
          <w:spacing w:val="18"/>
          <w:sz w:val="20"/>
        </w:rPr>
        <w:t xml:space="preserve">является </w:t>
      </w:r>
      <w:r>
        <w:rPr>
          <w:sz w:val="20"/>
        </w:rPr>
        <w:t>зеркальным отражением верхней половины и может быть проигнорирована.</w:t>
      </w:r>
    </w:p>
    <w:p>
      <w:pPr>
        <w:pStyle w:val="11"/>
        <w:spacing w:before="4"/>
        <w:rPr>
          <w:sz w:val="17"/>
        </w:rPr>
      </w:pPr>
    </w:p>
    <w:p>
      <w:pPr>
        <w:spacing w:before="0" w:line="244" w:lineRule="auto"/>
        <w:ind w:firstLine="0"/>
        <w:jc w:val="left"/>
        <w:rPr>
          <w:sz w:val="20"/>
        </w:rPr>
      </w:pPr>
      <w:r>
        <w:rPr>
          <w:sz w:val="20"/>
        </w:rPr>
        <w:t xml:space="preserve">На графике показаны полюса, представленные крестиками, и нули, представленные кружками. Полюсы - это места, где частотная характеристика становится бесконечной, а нули - места, где она становится нулевой. Чем ближе полюс к единичной окружности, тем больше он тянет частотную характеристику вверх. И наоборот, нули тянут частотную характеристику к нулю. Полюса и нули в одном и том же месте полностью отменяют друг друга, полюса и нули, расположенные близко друг к другу, частично противодействуют эффектам друг друга. Если на графике много пар полюсов и нулей, которые накладываются друг на друга, их можно уменьшить, увеличив значение параметра </w:t>
      </w:r>
      <w:r>
        <w:rPr>
          <w:color w:val="0000FF"/>
          <w:sz w:val="20"/>
        </w:rPr>
        <w:t>Порог шума</w:t>
      </w:r>
      <w:r>
        <w:rPr>
          <w:sz w:val="20"/>
        </w:rPr>
        <w:t xml:space="preserve">. Полюса за пределами единичного круга соответствуют неустойчивой системе, ни один из них не должен там появляться. Нули вне круга означают, что отклик не является минимальной фазой, но анализ может начинаться не в нулевое время импульса, поэтому этот график не обязательно является хорошим индикатором того, является ли отклик минимальной фазой, правильный метод определения этого (с помощью графика избыточной групповой задержки) см. в разделе </w:t>
      </w:r>
      <w:r>
        <w:fldChar w:fldCharType="begin"/>
      </w:r>
      <w:r>
        <w:instrText xml:space="preserve"> HYPERLINK \l "_bookmark32" </w:instrText>
      </w:r>
      <w:r>
        <w:fldChar w:fldCharType="separate"/>
      </w:r>
      <w:r>
        <w:rPr>
          <w:color w:val="0000ED"/>
          <w:sz w:val="20"/>
          <w:u w:val="single" w:color="0000ED"/>
        </w:rPr>
        <w:t>Minimum Phase</w:t>
      </w:r>
      <w:r>
        <w:rPr>
          <w:color w:val="0000ED"/>
          <w:sz w:val="20"/>
        </w:rPr>
        <w:t xml:space="preserve"> </w:t>
      </w:r>
      <w:r>
        <w:rPr>
          <w:color w:val="0000ED"/>
          <w:sz w:val="20"/>
        </w:rPr>
        <w:fldChar w:fldCharType="end"/>
      </w:r>
      <w:r>
        <w:rPr>
          <w:sz w:val="20"/>
        </w:rPr>
        <w:t>тема справки.</w:t>
      </w:r>
    </w:p>
    <w:p>
      <w:pPr>
        <w:pStyle w:val="11"/>
        <w:spacing w:before="2"/>
        <w:rPr>
          <w:sz w:val="17"/>
        </w:rPr>
      </w:pPr>
    </w:p>
    <w:p>
      <w:pPr>
        <w:spacing w:before="0" w:line="244" w:lineRule="auto"/>
        <w:ind w:firstLine="0"/>
        <w:jc w:val="left"/>
        <w:rPr>
          <w:sz w:val="20"/>
        </w:rPr>
      </w:pPr>
      <w:r>
        <w:rPr>
          <w:sz w:val="20"/>
        </w:rPr>
        <w:t>Каждый модальный резонанс имеет соответствующий полюс (фактически пару, второй является зеркальным отображением ниже оси). Частоту полюса можно определить, проведя линию от точки (0,0) через полюс до точки, где он достигает единичной окружности; на графике выше полюс находится примерно на частоте 92,7 Гц. REW показывает значение частоты и уровень SPL на этой частоте (81,3 дБ выше). Чем ближе полюс к единичной окружности, тем больше время затухания T60. REW показывает время T60, соответствующее положению курсора, в приведенном примере это 440 мс. Если резонанс выбран на панели "Резонансы", его полюс будет выделен на графике. График можно приблизить, нажав на кнопку, расположенную над кнопками масштабирования по оси x, чтобы сбросить диапазоны осей и показать верхнюю половину единичной окружности.</w:t>
      </w:r>
    </w:p>
    <w:p>
      <w:pPr>
        <w:spacing w:after="0" w:line="244" w:lineRule="auto"/>
        <w:jc w:val="left"/>
        <w:rPr>
          <w:sz w:val="20"/>
        </w:rPr>
        <w:sectPr>
          <w:pgSz w:w="12240" w:h="15840"/>
          <w:pgMar w:top="900" w:right="620" w:bottom="420" w:left="1120" w:header="164" w:footer="236" w:gutter="0"/>
        </w:sectPr>
      </w:pPr>
    </w:p>
    <w:p>
      <w:pPr>
        <w:spacing w:before="103" w:line="244" w:lineRule="auto"/>
        <w:ind w:firstLine="0"/>
        <w:jc w:val="left"/>
        <w:rPr>
          <w:sz w:val="20"/>
        </w:rPr>
      </w:pPr>
      <w:r>
        <w:rPr>
          <w:sz w:val="20"/>
        </w:rPr>
        <w:t>Фильтры также имеют полюса и нули. Параметрический фильтр эквалайзера имеет пару полюсов и пару нулей (один полюс и один ноль выше оси, другой ниже). Расположение полюсов и нулей фильтра меняется при изменении настроек фильтра (частота, добротность/полоса пропускания и усиление). Если настройки фильтра отрегулированы таким образом, что его ноль находится прямо над полюсом резонанса, это полностью нейтрализует эффект этого резонанса во временной и частотной областях. Чтобы увидеть, как нулевое положение фильтра сравнивается с положением полюсов резонанса, полезно использовать график "полюс - ноль". В случае фильтра типа "Modal" REW производит настройку, которая удерживает нуль фильтра на расстоянии от единичной окружности, соответствующем целевому времени T60 фильтра.</w:t>
      </w:r>
    </w:p>
    <w:p>
      <w:pPr>
        <w:pStyle w:val="11"/>
        <w:spacing w:before="4"/>
        <w:rPr>
          <w:sz w:val="17"/>
        </w:rPr>
      </w:pPr>
    </w:p>
    <w:p>
      <w:pPr>
        <w:spacing w:before="1" w:line="244" w:lineRule="auto"/>
        <w:ind w:firstLine="0"/>
        <w:jc w:val="left"/>
        <w:rPr>
          <w:sz w:val="20"/>
        </w:rPr>
      </w:pPr>
      <w:r>
        <w:rPr>
          <w:sz w:val="20"/>
        </w:rPr>
        <w:t>Полюсы и нули фильтра отображаются на графике цветом, соответствующим цвету, используемому для этого фильтра на панели фильтров и на графике Filter Adjust. Пример набора фильтров показан ниже. У фильтров с отрицательным усилением нули расположены ближе к единичной окружности, чем полюса, а у фильтров с усилением полюса расположены ближе к единичной окружности, чем нули.</w:t>
      </w:r>
    </w:p>
    <w:p>
      <w:pPr>
        <w:pStyle w:val="11"/>
        <w:spacing w:before="5"/>
        <w:rPr>
          <w:sz w:val="16"/>
        </w:rPr>
      </w:pPr>
      <w:r>
        <w:drawing>
          <wp:anchor distT="0" distB="0" distL="0" distR="0" simplePos="0" relativeHeight="466413568" behindDoc="0" locked="0" layoutInCell="1" allowOverlap="1">
            <wp:simplePos x="0" y="0"/>
            <wp:positionH relativeFrom="page">
              <wp:posOffset>810260</wp:posOffset>
            </wp:positionH>
            <wp:positionV relativeFrom="paragraph">
              <wp:posOffset>135255</wp:posOffset>
            </wp:positionV>
            <wp:extent cx="6430645" cy="3159760"/>
            <wp:effectExtent l="0" t="0" r="8255" b="2540"/>
            <wp:wrapTopAndBottom/>
            <wp:docPr id="956"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image331.jpeg"/>
                    <pic:cNvPicPr>
                      <a:picLocks noChangeAspect="1"/>
                    </pic:cNvPicPr>
                  </pic:nvPicPr>
                  <pic:blipFill>
                    <a:blip r:embed="rId422" cstate="print"/>
                    <a:stretch>
                      <a:fillRect/>
                    </a:stretch>
                  </pic:blipFill>
                  <pic:spPr>
                    <a:xfrm>
                      <a:off x="0" y="0"/>
                      <a:ext cx="6430511" cy="3159823"/>
                    </a:xfrm>
                    <a:prstGeom prst="rect">
                      <a:avLst/>
                    </a:prstGeom>
                  </pic:spPr>
                </pic:pic>
              </a:graphicData>
            </a:graphic>
          </wp:anchor>
        </w:drawing>
      </w:r>
    </w:p>
    <w:p>
      <w:pPr>
        <w:pStyle w:val="11"/>
        <w:spacing w:before="8"/>
        <w:rPr>
          <w:sz w:val="32"/>
        </w:rPr>
      </w:pPr>
    </w:p>
    <w:p>
      <w:pPr>
        <w:spacing w:before="1"/>
        <w:ind w:firstLine="0"/>
        <w:jc w:val="left"/>
        <w:rPr>
          <w:b/>
          <w:sz w:val="20"/>
        </w:rPr>
      </w:pPr>
      <w:r>
        <w:rPr>
          <w:b/>
          <w:color w:val="000080"/>
          <w:sz w:val="20"/>
        </w:rPr>
        <w:t xml:space="preserve">Полюс нулевого </w:t>
      </w:r>
      <w:r>
        <w:rPr>
          <w:b/>
          <w:color w:val="000080"/>
          <w:spacing w:val="-2"/>
          <w:sz w:val="20"/>
        </w:rPr>
        <w:t>управления</w:t>
      </w:r>
    </w:p>
    <w:p>
      <w:pPr>
        <w:pStyle w:val="11"/>
        <w:spacing w:before="1"/>
        <w:rPr>
          <w:b/>
          <w:sz w:val="17"/>
        </w:rPr>
      </w:pPr>
      <w:r>
        <w:drawing>
          <wp:anchor distT="0" distB="0" distL="0" distR="0" simplePos="0" relativeHeight="466413568" behindDoc="0" locked="0" layoutInCell="1" allowOverlap="1">
            <wp:simplePos x="0" y="0"/>
            <wp:positionH relativeFrom="page">
              <wp:posOffset>810260</wp:posOffset>
            </wp:positionH>
            <wp:positionV relativeFrom="paragraph">
              <wp:posOffset>139700</wp:posOffset>
            </wp:positionV>
            <wp:extent cx="1635125" cy="1080770"/>
            <wp:effectExtent l="0" t="0" r="3175" b="5080"/>
            <wp:wrapTopAndBottom/>
            <wp:docPr id="957"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image332.jpeg"/>
                    <pic:cNvPicPr>
                      <a:picLocks noChangeAspect="1"/>
                    </pic:cNvPicPr>
                  </pic:nvPicPr>
                  <pic:blipFill>
                    <a:blip r:embed="rId423" cstate="print"/>
                    <a:stretch>
                      <a:fillRect/>
                    </a:stretch>
                  </pic:blipFill>
                  <pic:spPr>
                    <a:xfrm>
                      <a:off x="0" y="0"/>
                      <a:ext cx="1635346" cy="1080992"/>
                    </a:xfrm>
                    <a:prstGeom prst="rect">
                      <a:avLst/>
                    </a:prstGeom>
                  </pic:spPr>
                </pic:pic>
              </a:graphicData>
            </a:graphic>
          </wp:anchor>
        </w:drawing>
      </w:r>
    </w:p>
    <w:p>
      <w:pPr>
        <w:pStyle w:val="11"/>
        <w:spacing w:before="6"/>
        <w:rPr>
          <w:b/>
          <w:sz w:val="22"/>
        </w:rPr>
      </w:pPr>
    </w:p>
    <w:p>
      <w:pPr>
        <w:spacing w:before="0" w:line="244" w:lineRule="auto"/>
        <w:ind w:firstLine="0"/>
        <w:jc w:val="left"/>
        <w:rPr>
          <w:sz w:val="20"/>
        </w:rPr>
      </w:pPr>
      <w:r>
        <w:rPr>
          <w:b/>
          <w:sz w:val="20"/>
        </w:rPr>
        <w:t xml:space="preserve">Show cursor annotations (Показать аннотации курсора) </w:t>
      </w:r>
      <w:r>
        <w:rPr>
          <w:sz w:val="20"/>
        </w:rPr>
        <w:t xml:space="preserve">определяет, будет ли REW рисовать линию от начала координат через позицию курсора до единичной окружности и помечать значения частоты, SPL характеристики и T60. Если выбраны опции </w:t>
      </w:r>
      <w:r>
        <w:rPr>
          <w:b/>
          <w:sz w:val="20"/>
        </w:rPr>
        <w:t xml:space="preserve">Show 500ms T60 boundary </w:t>
      </w:r>
      <w:r>
        <w:rPr>
          <w:sz w:val="20"/>
        </w:rPr>
        <w:t xml:space="preserve">или </w:t>
      </w:r>
      <w:r>
        <w:rPr>
          <w:b/>
          <w:sz w:val="20"/>
        </w:rPr>
        <w:t xml:space="preserve">Show 1000ms T60 boundary, </w:t>
      </w:r>
      <w:r>
        <w:rPr>
          <w:sz w:val="20"/>
        </w:rPr>
        <w:t xml:space="preserve">REW нарисует на графике круги, соответствующие времени T60; любой полюс вне этих кругов имеет время T60 больше, чем значение круга. Если выбрано значение </w:t>
      </w:r>
      <w:r>
        <w:rPr>
          <w:b/>
          <w:sz w:val="20"/>
        </w:rPr>
        <w:t xml:space="preserve">Show Resonance Poles Only, то на </w:t>
      </w:r>
      <w:r>
        <w:rPr>
          <w:sz w:val="20"/>
        </w:rPr>
        <w:t>графике полюсов-нулей будут показаны полюса только для резонансов, отображаемых на панели Resonances, в противном случае будут показаны все полюса, найденные в ходе анализа.</w:t>
      </w:r>
    </w:p>
    <w:p>
      <w:pPr>
        <w:pStyle w:val="11"/>
        <w:spacing w:before="8"/>
        <w:rPr>
          <w:sz w:val="18"/>
        </w:rPr>
      </w:pPr>
    </w:p>
    <w:p>
      <w:pPr>
        <w:spacing w:before="0"/>
        <w:ind w:firstLine="0"/>
        <w:jc w:val="left"/>
        <w:rPr>
          <w:sz w:val="20"/>
        </w:rPr>
      </w:pPr>
      <w:r>
        <w:fldChar w:fldCharType="begin"/>
      </w:r>
      <w:r>
        <w:instrText xml:space="preserve"> HYPERLINK \l "_bookmark0" </w:instrText>
      </w:r>
      <w:r>
        <w:fldChar w:fldCharType="separate"/>
      </w:r>
      <w:r>
        <w:rPr>
          <w:color w:val="0000ED"/>
          <w:sz w:val="20"/>
          <w:u w:val="single" w:color="0000ED"/>
        </w:rPr>
        <w:t>Help</w:t>
      </w:r>
      <w:r>
        <w:rPr>
          <w:color w:val="0000ED"/>
          <w:spacing w:val="9"/>
          <w:sz w:val="20"/>
          <w:u w:val="single" w:color="0000ED"/>
        </w:rPr>
        <w:t xml:space="preserve"> </w:t>
      </w:r>
      <w:r>
        <w:rPr>
          <w:color w:val="0000ED"/>
          <w:spacing w:val="-2"/>
          <w:sz w:val="20"/>
          <w:u w:val="single" w:color="0000ED"/>
        </w:rPr>
        <w:t>Index</w:t>
      </w:r>
      <w:r>
        <w:rPr>
          <w:color w:val="0000ED"/>
          <w:spacing w:val="-2"/>
          <w:sz w:val="20"/>
          <w:u w:val="single" w:color="0000ED"/>
        </w:rPr>
        <w:fldChar w:fldCharType="end"/>
      </w:r>
    </w:p>
    <w:p>
      <w:pPr>
        <w:spacing w:after="0"/>
        <w:jc w:val="left"/>
        <w:rPr>
          <w:sz w:val="20"/>
        </w:rPr>
        <w:sectPr>
          <w:pgSz w:w="12240" w:h="15840"/>
          <w:pgMar w:top="900" w:right="620" w:bottom="420" w:left="1120" w:header="164" w:footer="236" w:gutter="0"/>
        </w:sectPr>
      </w:pPr>
    </w:p>
    <w:p>
      <w:pPr>
        <w:pStyle w:val="11"/>
        <w:spacing w:before="1"/>
        <w:rPr>
          <w:sz w:val="25"/>
        </w:rPr>
      </w:pPr>
    </w:p>
    <w:p>
      <w:pPr>
        <w:pStyle w:val="2"/>
      </w:pPr>
      <w:bookmarkStart w:id="132" w:name="EQ Filters"/>
      <w:bookmarkEnd w:id="132"/>
      <w:bookmarkStart w:id="133" w:name="_bookmark103"/>
      <w:bookmarkEnd w:id="133"/>
      <w:bookmarkStart w:id="134" w:name="_bookmark102"/>
      <w:bookmarkEnd w:id="134"/>
      <w:r>
        <w:rPr>
          <w:color w:val="000080"/>
          <w:spacing w:val="-2"/>
        </w:rPr>
        <w:t xml:space="preserve">Панель </w:t>
      </w:r>
      <w:r>
        <w:rPr>
          <w:color w:val="000080"/>
        </w:rPr>
        <w:t>фильтров эквалайзера</w:t>
      </w:r>
    </w:p>
    <w:p>
      <w:pPr>
        <w:pStyle w:val="11"/>
        <w:spacing w:before="296"/>
      </w:pPr>
      <w:r>
        <w:drawing>
          <wp:anchor distT="0" distB="0" distL="0" distR="0" simplePos="0" relativeHeight="466413568" behindDoc="0" locked="0" layoutInCell="1" allowOverlap="1">
            <wp:simplePos x="0" y="0"/>
            <wp:positionH relativeFrom="page">
              <wp:posOffset>812800</wp:posOffset>
            </wp:positionH>
            <wp:positionV relativeFrom="paragraph">
              <wp:posOffset>350520</wp:posOffset>
            </wp:positionV>
            <wp:extent cx="742950" cy="219075"/>
            <wp:effectExtent l="0" t="0" r="0" b="9525"/>
            <wp:wrapTopAndBottom/>
            <wp:docPr id="958" name="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image319.png"/>
                    <pic:cNvPicPr>
                      <a:picLocks noChangeAspect="1"/>
                    </pic:cNvPicPr>
                  </pic:nvPicPr>
                  <pic:blipFill>
                    <a:blip r:embed="rId410" cstate="print"/>
                    <a:stretch>
                      <a:fillRect/>
                    </a:stretch>
                  </pic:blipFill>
                  <pic:spPr>
                    <a:xfrm>
                      <a:off x="0" y="0"/>
                      <a:ext cx="742993" cy="219075"/>
                    </a:xfrm>
                    <a:prstGeom prst="rect">
                      <a:avLst/>
                    </a:prstGeom>
                  </pic:spPr>
                </pic:pic>
              </a:graphicData>
            </a:graphic>
          </wp:anchor>
        </w:drawing>
      </w:r>
      <w:r>
        <w:t xml:space="preserve">Панель EQ Filters отображается при нажатии на ее кнопку в верхней части </w:t>
      </w:r>
      <w:r>
        <w:rPr>
          <w:spacing w:val="-2"/>
        </w:rPr>
        <w:t xml:space="preserve">окна </w:t>
      </w:r>
      <w:r>
        <w:t>EQ.</w:t>
      </w:r>
    </w:p>
    <w:p>
      <w:pPr>
        <w:pStyle w:val="11"/>
        <w:rPr>
          <w:sz w:val="22"/>
        </w:rPr>
      </w:pPr>
    </w:p>
    <w:p>
      <w:pPr>
        <w:pStyle w:val="11"/>
        <w:spacing w:before="10"/>
        <w:rPr>
          <w:sz w:val="20"/>
        </w:rPr>
      </w:pPr>
    </w:p>
    <w:p>
      <w:pPr>
        <w:pStyle w:val="11"/>
      </w:pPr>
      <w:r>
        <w:t xml:space="preserve">На панели отображаются настройки фильтров для текущего измерения. Кнопки в верхней части панели позволяют сортировать, загружать, сохранять или удалять настройки фильтров, а также задавать направление и ключ сортировки. В правой части панели находится показатель требуемого набора фильтров, который будет больше нуля, только если набор фильтров имеет общее усиление. Тип эквалайзера можно изменить с </w:t>
      </w:r>
      <w:r>
        <w:rPr>
          <w:spacing w:val="-2"/>
        </w:rPr>
        <w:t xml:space="preserve">помощью </w:t>
      </w:r>
      <w:r>
        <w:fldChar w:fldCharType="begin"/>
      </w:r>
      <w:r>
        <w:instrText xml:space="preserve"> HYPERLINK \l "_bookmark104" </w:instrText>
      </w:r>
      <w:r>
        <w:fldChar w:fldCharType="separate"/>
      </w:r>
      <w:r>
        <w:rPr>
          <w:color w:val="0000ED"/>
          <w:u w:val="single" w:color="0000ED"/>
        </w:rPr>
        <w:t>Equaliser</w:t>
      </w:r>
      <w:r>
        <w:rPr>
          <w:color w:val="0000ED"/>
          <w:spacing w:val="-3"/>
        </w:rPr>
        <w:t xml:space="preserve"> </w:t>
      </w:r>
      <w:r>
        <w:rPr>
          <w:color w:val="0000ED"/>
          <w:spacing w:val="-3"/>
        </w:rPr>
        <w:fldChar w:fldCharType="end"/>
      </w:r>
      <w:r>
        <w:t xml:space="preserve">селекторе в правой части </w:t>
      </w:r>
      <w:r>
        <w:rPr>
          <w:spacing w:val="-2"/>
        </w:rPr>
        <w:t xml:space="preserve">окна </w:t>
      </w:r>
      <w:r>
        <w:t>эквалайзера</w:t>
      </w:r>
      <w:r>
        <w:rPr>
          <w:spacing w:val="-2"/>
        </w:rPr>
        <w:t>.</w:t>
      </w:r>
    </w:p>
    <w:p>
      <w:pPr>
        <w:pStyle w:val="11"/>
        <w:spacing w:before="7"/>
        <w:rPr>
          <w:sz w:val="19"/>
        </w:rPr>
      </w:pPr>
      <w:r>
        <w:drawing>
          <wp:anchor distT="0" distB="0" distL="0" distR="0" simplePos="0" relativeHeight="466413568" behindDoc="0" locked="0" layoutInCell="1" allowOverlap="1">
            <wp:simplePos x="0" y="0"/>
            <wp:positionH relativeFrom="page">
              <wp:posOffset>812800</wp:posOffset>
            </wp:positionH>
            <wp:positionV relativeFrom="paragraph">
              <wp:posOffset>158115</wp:posOffset>
            </wp:positionV>
            <wp:extent cx="6134100" cy="5429250"/>
            <wp:effectExtent l="0" t="0" r="0" b="0"/>
            <wp:wrapTopAndBottom/>
            <wp:docPr id="959"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image333.jpeg"/>
                    <pic:cNvPicPr>
                      <a:picLocks noChangeAspect="1"/>
                    </pic:cNvPicPr>
                  </pic:nvPicPr>
                  <pic:blipFill>
                    <a:blip r:embed="rId424" cstate="print"/>
                    <a:stretch>
                      <a:fillRect/>
                    </a:stretch>
                  </pic:blipFill>
                  <pic:spPr>
                    <a:xfrm>
                      <a:off x="0" y="0"/>
                      <a:ext cx="6134100" cy="5429250"/>
                    </a:xfrm>
                    <a:prstGeom prst="rect">
                      <a:avLst/>
                    </a:prstGeom>
                  </pic:spPr>
                </pic:pic>
              </a:graphicData>
            </a:graphic>
          </wp:anchor>
        </w:drawing>
      </w:r>
    </w:p>
    <w:p>
      <w:pPr>
        <w:pStyle w:val="11"/>
        <w:rPr>
          <w:sz w:val="20"/>
        </w:rPr>
      </w:pPr>
    </w:p>
    <w:p>
      <w:pPr>
        <w:pStyle w:val="11"/>
        <w:spacing w:before="3"/>
        <w:rPr>
          <w:sz w:val="22"/>
        </w:rPr>
      </w:pPr>
      <w:r>
        <w:drawing>
          <wp:anchor distT="0" distB="0" distL="0" distR="0" simplePos="0" relativeHeight="466413568" behindDoc="0" locked="0" layoutInCell="1" allowOverlap="1">
            <wp:simplePos x="0" y="0"/>
            <wp:positionH relativeFrom="page">
              <wp:posOffset>812800</wp:posOffset>
            </wp:positionH>
            <wp:positionV relativeFrom="paragraph">
              <wp:posOffset>177800</wp:posOffset>
            </wp:positionV>
            <wp:extent cx="5686425" cy="400050"/>
            <wp:effectExtent l="0" t="0" r="9525" b="0"/>
            <wp:wrapTopAndBottom/>
            <wp:docPr id="960"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mage334.jpeg"/>
                    <pic:cNvPicPr>
                      <a:picLocks noChangeAspect="1"/>
                    </pic:cNvPicPr>
                  </pic:nvPicPr>
                  <pic:blipFill>
                    <a:blip r:embed="rId425" cstate="print"/>
                    <a:stretch>
                      <a:fillRect/>
                    </a:stretch>
                  </pic:blipFill>
                  <pic:spPr>
                    <a:xfrm>
                      <a:off x="0" y="0"/>
                      <a:ext cx="5686425" cy="400050"/>
                    </a:xfrm>
                    <a:prstGeom prst="rect">
                      <a:avLst/>
                    </a:prstGeom>
                  </pic:spPr>
                </pic:pic>
              </a:graphicData>
            </a:graphic>
          </wp:anchor>
        </w:drawing>
      </w:r>
    </w:p>
    <w:p>
      <w:pPr>
        <w:pStyle w:val="11"/>
        <w:rPr>
          <w:sz w:val="22"/>
        </w:rPr>
      </w:pPr>
    </w:p>
    <w:p>
      <w:pPr>
        <w:pStyle w:val="11"/>
      </w:pPr>
      <w:r>
        <w:t xml:space="preserve">Каждый фильтр </w:t>
      </w:r>
      <w:r>
        <w:rPr>
          <w:spacing w:val="-4"/>
        </w:rPr>
        <w:t>имеет:</w:t>
      </w:r>
    </w:p>
    <w:p>
      <w:pPr>
        <w:spacing w:after="0"/>
        <w:sectPr>
          <w:headerReference r:id="rId65" w:type="default"/>
          <w:footerReference r:id="rId66" w:type="default"/>
          <w:pgSz w:w="12240" w:h="15840"/>
          <w:pgMar w:top="900" w:right="620" w:bottom="420" w:left="1120" w:header="164" w:footer="236" w:gutter="0"/>
        </w:sectPr>
      </w:pPr>
    </w:p>
    <w:p>
      <w:pPr>
        <w:pStyle w:val="11"/>
        <w:spacing w:before="6"/>
        <w:rPr>
          <w:sz w:val="9"/>
        </w:rPr>
      </w:pPr>
    </w:p>
    <w:p>
      <w:pPr>
        <w:pStyle w:val="11"/>
        <w:spacing w:before="93"/>
      </w:pPr>
      <w:r>
        <mc:AlternateContent>
          <mc:Choice Requires="wpg">
            <w:drawing>
              <wp:anchor distT="0" distB="0" distL="114300" distR="114300" simplePos="0" relativeHeight="482349056"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964" name="Группа 964"/>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965" name="Полилиния 68"/>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966" name="Полилиния 69"/>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482349056;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HqDNnYIAwAAswkAAA4AAABkcnMvZTJvRG9jLnhtbNVW&#10;S27bMBDdF+gdCO4b2U7sxELsLJrPpmgDJD0AQ1EfQCIJkrbsXYEeoIseoFfoMkDQ9grOjTociYrj&#10;tvkCRRsjGoozHM28mUdy/2BRlWQujC2UnND+Vo8SIblKCplN6Pvz41d7lFjHZMJKJcWELoWlB9OX&#10;L/ZrHYuBylWZCEPAibRxrSc0d07HUWR5Lipmt5QWEpSpMhVz8GqyKDGsBu9VGQ16vVFUK5Noo7iw&#10;FmYPGyWdov80Fdy9S1MrHCknFGJz+DT4vPDPaLrP4swwnRe8DYM9IYqKFRI+2rk6ZI6RmSl+cVUV&#10;3CirUrfFVRWpNC24wBwgm35vI5sTo2Yac8niOtMdTADtBk5Pdsvfzk8NKZIJHY92KJGsgiKtPl9/&#10;uP64+gG/r8TPA0q1zmIwPjH6TJ+adiJr3nzii9RUXkJKZIH4Ljt8xcIRDpM7u6PBkBIOmmaI6PMc&#10;SuTXDHqDbUpA2R8PmsLw/KhdutuuAwmLovC9yIfVRVFraCJ7g5N9Hk5nOdMC4bc+9Q4nCKXF6cvq&#10;++pqdYn/31aX15/IaK8BC1d0SNnYAmi/gWnQ24auxJTHTcoBqxHMe6BArifMYj6z7kQoBJvN31iH&#10;IGZJGLE8jPhChqFmzk/7CPyQ1OiY5Cj8bKXm4lyh3vlatGGFj9+oS7luNsbgd9sQgy5Ija6aBMFh&#10;k0dQBtkYNY6GWHeoblAG2Ri1QXWQBG2QjdWwj0Hd48vjC/DeE1br6+4EN7AK0fBSWdHk7DHHru3q&#10;ADmuF9KqskiOi7L0FbAmu3hdGjJnftPCvxa7W2al9MZS+WUBWviIJ0HTbX50oZIlNO5MmyLLYffr&#10;o6eWKJ7Vf4Uxo7sYg43vAwGO/ceM2WyoP1HmOS0VWmudM3f35oO6/J8h32Mo0zW+3y38hjYe4uHC&#10;4BaRlszB9llpONeszPBkvsWdB1JMG+sOmc0bKqIHzx8W54IlRzIhbqnhvJRwtaE+hEoklJQCbkJ+&#10;hJaOFeVDLHHTeyx98fiDmwHuLe0txl891t/R581da/o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FWnDmdkAAAAJAQAADwAAAAAAAAABACAAAAAiAAAAZHJzL2Rvd25yZXYueG1sUEsBAhQAFAAAAAgA&#10;h07iQHqDNnYIAwAAswkAAA4AAAAAAAAAAQAgAAAAKAEAAGRycy9lMm9Eb2MueG1sUEsFBgAAAAAG&#10;AAYAWQEAAKIGAAAAAA==&#10;">
                <o:lock v:ext="edit" aspectratio="f"/>
                <v:shape id="Полилиния 68" o:spid="_x0000_s1026" o:spt="100" style="position:absolute;left:2030;top:199;height:60;width:60;" fillcolor="#000000" filled="t" stroked="f" coordsize="60,60" o:gfxdata="UEsDBAoAAAAAAIdO4kAAAAAAAAAAAAAAAAAEAAAAZHJzL1BLAwQUAAAACACHTuJAnjckXr4AAADc&#10;AAAADwAAAGRycy9kb3ducmV2LnhtbEWPzWrDMBCE74G+g9hCb4mc/titGyXQQiG3ULek10XaWqbW&#10;ykiyk7x9VAjkOMzMN8xqc3S9mCjEzrOC5aIAQay96bhV8P31MX8GEROywd4zKThRhM36ZrbC2vgD&#10;f9LUpFZkCMcaFdiUhlrKqC05jAs/EGfv1weHKcvQShPwkOGul/dFUUqHHecFiwO9W9J/zegUjDv7&#10;sx+ravfG+1E/PoTTpMtGqbvbZfEKItExXcOX9tYoeCmf4P9MPgJyfQ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ckXr4A&#10;AADcAAAADwAAAAAAAAABACAAAAAiAAAAZHJzL2Rvd25yZXYueG1sUEsBAhQAFAAAAAgAh07iQDMv&#10;BZ47AAAAOQAAABAAAAAAAAAAAQAgAAAADQEAAGRycy9zaGFwZXhtbC54bWxQSwUGAAAAAAYABgBb&#10;AQAAtwMAAAAA&#10;" path="m30,0l9,7,0,30,9,52,30,60,51,52,60,30,51,7,30,0xe">
                  <v:fill on="t" focussize="0,0"/>
                  <v:stroke on="f"/>
                  <v:imagedata o:title=""/>
                  <o:lock v:ext="edit" aspectratio="f"/>
                </v:shape>
                <v:shape id="Полилиния 69" o:spid="_x0000_s1026" o:spt="100" style="position:absolute;left:2030;top:199;height:60;width:60;" filled="f" stroked="t" coordsize="60,60" o:gfxdata="UEsDBAoAAAAAAIdO4kAAAAAAAAAAAAAAAAAEAAAAZHJzL1BLAwQUAAAACACHTuJAre6m+7wAAADc&#10;AAAADwAAAGRycy9kb3ducmV2LnhtbEWPQWvCQBSE7wX/w/IKXorZxNJgU1fBUMFrowePj+wzCc2+&#10;DbvbRP+9WxA8DjPzDbPeXk0vRnK+s6wgS1IQxLXVHTcKTsf9YgXCB2SNvWVScCMP283sZY2FthP/&#10;0FiFRkQI+wIVtCEMhZS+bsmgT+xAHL2LdQZDlK6R2uEU4aaXyzTNpcGO40KLA5Ut1b/Vn1GQH87u&#10;3X5Qj0xveldm1be93JSav2bpF4hA1/AMP9oHreAzz+H/TDwC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3upvu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Флажок для выбора/отмены </w:t>
      </w:r>
      <w:r>
        <w:rPr>
          <w:spacing w:val="-5"/>
        </w:rPr>
        <w:t>выбора</w:t>
      </w:r>
    </w:p>
    <w:p>
      <w:pPr>
        <w:pStyle w:val="11"/>
        <w:spacing w:before="73" w:line="223" w:lineRule="auto"/>
      </w:pPr>
      <w:r>
        <mc:AlternateContent>
          <mc:Choice Requires="wpg">
            <w:drawing>
              <wp:anchor distT="0" distB="0" distL="114300" distR="114300" simplePos="0" relativeHeight="482350080"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967" name="Группа 967"/>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968" name="Полилиния 49"/>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969" name="Полилиния 50"/>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482350080;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ARPm4kHAwAAswkAAA4AAABkcnMvZTJvRG9jLnhtbNVW&#10;S27bMBDdF+gdCO4b2U7sxELsLJrPpmgDJD0AQ1EfgCIJkrbsXYEeoIseoFfoMkDR9grOjTpDfeK4&#10;zR8o2hgRKc7w6c3jDMn9g0UpyVxYV2g1of2tHiVCcZ0UKpvQ9+fHr/YocZ6phEmtxIQuhaMH05cv&#10;9isTi4HOtUyEJQCiXFyZCc29N3EUOZ6LkrktbYQCY6ptyTy82ixKLKsAvZTRoNcbRZW2ibGaC+dg&#10;9LA20mnAT1PB/bs0dcITOaHAzYenDc8LfEbTfRZnlpm84A0N9gQWJSsUfLSDOmSekZktfoMqC261&#10;06nf4rqMdJoWXIQYIJp+byOaE6tnJsSSxVVmOplA2g2dngzL385PLSmSCR2PdilRrIRFWn2++nD1&#10;cfUTfl8JjoNKlclicD6x5syc2mYgq98w8EVqS2whJLII+i47fcXCEw6DO7ujwZASDpa6G9TnOSwR&#10;zhn0BtuUgLE/HNcLw/OjZupuMw9amBS134uQVseiMpBE7lon9zydznJmRJDfYeidTpDSjU5fVj9W&#10;31aX4f/76vLqE9kJzJEIzOiUcrED0f4g06C3DVmJIY9GdcitViMYR6GgXQ+YxXzm/InQQWw2f+N8&#10;EDFL2h7L2x5fqLZrmMdhZIBdUgVgkocGR0s9F+c62D2uRUOr/fi1Wap1t3Egv9dQbG1tawJUHSAA&#10;1nG0xratnWqg4fadTg2pTpIWom1rqGE/kLoHC/UFee+h1WDdHeCGVi0bLrUTdcyoecjabh0gg9cX&#10;0mlZJMeFlLgCzmYXr6Ulc4abVvhrZLnhJhU6K43TWmnhI5h7dbZh70InS0jcmbFFlsPu1w9ITaFg&#10;Vf+VioHVvbVihiExkMj/XTGbCXVbyTwnpdrUWq+Zu3PzQVn+zxTfY0qmS3wWS4Ub2ngYDhcGt4hU&#10;Mg/bZ2ngXHMqCyfzjdp5YIkZ6/whc3ldigEB64fFuWDJkUqIXxo4LxVcbShSKEVCiRRwE8Je8PSs&#10;kA/xhA0BC/px5RuOP7gZhL2lucXg1WP9PWBe37W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s&#10;UeRo2QAAAAkBAAAPAAAAAAAAAAEAIAAAACIAAABkcnMvZG93bnJldi54bWxQSwECFAAUAAAACACH&#10;TuJABE+biQcDAACzCQAADgAAAAAAAAABACAAAAAoAQAAZHJzL2Uyb0RvYy54bWxQSwUGAAAAAAYA&#10;BgBZAQAAoQYAAAAA&#10;">
                <o:lock v:ext="edit" aspectratio="f"/>
                <v:shape id="Полилиния 49" o:spid="_x0000_s1026" o:spt="100" style="position:absolute;left:2030;top:166;height:60;width:60;" fillcolor="#000000" filled="t" stroked="f" coordsize="60,60" o:gfxdata="UEsDBAoAAAAAAIdO4kAAAAAAAAAAAAAAAAAEAAAAZHJzL1BLAwQUAAAACACHTuJAcDaLwLoAAADc&#10;AAAADwAAAGRycy9kb3ducmV2LnhtbEVPz2vCMBS+D/Y/hDfwNlOn1NkZhQnCbrIq7vpInk1Z81KS&#10;tOp/vxyEHT++3+vtzXVipBBbzwpm0wIEsfam5UbB6bh/fQcRE7LBzjMpuFOE7eb5aY2V8Vf+prFO&#10;jcghHCtUYFPqKymjtuQwTn1PnLmLDw5ThqGRJuA1h7tOvhVFKR22nBss9rSzpH/rwSkYDvbnPCyX&#10;h08+D3oxD/dRl7VSk5dZ8QEi0S39ix/uL6NgVea1+Uw+An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NovA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50" o:spid="_x0000_s1026" o:spt="100" style="position:absolute;left:2030;top:166;height:60;width:60;" filled="f" stroked="t" coordsize="60,60" o:gfxdata="UEsDBAoAAAAAAIdO4kAAAAAAAAAAAAAAAAAEAAAAZHJzL1BLAwQUAAAACACHTuJA3HEyibsAAADc&#10;AAAADwAAAGRycy9kb3ducmV2LnhtbEWPT4vCMBTE74LfITxhL6JpV7astamgKHjd6mGPj+bZFpuX&#10;ksR/394IC3scZuY3TLF+mF7cyPnOsoJ0noAgrq3uuFFwOu5n3yB8QNbYWyYFT/KwLsejAnNt7/xD&#10;tyo0IkLY56igDWHIpfR1Swb93A7E0TtbZzBE6RqpHd4j3PTyM0kyabDjuNDiQNuW6kt1NQqyw69b&#10;2C/qkWmqN9u02tnzU6mPSZqsQAR6hP/wX/ugFSyzJbzPxCMg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HEyibsAAADc&#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Идентификационный номер и цветная линия, показывающая, как фильтр будет отображаться при показе индивидуальных ответов фильтра</w:t>
      </w:r>
    </w:p>
    <w:p>
      <w:pPr>
        <w:pStyle w:val="11"/>
        <w:spacing w:before="75" w:line="223" w:lineRule="auto"/>
      </w:pPr>
      <w:r>
        <mc:AlternateContent>
          <mc:Choice Requires="wpg">
            <w:drawing>
              <wp:anchor distT="0" distB="0" distL="114300" distR="114300" simplePos="0" relativeHeight="482350080" behindDoc="0" locked="0" layoutInCell="1" allowOverlap="1">
                <wp:simplePos x="0" y="0"/>
                <wp:positionH relativeFrom="page">
                  <wp:posOffset>1283970</wp:posOffset>
                </wp:positionH>
                <wp:positionV relativeFrom="paragraph">
                  <wp:posOffset>101600</wp:posOffset>
                </wp:positionV>
                <wp:extent cx="47625" cy="47625"/>
                <wp:effectExtent l="0" t="0" r="9525" b="9525"/>
                <wp:wrapNone/>
                <wp:docPr id="970" name="Группа 970"/>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971" name="Полилиния 52"/>
                        <wps:cNvSpPr/>
                        <wps:spPr>
                          <a:xfrm>
                            <a:off x="2030" y="16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972" name="Полилиния 53"/>
                        <wps:cNvSpPr/>
                        <wps:spPr>
                          <a:xfrm>
                            <a:off x="2030" y="16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pt;height:3.75pt;width:3.75pt;mso-position-horizontal-relative:page;z-index:482350080;mso-width-relative:page;mso-height-relative:page;" coordorigin="2023,161" coordsize="75,75" o:gfxdata="UEsDBAoAAAAAAIdO4kAAAAAAAAAAAAAAAAAEAAAAZHJzL1BLAwQUAAAACACHTuJAMdT539kAAAAJ&#10;AQAADwAAAGRycy9kb3ducmV2LnhtbE2PwU7DMBBE70j8g7VI3KgdVy0Q4lSoAk4VEi0S4ubG2yRq&#10;vI5iN2n/nuUEtx3N0+xMsTr7Tow4xDaQgWymQCBVwbVUG/jcvd49gIjJkrNdIDRwwQir8vqqsLkL&#10;E33guE214BCKuTXQpNTnUsaqQW/jLPRI7B3C4G1iOdTSDXbicN9JrdRSetsSf2hsj+sGq+P25A28&#10;TXZ6nmcv4+Z4WF++d4v3r02GxtzeZOoJRMJz+oPhtz5Xh5I77cOJXBSdAa20ZpSNJW9iQKvHexB7&#10;PuYLkGUh/y8ofwBQSwMEFAAAAAgAh07iQEHPYpEDAwAAswkAAA4AAABkcnMvZTJvRG9jLnhtbNVW&#10;S27bMBDdF+gdCO0b2UqdjxA7i+azKdoASQ/AUNQHoEiCpC17V6AH6KIH6BW6DFC0vYJzow5HouK4&#10;rfMDijZGRIocPs28mUfy4HBeCzLjxlZKjqPh1iAiXDKVVbIYR+8uTl7sRcQ6KjMqlOTjaMFtdDh5&#10;/uyg0SlPVKlExg0BEGnTRo+j0jmdxrFlJa+p3VKaS5jMlampg1dTxJmhDaDXIk4Gg524USbTRjFu&#10;LYwetZPRBPHznDP3Ns8td0SMI/DN4dPg89I/48kBTQtDdVmxzg36CC9qWkn4aA91RB0lU1P9AlVX&#10;zCircrfFVB2rPK8YxxggmuFgLZpTo6YaYynSptA9TUDtGk+PhmVvZmeGVNk42t8FfiStIUnLT9fv&#10;rz8sf8DvC/HjwFKjixSMT40+12emGyjaNx/4PDe1byEkMkd+Fz2/fO4Ig8GXuzvJKCIMZtouss9K&#10;SJFfkwyS7YjA5HBn2CaGlcfd0t1uHbSwKA7fi71bvReNhiKyNzzZp/F0XlLNkX7rQ+95GvY8fV5+&#10;X35dXuH/t+XV9UcySlqycEXPlE0tkPYbmpLBNrCOIe+1IQeudmDcEwXtasA0ZVPrTrlCsunstXVI&#10;YpGFHi1Dj81l6Grq/LD3wHdJg8CkxMaP1mrGLxTOO5+Lzq3w8ZtpIVfN9tF5dB1yEuZCqxGqDRAA&#10;2zjCZGhboxZotL3RqHOqpyRAhLaFGkF+gLg7sDy/YHWHWx3W5gDXuAreMKEsb2P2nGPV9nkAtlYT&#10;aZWospNKCJ8Ba4rLV8KQGfWbFv51tNwyE9IbS+WXBWrhI14EbbX53qXKFlC4U22qooTdD4WFNiAU&#10;r+q/ophkk2Iw594R0Nh/rJj1gvqTZJ5SUqG0VjWzuTbvVeX/jPgeIpm+8P2+4ze0/REeLhRuEbmg&#10;DrbPWsO5ZmWBJ/Mt7dxTYtpYd0Rt2UoREbwSaVpymh3LjLiFhvNSwtUm8i7UPIuI4HAT8j20dLQS&#10;97HE7fOh8sXjD24GuLd0txh/9Vh9R8ybu9bk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DHU+d/Z&#10;AAAACQEAAA8AAAAAAAAAAQAgAAAAIgAAAGRycy9kb3ducmV2LnhtbFBLAQIUABQAAAAIAIdO4kBB&#10;z2KRAwMAALMJAAAOAAAAAAAAAAEAIAAAACgBAABkcnMvZTJvRG9jLnhtbFBLBQYAAAAABgAGAFkB&#10;AACdBgAAAAA=&#10;">
                <o:lock v:ext="edit" aspectratio="f"/>
                <v:shape id="Полилиния 52" o:spid="_x0000_s1026" o:spt="100" style="position:absolute;left:2030;top:168;height:60;width:60;" fillcolor="#000000" filled="t" stroked="f" coordsize="60,60" o:gfxdata="UEsDBAoAAAAAAIdO4kAAAAAAAAAAAAAAAAAEAAAAZHJzL1BLAwQUAAAACACHTuJAZNW0gL0AAADc&#10;AAAADwAAAGRycy9kb3ducmV2LnhtbEWPwWrDMBBE74X+g9hCb43sNsStEyXQQqG3UCck10XaWKbW&#10;ykiyk/x9VCj0OMzMG2a1ubheTBRi51lBOStAEGtvOm4V7HefT68gYkI22HsmBVeKsFnf362wNv7M&#10;3zQ1qRUZwrFGBTaloZYyaksO48wPxNk7+eAwZRlaaQKeM9z18rkoFtJhx3nB4kAflvRPMzoF49Ye&#10;D2NVbd/5MOr5S7hOetEo9fhQFksQiS7pP/zX/jIK3qoSfs/kIyD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1bSA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53" o:spid="_x0000_s1026" o:spt="100" style="position:absolute;left:2030;top:168;height:60;width:60;" filled="f" stroked="t" coordsize="60,60" o:gfxdata="UEsDBAoAAAAAAIdO4kAAAAAAAAAAAAAAAAAEAAAAZHJzL1BLAwQUAAAACACHTuJAVww2JbwAAADc&#10;AAAADwAAAGRycy9kb3ducmV2LnhtbEWPQWvCQBSE7wX/w/IEL6VuklKr0VVQLHht9ODxkX0mwezb&#10;sLvG5N93C4Ueh5n5htnsBtOKnpxvLCtI5wkI4tLqhisFl/PX2xKED8gaW8ukYCQPu+3kZYO5tk/+&#10;pr4IlYgQ9jkqqEPocil9WZNBP7cdcfRu1hkMUbpKaofPCDetzJJkIQ02HBdq7OhQU3kvHkbB4nR1&#10;7/aDWmR61ftDWhztbVRqNk2TNYhAQ/gP/7VPWsHqM4PfM/EI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MNiW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Параметр "Управление", который должен быть установлен в значение "Автоматически" для фильтров, которые REW может настраивать, или "Вручную" для фильтров, которые он должен оставить без изменений.</w:t>
      </w:r>
      <w:r>
        <mc:AlternateContent>
          <mc:Choice Requires="wpg">
            <w:drawing>
              <wp:anchor distT="0" distB="0" distL="114300" distR="114300" simplePos="0" relativeHeight="482351104"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973" name="Группа 973"/>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974" name="Полилиния 65"/>
                        <wps:cNvSpPr/>
                        <wps:spPr>
                          <a:xfrm>
                            <a:off x="2030" y="16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975" name="Полилиния 66"/>
                        <wps:cNvSpPr/>
                        <wps:spPr>
                          <a:xfrm>
                            <a:off x="2030" y="16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482351104;mso-width-relative:page;mso-height-relative:page;" coordorigin="2023,162"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KLLwwkJAwAAswkAAA4AAABkcnMvZTJvRG9jLnhtbNVW&#10;zW4TMRC+I/EO1t7pJmmTkFWTHujPBUGllgdwvd4fyWtbtpNNbkg8AAcegFfgiISAV0jfiPHsepuG&#10;0l8JQaPueD3j2W++mbG9f7CsBFlwY0slp1F/pxcRLplKS5lPo3fnxy9eRsQ6KlMqlOTTaMVtdDB7&#10;/my/1gkfqEKJlBsCTqRNaj2NCud0EseWFbyidkdpLkGZKVNRB68mj1NDa/BeiXjQ643iWplUG8W4&#10;tTB72CijGfrPMs7c2yyz3BExjQCbw6fB54V/xrN9muSG6qJkLQz6CBQVLSV8tHN1SB0lc1P+5qoq&#10;mVFWZW6HqSpWWVYyjjFANP3eVjQnRs01xpInda47moDaLZ4e7Za9WZwaUqbTaDLejYikFSRp/eny&#10;/eWH9U/4fSF+HliqdZ6A8YnRZ/rUtBN58+YDX2am8hJCIkvkd9Xxy5eOMJjcG48Gw4gw0DRDZJ8V&#10;kCK/ZtAbAARQ9keDJjGsOGqXjtt1IGFRHL4Xe1gdilpDEdkrnuzTeDorqOZIv/WhdzztdTx9Xv9Y&#10;f1t/xf/v66+XH8kI8XkgsKJjyiYWSLuBpkFvF6oSQ540IQeuRjDviQK5GTBN2Ny6E66QbLp4bR2S&#10;mKdhRIswYksZhpo6P+0R+CGp0TEpUPjZSi34uUK987loYYWPX6mF3DSbIPhxCzHogtToqgkQHDZx&#10;BGWQjVHjaIh5h+wGZZCNUQuqoyRog2yshn0EdYcvzy/Qewes1tftAW5xFdAwoSxvYvacY9V2eYAY&#10;NxNplSjT41IInwFr8otXwpAF9ZsW/rXcXTMT0htL5ZcFauEjvvaaavOjC5WuoHDn2pR5AbtfHz21&#10;jeK7+q90DDRvu7Pc0DEjD8kD+b87Zrug/tQyTympUFqbPXN7bd6ryv+Z5ntIy3SF73cLv6FNhni4&#10;ULhFZII62D4rDeealTmezNd6554tpo11h9QWTSuiB1+sNCk4TY9kStxKw3kp4WoTeQgVTyMiONyE&#10;/AgtHS3FfSxx03to++LxBzcD3FvaW4y/emy+o8+ru9bs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Kt93VrZAAAACQEAAA8AAAAAAAAAAQAgAAAAIgAAAGRycy9kb3ducmV2LnhtbFBLAQIUABQAAAAI&#10;AIdO4kCiy8MJCQMAALMJAAAOAAAAAAAAAAEAIAAAACgBAABkcnMvZTJvRG9jLnhtbFBLBQYAAAAA&#10;BgAGAFkBAACjBgAAAAA=&#10;">
                <o:lock v:ext="edit" aspectratio="f"/>
                <v:shape id="Полилиния 65" o:spid="_x0000_s1026" o:spt="100" style="position:absolute;left:2030;top:169;height:60;width:60;" fillcolor="#000000" filled="t" stroked="f" coordsize="60,60" o:gfxdata="UEsDBAoAAAAAAIdO4kAAAAAAAAAAAAAAAAAEAAAAZHJzL1BLAwQUAAAACACHTuJAdKIXGL0AAADc&#10;AAAADwAAAGRycy9kb3ducmV2LnhtbEWPQWsCMRSE70L/Q3gFb5q1ittujUILBW/SbbHXR/K6Wbp5&#10;WZLsqv/eCEKPw8x8w2x2Z9eJkUJsPStYzAsQxNqblhsF318fs2cQMSEb7DyTggtF2G0fJhusjD/x&#10;J411akSGcKxQgU2pr6SM2pLDOPc9cfZ+fXCYsgyNNAFPGe46+VQUa+mw5bxgsad3S/qvHpyC4WB/&#10;jkNZHt74OOjVMlxGva6Vmj4uilcQic7pP3xv742Cl3IFtzP5CM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ohcYvQAA&#10;ANw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66" o:spid="_x0000_s1026" o:spt="100" style="position:absolute;left:2030;top:169;height:60;width:60;" filled="f" stroked="t" coordsize="60,60" o:gfxdata="UEsDBAoAAAAAAIdO4kAAAAAAAAAAAAAAAAAEAAAAZHJzL1BLAwQUAAAACACHTuJA2OWuUbwAAADc&#10;AAAADwAAAGRycy9kb3ducmV2LnhtbEWPT2vCQBTE7wW/w/IEL6VuYtFqmlUwtOC10YPHR/blD82+&#10;Dburxm/fFYQeh5n5DZPvRtOLKznfWVaQzhMQxJXVHTcKTsfvtzUIH5A19pZJwZ087LaTlxwzbW/8&#10;Q9cyNCJC2GeooA1hyKT0VUsG/dwOxNGrrTMYonSN1A5vEW56uUiSlTTYcVxocaCipeq3vBgFq8PZ&#10;vdsl9cj0qvdFWn7Z+q7UbJomnyACjeE//GwftILNxxIeZ+IR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lrlG8AAAA&#10;3A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mc:AlternateContent>
          <mc:Choice Requires="wps">
            <w:drawing>
              <wp:anchor distT="0" distB="0" distL="114300" distR="114300" simplePos="0" relativeHeight="948541440" behindDoc="1" locked="0" layoutInCell="1" allowOverlap="1">
                <wp:simplePos x="0" y="0"/>
                <wp:positionH relativeFrom="page">
                  <wp:posOffset>2003425</wp:posOffset>
                </wp:positionH>
                <wp:positionV relativeFrom="paragraph">
                  <wp:posOffset>297815</wp:posOffset>
                </wp:positionV>
                <wp:extent cx="38100" cy="38100"/>
                <wp:effectExtent l="4445" t="4445" r="14605" b="14605"/>
                <wp:wrapNone/>
                <wp:docPr id="976" name="Полилиния 97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45pt;height:3pt;width:3pt;mso-position-horizontal-relative:page;z-index:445224960;mso-width-relative:page;mso-height-relative:page;" filled="f" stroked="t" coordsize="60,60" o:gfxdata="UEsDBAoAAAAAAIdO4kAAAAAAAAAAAAAAAAAEAAAAZHJzL1BLAwQUAAAACACHTuJAMlo5KNYAAAAJ&#10;AQAADwAAAGRycy9kb3ducmV2LnhtbE2Py07EMAxF90j8Q2QkNohJH7RiSt2RGIHElsKCZabxtBWJ&#10;UyWZ198TVrC0fXR9brs5WyOO5MPsGCFfZSCIB6dnHhE+P17vH0GEqFgr45gQLhRg011ftarR7sTv&#10;dOzjKFIIh0YhTDEujZRhmMiqsHILcbrtnbcqptGPUnt1SuHWyCLLamnVzOnDpBbaTjR89weLUL99&#10;+dJVZBTTnX7e5v2L218Qb2/y7AlEpHP8g+FXP6lDl5x27sA6CINQ5lWVUISHeg0iAWWRp8UOoSrW&#10;ILtW/m/Q/QBQSwMEFAAAAAgAh07iQCUpjvBIAgAAUQUAAA4AAABkcnMvZTJvRG9jLnhtbK1UXY4T&#10;MQx+R+IOUd7ptEXtbked7gNleUGw0i4HSJPMj5Q/JWmnPQVH4BorIThDuRF2ptOWIkGFGGkSJ3a+&#10;2J9jz++2WpGN9KGxpqCjwZASabgVjakK+unp/tUtJSEyI5iyRhZ0JwO9W7x8MW9dLse2tkpITwDE&#10;hLx1Ba1jdHmWBV5LzcLAOmlAWVqvWYSlrzLhWQvoWmXj4XCatdYL5y2XIcDuslPSRcIvS8njx7IM&#10;MhJVUPAtptGncYVjtpizvPLM1Q0/uMH+wQvNGgOXHqGWLDKy9s1vULrh3gZbxgG3OrNl2XCZYoBo&#10;RsOLaB5r5mSKBcgJ7khT+H+w/MPmwZNGFHR2M6XEMA1J2n/Zf99/3T+n/9v++cdnglrgqnUhhyOP&#10;7sEfVgFEDHxbeo0zhES2id/dkV+5jYTD5uvb0RCSwEHTiYCRnY7ydYjvpE0wbPM+xC45opdY3Ut8&#10;a3rRsYjbeDWKpC3oFO6o04S72m7kk036iJ6hFh1IuYfbT3plzu0mo2R3g2GDWa/sZ5fAAAXBeqxe&#10;2c+d0ewKoAuneoB+PgeajK9xCcL8k+OH6P6CdclV7w5XNsgOHklPBB0TAWSdZ9LY+0YpMEYOMT2z&#10;yXgCj4BBtZeKRRC1g/cXTJUqKFjVCDyCJ4KvVm+UJxuG9Zu+Q1i/mDkf4pKFurNLKjRjeS2ZeGsE&#10;iTsH79pAC6LogpaCEiWhY6GULCNr1DWW6SlAwFgJ3dtHaWXFDupo7XxT1dBkRslL1EDdJnoOPQYb&#10;w/k6IZ064eI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Mlo5KNYAAAAJAQAADwAAAAAAAAABACAA&#10;AAAiAAAAZHJzL2Rvd25yZXYueG1sUEsBAhQAFAAAAAgAh07iQCUpjvBIAgAAUQUAAA4AAAAAAAAA&#10;AQAgAAAAJQEAAGRycy9lMm9Eb2MueG1sUEsFBgAAAAAGAAYAWQEAAN8FAAAAAA==&#10;" path="m60,30l51,7,30,0,9,7,0,30,9,52,30,60,51,52,60,30xe">
                <v:fill on="f" focussize="0,0"/>
                <v:stroke color="#000000" joinstyle="round"/>
                <v:imagedata o:title=""/>
                <o:lock v:ext="edit" aspectratio="f"/>
              </v:shape>
            </w:pict>
          </mc:Fallback>
        </mc:AlternateContent>
      </w:r>
      <w:r>
        <w:t>Тип", который для фильтров TMREQ и Generic может быть следующим: PK для пикового (параметрического) фильтра</w:t>
      </w:r>
    </w:p>
    <w:p>
      <w:pPr>
        <w:pStyle w:val="11"/>
        <w:spacing w:before="1" w:line="297" w:lineRule="auto"/>
      </w:pPr>
      <w:r>
        <mc:AlternateContent>
          <mc:Choice Requires="wps">
            <w:drawing>
              <wp:anchor distT="0" distB="0" distL="114300" distR="114300" simplePos="0" relativeHeight="482352128" behindDoc="0" locked="0" layoutInCell="1" allowOverlap="1">
                <wp:simplePos x="0" y="0"/>
                <wp:positionH relativeFrom="page">
                  <wp:posOffset>2003425</wp:posOffset>
                </wp:positionH>
                <wp:positionV relativeFrom="paragraph">
                  <wp:posOffset>67945</wp:posOffset>
                </wp:positionV>
                <wp:extent cx="38100" cy="38100"/>
                <wp:effectExtent l="4445" t="4445" r="14605" b="14605"/>
                <wp:wrapNone/>
                <wp:docPr id="977" name="Полилиния 977"/>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5.35pt;height:3pt;width:3pt;mso-position-horizontal-relative:page;z-index:482352128;mso-width-relative:page;mso-height-relative:page;" filled="f" stroked="t" coordsize="60,60" o:gfxdata="UEsDBAoAAAAAAIdO4kAAAAAAAAAAAAAAAAAEAAAAZHJzL1BLAwQUAAAACACHTuJA/ZvKO9UAAAAJ&#10;AQAADwAAAGRycy9kb3ducmV2LnhtbE2PzU7DMBCE70i8g7VIXBB10igpSuNUogKJKykHjm68TaLa&#10;68h2/96e5QTHnfk0O9Nsrs6KM4Y4eVKQLzIQSL03Ew0Kvnbvzy8gYtJktPWECm4YYdPe3zW6Nv5C&#10;n3ju0iA4hGKtFYwpzbWUsR/R6bjwMxJ7Bx+cTnyGQZqgLxzurFxmWSWdnog/jHrG7Yj9sTs5BdXH&#10;dyh8iVYTPpnXbd69+cNNqceHPFuDSHhNfzD81ufq0HKnvT+RicIqKPKyZJSNbAWCgWKZs7BnoVqB&#10;bBv5f0H7A1BLAwQUAAAACACHTuJA8E8LZUkCAABRBQAADgAAAGRycy9lMm9Eb2MueG1srVRdbhMx&#10;EH5H4g6W3+kmQWmbVTZ9IJQXBJVaDuDY3qwl/8l2sskpOALXqITgDOFGnfFmkxAkWiFWWnvsGX/+&#10;ZsYz05uN0WQtQ1TOVnR4MaBEWu6EssuKfnm4fXNNSUzMCqadlRXdykhvZq9fTVtfypFrnBYyEACx&#10;sWx9RZuUfFkUkTfSsHjhvLSgrF0wLMEyLAsRWAvoRhejweCyaF0QPjguY4Tdeaeks4xf15Knz3Ud&#10;ZSK6osAt5THkcYFjMZuychmYbxTf02D/wMIwZeHSA9ScJUZWQf0BZRQPLro6XXBnClfXisvsA3gz&#10;HJx5c98wL7MvEJzoD2GK/w+Wf1rfBaJERSdXV5RYZiBJu2+7n7vvu8f8/9g9/vpKUAuxan0s4ci9&#10;vwv7VQQRHd/UweAMLpFNju/2EF+5SYTD5tvr4QCSwEHTiYBRHI/yVUwfpMswbP0xpi45opdY00t8&#10;Y3vRs4TbeDWKpK3oJdzR5Al3jVvLB5f1CZmhFgnk3MPtR722p3bjYbbLboNZr+xnn8EABcF6rF7Z&#10;z53R5AVAZ6R6gH4+BRqPMBPPUQI3/2a19+4ZrPNY9XS4dlF28Bj0zOaQCGB2mknrbpXWYIwxxPRM&#10;xqMxPAIG1V5rlkA0Ht5ftMtcQdFpJfAInohhuXinA1kzrN/87d36zcyHmOYsNp1dVqEZKxvJxHsr&#10;SNp6eNcWWhBFCkYKSrSEjoVStkxM6ZdY5riDw1gJ3dtHaeHEFupo5YNaNtBkhpklaqBuc3j2PQYb&#10;w+k6Ix074e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ZvKO9UAAAAJAQAADwAAAAAAAAABACAA&#10;AAAiAAAAZHJzL2Rvd25yZXYueG1sUEsBAhQAFAAAAAgAh07iQPBPC2VJAgAAUQUAAA4AAAAAAAAA&#10;AQAgAAAAJA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2128" behindDoc="0" locked="0" layoutInCell="1" allowOverlap="1">
                <wp:simplePos x="0" y="0"/>
                <wp:positionH relativeFrom="page">
                  <wp:posOffset>2003425</wp:posOffset>
                </wp:positionH>
                <wp:positionV relativeFrom="paragraph">
                  <wp:posOffset>258445</wp:posOffset>
                </wp:positionV>
                <wp:extent cx="38100" cy="38100"/>
                <wp:effectExtent l="4445" t="4445" r="14605" b="14605"/>
                <wp:wrapNone/>
                <wp:docPr id="978" name="Полилиния 97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0.35pt;height:3pt;width:3pt;mso-position-horizontal-relative:page;z-index:482352128;mso-width-relative:page;mso-height-relative:page;" filled="f" stroked="t" coordsize="60,60" o:gfxdata="UEsDBAoAAAAAAIdO4kAAAAAAAAAAAAAAAAAEAAAAZHJzL1BLAwQUAAAACACHTuJAcRzRYNYAAAAJ&#10;AQAADwAAAGRycy9kb3ducmV2LnhtbE2PTU/DMAyG70j8h8hIXBBLs9Ju6ppOYgKJK4UDx6zx2orG&#10;qZLs699jTnD060evH9fbi5vECUMcPWlQiwwEUuftSL2Gz4/XxzWImAxZM3lCDVeMsG1ub2pTWX+m&#10;dzy1qRdcQrEyGoaU5krK2A3oTFz4GYl3Bx+cSTyGXtpgzlzuJrnMslI6MxJfGMyMuwG77/boNJRv&#10;XyH3BU6G8ME+71T74g9Xre/vVLYBkfCS/mD41Wd1aNhp749ko5g05KooGNXwlK1AMJAvFQd7DsoV&#10;yKaW/z9ofgBQSwMEFAAAAAgAh07iQHdQfkxIAgAAUQUAAA4AAABkcnMvZTJvRG9jLnhtbK1UXY7T&#10;MBB+R+IOlt/ZtEXd3UZN94GyvCBYaZcDuLbTWPKfbLdpT8ERuMZKCM5QbsSM07SlSFAhIsUee8af&#10;Z77xzPRuYzRZyxCVsxUdXg0okZY7oeyyop+e7l/dUhITs4JpZ2VFtzLSu9nLF9PWl3LkGqeFDARA&#10;bCxbX9EmJV8WReSNNCxeOS8tKGsXDEuwDMtCBNYCutHFaDC4LloXhA+Oyxhhd94p6Szj17Xk6WNd&#10;R5mIrij4lvIY8rjAsZhNWbkMzDeK791g/+CFYcrCpQeoOUuMrIL6DcooHlx0dbrizhSurhWXOQaI&#10;Zjg4i+axYV7mWICc6A80xf8Hyz+sHwJRoqKTG0iVZQaStPuy+777unvO/7fd84/PBLXAVetjCUce&#10;/UPYryKIGPimDgZnCIlsMr/bA79ykwiHzde3wwEkgYOmEwGjOB7lq5jeSZdh2Pp9TF1yRC+xppf4&#10;xvaiZwm38WoUSVvRa7ijyRPuGreWTy7rE3qGWnQg5x5uP+q1PbUbD7PdDYYNZr2yn30GAxQE67F6&#10;ZT93RpMLgM6c6gH6+RRoPLrEJQjzT47vo/sL1jlXvTtcuyg7eCQ9E3RIBJB1mknr7pXWYIwcYnom&#10;49EYHgGDaq81SyAaD+8v2mWuoOi0EngET8SwXLzRgawZ1m/+9mH9YuZDTHMWm84uq9CMlY1k4q0V&#10;JG09vGsLLYiiC0YKSrSEjoVStkxM6Uss81OAgLESureP0sKJLdTRyge1bKDJDLOXqIG6zfTseww2&#10;htN1Rjp2wt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RzRYNYAAAAJAQAADwAAAAAAAAABACAA&#10;AAAiAAAAZHJzL2Rvd25yZXYueG1sUEsBAhQAFAAAAAgAh07iQHdQfkxIAgAAUQUAAA4AAAAAAAAA&#10;AQAgAAAAJQ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3152" behindDoc="0" locked="0" layoutInCell="1" allowOverlap="1">
                <wp:simplePos x="0" y="0"/>
                <wp:positionH relativeFrom="page">
                  <wp:posOffset>2003425</wp:posOffset>
                </wp:positionH>
                <wp:positionV relativeFrom="paragraph">
                  <wp:posOffset>448945</wp:posOffset>
                </wp:positionV>
                <wp:extent cx="38100" cy="38100"/>
                <wp:effectExtent l="4445" t="4445" r="14605" b="14605"/>
                <wp:wrapNone/>
                <wp:docPr id="979" name="Полилиния 97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35.35pt;height:3pt;width:3pt;mso-position-horizontal-relative:page;z-index:482353152;mso-width-relative:page;mso-height-relative:page;" filled="f" stroked="t" coordsize="60,60" o:gfxdata="UEsDBAoAAAAAAIdO4kAAAAAAAAAAAAAAAAAEAAAAZHJzL1BLAwQUAAAACACHTuJA9Z4nVtUAAAAJ&#10;AQAADwAAAGRycy9kb3ducmV2LnhtbE2PTU/DMAyG70j8h8hIXBBLuqotKk0nMYHElY4Dx6zx2orE&#10;qZrs699jTnD060evHzebi3fihEucAmnIVgoEUh/sRIOGz93b4xOImAxZ4wKhhitG2LS3N42pbTjT&#10;B566NAguoVgbDWNKcy1l7Ef0Jq7CjMS7Q1i8STwug7SLOXO5d3KtVCm9mYgvjGbG7Yj9d3f0Gsr3&#10;ryUPBTpD+GBftln3Gg5Xre/vMvUMIuEl/cHwq8/q0LLTPhzJRuE05FlRMKqhUhUIBvJ1xsGeg7IC&#10;2Tby/wftD1BLAwQUAAAACACHTuJAojb72UsCAABRBQAADgAAAGRycy9lMm9Eb2MueG1srVRdbhMx&#10;EH5H4g6W3+kmQWmbVTZ9IJQXBJVaDuDY3qwl/8l2sskpOALXqITgDOFGnfFmkxCkUiFWWnvsGX+e&#10;+cYz05uN0WQtQ1TOVnR4MaBEWu6EssuKfnm4fXNNSUzMCqadlRXdykhvZq9fTVtfypFrnBYyEACx&#10;sWx9RZuUfFkUkTfSsHjhvLSgrF0wLMEyLAsRWAvoRhejweCyaF0QPjguY4Tdeaeks4xf15Knz3Ud&#10;ZSK6ouBbymPI4wLHYjZl5TIw3yi+d4P9gxeGKQuXHqDmLDGyCuoPKKN4cNHV6YI7U7i6VlzmGCCa&#10;4eAsmvuGeZljAXKiP9AU/x8s/7S+C0SJik6uJpRYZiBJu2+7n7vvu8f8/9g9/vpKUAtctT6WcOTe&#10;34X9KoKIgW/qYHCGkMgm87s98Cs3iXDYfHs9HEASOGg6ETCK41G+iumDdBmGrT/G1CVH9BJreolv&#10;bC96lnAbr0aRtBW9hDuaPOGucWv54LI+oWeoRQdy7uH2o17bU7vxMNtdYdhg1iv72WcwQEGwHqtX&#10;9nNnBLyCzfNAZ071AP18CjQevcQlCPM5x/fR/QXrnKveHa5dlB08kp4JOiQCyDrNpHW3SmswRg4x&#10;PZPxaAyPgEG115olEI2H9xftMldQdFoJPIInYlgu3ulA1gzrN3/7sH4z8yGmOYtNZ5dVaMbKRjLx&#10;3gqSth7etYUWRNEFIwUlWkLHQilbJqb0SyzzU4CAsRK6t4/Swokt1NHKB7VsoMkMs5eogbrN9Ox7&#10;DDaG03VGOnbC2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1nidW1QAAAAkBAAAPAAAAAAAAAAEA&#10;IAAAACIAAABkcnMvZG93bnJldi54bWxQSwECFAAUAAAACACHTuJAojb72UsCAABRBQAADgAAAAAA&#10;AAABACAAAAAkAQAAZHJzL2Uyb0RvYy54bWxQSwUGAAAAAAYABgBZAQAA4QUAAAAA&#10;" path="m60,30l51,7,30,0,9,7,0,30,9,52,30,60,51,52,60,30xe">
                <v:fill on="f" focussize="0,0"/>
                <v:stroke color="#000000" joinstyle="round"/>
                <v:imagedata o:title=""/>
                <o:lock v:ext="edit" aspectratio="f"/>
              </v:shape>
            </w:pict>
          </mc:Fallback>
        </mc:AlternateContent>
      </w:r>
      <w:r>
        <w:t>LP для 12 дБ/октавного фильтра низких частот (Q = 0,7071) HP для 12 дБ/октавного фильтра высоких частот (Q = 0,7071) LS для фильтра низкой полки (S = 0,9)</w:t>
      </w:r>
    </w:p>
    <w:p>
      <w:pPr>
        <w:pStyle w:val="11"/>
        <w:spacing w:before="1" w:line="297" w:lineRule="auto"/>
      </w:pPr>
      <w:r>
        <mc:AlternateContent>
          <mc:Choice Requires="wps">
            <w:drawing>
              <wp:anchor distT="0" distB="0" distL="114300" distR="114300" simplePos="0" relativeHeight="482353152" behindDoc="0" locked="0" layoutInCell="1" allowOverlap="1">
                <wp:simplePos x="0" y="0"/>
                <wp:positionH relativeFrom="page">
                  <wp:posOffset>2003425</wp:posOffset>
                </wp:positionH>
                <wp:positionV relativeFrom="paragraph">
                  <wp:posOffset>67945</wp:posOffset>
                </wp:positionV>
                <wp:extent cx="38100" cy="38100"/>
                <wp:effectExtent l="4445" t="4445" r="14605" b="14605"/>
                <wp:wrapNone/>
                <wp:docPr id="980" name="Полилиния 980"/>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5.35pt;height:3pt;width:3pt;mso-position-horizontal-relative:page;z-index:482353152;mso-width-relative:page;mso-height-relative:page;" filled="f" stroked="t" coordsize="60,60" o:gfxdata="UEsDBAoAAAAAAIdO4kAAAAAAAAAAAAAAAAAEAAAAZHJzL1BLAwQUAAAACACHTuJA/ZvKO9UAAAAJ&#10;AQAADwAAAGRycy9kb3ducmV2LnhtbE2PzU7DMBCE70i8g7VIXBB10igpSuNUogKJKykHjm68TaLa&#10;68h2/96e5QTHnfk0O9Nsrs6KM4Y4eVKQLzIQSL03Ew0Kvnbvzy8gYtJktPWECm4YYdPe3zW6Nv5C&#10;n3ju0iA4hGKtFYwpzbWUsR/R6bjwMxJ7Bx+cTnyGQZqgLxzurFxmWSWdnog/jHrG7Yj9sTs5BdXH&#10;dyh8iVYTPpnXbd69+cNNqceHPFuDSHhNfzD81ufq0HKnvT+RicIqKPKyZJSNbAWCgWKZs7BnoVqB&#10;bBv5f0H7A1BLAwQUAAAACACHTuJAxRCGSEgCAABRBQAADgAAAGRycy9lMm9Eb2MueG1srVRRjtow&#10;EP2v1DtY/i8BKrYQEfajdPtTtSvt9gDGdhJLjm3ZhsApeoReY6WqPQO90c44BCiVWlQViXjsGT/P&#10;e/bM/HbbaLKRPihrCjoaDCmRhluhTFXQz493r6aUhMiMYNoaWdCdDPR28fLFvHW5HNvaaiE9ARAT&#10;8tYVtI7R5VkWeC0bFgbWSQPO0vqGRZj6KhOetYDe6Gw8HN5krfXCectlCLC67Jx0kfDLUvL4qSyD&#10;jEQXFHKL6evTd4XfbDFneeWZqxU/pMH+IYuGKQOHHqGWLDKy9uo3qEZxb4Mt44DbJrNlqbhMHIDN&#10;aHjB5qFmTiYuIE5wR5nC/4PlHzf3nihR0NkU9DGsgUvaf93/2H/bP6X/9/3Tzy8EvaBV60IOWx7c&#10;vT/MAphIfFv6BkegRLZJ391RX7mNhMPi6+loCIdw8HQmYGSnrXwd4ntpEwzbfAixuxzRW6zuLb41&#10;velYxGU8Gk3SFvQGzqjTgKuN3chHm/wRM0MvJpD4wOknvzbncZNRinuDtCGsd/ajS2CAgmA9Vu/s&#10;xy5odgXQRVI9QD+eA03G16QENP+U+IHdX7AuterT4doG2cGj6Emg40WAWOc3aeyd0hqCUUO8ntlk&#10;PIFHwKDaS80imI2D9xdMlSooWK0EbsEdwVert9qTDcP6Tb8DrV/CnA9xyULdxSUXhrG8lky8M4LE&#10;nYN3baAFUUyhkYISLaFjoZUiI1P6msj0FIAwVkL39tFaWbGDOlo7r6oamswoZYkeqNskz6HHYGM4&#10;nyekUydcPA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9m8o71QAAAAkBAAAPAAAAAAAAAAEAIAAA&#10;ACIAAABkcnMvZG93bnJldi54bWxQSwECFAAUAAAACACHTuJAxRCGSEgCAABR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4176" behindDoc="0" locked="0" layoutInCell="1" allowOverlap="1">
                <wp:simplePos x="0" y="0"/>
                <wp:positionH relativeFrom="page">
                  <wp:posOffset>2003425</wp:posOffset>
                </wp:positionH>
                <wp:positionV relativeFrom="paragraph">
                  <wp:posOffset>258445</wp:posOffset>
                </wp:positionV>
                <wp:extent cx="38100" cy="38100"/>
                <wp:effectExtent l="4445" t="4445" r="14605" b="14605"/>
                <wp:wrapNone/>
                <wp:docPr id="981" name="Полилиния 981"/>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0.35pt;height:3pt;width:3pt;mso-position-horizontal-relative:page;z-index:482354176;mso-width-relative:page;mso-height-relative:page;" filled="f" stroked="t" coordsize="60,60" o:gfxdata="UEsDBAoAAAAAAIdO4kAAAAAAAAAAAAAAAAAEAAAAZHJzL1BLAwQUAAAACACHTuJAcRzRYNYAAAAJ&#10;AQAADwAAAGRycy9kb3ducmV2LnhtbE2PTU/DMAyG70j8h8hIXBBLs9Ju6ppOYgKJK4UDx6zx2orG&#10;qZLs699jTnD060evH9fbi5vECUMcPWlQiwwEUuftSL2Gz4/XxzWImAxZM3lCDVeMsG1ub2pTWX+m&#10;dzy1qRdcQrEyGoaU5krK2A3oTFz4GYl3Bx+cSTyGXtpgzlzuJrnMslI6MxJfGMyMuwG77/boNJRv&#10;XyH3BU6G8ME+71T74g9Xre/vVLYBkfCS/mD41Wd1aNhp749ko5g05KooGNXwlK1AMJAvFQd7DsoV&#10;yKaW/z9ofgBQSwMEFAAAAAgAh07iQBB2A91JAgAAUQUAAA4AAABkcnMvZTJvRG9jLnhtbK1UUY7a&#10;MBD9r9Q7WP4vASq2EBH2o3T7U7Ur7fYAxnYSS45t2YbAKXqEXmOlqj0DvdHOOAQolVpUFYl47Hl+&#10;nnnj8fx222iykT4oawo6GgwpkYZboUxV0M+Pd6+mlITIjGDaGlnQnQz0dvHyxbx1uRzb2mohPQES&#10;E/LWFbSO0eVZFngtGxYG1kkDztL6hkWY+ioTnrXA3uhsPBzeZK31wnnLZQiwuuycdJH4y1Ly+Kks&#10;g4xEFxRii+nr03eF32wxZ3nlmasVP4TB/iGKhikDhx6pliwysvbqN6pGcW+DLeOA2yazZam4TDlA&#10;NqPhRTYPNXMy5QLiBHeUKfw/Wv5xc++JEgWdTUeUGNZAkfZf9z/23/ZP6f99//TzC0EvaNW6kMOW&#10;B3fvD7MAJia+LX2DI6REtknf3VFfuY2Ew+Lr6WgIReDg6UzgyE5b+TrE99ImGrb5EGJXHNFbrO4t&#10;vjW96VjEZTwaTdIW9AbOqNOAq43dyEeb/BEjQy8GkGoPp5/82pzjJiAH4N5g2gDrnf3oEhmwIKjn&#10;6p392IFmVxBdBNUT9OM50WR8TUiQ5p8CP2T3F65LrfpwuLZBdvQoehLoWAgQ67ySxt4prQGMGmJ5&#10;ZpPxBC4Bg24vNYtgNg7uXzBV6qBgtRK4BXcEX63eak82DPs3/Q5p/QJzPsQlC3WHSy6EsbyWTLwz&#10;gsSdg3tt4AmiGEIjBSVawouFVkJGpvQ1yHQVIGHshO7uo7WyYgd9tHZeVTU8MqlZEgb6NslzeGPw&#10;YTifJ6bTS7h4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Ec0WDWAAAACQEAAA8AAAAAAAAAAQAg&#10;AAAAIgAAAGRycy9kb3ducmV2LnhtbFBLAQIUABQAAAAIAIdO4kAQdgPdSQIAAFEFAAAOAAAAAAAA&#10;AAEAIAAAACUBAABkcnMvZTJvRG9jLnhtbFBLBQYAAAAABgAGAFkBAADgBQAAAAA=&#10;" path="m60,30l51,7,30,0,9,7,0,30,9,52,30,60,51,52,60,30xe">
                <v:fill on="f" focussize="0,0"/>
                <v:stroke color="#000000" joinstyle="round"/>
                <v:imagedata o:title=""/>
                <o:lock v:ext="edit" aspectratio="f"/>
              </v:shape>
            </w:pict>
          </mc:Fallback>
        </mc:AlternateContent>
      </w:r>
      <w:r>
        <w:t>HS для фильтра с высокой полосой (S = 0,9) NO для полосового фильтра</w:t>
      </w:r>
    </w:p>
    <w:p>
      <w:pPr>
        <w:pStyle w:val="11"/>
        <w:spacing w:before="2"/>
      </w:pPr>
      <w:r>
        <mc:AlternateContent>
          <mc:Choice Requires="wps">
            <w:drawing>
              <wp:anchor distT="0" distB="0" distL="114300" distR="114300" simplePos="0" relativeHeight="482354176" behindDoc="0" locked="0" layoutInCell="1" allowOverlap="1">
                <wp:simplePos x="0" y="0"/>
                <wp:positionH relativeFrom="page">
                  <wp:posOffset>2003425</wp:posOffset>
                </wp:positionH>
                <wp:positionV relativeFrom="paragraph">
                  <wp:posOffset>68580</wp:posOffset>
                </wp:positionV>
                <wp:extent cx="38100" cy="38100"/>
                <wp:effectExtent l="4445" t="4445" r="14605" b="14605"/>
                <wp:wrapNone/>
                <wp:docPr id="982" name="Полилиния 982"/>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5.4pt;height:3pt;width:3pt;mso-position-horizontal-relative:page;z-index:482354176;mso-width-relative:page;mso-height-relative:page;" filled="f" stroked="t" coordsize="60,60" o:gfxdata="UEsDBAoAAAAAAIdO4kAAAAAAAAAAAAAAAAAEAAAAZHJzL1BLAwQUAAAACACHTuJAdJ9FVNQAAAAJ&#10;AQAADwAAAGRycy9kb3ducmV2LnhtbE2PzU7DMBCE70i8g7VIXBC13ShRFeJUogKJK4EDRzfeJhH2&#10;Oordv7dnOcFxZz7NzjTbS/DihEuaIhnQKwUCqY9uosHA58fr4wZEypac9ZHQwBUTbNvbm8bWLp7p&#10;HU9dHgSHUKqtgTHnuZYy9SMGm1ZxRmLvEJdgM5/LIN1izxwevFwrVclgJ+IPo51xN2L/3R2Dgert&#10;ayliid4SPrjnne5e4uFqzP2dVk8gMl7yHwy/9bk6tNxpH4/kkvAGCl2WjLKheAIDxVqzsGeh2oBs&#10;G/l/QfsDUEsDBBQAAAAIAIdO4kAu2/24SQIAAFEFAAAOAAAAZHJzL2Uyb0RvYy54bWytVF2O0zAQ&#10;fkfiDpbfadqiLtuo6T5QlhcEK+1yANd2Gkv+k+027Sk4AtdYCcEZyo2YcZq2FIldISLFHnvGn7+Z&#10;8czsZms02cgQlbMVHQ2GlEjLnVB2VdHPD7evrimJiVnBtLOyojsZ6c385YtZ60s5do3TQgYCIDaW&#10;ra9ok5IviyLyRhoWB85LC8raBcMSLMOqEIG1gG50MR4Or4rWBeGD4zJG2F10SjrP+HUtefpU11Em&#10;oisK3FIeQx6XOBbzGStXgflG8QMN9g8sDFMWLj1CLVhiZB3UH1BG8eCiq9OAO1O4ulZcZh/Am9Hw&#10;wpv7hnmZfYHgRH8MU/x/sPzj5i4QJSo6vR5TYpmBJO2/7n/sv+0f8/99//jzC0EtxKr1sYQj9/4u&#10;HFYRRHR8WweDM7hEtjm+u2N85TYRDpuvr0dDSAIHTScCRnE6ytcxvZcuw7DNh5i65IheYk0v8a3t&#10;Rc8SbuPVKJK2oldwR5Mn3DVuIx9c1idkhlokkHMPt5/02p7bTUbZ7g26DWa9sp99BgMUBOuxemU/&#10;d0bTZwBdkOoB+vkcaJIz8RQlcPNvxA/ePYF1GaueDtcuyg4eg54DdEwEMDvPpHW3SmswxhhieqaT&#10;8QQeAYNqrzVLIBoP7y/aVa6g6LQSeARPxLBavtWBbBjWb/4Obv1m5kNMCxabzi6r0IyVjWTinRUk&#10;7Ty8awstiCIFIwUlWkLHQilbJqb0cyxz3MFhrITu7aO0dGIHdbT2Qa0aaDKjzBI1ULc5PIceg43h&#10;fJ2RTp1w/g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0n0VU1AAAAAkBAAAPAAAAAAAAAAEAIAAA&#10;ACIAAABkcnMvZG93bnJldi54bWxQSwECFAAUAAAACACHTuJALtv9uEkCAABRBQAADgAAAAAAAAAB&#10;ACAAAAAjAQAAZHJzL2Uyb0RvYy54bWxQSwUGAAAAAAYABgBZAQAA3gUAAAAA&#10;" path="m60,30l51,7,30,0,9,7,0,30,9,52,30,60,51,52,60,30xe">
                <v:fill on="f" focussize="0,0"/>
                <v:stroke color="#000000" joinstyle="round"/>
                <v:imagedata o:title=""/>
                <o:lock v:ext="edit" aspectratio="f"/>
              </v:shape>
            </w:pict>
          </mc:Fallback>
        </mc:AlternateContent>
      </w:r>
      <w:r>
        <w:t xml:space="preserve">Модальный для модального </w:t>
      </w:r>
      <w:r>
        <w:rPr>
          <w:spacing w:val="-2"/>
        </w:rPr>
        <w:t>фильтра</w:t>
      </w:r>
      <w:r>
        <mc:AlternateContent>
          <mc:Choice Requires="wps">
            <w:drawing>
              <wp:anchor distT="0" distB="0" distL="114300" distR="114300" simplePos="0" relativeHeight="948545536" behindDoc="1" locked="0" layoutInCell="1" allowOverlap="1">
                <wp:simplePos x="0" y="0"/>
                <wp:positionH relativeFrom="page">
                  <wp:posOffset>2003425</wp:posOffset>
                </wp:positionH>
                <wp:positionV relativeFrom="paragraph">
                  <wp:posOffset>257810</wp:posOffset>
                </wp:positionV>
                <wp:extent cx="38100" cy="38100"/>
                <wp:effectExtent l="4445" t="4445" r="14605" b="14605"/>
                <wp:wrapNone/>
                <wp:docPr id="983" name="Полилиния 983"/>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0.3pt;height:3pt;width:3pt;mso-position-horizontal-relative:page;z-index:445229056;mso-width-relative:page;mso-height-relative:page;" filled="f" stroked="t" coordsize="60,60" o:gfxdata="UEsDBAoAAAAAAIdO4kAAAAAAAAAAAAAAAAAEAAAAZHJzL1BLAwQUAAAACACHTuJAvEhDItUAAAAJ&#10;AQAADwAAAGRycy9kb3ducmV2LnhtbE2PTUvEMBCG74L/IYzgRdwkWxukNl1wUfBq9eAx28y2xWZS&#10;muzXv3c86XHeeXjnmXpzDpM44pLGSBb0SoFA6qIfqbfw+fF6/wgiZUfeTZHQwgUTbJrrq9pVPp7o&#10;HY9t7gWXUKqchSHnuZIydQMGl1ZxRuLdPi7BZR6XXvrFnbg8THKtlJHBjcQXBjfjdsDuuz0EC+bt&#10;ayliiZMjvPPPW92+xP3F2tsbrZ5AZDznPxh+9VkdGnbaxQP5JCYLhS5LRi08KAOCgWKtOdhxYAzI&#10;ppb/P2h+AFBLAwQUAAAACACHTuJA+714LUgCAABRBQAADgAAAGRycy9lMm9Eb2MueG1srVRdjhMx&#10;DH5H4g5R3um0XXVpR53uA2V5QbDSLgdIk8yPlD8laac9BUfgGishOEO5EXam05YiQYUYaRIndr7Y&#10;n2PP77ZakY30obGmoKPBkBJpuBWNqQr66en+1ZSSEJkRTFkjC7qTgd4tXr6Yty6XY1tbJaQnAGJC&#10;3rqC1jG6PMsCr6VmYWCdNKAsrdcswtJXmfCsBXStsvFweJu11gvnLZchwO6yU9JFwi9LyePHsgwy&#10;ElVQ8C2m0adxhWO2mLO88szVDT+4wf7BC80aA5ceoZYsMrL2zW9QuuHeBlvGAbc6s2XZcJligGhG&#10;w4toHmvmZIoFyAnuSFP4f7D8w+bBk0YUdDa9ocQwDUnaf9l/33/dP6f/2/75x2eCWuCqdSGHI4/u&#10;wR9WAUQMfFt6jTOERLaJ392RX7mNhMPmzXQ0hCRw0HQiYGSno3wd4jtpEwzbvA+xS47oJVb3Et+a&#10;XnQs4jZejSJpC3oLd9Rpwl1tN/LJJn1Ez1CLDqTcw+0nvTLndpNRsnuNYYNZr+xnl8AABcF6rF7Z&#10;z53R7AqgC6d6gH4+B5qMr3EJwvyT44fo/oJ1yVXvDlc2yA4eSU8EHRMBZJ1n0tj7RikwRg4xPbPJ&#10;eAKPgEG1l4pFELWD9xdMlSooWNUIPIIngq9Wb5QnG4b1m75DWL+YOR/ikoW6s0sqNGN5LZl4awSJ&#10;Owfv2kALouiCloISJaFjoZQsI2vUNZbpKUDAWAnd20dpZcUO6mjtfFPV0GRGyUvUQN0meg49BhvD&#10;+TohnTrh4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8SEMi1QAAAAkBAAAPAAAAAAAAAAEAIAAA&#10;ACIAAABkcnMvZG93bnJldi54bWxQSwECFAAUAAAACACHTuJA+714LUgCAABRBQAADgAAAAAAAAAB&#10;ACAAAAAkAQAAZHJzL2Uyb0RvYy54bWxQSwUGAAAAAAYABgBZAQAA3gUAAAAA&#10;" path="m60,30l51,7,30,0,9,7,0,30,9,52,30,60,51,52,60,30xe">
                <v:fill on="f" focussize="0,0"/>
                <v:stroke color="#000000" joinstyle="round"/>
                <v:imagedata o:title=""/>
                <o:lock v:ext="edit" aspectratio="f"/>
              </v:shape>
            </w:pict>
          </mc:Fallback>
        </mc:AlternateContent>
      </w:r>
      <w:r>
        <w:rPr>
          <w:rFonts w:hint="default"/>
          <w:spacing w:val="-2"/>
          <w:lang w:val="ru-RU"/>
        </w:rPr>
        <w:t xml:space="preserve"> </w:t>
      </w:r>
      <w:r>
        <w:t>Generic и DCX2496 также имеют полочные фильтры, реализованные в соответствии с DCX2496 LS 6dB для низкополосного фильтра 6 дБ/октава (S = 0,5).</w:t>
      </w:r>
    </w:p>
    <w:p>
      <w:pPr>
        <w:pStyle w:val="11"/>
        <w:spacing w:before="1" w:line="297" w:lineRule="auto"/>
      </w:pPr>
      <w:r>
        <mc:AlternateContent>
          <mc:Choice Requires="wps">
            <w:drawing>
              <wp:anchor distT="0" distB="0" distL="114300" distR="114300" simplePos="0" relativeHeight="482355200" behindDoc="0" locked="0" layoutInCell="1" allowOverlap="1">
                <wp:simplePos x="0" y="0"/>
                <wp:positionH relativeFrom="page">
                  <wp:posOffset>2003425</wp:posOffset>
                </wp:positionH>
                <wp:positionV relativeFrom="paragraph">
                  <wp:posOffset>67945</wp:posOffset>
                </wp:positionV>
                <wp:extent cx="38100" cy="38100"/>
                <wp:effectExtent l="4445" t="4445" r="14605" b="14605"/>
                <wp:wrapNone/>
                <wp:docPr id="984" name="Полилиния 984"/>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5.35pt;height:3pt;width:3pt;mso-position-horizontal-relative:page;z-index:482355200;mso-width-relative:page;mso-height-relative:page;" filled="f" stroked="t" coordsize="60,60" o:gfxdata="UEsDBAoAAAAAAIdO4kAAAAAAAAAAAAAAAAAEAAAAZHJzL1BLAwQUAAAACACHTuJA/ZvKO9UAAAAJ&#10;AQAADwAAAGRycy9kb3ducmV2LnhtbE2PzU7DMBCE70i8g7VIXBB10igpSuNUogKJKykHjm68TaLa&#10;68h2/96e5QTHnfk0O9Nsrs6KM4Y4eVKQLzIQSL03Ew0Kvnbvzy8gYtJktPWECm4YYdPe3zW6Nv5C&#10;n3ju0iA4hGKtFYwpzbWUsR/R6bjwMxJ7Bx+cTnyGQZqgLxzurFxmWSWdnog/jHrG7Yj9sTs5BdXH&#10;dyh8iVYTPpnXbd69+cNNqceHPFuDSHhNfzD81ufq0HKnvT+RicIqKPKyZJSNbAWCgWKZs7BnoVqB&#10;bBv5f0H7A1BLAwQUAAAACACHTuJAUoEAc0gCAABRBQAADgAAAGRycy9lMm9Eb2MueG1srVRdjhMx&#10;DH5H4g5R3um0hS7tqNN9oCwvCFba5QBpkvmR8qck7bSn4AhcYyUEZyg3ws502lIkqBAjTeLEzhf7&#10;c+z57VYrspE+NNYUdDQYUiINt6IxVUE/Pd69mFISIjOCKWtkQXcy0NvF82fz1uVybGurhPQEQEzI&#10;W1fQOkaXZ1ngtdQsDKyTBpSl9ZpFWPoqE561gK5VNh4Ob7LWeuG85TIE2F12SrpI+GUpefxYlkFG&#10;ogoKvsU0+jSucMwWc5ZXnrm64Qc32D94oVlj4NIj1JJFRta++Q1KN9zbYMs44FZntiwbLlMMEM1o&#10;eBHNQ82cTLEAOcEdaQr/D5Z/2Nx70oiCzqavKDFMQ5L2X/bf91/3T+n/tn/68ZmgFrhqXcjhyIO7&#10;94dVABED35Ze4wwhkW3id3fkV24j4bD5cjoaQhI4aDoRMLLTUb4O8Z20CYZt3ofYJUf0Eqt7iW9N&#10;LzoWcRuvRpG0Bb2BO+o04a62G/lokz6iZ6hFB1Lu4faTXplzu8ko2b3GsMGsV/azS2CAgmA9Vq/s&#10;585odgXQhVM9QD+fA03G17gEYf7J8UN0f8G65Kp3hysbZAePpCeCjokAss4zaexdoxQYI4eYntlk&#10;PIFHwKDaS8UiiNrB+wumShUUrGoEHsETwVerN8qTDcP6Td8hrF/MnA9xyULd2SUVmrG8lky8NYLE&#10;nYN3baAFUXRBS0GJktCxUEqWkTXqGsv0FCBgrITu7aO0smIHdbR2vqlqaDKj5CVqoG4TPYceg43h&#10;fJ2QTp1w8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9m8o71QAAAAkBAAAPAAAAAAAAAAEAIAAA&#10;ACIAAABkcnMvZG93bnJldi54bWxQSwECFAAUAAAACACHTuJAUoEAc0gCAABR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6224" behindDoc="0" locked="0" layoutInCell="1" allowOverlap="1">
                <wp:simplePos x="0" y="0"/>
                <wp:positionH relativeFrom="page">
                  <wp:posOffset>2003425</wp:posOffset>
                </wp:positionH>
                <wp:positionV relativeFrom="paragraph">
                  <wp:posOffset>258445</wp:posOffset>
                </wp:positionV>
                <wp:extent cx="38100" cy="38100"/>
                <wp:effectExtent l="4445" t="4445" r="14605" b="14605"/>
                <wp:wrapNone/>
                <wp:docPr id="985" name="Полилиния 985"/>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0.35pt;height:3pt;width:3pt;mso-position-horizontal-relative:page;z-index:482356224;mso-width-relative:page;mso-height-relative:page;" filled="f" stroked="t" coordsize="60,60" o:gfxdata="UEsDBAoAAAAAAIdO4kAAAAAAAAAAAAAAAAAEAAAAZHJzL1BLAwQUAAAACACHTuJAcRzRYNYAAAAJ&#10;AQAADwAAAGRycy9kb3ducmV2LnhtbE2PTU/DMAyG70j8h8hIXBBLs9Ju6ppOYgKJK4UDx6zx2orG&#10;qZLs699jTnD060evH9fbi5vECUMcPWlQiwwEUuftSL2Gz4/XxzWImAxZM3lCDVeMsG1ub2pTWX+m&#10;dzy1qRdcQrEyGoaU5krK2A3oTFz4GYl3Bx+cSTyGXtpgzlzuJrnMslI6MxJfGMyMuwG77/boNJRv&#10;XyH3BU6G8ME+71T74g9Xre/vVLYBkfCS/mD41Wd1aNhp749ko5g05KooGNXwlK1AMJAvFQd7DsoV&#10;yKaW/z9ofgBQSwMEFAAAAAgAh07iQIfnheZIAgAAUQUAAA4AAABkcnMvZTJvRG9jLnhtbK1UUY7T&#10;MBD9R+IOlv9p2qIubdR0PyjLD4KVdjmAazuJJce2bLdpT8ERuMZKCM5QbrQzTtOWIkGFiBR77Bk/&#10;z7zxzPx222iykT4oawo6GgwpkYZboUxV0M+Pd6+mlITIjGDaGlnQnQz0dvHyxbx1uRzb2mohPQEQ&#10;E/LWFbSO0eVZFngtGxYG1kkDytL6hkVY+ioTnrWA3uhsPBzeZK31wnnLZQiwu+yUdJHwy1Ly+Kks&#10;g4xEFxR8i2n0aVzhmC3mLK88c7XiBzfYP3jRMGXg0iPUkkVG1l79BtUo7m2wZRxw22S2LBWXKQaI&#10;ZjS8iOahZk6mWICc4I40hf8Hyz9u7j1RoqCz6YQSwxpI0v7r/sf+2/4p/d/3Tz+/ENQCV60LORx5&#10;cPf+sAogYuDb0jc4Q0hkm/jdHfmV20g4bL6ejoaQBA6aTgSM7HSUr0N8L22CYZsPIXbJEb3E6l7i&#10;W9OLjkXcxqtRJG1Bb+COOk2429iNfLRJH9Ez1KIDKfdw+0mvzbndZJTs3mDYYNYr+9klMEBBsB6r&#10;V/ZzZzS7AujCqR6gn8+BJuNrXIIw/+T4Ibq/YF1y1bvDtQ2yg0fSE0HHRABZ55k09k5pDcbIIaZn&#10;NhnDS+MMqr3ULILYOHh/wVSpgoLVSuARPBF8tXqrPdkwrN/0HcL6xcz5EJcs1J1dUqEZy2vJxDsj&#10;SNw5eNcGWhBFFxopKNESOhZKyTIypa+xTE8BAsZK6N4+SisrdlBHa+dVVUOTGSUvUQN1m+g59Bhs&#10;DOfrhHTqhIt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RzRYNYAAAAJAQAADwAAAAAAAAABACAA&#10;AAAiAAAAZHJzL2Rvd25yZXYueG1sUEsBAhQAFAAAAAgAh07iQIfnheZIAgAAUQUAAA4AAAAAAAAA&#10;AQAgAAAAJQ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6224" behindDoc="0" locked="0" layoutInCell="1" allowOverlap="1">
                <wp:simplePos x="0" y="0"/>
                <wp:positionH relativeFrom="page">
                  <wp:posOffset>2003425</wp:posOffset>
                </wp:positionH>
                <wp:positionV relativeFrom="paragraph">
                  <wp:posOffset>448945</wp:posOffset>
                </wp:positionV>
                <wp:extent cx="38100" cy="38100"/>
                <wp:effectExtent l="4445" t="4445" r="14605" b="14605"/>
                <wp:wrapNone/>
                <wp:docPr id="986" name="Полилиния 98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35.35pt;height:3pt;width:3pt;mso-position-horizontal-relative:page;z-index:482356224;mso-width-relative:page;mso-height-relative:page;" filled="f" stroked="t" coordsize="60,60" o:gfxdata="UEsDBAoAAAAAAIdO4kAAAAAAAAAAAAAAAAAEAAAAZHJzL1BLAwQUAAAACACHTuJA9Z4nVtUAAAAJ&#10;AQAADwAAAGRycy9kb3ducmV2LnhtbE2PTU/DMAyG70j8h8hIXBBLuqotKk0nMYHElY4Dx6zx2orE&#10;qZrs699jTnD060evHzebi3fihEucAmnIVgoEUh/sRIOGz93b4xOImAxZ4wKhhitG2LS3N42pbTjT&#10;B566NAguoVgbDWNKcy1l7Ef0Jq7CjMS7Q1i8STwug7SLOXO5d3KtVCm9mYgvjGbG7Yj9d3f0Gsr3&#10;ryUPBTpD+GBftln3Gg5Xre/vMvUMIuEl/cHwq8/q0LLTPhzJRuE05FlRMKqhUhUIBvJ1xsGeg7IC&#10;2Tby/wftD1BLAwQUAAAACACHTuJAuUp7g0kCAABRBQAADgAAAGRycy9lMm9Eb2MueG1srVRRjtMw&#10;EP1H4g6W/2naopZt1HQ/KMsPgpV2OYBrO4klx7Zst2lPwRG4xkoIzlButDNO05YiQYWIFHvsGT/P&#10;vPHM/HbbaLKRPihrCjoaDCmRhluhTFXQz493r24oCZEZwbQ1sqA7Gejt4uWLeetyOba11UJ6AiAm&#10;5K0raB2jy7Ms8Fo2LAyskwaUpfUNi7D0VSY8awG90dl4OJxmrfXCectlCLC77JR0kfDLUvL4qSyD&#10;jEQXFHyLafRpXOGYLeYsrzxzteIHN9g/eNEwZeDSI9SSRUbWXv0G1SjubbBlHHDbZLYsFZcpBohm&#10;NLyI5qFmTqZYgJzgjjSF/wfLP27uPVGioLObKSWGNZCk/df9j/23/VP6v++ffn4hqAWuWhdyOPLg&#10;7v1hFUDEwLelb3CGkMg28bs78iu3kXDYfH0zGkISOGg6ETCy01G+DvG9tAmGbT6E2CVH9BKre4lv&#10;TS86FnEbr0aRtAWdwh11mnC3sRv5aJM+omeoRQdS7uH2k16bc7vJKNm9wbDBrFf2s0tggIJgPVav&#10;7OfOaHYF0IVTPUA/nwNNxte4BGH+yfFDdH/BuuSqd4drG2QHj6Qngo6JALLOM2nsndIajJFDTM9s&#10;Mp7AI2BQ7aVmEcTGwfsLpkoVFKxWAo/gieCr1VvtyYZh/abvENYvZs6HuGSh7uySCs1YXksm3hlB&#10;4s7BuzbQgii60EhBiZbQsVBKlpEpfY1legoQMFZC9/ZRWlmxgzpaO6+qGprMKHmJGqjbRM+hx2Bj&#10;OF8npFMnXDw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9Z4nVtUAAAAJAQAADwAAAAAAAAABACAA&#10;AAAiAAAAZHJzL2Rvd25yZXYueG1sUEsBAhQAFAAAAAgAh07iQLlKe4NJAgAAUQUAAA4AAAAAAAAA&#10;AQAgAAAAJAEAAGRycy9lMm9Eb2MueG1sUEsFBgAAAAAGAAYAWQEAAN8FAAAAAA==&#10;" path="m60,30l51,7,30,0,9,7,0,30,9,52,30,60,51,52,60,30xe">
                <v:fill on="f" focussize="0,0"/>
                <v:stroke color="#000000" joinstyle="round"/>
                <v:imagedata o:title=""/>
                <o:lock v:ext="edit" aspectratio="f"/>
              </v:shape>
            </w:pict>
          </mc:Fallback>
        </mc:AlternateContent>
      </w:r>
      <w:r>
        <w:t xml:space="preserve">HS 6 дБ для 6 дБ/октавного фильтра высокой полки (S = 0,5) LS 12 дБ для 12 дБ/октавного фильтра низкой полки (S = 1,0) HS 12 дБ для 12 дБ/октавного фильтра высокой полки (S = </w:t>
      </w:r>
      <w:r>
        <w:rPr>
          <w:spacing w:val="-4"/>
        </w:rPr>
        <w:t>1,0)</w:t>
      </w:r>
    </w:p>
    <w:p>
      <w:pPr>
        <w:pStyle w:val="11"/>
        <w:spacing w:before="152"/>
      </w:pPr>
      <w:r>
        <w:t xml:space="preserve">Настройка общего эквалайзера также </w:t>
      </w:r>
      <w:r>
        <w:rPr>
          <w:spacing w:val="-5"/>
        </w:rPr>
        <w:t>имеет</w:t>
      </w:r>
    </w:p>
    <w:p>
      <w:pPr>
        <w:pStyle w:val="11"/>
        <w:spacing w:before="58" w:line="297" w:lineRule="auto"/>
      </w:pPr>
      <w:r>
        <mc:AlternateContent>
          <mc:Choice Requires="wps">
            <w:drawing>
              <wp:anchor distT="0" distB="0" distL="114300" distR="114300" simplePos="0" relativeHeight="482357248" behindDoc="0" locked="0" layoutInCell="1" allowOverlap="1">
                <wp:simplePos x="0" y="0"/>
                <wp:positionH relativeFrom="page">
                  <wp:posOffset>2003425</wp:posOffset>
                </wp:positionH>
                <wp:positionV relativeFrom="paragraph">
                  <wp:posOffset>104140</wp:posOffset>
                </wp:positionV>
                <wp:extent cx="38100" cy="38100"/>
                <wp:effectExtent l="4445" t="4445" r="14605" b="14605"/>
                <wp:wrapNone/>
                <wp:docPr id="987" name="Полилиния 987"/>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pt;height:3pt;width:3pt;mso-position-horizontal-relative:page;z-index:482357248;mso-width-relative:page;mso-height-relative:page;" filled="f" stroked="t" coordsize="60,60" o:gfxdata="UEsDBAoAAAAAAIdO4kAAAAAAAAAAAAAAAAAEAAAAZHJzL1BLAwQUAAAACACHTuJA0HFNfdUAAAAJ&#10;AQAADwAAAGRycy9kb3ducmV2LnhtbE2PTU/DMAyG70j8h8hIXBBL064VKk0nMYHElY4Dx6zx2orE&#10;qZrs699jTnC030evHzebi3fihEucAmlQqwwEUh/sRIOGz93b4xOImAxZ4wKhhitG2LS3N42pbTjT&#10;B566NAguoVgbDWNKcy1l7Ef0Jq7CjMTZISzeJB6XQdrFnLncO5lnWSW9mYgvjGbG7Yj9d3f0Gqr3&#10;r6UIJTpD+GBftqp7DYer1vd3KnsGkfCS/mD41Wd1aNlpH45ko3AaClWWjHJQrUEwUOSKF3sNeb4G&#10;2Tby/wftD1BLAwQUAAAACACHTuJAbCz+FkkCAABRBQAADgAAAGRycy9lMm9Eb2MueG1srVRdjtMw&#10;EH5H4g6W32naoi7bqOk+UJYXBCvtcgDXdhpL/pPtNu0pOALXWAnBGcqNmHGathSJXSEixR57xp+/&#10;mfHM7GZrNNnIEJWzFR0NhpRIy51QdlXRzw+3r64piYlZwbSzsqI7GenN/OWLWetLOXaN00IGAiA2&#10;lq2vaJOSL4si8kYaFgfOSwvK2gXDEizDqhCBtYBudDEeDq+K1gXhg+MyRthddEo6z/h1LXn6VNdR&#10;JqIrCtxSHkMelzgW8xkrV4H5RvEDDfYPLAxTFi49Qi1YYmQd1B9QRvHgoqvTgDtTuLpWXGYfwJvR&#10;8MKb+4Z5mX2B4ER/DFP8f7D84+YuECUqOr1+Q4llBpK0/7r/sf+2f8z/9/3jzy8EtRCr1scSjtz7&#10;u3BYRRDR8W0dDM7gEtnm+O6O8ZXbRDhsvr4eDSEJHDSdCBjF6Shfx/ReugzDNh9i6pIjeok1vcS3&#10;thc9S7iNV6NI2opewR1NnnDXuI18cFmfkBlqkUDOPdx+0mt7bjcZZbvsNpj1yn72GQxQEKzH6pX9&#10;3BlNnwF0QaoH6OdzoMkYM/EUJXDzb1YH757AuoxVT4drF2UHj0HPbI6JAGbnmbTuVmkNxhhDTM90&#10;Mp7AI2BQ7bVmCUTj4f1Fu8oVFJ1WAo/giRhWy7c6kA3D+s3fwa3fzHyIacFi09llFZqxspFMvLOC&#10;pJ2Hd22hBVGkYKSgREvoWChly8SUfo5ljjs4jJXQvX2Ulk7soI7WPqhVA01mlFmiBuo2h+fQY7Ax&#10;nK8z0qkTzn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0HFNfdUAAAAJAQAADwAAAAAAAAABACAA&#10;AAAiAAAAZHJzL2Rvd25yZXYueG1sUEsBAhQAFAAAAAgAh07iQGws/hZJAgAAUQUAAA4AAAAAAAAA&#10;AQAgAAAAJAEAAGRycy9lMm9Eb2MueG1sUEsFBgAAAAAGAAYAWQEAAN8FA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482357248" behindDoc="0" locked="0" layoutInCell="1" allowOverlap="1">
                <wp:simplePos x="0" y="0"/>
                <wp:positionH relativeFrom="page">
                  <wp:posOffset>2003425</wp:posOffset>
                </wp:positionH>
                <wp:positionV relativeFrom="paragraph">
                  <wp:posOffset>294640</wp:posOffset>
                </wp:positionV>
                <wp:extent cx="38100" cy="38100"/>
                <wp:effectExtent l="4445" t="4445" r="14605" b="14605"/>
                <wp:wrapNone/>
                <wp:docPr id="988" name="Полилиния 98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2pt;height:3pt;width:3pt;mso-position-horizontal-relative:page;z-index:482357248;mso-width-relative:page;mso-height-relative:page;" filled="f" stroked="t" coordsize="60,60" o:gfxdata="UEsDBAoAAAAAAIdO4kAAAAAAAAAAAAAAAAAEAAAAZHJzL1BLAwQUAAAACACHTuJAIfeSwtYAAAAJ&#10;AQAADwAAAGRycy9kb3ducmV2LnhtbE2Py07DMBBF90j8gzVIbBB1nJdQGqcSFUhsSVmwdONpEtUe&#10;R7b7+nvMCpYzc3Tn3HZztYad0YfZkQSxyoAhDU7PNEr42r0/vwALUZFWxhFKuGGATXd/16pGuwt9&#10;4rmPI0shFBolYYpxaTgPw4RWhZVbkNLt4LxVMY1+5NqrSwq3hudZVnOrZkofJrXgdsLh2J+shPrj&#10;2xeuQqMIn/TrVvRv7nCT8vFBZGtgEa/xD4Zf/aQOXXLauxPpwIyEQlRVQiWUdQksAUUu0mIvocpL&#10;4F3L/zfofgBQSwMEFAAAAAgAh07iQOsziz9IAgAAUQUAAA4AAABkcnMvZTJvRG9jLnhtbK1UUY7T&#10;MBD9R+IOlv9p2qIubdR0PyjLD4KVdjmAazuJJce2bLdpT8ERuMZKCM5QbrQzTtOWIkGFiBR77Bk/&#10;z7zxzPx222iykT4oawo6GgwpkYZboUxV0M+Pd6+mlITIjGDaGlnQnQz0dvHyxbx1uRzb2mohPQEQ&#10;E/LWFbSO0eVZFngtGxYG1kkDytL6hkVY+ioTnrWA3uhsPBzeZK31wnnLZQiwu+yUdJHwy1Ly+Kks&#10;g4xEFxR8i2n0aVzhmC3mLK88c7XiBzfYP3jRMGXg0iPUkkVG1l79BtUo7m2wZRxw22S2LBWXKQaI&#10;ZjS8iOahZk6mWICc4I40hf8Hyz9u7j1RoqCzKaTKsAaStP+6/7H/tn9K//f9088vBLXAVetCDkce&#10;3L0/rAKIGPi29A3OEBLZJn53R37lNhIOm6+noyEkgYOmEwEjOx3l6xDfS5tg2OZDiF1yRC+xupf4&#10;1vSiYxG38WoUSVvQG7ijThPuNnYjH23SR/QMtehAyj3cftJrc243GSW7Nxg2mPXKfnYJDFAQrMfq&#10;lf3cGc2uALpwqgfo53OgyfgalyDMPzl+iO4vWJdc9e5wbYPs4JH0RNAxEUDWeSaNvVNagzFyiOmZ&#10;TcYTeAQMqr3ULILYOHh/wVSpgoLVSuARPBF8tXqrPdkwrN/0HcL6xcz5EJcs1J1dUqEZy2vJxDsj&#10;SNw5eNcGWhBFFxopKNESOhZKyTIypa+xTE8BAsZK6N4+SisrdlBHa+dVVUOTGSUvUQN1m+g59Bhs&#10;DOfrhHTqhIt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IfeSwtYAAAAJAQAADwAAAAAAAAABACAA&#10;AAAiAAAAZHJzL2Rvd25yZXYueG1sUEsBAhQAFAAAAAgAh07iQOsziz9IAgAAUQUAAA4AAAAAAAAA&#10;AQAgAAAAJQEAAGRycy9lMm9Eb2MueG1sUEsFBgAAAAAGAAYAWQEAAN8FAAAAAA==&#10;" path="m60,30l51,7,30,0,9,7,0,30,9,52,30,60,51,52,60,30xe">
                <v:fill on="f" focussize="0,0"/>
                <v:stroke color="#000000" joinstyle="round"/>
                <v:imagedata o:title=""/>
                <o:lock v:ext="edit" aspectratio="f"/>
              </v:shape>
            </w:pict>
          </mc:Fallback>
        </mc:AlternateContent>
      </w:r>
      <w:r>
        <w:t>LPQ, 12 дБ/октавный фильтр низких частот с регулируемым Q HPQ, 12 дБ/октавный фильтр высоких частот с регулируемым Q</w:t>
      </w:r>
    </w:p>
    <w:p>
      <w:pPr>
        <w:pStyle w:val="11"/>
        <w:spacing w:before="165" w:line="223" w:lineRule="auto"/>
      </w:pPr>
      <w:r>
        <w:t xml:space="preserve">Для большинства других эквалайзеров доступны только типы PK и Modal, хотя маркировка для фильтра PK различается. Настройка эквалайзера miniDSP поддерживает все типы фильтров, которые </w:t>
      </w:r>
      <w:r>
        <w:rPr>
          <w:spacing w:val="-2"/>
        </w:rPr>
        <w:t xml:space="preserve">поддерживает </w:t>
      </w:r>
      <w:r>
        <w:t>Generic</w:t>
      </w:r>
      <w:r>
        <w:rPr>
          <w:spacing w:val="-2"/>
        </w:rPr>
        <w:t>.</w:t>
      </w:r>
    </w:p>
    <w:p>
      <w:pPr>
        <w:pStyle w:val="11"/>
        <w:spacing w:before="77" w:line="223" w:lineRule="auto"/>
        <w:jc w:val="both"/>
      </w:pPr>
      <w:r>
        <mc:AlternateContent>
          <mc:Choice Requires="wpg">
            <w:drawing>
              <wp:anchor distT="0" distB="0" distL="114300" distR="114300" simplePos="0" relativeHeight="482358272" behindDoc="0" locked="0" layoutInCell="1" allowOverlap="1">
                <wp:simplePos x="0" y="0"/>
                <wp:positionH relativeFrom="page">
                  <wp:posOffset>1283970</wp:posOffset>
                </wp:positionH>
                <wp:positionV relativeFrom="paragraph">
                  <wp:posOffset>102870</wp:posOffset>
                </wp:positionV>
                <wp:extent cx="47625" cy="47625"/>
                <wp:effectExtent l="0" t="0" r="9525" b="9525"/>
                <wp:wrapNone/>
                <wp:docPr id="989" name="Группа 989"/>
                <wp:cNvGraphicFramePr/>
                <a:graphic xmlns:a="http://schemas.openxmlformats.org/drawingml/2006/main">
                  <a:graphicData uri="http://schemas.microsoft.com/office/word/2010/wordprocessingGroup">
                    <wpg:wgp>
                      <wpg:cNvGrpSpPr/>
                      <wpg:grpSpPr>
                        <a:xfrm>
                          <a:off x="0" y="0"/>
                          <a:ext cx="47625" cy="47625"/>
                          <a:chOff x="2023" y="163"/>
                          <a:chExt cx="75" cy="75"/>
                        </a:xfrm>
                      </wpg:grpSpPr>
                      <wps:wsp>
                        <wps:cNvPr id="990" name="Полилиния 36"/>
                        <wps:cNvSpPr/>
                        <wps:spPr>
                          <a:xfrm>
                            <a:off x="2030" y="170"/>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991" name="Полилиния 37"/>
                        <wps:cNvSpPr/>
                        <wps:spPr>
                          <a:xfrm>
                            <a:off x="2030" y="170"/>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1pt;height:3.75pt;width:3.75pt;mso-position-horizontal-relative:page;z-index:482358272;mso-width-relative:page;mso-height-relative:page;" coordorigin="2023,163" coordsize="75,75" o:gfxdata="UEsDBAoAAAAAAIdO4kAAAAAAAAAAAAAAAAAEAAAAZHJzL1BLAwQUAAAACACHTuJAq33dWtkAAAAJ&#10;AQAADwAAAGRycy9kb3ducmV2LnhtbE2PQU/DMAyF70j8h8hI3FjSTGxQmk5oAk4TEhsS4uY1Xlut&#10;Saoma7d/jznBybbe0/P3itXZdWKkIbbBG8hmCgT5KtjW1wY+d693DyBiQm+xC54MXCjCqry+KjC3&#10;YfIfNG5TLTjExxwNNCn1uZSxashhnIWePGuHMDhMfA61tANOHO46qZVaSIet5w8N9rRuqDpuT87A&#10;24TT8zx7GTfHw/ryvbt//9pkZMztTaaeQCQ6pz8z/OIzOpTMtA8nb6PoDGilNVtZWPBkg1aPSxB7&#10;XuZLkGUh/zcofwBQSwMEFAAAAAgAh07iQLI+z+ALAwAAswkAAA4AAABkcnMvZTJvRG9jLnhtbNVW&#10;S27bMBDdF+gdCO4b+VM7sRA7i+azKdoASQ/AUNQHkEiCpC17V6AH6KIH6BW6LFC0vYJzo85QouK4&#10;zR8o2hjRUJzh6M2bGZL7B8uqJAthbKHklPZ3epQIyVVSyGxK350fv9ijxDomE1YqKaZ0JSw9mD1/&#10;tl/rWAxUrspEGAJOpI1rPaW5czqOIstzUTG7o7SQoEyVqZiDV5NFiWE1eK/KaNDrjaNamUQbxYW1&#10;MHvYKOnM+09Twd3bNLXCkXJKAZvzT+OfF/iMZvsszgzTecFbGOwRKCpWSPho5+qQOUbmpvjNVVVw&#10;o6xK3Q5XVaTStODCxwDR9Htb0ZwYNdc+liyuM93RBNRu8fRot/zN4tSQIpnSyd6EEskqSNL60+X7&#10;yw/rn/D7QnAeWKp1FoPxidFn+tS0E1nzhoEvU1OhhJDI0vO76vgVS0c4TL7cHQ9GlHDQNEPPPs8h&#10;Rbhm0BsMKQFlfzxsEsPzo3bpbrsOJCyKwvcihNWhqDUUkb3iyT6Np7OcaeHptxh64GkCddTy9Hn9&#10;Y/1t/dX/f19/vfxIhuOGLL+iY8rGFkj7A02D3hC8Yci7bS0GrsYwj0SB3AyYxXxu3YlQnmy2eG2d&#10;JzFLwojlYcSXMgw1cziNCHBIau+Y5F7gbKUW4lx5vcNctLDCx6/Updw0g5IBjHstxKALUntXTYDg&#10;sIkjKINsjBpHI593yG5QBtkYtaA6SoI2yMZq1Peg7vCF/AL0O2C1vm4PcIurgIaXyoomZuTcV22X&#10;B4hxM5FWlUVyXJQlZsCa7OJVaciC4abl/1rurpmVEo2lwmWBWvgINkFTbTi6UMkKCneuTZHlsPv1&#10;vae2UbCr/0rHQEZu7phdhIRAoMf+447ZLqibWuYpJRVKa7Nnbq/Ne1X5P9N8D2mZrvBxt8ANbTLy&#10;hwuDW0RaMgfbZ6XhXLMy8yfztd65Z4tpY90hs3nTit4DFiuLc8GSI5kQt9JwXkq42lCEUImEklLA&#10;TQhH3tKxoryPpd/0Htq+/viDm4HfW9pbDF49Nt+9z6u71uw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q33dWtkAAAAJAQAADwAAAAAAAAABACAAAAAiAAAAZHJzL2Rvd25yZXYueG1sUEsBAhQAFAAA&#10;AAgAh07iQLI+z+ALAwAAswkAAA4AAAAAAAAAAQAgAAAAKAEAAGRycy9lMm9Eb2MueG1sUEsFBgAA&#10;AAAGAAYAWQEAAKUGAAAAAA==&#10;">
                <o:lock v:ext="edit" aspectratio="f"/>
                <v:shape id="Полилиния 36" o:spid="_x0000_s1026" o:spt="100" style="position:absolute;left:2030;top:170;height:60;width:60;" fillcolor="#000000" filled="t" stroked="f" coordsize="60,60" o:gfxdata="UEsDBAoAAAAAAIdO4kAAAAAAAAAAAAAAAAAEAAAAZHJzL1BLAwQUAAAACACHTuJAu5X34boAAADc&#10;AAAADwAAAGRycy9kb3ducmV2LnhtbEVPTWsCMRC9F/ofwhS81ay1aF2NQgXBm7gWex2S6WZxM1mS&#10;7Kr/3hwKHh/ve7W5uVYMFGLjWcFkXIAg1t40XCv4Oe3ev0DEhGyw9UwK7hRhs359WWFp/JWPNFSp&#10;FjmEY4kKbEpdKWXUlhzGse+IM/fng8OUYailCXjN4a6VH0Uxkw4bzg0WO9pa0peqdwr6g/099/P5&#10;4ZvPvf6chvugZ5VSo7dJsQSR6Jae4n/33ihYLPL8fCYfAbl+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lffhugAAANwA&#10;AAAPAAAAAAAAAAEAIAAAACIAAABkcnMvZG93bnJldi54bWxQSwECFAAUAAAACACHTuJAMy8FnjsA&#10;AAA5AAAAEAAAAAAAAAABACAAAAAJAQAAZHJzL3NoYXBleG1sLnhtbFBLBQYAAAAABgAGAFsBAACz&#10;AwAAAAA=&#10;" path="m30,0l9,8,0,30,9,53,30,60,51,53,60,30,51,8,30,0xe">
                  <v:fill on="t" focussize="0,0"/>
                  <v:stroke on="f"/>
                  <v:imagedata o:title=""/>
                  <o:lock v:ext="edit" aspectratio="f"/>
                </v:shape>
                <v:shape id="Полилиния 37" o:spid="_x0000_s1026" o:spt="100" style="position:absolute;left:2030;top:170;height:60;width:60;" filled="f" stroked="t" coordsize="60,60" o:gfxdata="UEsDBAoAAAAAAIdO4kAAAAAAAAAAAAAAAAAEAAAAZHJzL1BLAwQUAAAACACHTuJAF9JOqLwAAADc&#10;AAAADwAAAGRycy9kb3ducmV2LnhtbEWPzWrDMBCE74W8g9hCLyWW3ZDQOFEMCS34GreHHhdr/UOt&#10;lZFUJ377KhDIcZiZb5h9cTWDmMj53rKCLElBENdW99wq+P76XL6D8AFZ42CZFMzkoTgsnvaYa3vh&#10;M01VaEWEsM9RQRfCmEvp644M+sSOxNFrrDMYonSt1A4vEW4G+ZamG2mw57jQ4Uinjurf6s8o2JQ/&#10;bmXXNCDTqz6esurDNrNSL89ZugMR6Boe4Xu71Aq22wxuZ+IRkI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STqi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 xml:space="preserve">Центральная частота/Угловая частота, Усиление и регуляторы Q, Полоса пропускания или Target T60 в соответствии с типом фильтра и </w:t>
      </w:r>
      <w:r>
        <w:rPr>
          <w:spacing w:val="-4"/>
        </w:rPr>
        <w:t xml:space="preserve">выбранным </w:t>
      </w:r>
      <w:r>
        <w:t xml:space="preserve">фильтром </w:t>
      </w:r>
      <w:r>
        <w:fldChar w:fldCharType="begin"/>
      </w:r>
      <w:r>
        <w:instrText xml:space="preserve"> HYPERLINK \l "_bookmark104" </w:instrText>
      </w:r>
      <w:r>
        <w:fldChar w:fldCharType="separate"/>
      </w:r>
      <w:r>
        <w:rPr>
          <w:color w:val="0000ED"/>
          <w:u w:val="single" w:color="0000ED"/>
        </w:rPr>
        <w:t>equaliser</w:t>
      </w:r>
      <w:r>
        <w:rPr>
          <w:color w:val="0000ED"/>
          <w:u w:val="single" w:color="0000ED"/>
        </w:rPr>
        <w:fldChar w:fldCharType="end"/>
      </w:r>
      <w:r>
        <w:t>. Полоса пропускания фильтра в Гц в точках половинного усиления отображается рядом с регулятором Q или Bandwidth для фильтров PK.</w:t>
      </w:r>
    </w:p>
    <w:p>
      <w:pPr>
        <w:pStyle w:val="11"/>
        <w:spacing w:before="76" w:line="223" w:lineRule="auto"/>
      </w:pPr>
      <w:r>
        <mc:AlternateContent>
          <mc:Choice Requires="wpg">
            <w:drawing>
              <wp:anchor distT="0" distB="0" distL="114300" distR="114300" simplePos="0" relativeHeight="48235827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992" name="Группа 992"/>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993" name="Полилиния 1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994" name="Полилиния 2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482358272;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JRydzAFAwAAswkAAA4AAABkcnMvZTJvRG9jLnhtbNVW&#10;y24TMRTdI/EPlvd0kmkTmlGTLuhjg6BSywe4Hs9D8tiW7bx2SHwACz6AX2BZCQG/kP4R13ceTQOk&#10;LwlBRhl77Ovje4/vsX1wuKgkmQnrSq3GtL/To0QortNS5WP67uLkxT4lzjOVMqmVGNOlcPRw8vzZ&#10;wdwkItaFlqmwBECUS+ZmTAvvTRJFjheiYm5HG6GgM9O2Yh4+bR6lls0BvZJR3OsNo7m2qbGaC+eg&#10;9ajupBPEzzLB/dssc8ITOabgm8e3xfdleEeTA5bklpmi5I0b7BFeVKxUMGkHdcQ8I1Nb/gJVldxq&#10;pzO/w3UV6SwrucAYIJp+byOaU6unBmPJk3luOpqA2g2eHg3L38zOLCnTMR2NYkoUq2CRVp+u319/&#10;WP2A5wsJ7cDS3OQJGJ9ac27ObNOQ118h8EVmq1BCSGSB/C47fsXCEw6Ney+H8YASDj11FdnnBSxR&#10;GBP34l1KoLM/xClZwovjZujLZhyUMChq54uCW50XcwNJ5G54ck/j6bxgRiD9LoTe8QRONjx9Xn1f&#10;fV1d4f/b6ur6I+mParJwRMeUSxyQ9hua4t4uZCWGjANZ0nI1hPZAFJTrAQMnU+dPhUay2ey180hi&#10;nrY1VrQ1vlBt1TAfmoMHoUrmCEwKLEJrpWfiQmO/D2vRuNVOftMt1brZCJ3fb1xs+9rSIFQdIADW&#10;cbSdbVkb1UCD3a1GjVMdJS1EW9ZQgz46dQdW4BfovcOtBmt7gBtctd5wqZ2oYw6cY9Z26wAZvL6Q&#10;TssyPSmlDCvgbH75SloyY2HTwl9Dyy0zqYKx0mFYSy1MEkRQZ1uoXep0CYk7NbbMC9j9+ojUCCWo&#10;+q8oZm+LYmJMjOAIaOw/VsxmQv1JMk9JqTa11jWzPTfvleX/jPgeIpku8VkiVdjQRgM8XBjcIjLJ&#10;PGyflYFzzakcT+Zb2rmnxIx1/oi5opYiIgT9sKQQLD1WKfFLA+elgqsNDS5UIqVECrgJhRpaelbK&#10;+1jChhAE/TD54vEHNwPcW5pbTLh6rH8j5s1da/I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DYbf&#10;6dkAAAAJAQAADwAAAAAAAAABACAAAAAiAAAAZHJzL2Rvd25yZXYueG1sUEsBAhQAFAAAAAgAh07i&#10;QJRydzAFAwAAswkAAA4AAAAAAAAAAQAgAAAAKAEAAGRycy9lMm9Eb2MueG1sUEsFBgAAAAAGAAYA&#10;WQEAAJ8GAAAAAA==&#10;">
                <o:lock v:ext="edit" aspectratio="f"/>
                <v:shape id="Полилиния 19" o:spid="_x0000_s1026" o:spt="100" style="position:absolute;left:2030;top:169;height:60;width:60;" fillcolor="#000000" filled="t" stroked="f" coordsize="60,60" o:gfxdata="UEsDBAoAAAAAAIdO4kAAAAAAAAAAAAAAAAAEAAAAZHJzL1BLAwQUAAAACACHTuJAS0dplr0AAADc&#10;AAAADwAAAGRycy9kb3ducmV2LnhtbEWPQWsCMRSE74X+h/AKvdWsWrRujYKC0Jt0Fb0+ktfN0s3L&#10;kmRX/feNIPQ4zMw3zHJ9da0YKMTGs4LxqABBrL1puFZwPOzePkDEhGyw9UwKbhRhvXp+WmJp/IW/&#10;aahSLTKEY4kKbEpdKWXUlhzGke+Is/fjg8OUZailCXjJcNfKSVHMpMOG84LFjraW9G/VOwX93p5P&#10;/Xy+3/Cp1+/TcBv0rFLq9WVcfIJIdE3/4Uf7yyhYLKZwP5OP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R2mWvQAA&#10;ANwAAAAPAAAAAAAAAAEAIAAAACIAAABkcnMvZG93bnJldi54bWxQSwECFAAUAAAACACHTuJAMy8F&#10;njsAAAA5AAAAEAAAAAAAAAABACAAAAAMAQAAZHJzL3NoYXBleG1sLnhtbFBLBQYAAAAABgAGAFsB&#10;AAC2AwAAAAA=&#10;" path="m30,0l9,8,0,30,9,53,30,60,51,53,60,30,51,8,30,0xe">
                  <v:fill on="t" focussize="0,0"/>
                  <v:stroke on="f"/>
                  <v:imagedata o:title=""/>
                  <o:lock v:ext="edit" aspectratio="f"/>
                </v:shape>
                <v:shape id="Полилиния 20" o:spid="_x0000_s1026" o:spt="100" style="position:absolute;left:2030;top:169;height:60;width:60;" filled="f" stroked="t" coordsize="60,60" o:gfxdata="UEsDBAoAAAAAAIdO4kAAAAAAAAAAAAAAAAAEAAAAZHJzL1BLAwQUAAAACACHTuJAB6XtMLwAAADc&#10;AAAADwAAAGRycy9kb3ducmV2LnhtbEWPQWvCQBSE7wX/w/IKXorZpNZQU1ehouC10YPHR/aZhGbf&#10;ht1Vk3/vCoUeh5n5hlltBtOJGznfWlaQJSkI4srqlmsFp+N+9gnCB2SNnWVSMJKHzXryssJC2zv/&#10;0K0MtYgQ9gUqaELoCyl91ZBBn9ieOHoX6wyGKF0ttcN7hJtOvqdpLg22HBca7GnbUPVbXo2C/HB2&#10;c7ugDpne9Pc2K3f2Mio1fc3SLxCBhvAf/msftILl8gOeZ+IRkO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l7TC8AAAA&#10;3A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Отображает время затухания 60 дБ в миллисекундах для режима, которому соответствуют текущие настройки фильтра, и время затухания 60 дБ самого фильтра, то есть затухание, которое останется после отмены затухания резонанса указанной моды. Они соответствуют расположению нулей и полюсов фильтра.</w:t>
      </w:r>
    </w:p>
    <w:p>
      <w:pPr>
        <w:pStyle w:val="11"/>
        <w:spacing w:before="8"/>
        <w:rPr>
          <w:sz w:val="23"/>
        </w:rPr>
      </w:pPr>
    </w:p>
    <w:p>
      <w:pPr>
        <w:pStyle w:val="11"/>
      </w:pPr>
      <w:r>
        <w:drawing>
          <wp:anchor distT="0" distB="0" distL="0" distR="0" simplePos="0" relativeHeight="466413568" behindDoc="0" locked="0" layoutInCell="1" allowOverlap="1">
            <wp:simplePos x="0" y="0"/>
            <wp:positionH relativeFrom="page">
              <wp:posOffset>812800</wp:posOffset>
            </wp:positionH>
            <wp:positionV relativeFrom="paragraph">
              <wp:posOffset>467995</wp:posOffset>
            </wp:positionV>
            <wp:extent cx="6315075" cy="381000"/>
            <wp:effectExtent l="0" t="0" r="9525" b="0"/>
            <wp:wrapTopAndBottom/>
            <wp:docPr id="995"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mage335.jpeg"/>
                    <pic:cNvPicPr>
                      <a:picLocks noChangeAspect="1"/>
                    </pic:cNvPicPr>
                  </pic:nvPicPr>
                  <pic:blipFill>
                    <a:blip r:embed="rId426" cstate="print"/>
                    <a:stretch>
                      <a:fillRect/>
                    </a:stretch>
                  </pic:blipFill>
                  <pic:spPr>
                    <a:xfrm>
                      <a:off x="0" y="0"/>
                      <a:ext cx="6315075" cy="381000"/>
                    </a:xfrm>
                    <a:prstGeom prst="rect">
                      <a:avLst/>
                    </a:prstGeom>
                  </pic:spPr>
                </pic:pic>
              </a:graphicData>
            </a:graphic>
          </wp:anchor>
        </w:drawing>
      </w:r>
      <w:r>
        <w:t xml:space="preserve">В режиме DSP1124P имеется дополнительный дисплей, показывающий частоту в том виде, в котором она должна быть введена на этом устройстве, </w:t>
      </w:r>
      <w:r>
        <w:rPr>
          <w:spacing w:val="-3"/>
        </w:rPr>
        <w:t>т.</w:t>
      </w:r>
      <w:r>
        <w:t>е. как центр одной трети октавы, и точная настройка, которая находится в диапазоне от -9 до +10 (63 -5 в примере ниже).</w:t>
      </w:r>
    </w:p>
    <w:p>
      <w:pPr>
        <w:pStyle w:val="11"/>
        <w:rPr>
          <w:sz w:val="22"/>
        </w:rPr>
      </w:pPr>
    </w:p>
    <w:p>
      <w:pPr>
        <w:pStyle w:val="11"/>
      </w:pPr>
      <w:r>
        <w:drawing>
          <wp:anchor distT="0" distB="0" distL="0" distR="0" simplePos="0" relativeHeight="466413568" behindDoc="0" locked="0" layoutInCell="1" allowOverlap="1">
            <wp:simplePos x="0" y="0"/>
            <wp:positionH relativeFrom="page">
              <wp:posOffset>812800</wp:posOffset>
            </wp:positionH>
            <wp:positionV relativeFrom="paragraph">
              <wp:posOffset>619760</wp:posOffset>
            </wp:positionV>
            <wp:extent cx="5657850" cy="381000"/>
            <wp:effectExtent l="0" t="0" r="0" b="0"/>
            <wp:wrapTopAndBottom/>
            <wp:docPr id="996"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image336.jpeg"/>
                    <pic:cNvPicPr>
                      <a:picLocks noChangeAspect="1"/>
                    </pic:cNvPicPr>
                  </pic:nvPicPr>
                  <pic:blipFill>
                    <a:blip r:embed="rId427" cstate="print"/>
                    <a:stretch>
                      <a:fillRect/>
                    </a:stretch>
                  </pic:blipFill>
                  <pic:spPr>
                    <a:xfrm>
                      <a:off x="0" y="0"/>
                      <a:ext cx="5657850" cy="381000"/>
                    </a:xfrm>
                    <a:prstGeom prst="rect">
                      <a:avLst/>
                    </a:prstGeom>
                  </pic:spPr>
                </pic:pic>
              </a:graphicData>
            </a:graphic>
          </wp:anchor>
        </w:drawing>
      </w:r>
      <w:r>
        <w:t>Модальный фильтр - это пиковый фильтр, полоса пропускания или Q которого регулируется REW для соответствия заданному времени T60. Он используется для точного противодействия модальному резонансу, время T60 которого известно. Для соответствия определенному времени T60 необходимо изменить полосу пропускания или добротность фильтра при изменении его коэффициента усиления или центральной частоты. REW выбирает полосу пропускания или Q, поддерживаемые выбранным эквалайзером, которые наиболее точно соответствуют целевому времени T60.</w:t>
      </w:r>
    </w:p>
    <w:p>
      <w:pPr>
        <w:pStyle w:val="11"/>
        <w:spacing w:before="3"/>
        <w:rPr>
          <w:sz w:val="23"/>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spacing w:before="1"/>
        <w:rPr>
          <w:sz w:val="25"/>
        </w:rPr>
      </w:pPr>
    </w:p>
    <w:p>
      <w:pPr>
        <w:pStyle w:val="2"/>
      </w:pPr>
      <w:bookmarkStart w:id="135" w:name="_bookmark104"/>
      <w:bookmarkEnd w:id="135"/>
      <w:bookmarkStart w:id="136" w:name="Equaliser Selection"/>
      <w:bookmarkEnd w:id="136"/>
      <w:bookmarkStart w:id="137" w:name="_bookmark105"/>
      <w:bookmarkEnd w:id="137"/>
      <w:r>
        <w:rPr>
          <w:color w:val="000080"/>
          <w:spacing w:val="-2"/>
        </w:rPr>
        <w:t xml:space="preserve">Выбор </w:t>
      </w:r>
      <w:r>
        <w:rPr>
          <w:color w:val="000080"/>
        </w:rPr>
        <w:t>эквалайзера</w:t>
      </w:r>
    </w:p>
    <w:p>
      <w:pPr>
        <w:pStyle w:val="11"/>
        <w:spacing w:before="2"/>
        <w:rPr>
          <w:b/>
          <w:sz w:val="25"/>
        </w:rPr>
      </w:pPr>
      <w:r>
        <w:drawing>
          <wp:anchor distT="0" distB="0" distL="0" distR="0" simplePos="0" relativeHeight="466413568" behindDoc="0" locked="0" layoutInCell="1" allowOverlap="1">
            <wp:simplePos x="0" y="0"/>
            <wp:positionH relativeFrom="page">
              <wp:posOffset>812800</wp:posOffset>
            </wp:positionH>
            <wp:positionV relativeFrom="paragraph">
              <wp:posOffset>198755</wp:posOffset>
            </wp:positionV>
            <wp:extent cx="2943225" cy="3571875"/>
            <wp:effectExtent l="0" t="0" r="9525" b="9525"/>
            <wp:wrapTopAndBottom/>
            <wp:docPr id="997"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image323.jpeg"/>
                    <pic:cNvPicPr>
                      <a:picLocks noChangeAspect="1"/>
                    </pic:cNvPicPr>
                  </pic:nvPicPr>
                  <pic:blipFill>
                    <a:blip r:embed="rId414" cstate="print"/>
                    <a:stretch>
                      <a:fillRect/>
                    </a:stretch>
                  </pic:blipFill>
                  <pic:spPr>
                    <a:xfrm>
                      <a:off x="0" y="0"/>
                      <a:ext cx="2943225" cy="3571875"/>
                    </a:xfrm>
                    <a:prstGeom prst="rect">
                      <a:avLst/>
                    </a:prstGeom>
                  </pic:spPr>
                </pic:pic>
              </a:graphicData>
            </a:graphic>
          </wp:anchor>
        </w:drawing>
      </w:r>
    </w:p>
    <w:p>
      <w:pPr>
        <w:pStyle w:val="11"/>
        <w:spacing w:before="2"/>
        <w:rPr>
          <w:b/>
          <w:sz w:val="44"/>
        </w:rPr>
      </w:pPr>
    </w:p>
    <w:p>
      <w:pPr>
        <w:pStyle w:val="11"/>
      </w:pPr>
      <w:r>
        <w:t>Панель Equaliser используется для выбора типа эквалайзера, отклики которого должен моделировать REW. Изменение типа эквалайзера обновляет панель фильтров, применяя настройки, соответствующие выбранному эквалайзеру. Уже определенные фильтры по возможности сохраняются, но значения параметров при необходимости корректируются в соответствии с диапазонами и разрешениями выбранного эквалайзера. Выбранный в данный момент эквалайзер отображается в заголовке панели, в скобках указана частота дискретизации, на которой он работает, а также на панели фильтров эквалайзера.</w:t>
      </w:r>
    </w:p>
    <w:p>
      <w:pPr>
        <w:pStyle w:val="11"/>
        <w:spacing w:before="10"/>
        <w:rPr>
          <w:sz w:val="18"/>
        </w:rPr>
      </w:pPr>
    </w:p>
    <w:p>
      <w:pPr>
        <w:pStyle w:val="10"/>
        <w:rPr>
          <w:i/>
        </w:rPr>
      </w:pPr>
      <w:r>
        <w:rPr>
          <w:i/>
          <w:color w:val="000080"/>
          <w:spacing w:val="-2"/>
        </w:rPr>
        <w:t>TMREQ</w:t>
      </w:r>
    </w:p>
    <w:p>
      <w:pPr>
        <w:pStyle w:val="11"/>
        <w:spacing w:before="134" w:line="254" w:lineRule="auto"/>
      </w:pPr>
      <w:r>
        <w:t xml:space="preserve">Эквалайзер TMREQ - это программный эквалайзер, который работает с частотой дискретизации измерения, к которому он применяется. Он предлагает полный набор фильтров и настроек фильтра, поддерживаемых TMREQ (пик = параметрический, низкие частоты, высокие частоты, низкая полка, высокая полка и засечка). Фильтры могут быть переданы по </w:t>
      </w:r>
      <w:r>
        <w:fldChar w:fldCharType="begin"/>
      </w:r>
      <w:r>
        <w:instrText xml:space="preserve"> HYPERLINK \l "_bookmark111" </w:instrText>
      </w:r>
      <w:r>
        <w:fldChar w:fldCharType="separate"/>
      </w:r>
      <w:r>
        <w:rPr>
          <w:color w:val="0000ED"/>
          <w:u w:val="single" w:color="0000ED"/>
        </w:rPr>
        <w:t>serial connection</w:t>
      </w:r>
      <w:r>
        <w:rPr>
          <w:color w:val="0000ED"/>
        </w:rPr>
        <w:t xml:space="preserve"> </w:t>
      </w:r>
      <w:r>
        <w:rPr>
          <w:color w:val="0000ED"/>
        </w:rPr>
        <w:fldChar w:fldCharType="end"/>
      </w:r>
      <w:r>
        <w:t xml:space="preserve">в AV32R или AV192R и обратно с помощью действий </w:t>
      </w:r>
      <w:r>
        <w:rPr>
          <w:b/>
        </w:rPr>
        <w:t xml:space="preserve">Send filter settings to equaliser </w:t>
      </w:r>
      <w:r>
        <w:t xml:space="preserve">и </w:t>
      </w:r>
      <w:r>
        <w:rPr>
          <w:b/>
        </w:rPr>
        <w:t>Retrieve filter settings from equaliser</w:t>
      </w:r>
      <w:r>
        <w:t>. Для пиковых фильтров полоса пропускания в Гц между точками половинного усиления задается следующим образом:</w:t>
      </w:r>
    </w:p>
    <w:p>
      <w:pPr>
        <w:pStyle w:val="11"/>
        <w:spacing w:before="7"/>
      </w:pPr>
    </w:p>
    <w:p>
      <w:pPr>
        <w:pStyle w:val="11"/>
        <w:spacing w:before="1" w:after="25" w:line="506" w:lineRule="auto"/>
        <w:ind w:firstLine="3252"/>
      </w:pPr>
      <w:r>
        <w:t>Полоса пропускания = центральная частота/Q Настройка TMREQ позволяет использовать 8 фильтров. Диапазоны настройки следующие:</w:t>
      </w: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-15</w:t>
            </w:r>
          </w:p>
        </w:tc>
        <w:tc>
          <w:tcPr>
            <w:tcW w:w="1095" w:type="dxa"/>
            <w:tcBorders>
              <w:left w:val="double" w:color="2C2C2C" w:sz="8" w:space="0"/>
            </w:tcBorders>
          </w:tcPr>
          <w:p>
            <w:pPr>
              <w:pStyle w:val="16"/>
              <w:spacing w:before="35"/>
              <w:rPr>
                <w:sz w:val="21"/>
              </w:rPr>
            </w:pPr>
            <w:r>
              <w:rPr>
                <w:spacing w:val="-5"/>
                <w:sz w:val="21"/>
              </w:rPr>
              <w:t>+6</w:t>
            </w:r>
          </w:p>
        </w:tc>
        <w:tc>
          <w:tcPr>
            <w:tcW w:w="1215" w:type="dxa"/>
            <w:tcBorders>
              <w:right w:val="double" w:color="808080" w:sz="6" w:space="0"/>
            </w:tcBorders>
          </w:tcPr>
          <w:p>
            <w:pPr>
              <w:pStyle w:val="16"/>
              <w:spacing w:before="35"/>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w w:val="100"/>
                <w:sz w:val="21"/>
              </w:rPr>
              <w:t>Q</w:t>
            </w:r>
          </w:p>
        </w:tc>
        <w:tc>
          <w:tcPr>
            <w:tcW w:w="1050" w:type="dxa"/>
            <w:tcBorders>
              <w:bottom w:val="double" w:color="808080" w:sz="8" w:space="0"/>
              <w:right w:val="double" w:color="2C2C2C" w:sz="8" w:space="0"/>
            </w:tcBorders>
          </w:tcPr>
          <w:p>
            <w:pPr>
              <w:pStyle w:val="16"/>
              <w:spacing w:before="35"/>
              <w:rPr>
                <w:sz w:val="21"/>
              </w:rPr>
            </w:pPr>
            <w:r>
              <w:rPr>
                <w:spacing w:val="-5"/>
                <w:sz w:val="21"/>
              </w:rPr>
              <w:t>0.1</w:t>
            </w:r>
          </w:p>
        </w:tc>
        <w:tc>
          <w:tcPr>
            <w:tcW w:w="1095" w:type="dxa"/>
            <w:tcBorders>
              <w:left w:val="double" w:color="2C2C2C" w:sz="8" w:space="0"/>
              <w:bottom w:val="double" w:color="808080" w:sz="8" w:space="0"/>
            </w:tcBorders>
          </w:tcPr>
          <w:p>
            <w:pPr>
              <w:pStyle w:val="16"/>
              <w:spacing w:before="35"/>
              <w:rPr>
                <w:sz w:val="21"/>
              </w:rPr>
            </w:pPr>
            <w:r>
              <w:rPr>
                <w:spacing w:val="-5"/>
                <w:sz w:val="21"/>
              </w:rPr>
              <w:t>50</w:t>
            </w:r>
          </w:p>
        </w:tc>
        <w:tc>
          <w:tcPr>
            <w:tcW w:w="1215" w:type="dxa"/>
            <w:tcBorders>
              <w:bottom w:val="double" w:color="808080" w:sz="8" w:space="0"/>
              <w:right w:val="double" w:color="808080" w:sz="6" w:space="0"/>
            </w:tcBorders>
          </w:tcPr>
          <w:p>
            <w:pPr>
              <w:pStyle w:val="16"/>
              <w:spacing w:before="35"/>
              <w:rPr>
                <w:sz w:val="21"/>
              </w:rPr>
            </w:pPr>
            <w:r>
              <w:rPr>
                <w:spacing w:val="-5"/>
                <w:sz w:val="21"/>
              </w:rPr>
              <w:t>0.1</w:t>
            </w:r>
          </w:p>
        </w:tc>
      </w:tr>
    </w:tbl>
    <w:p>
      <w:pPr>
        <w:spacing w:after="0"/>
        <w:rPr>
          <w:sz w:val="21"/>
        </w:rPr>
        <w:sectPr>
          <w:headerReference r:id="rId67" w:type="default"/>
          <w:footerReference r:id="rId68" w:type="default"/>
          <w:pgSz w:w="12240" w:h="15840"/>
          <w:pgMar w:top="900" w:right="620" w:bottom="420" w:left="1120" w:header="164" w:footer="236" w:gutter="0"/>
        </w:sectPr>
      </w:pPr>
    </w:p>
    <w:p>
      <w:pPr>
        <w:spacing w:before="98"/>
        <w:ind w:firstLine="0"/>
        <w:jc w:val="left"/>
        <w:rPr>
          <w:b/>
          <w:i/>
          <w:sz w:val="21"/>
        </w:rPr>
      </w:pPr>
      <w:r>
        <w:rPr>
          <w:b/>
          <w:i/>
          <w:color w:val="000080"/>
          <w:sz w:val="21"/>
        </w:rPr>
        <w:t xml:space="preserve">BFD Pro </w:t>
      </w:r>
      <w:r>
        <w:rPr>
          <w:b/>
          <w:i/>
          <w:color w:val="000080"/>
          <w:spacing w:val="-2"/>
          <w:sz w:val="21"/>
        </w:rPr>
        <w:t>DSP1124P/FBQ1000</w:t>
      </w:r>
    </w:p>
    <w:p>
      <w:pPr>
        <w:pStyle w:val="11"/>
        <w:spacing w:before="133" w:line="254" w:lineRule="auto"/>
      </w:pPr>
      <w:r>
        <w:t xml:space="preserve">Настройка эквалайзера DSP1124P поддерживает параметрические фильтры DSP1124P, позволяя использовать 12 фильтров. Обратите внимание, что этот эквалайзер теперь продается под названием FBQ1000. Фильтры могут быть переданы по </w:t>
      </w:r>
      <w:r>
        <w:fldChar w:fldCharType="begin"/>
      </w:r>
      <w:r>
        <w:instrText xml:space="preserve"> HYPERLINK \l "_bookmark114" </w:instrText>
      </w:r>
      <w:r>
        <w:fldChar w:fldCharType="separate"/>
      </w:r>
      <w:r>
        <w:rPr>
          <w:color w:val="0000ED"/>
          <w:u w:val="single" w:color="0000ED"/>
        </w:rPr>
        <w:t>Midi</w:t>
      </w:r>
      <w:r>
        <w:rPr>
          <w:color w:val="0000ED"/>
          <w:u w:val="single" w:color="0000ED"/>
        </w:rPr>
        <w:fldChar w:fldCharType="end"/>
      </w:r>
      <w:r>
        <w:rPr>
          <w:color w:val="0000ED"/>
        </w:rPr>
        <w:t xml:space="preserve"> </w:t>
      </w:r>
      <w:r>
        <w:fldChar w:fldCharType="begin"/>
      </w:r>
      <w:r>
        <w:instrText xml:space="preserve"> HYPERLINK \l "_bookmark114" </w:instrText>
      </w:r>
      <w:r>
        <w:fldChar w:fldCharType="separate"/>
      </w:r>
      <w:r>
        <w:rPr>
          <w:color w:val="0000ED"/>
          <w:u w:val="single" w:color="0000ED"/>
        </w:rPr>
        <w:t>connection</w:t>
      </w:r>
      <w:r>
        <w:rPr>
          <w:color w:val="0000ED"/>
        </w:rPr>
        <w:t xml:space="preserve"> </w:t>
      </w:r>
      <w:r>
        <w:rPr>
          <w:color w:val="0000ED"/>
        </w:rPr>
        <w:fldChar w:fldCharType="end"/>
      </w:r>
      <w:r>
        <w:t xml:space="preserve">помощью функции </w:t>
      </w:r>
      <w:r>
        <w:rPr>
          <w:b/>
        </w:rPr>
        <w:t>Отправить настройки фильтров в эквалайзер</w:t>
      </w:r>
      <w:r>
        <w:t>. Диапазоны настройки следующие:</w:t>
      </w:r>
    </w:p>
    <w:p>
      <w:pPr>
        <w:pStyle w:val="11"/>
        <w:spacing w:before="1"/>
        <w:rPr>
          <w:sz w:val="24"/>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rPr>
                <w:sz w:val="21"/>
              </w:rPr>
            </w:pPr>
            <w:r>
              <w:rPr>
                <w:sz w:val="21"/>
              </w:rPr>
              <w:t xml:space="preserve">см. </w:t>
            </w:r>
            <w:r>
              <w:rPr>
                <w:spacing w:val="-2"/>
                <w:sz w:val="21"/>
              </w:rPr>
              <w:t>ниже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-48</w:t>
            </w:r>
          </w:p>
        </w:tc>
        <w:tc>
          <w:tcPr>
            <w:tcW w:w="1095" w:type="dxa"/>
            <w:tcBorders>
              <w:left w:val="double" w:color="2C2C2C" w:sz="8" w:space="0"/>
            </w:tcBorders>
          </w:tcPr>
          <w:p>
            <w:pPr>
              <w:pStyle w:val="16"/>
              <w:spacing w:before="35"/>
              <w:rPr>
                <w:sz w:val="21"/>
              </w:rPr>
            </w:pPr>
            <w:r>
              <w:rPr>
                <w:spacing w:val="-5"/>
                <w:sz w:val="21"/>
              </w:rPr>
              <w:t>+16</w:t>
            </w:r>
          </w:p>
        </w:tc>
        <w:tc>
          <w:tcPr>
            <w:tcW w:w="1215" w:type="dxa"/>
            <w:tcBorders>
              <w:right w:val="double" w:color="808080" w:sz="6" w:space="0"/>
            </w:tcBorders>
          </w:tcPr>
          <w:p>
            <w:pPr>
              <w:pStyle w:val="16"/>
              <w:spacing w:before="35"/>
              <w:rPr>
                <w:sz w:val="21"/>
              </w:rPr>
            </w:pPr>
            <w:r>
              <w:rPr>
                <w:sz w:val="21"/>
              </w:rPr>
              <w:t xml:space="preserve">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spacing w:val="-2"/>
                <w:sz w:val="21"/>
              </w:rPr>
              <w:t>BW/60</w:t>
            </w:r>
          </w:p>
        </w:tc>
        <w:tc>
          <w:tcPr>
            <w:tcW w:w="1050" w:type="dxa"/>
            <w:tcBorders>
              <w:bottom w:val="double" w:color="808080" w:sz="8" w:space="0"/>
              <w:right w:val="double" w:color="2C2C2C" w:sz="8" w:space="0"/>
            </w:tcBorders>
          </w:tcPr>
          <w:p>
            <w:pPr>
              <w:pStyle w:val="16"/>
              <w:spacing w:before="35"/>
              <w:rPr>
                <w:sz w:val="21"/>
              </w:rPr>
            </w:pPr>
            <w:r>
              <w:rPr>
                <w:w w:val="99"/>
                <w:sz w:val="21"/>
              </w:rPr>
              <w:t>1</w:t>
            </w:r>
          </w:p>
        </w:tc>
        <w:tc>
          <w:tcPr>
            <w:tcW w:w="1095" w:type="dxa"/>
            <w:tcBorders>
              <w:left w:val="double" w:color="2C2C2C" w:sz="8" w:space="0"/>
              <w:bottom w:val="double" w:color="808080" w:sz="8" w:space="0"/>
            </w:tcBorders>
          </w:tcPr>
          <w:p>
            <w:pPr>
              <w:pStyle w:val="16"/>
              <w:spacing w:before="35"/>
              <w:rPr>
                <w:sz w:val="21"/>
              </w:rPr>
            </w:pPr>
            <w:r>
              <w:rPr>
                <w:spacing w:val="-5"/>
                <w:sz w:val="21"/>
              </w:rPr>
              <w:t>120</w:t>
            </w:r>
          </w:p>
        </w:tc>
        <w:tc>
          <w:tcPr>
            <w:tcW w:w="1215" w:type="dxa"/>
            <w:tcBorders>
              <w:bottom w:val="double" w:color="808080" w:sz="8" w:space="0"/>
              <w:right w:val="double" w:color="808080" w:sz="6" w:space="0"/>
            </w:tcBorders>
          </w:tcPr>
          <w:p>
            <w:pPr>
              <w:pStyle w:val="16"/>
              <w:spacing w:before="35"/>
              <w:rPr>
                <w:sz w:val="21"/>
              </w:rPr>
            </w:pPr>
            <w:r>
              <w:rPr>
                <w:w w:val="99"/>
                <w:sz w:val="21"/>
              </w:rPr>
              <w:t>1</w:t>
            </w:r>
          </w:p>
        </w:tc>
      </w:tr>
    </w:tbl>
    <w:p>
      <w:pPr>
        <w:pStyle w:val="11"/>
        <w:spacing w:before="10"/>
        <w:rPr>
          <w:sz w:val="20"/>
        </w:rPr>
      </w:pPr>
    </w:p>
    <w:p>
      <w:pPr>
        <w:pStyle w:val="11"/>
        <w:spacing w:line="254" w:lineRule="auto"/>
      </w:pPr>
      <w:r>
        <w:t xml:space="preserve">Регулятор частоты настраивается с шагом псевдо-1/60-й октавы, который поддерживает DSP1124P (20 равномерно распределенных делений интервалов одной трети октавы ISO), при этом значения одной трети октавы и точной настройки, которые использует DSP1124P, отображаются рядом с фактической частотой в </w:t>
      </w:r>
      <w:r>
        <w:rPr>
          <w:spacing w:val="-3"/>
        </w:rPr>
        <w:t xml:space="preserve">поле </w:t>
      </w:r>
      <w:r>
        <w:fldChar w:fldCharType="begin"/>
      </w:r>
      <w:r>
        <w:instrText xml:space="preserve"> HYPERLINK \l "_bookmark102" </w:instrText>
      </w:r>
      <w:r>
        <w:fldChar w:fldCharType="separate"/>
      </w:r>
      <w:r>
        <w:rPr>
          <w:color w:val="0000ED"/>
          <w:u w:val="single" w:color="0000ED"/>
        </w:rPr>
        <w:t>EQ</w:t>
      </w:r>
      <w:r>
        <w:rPr>
          <w:color w:val="0000ED"/>
          <w:spacing w:val="-3"/>
          <w:u w:val="single" w:color="0000ED"/>
        </w:rPr>
        <w:t xml:space="preserve"> </w:t>
      </w:r>
      <w:r>
        <w:rPr>
          <w:color w:val="0000ED"/>
          <w:u w:val="single" w:color="0000ED"/>
        </w:rPr>
        <w:t>Filters</w:t>
      </w:r>
      <w:r>
        <w:rPr>
          <w:color w:val="0000ED"/>
          <w:spacing w:val="-3"/>
          <w:u w:val="single" w:color="0000ED"/>
        </w:rPr>
        <w:t xml:space="preserve"> </w:t>
      </w:r>
      <w:r>
        <w:rPr>
          <w:color w:val="0000ED"/>
          <w:u w:val="single" w:color="0000ED"/>
        </w:rPr>
        <w:t>Panel</w:t>
      </w:r>
      <w:r>
        <w:rPr>
          <w:color w:val="0000ED"/>
          <w:u w:val="single" w:color="0000ED"/>
        </w:rPr>
        <w:fldChar w:fldCharType="end"/>
      </w:r>
      <w:r>
        <w:t>.</w:t>
      </w:r>
    </w:p>
    <w:p>
      <w:pPr>
        <w:pStyle w:val="11"/>
        <w:spacing w:before="11"/>
      </w:pPr>
    </w:p>
    <w:p>
      <w:pPr>
        <w:pStyle w:val="11"/>
        <w:spacing w:line="254" w:lineRule="auto"/>
      </w:pPr>
      <w:r>
        <w:t>Регулятор "BW/60" воспроизводит эффект настройки полосы пропускания DSP1124P. Этот регулятор устанавливает полосу пропускания фильтра между точками половинного усиления с:</w:t>
      </w:r>
    </w:p>
    <w:p>
      <w:pPr>
        <w:pStyle w:val="11"/>
        <w:rPr>
          <w:sz w:val="22"/>
        </w:rPr>
      </w:pPr>
    </w:p>
    <w:p>
      <w:pPr>
        <w:pStyle w:val="11"/>
        <w:jc w:val="center"/>
      </w:pPr>
      <w:r>
        <w:t xml:space="preserve">Полоса пропускания (Гц) = центральная </w:t>
      </w:r>
      <w:r>
        <w:rPr>
          <w:spacing w:val="-2"/>
        </w:rPr>
        <w:t>частота*(BW/60)*sqrt(2)</w:t>
      </w:r>
    </w:p>
    <w:p>
      <w:pPr>
        <w:pStyle w:val="11"/>
        <w:spacing w:before="4"/>
        <w:rPr>
          <w:sz w:val="23"/>
        </w:rPr>
      </w:pPr>
    </w:p>
    <w:p>
      <w:pPr>
        <w:pStyle w:val="11"/>
        <w:spacing w:line="254" w:lineRule="auto"/>
      </w:pPr>
      <w:r>
        <w:t xml:space="preserve">Например, при настройке полосы пропускания 60/60 фильтр с центром на 1 кГц и коэффициентом усиления -6 дБ будет иметь полосу пропускания 1 414 Гц между точками, где его характеристика пересекает -3 дБ. Эта полоса пропускания остается постоянной при регулировке усиления фильтра (обратите внимание, что программный пакет Behringer DSP1100 </w:t>
      </w:r>
      <w:r>
        <w:rPr>
          <w:b/>
        </w:rPr>
        <w:t xml:space="preserve">НЕ </w:t>
      </w:r>
      <w:r>
        <w:t>воспроизводит правильную работу регулятора полосы пропускания, его полоса пропускания слишком мала в sqrt(2) раз).</w:t>
      </w:r>
    </w:p>
    <w:p>
      <w:pPr>
        <w:pStyle w:val="11"/>
        <w:spacing w:before="9"/>
      </w:pPr>
    </w:p>
    <w:p>
      <w:pPr>
        <w:pStyle w:val="11"/>
        <w:spacing w:line="254" w:lineRule="auto"/>
      </w:pPr>
      <w:r>
        <w:t>Такое определение полосы пропускания фильтра не является редкостью (фильтры TMREQ используют аналогичное определение). Связь между Q и BW для DSP1124P имеет вид</w:t>
      </w:r>
    </w:p>
    <w:p>
      <w:pPr>
        <w:pStyle w:val="11"/>
        <w:rPr>
          <w:sz w:val="22"/>
        </w:rPr>
      </w:pPr>
    </w:p>
    <w:p>
      <w:pPr>
        <w:pStyle w:val="11"/>
        <w:jc w:val="center"/>
      </w:pPr>
      <w:r>
        <w:t xml:space="preserve">Q = </w:t>
      </w:r>
      <w:r>
        <w:rPr>
          <w:spacing w:val="-2"/>
        </w:rPr>
        <w:t>60/[(BW/60)*sqrt(2)]</w:t>
      </w:r>
    </w:p>
    <w:p>
      <w:pPr>
        <w:pStyle w:val="11"/>
        <w:rPr>
          <w:sz w:val="22"/>
        </w:rPr>
      </w:pPr>
    </w:p>
    <w:p>
      <w:pPr>
        <w:pStyle w:val="11"/>
        <w:spacing w:before="6"/>
        <w:rPr>
          <w:sz w:val="23"/>
        </w:rPr>
      </w:pPr>
    </w:p>
    <w:p>
      <w:pPr>
        <w:pStyle w:val="11"/>
      </w:pPr>
      <w:r>
        <w:t xml:space="preserve">поэтому диапазон полос пропускания от 1/60 до 120/60 дает диапазон Q от 42,4 до </w:t>
      </w:r>
      <w:r>
        <w:rPr>
          <w:spacing w:val="-2"/>
        </w:rPr>
        <w:t>0,35.</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BFD Pro </w:t>
      </w:r>
      <w:r>
        <w:rPr>
          <w:b/>
          <w:i/>
          <w:color w:val="000080"/>
          <w:spacing w:val="-2"/>
          <w:sz w:val="21"/>
        </w:rPr>
        <w:t>FBQ2496</w:t>
      </w:r>
    </w:p>
    <w:p>
      <w:pPr>
        <w:pStyle w:val="11"/>
        <w:spacing w:before="134" w:line="254" w:lineRule="auto"/>
        <w:jc w:val="both"/>
      </w:pPr>
      <w:r>
        <w:t xml:space="preserve">Настройка эквалайзера FBQ2496 поддерживает параметрические фильтры FBQ2496, позволяя использовать 20 фильтров. Фильтры можно передавать </w:t>
      </w:r>
      <w:r>
        <w:rPr>
          <w:spacing w:val="-3"/>
        </w:rPr>
        <w:t xml:space="preserve">по </w:t>
      </w:r>
      <w:r>
        <w:fldChar w:fldCharType="begin"/>
      </w:r>
      <w:r>
        <w:instrText xml:space="preserve"> HYPERLINK \l "_bookmark114" </w:instrText>
      </w:r>
      <w:r>
        <w:fldChar w:fldCharType="separate"/>
      </w:r>
      <w:r>
        <w:rPr>
          <w:color w:val="0000ED"/>
          <w:u w:val="single" w:color="0000ED"/>
        </w:rPr>
        <w:t>Midi</w:t>
      </w:r>
      <w:r>
        <w:rPr>
          <w:color w:val="0000ED"/>
          <w:spacing w:val="-2"/>
          <w:u w:val="single" w:color="0000ED"/>
        </w:rPr>
        <w:t xml:space="preserve"> </w:t>
      </w:r>
      <w:r>
        <w:rPr>
          <w:color w:val="0000ED"/>
          <w:u w:val="single" w:color="0000ED"/>
        </w:rPr>
        <w:t>connection</w:t>
      </w:r>
      <w:r>
        <w:rPr>
          <w:color w:val="0000ED"/>
          <w:spacing w:val="-3"/>
        </w:rPr>
        <w:t xml:space="preserve"> </w:t>
      </w:r>
      <w:r>
        <w:rPr>
          <w:color w:val="0000ED"/>
          <w:spacing w:val="-3"/>
        </w:rPr>
        <w:fldChar w:fldCharType="end"/>
      </w:r>
      <w:r>
        <w:t xml:space="preserve">помощью функции </w:t>
      </w:r>
      <w:r>
        <w:rPr>
          <w:b/>
        </w:rPr>
        <w:t xml:space="preserve">Send filter settings to equaliser </w:t>
      </w:r>
      <w:r>
        <w:t>action, но передача не всегда надежна. Диапазоны настройки следующие:</w:t>
      </w:r>
    </w:p>
    <w:p>
      <w:pPr>
        <w:pStyle w:val="11"/>
        <w:rPr>
          <w:sz w:val="24"/>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265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265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2655" w:type="dxa"/>
            <w:tcBorders>
              <w:top w:val="double" w:color="2C2C2C" w:sz="8" w:space="0"/>
              <w:right w:val="double" w:color="808080" w:sz="6" w:space="0"/>
            </w:tcBorders>
          </w:tcPr>
          <w:p>
            <w:pPr>
              <w:pStyle w:val="16"/>
              <w:spacing w:before="28"/>
              <w:rPr>
                <w:sz w:val="21"/>
              </w:rPr>
            </w:pPr>
            <w:r>
              <w:rPr>
                <w:sz w:val="21"/>
              </w:rPr>
              <w:t xml:space="preserve">1/60-я </w:t>
            </w:r>
            <w:r>
              <w:rPr>
                <w:spacing w:val="-2"/>
                <w:sz w:val="21"/>
              </w:rPr>
              <w:t>октава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-36</w:t>
            </w:r>
          </w:p>
        </w:tc>
        <w:tc>
          <w:tcPr>
            <w:tcW w:w="1095" w:type="dxa"/>
            <w:tcBorders>
              <w:left w:val="double" w:color="2C2C2C" w:sz="8" w:space="0"/>
            </w:tcBorders>
          </w:tcPr>
          <w:p>
            <w:pPr>
              <w:pStyle w:val="16"/>
              <w:spacing w:before="35"/>
              <w:rPr>
                <w:sz w:val="21"/>
              </w:rPr>
            </w:pPr>
            <w:r>
              <w:rPr>
                <w:spacing w:val="-5"/>
                <w:sz w:val="21"/>
              </w:rPr>
              <w:t>+15</w:t>
            </w:r>
          </w:p>
        </w:tc>
        <w:tc>
          <w:tcPr>
            <w:tcW w:w="2655" w:type="dxa"/>
            <w:tcBorders>
              <w:right w:val="double" w:color="808080" w:sz="6" w:space="0"/>
            </w:tcBorders>
          </w:tcPr>
          <w:p>
            <w:pPr>
              <w:pStyle w:val="16"/>
              <w:spacing w:before="35"/>
              <w:jc w:val="left"/>
              <w:rPr>
                <w:sz w:val="21"/>
              </w:rPr>
            </w:pPr>
            <w:r>
              <w:rPr>
                <w:sz w:val="21"/>
              </w:rPr>
              <w:t xml:space="preserve">0,5 дБ (1 дБ ниже -15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spacing w:val="-2"/>
                <w:sz w:val="21"/>
              </w:rPr>
              <w:t>Полоса пропускания</w:t>
            </w:r>
          </w:p>
        </w:tc>
        <w:tc>
          <w:tcPr>
            <w:tcW w:w="1050" w:type="dxa"/>
            <w:tcBorders>
              <w:bottom w:val="double" w:color="808080" w:sz="8" w:space="0"/>
              <w:right w:val="double" w:color="2C2C2C" w:sz="8" w:space="0"/>
            </w:tcBorders>
          </w:tcPr>
          <w:p>
            <w:pPr>
              <w:pStyle w:val="16"/>
              <w:spacing w:before="35"/>
              <w:rPr>
                <w:sz w:val="21"/>
              </w:rPr>
            </w:pPr>
            <w:r>
              <w:rPr>
                <w:spacing w:val="-4"/>
                <w:sz w:val="21"/>
              </w:rPr>
              <w:t>1/60</w:t>
            </w:r>
          </w:p>
        </w:tc>
        <w:tc>
          <w:tcPr>
            <w:tcW w:w="1095" w:type="dxa"/>
            <w:tcBorders>
              <w:left w:val="double" w:color="2C2C2C" w:sz="8" w:space="0"/>
              <w:bottom w:val="double" w:color="808080" w:sz="8" w:space="0"/>
            </w:tcBorders>
          </w:tcPr>
          <w:p>
            <w:pPr>
              <w:pStyle w:val="16"/>
              <w:spacing w:before="35"/>
              <w:rPr>
                <w:sz w:val="21"/>
              </w:rPr>
            </w:pPr>
            <w:r>
              <w:rPr>
                <w:spacing w:val="-5"/>
                <w:sz w:val="21"/>
              </w:rPr>
              <w:t>10</w:t>
            </w:r>
          </w:p>
        </w:tc>
        <w:tc>
          <w:tcPr>
            <w:tcW w:w="2655" w:type="dxa"/>
            <w:tcBorders>
              <w:bottom w:val="double" w:color="808080" w:sz="8" w:space="0"/>
              <w:right w:val="double" w:color="808080" w:sz="6" w:space="0"/>
            </w:tcBorders>
          </w:tcPr>
          <w:p>
            <w:pPr>
              <w:pStyle w:val="16"/>
              <w:spacing w:before="35"/>
              <w:rPr>
                <w:sz w:val="21"/>
              </w:rPr>
            </w:pPr>
            <w:r>
              <w:rPr>
                <w:sz w:val="21"/>
              </w:rPr>
              <w:t xml:space="preserve">октавы, см. </w:t>
            </w:r>
            <w:r>
              <w:rPr>
                <w:spacing w:val="-2"/>
                <w:sz w:val="21"/>
              </w:rPr>
              <w:t>ниже</w:t>
            </w:r>
          </w:p>
        </w:tc>
      </w:tr>
    </w:tbl>
    <w:p>
      <w:pPr>
        <w:pStyle w:val="11"/>
        <w:spacing w:before="10"/>
        <w:rPr>
          <w:sz w:val="20"/>
        </w:rPr>
      </w:pPr>
    </w:p>
    <w:p>
      <w:pPr>
        <w:pStyle w:val="11"/>
        <w:spacing w:line="254" w:lineRule="auto"/>
      </w:pPr>
      <w:r>
        <w:t xml:space="preserve">Регулятор частоты настраивается с шагом примерно в 1/60 октавы (точнее, 1/200 </w:t>
      </w:r>
      <w:r>
        <w:rPr>
          <w:spacing w:val="-2"/>
        </w:rPr>
        <w:t>декады).</w:t>
      </w:r>
    </w:p>
    <w:p>
      <w:pPr>
        <w:pStyle w:val="11"/>
        <w:rPr>
          <w:sz w:val="22"/>
        </w:rPr>
      </w:pPr>
    </w:p>
    <w:p>
      <w:pPr>
        <w:pStyle w:val="11"/>
        <w:spacing w:line="254" w:lineRule="auto"/>
      </w:pPr>
      <w:r>
        <w:t>Регулятор полосы пропускания регулируется с шагом 1/60 октавы от 1/60 до 5/60 октавы, затем проходит через 1/10, 1/9, 1/8, 1/7, 1/6, 1/5, 1/4, 1/3, 1/2, 3/4, 1, 1.5, 2, 3, 4, 5, 6, 7, 8, 10 октав.</w:t>
      </w:r>
    </w:p>
    <w:p>
      <w:pPr>
        <w:pStyle w:val="11"/>
        <w:spacing w:before="1"/>
        <w:rPr>
          <w:sz w:val="16"/>
        </w:rPr>
      </w:pPr>
    </w:p>
    <w:p>
      <w:pPr>
        <w:pStyle w:val="11"/>
        <w:spacing w:before="93"/>
      </w:pPr>
      <w:r>
        <w:t xml:space="preserve">Связь между Q и BW в октавах для FBQ2496 </w:t>
      </w:r>
      <w:r>
        <w:rPr>
          <w:spacing w:val="-5"/>
        </w:rPr>
        <w:t>следующая</w:t>
      </w:r>
    </w:p>
    <w:p>
      <w:pPr>
        <w:pStyle w:val="11"/>
        <w:spacing w:before="4"/>
        <w:rPr>
          <w:sz w:val="23"/>
        </w:rPr>
      </w:pPr>
    </w:p>
    <w:p>
      <w:pPr>
        <w:pStyle w:val="11"/>
        <w:jc w:val="center"/>
      </w:pPr>
      <w:r>
        <w:t xml:space="preserve">Q = </w:t>
      </w:r>
      <w:r>
        <w:rPr>
          <w:spacing w:val="-2"/>
        </w:rPr>
        <w:t>sqrt(2)/BW</w:t>
      </w:r>
    </w:p>
    <w:p>
      <w:pPr>
        <w:pStyle w:val="11"/>
        <w:rPr>
          <w:sz w:val="22"/>
        </w:rPr>
      </w:pPr>
    </w:p>
    <w:p>
      <w:pPr>
        <w:pStyle w:val="11"/>
        <w:spacing w:before="6"/>
        <w:rPr>
          <w:sz w:val="23"/>
        </w:rPr>
      </w:pPr>
    </w:p>
    <w:p>
      <w:pPr>
        <w:pStyle w:val="11"/>
      </w:pPr>
      <w:r>
        <w:t xml:space="preserve">поэтому диапазон полос пропускания от 1/60 до 10 октав дает диапазон Q от 84,85 до </w:t>
      </w:r>
      <w:r>
        <w:rPr>
          <w:spacing w:val="-2"/>
        </w:rPr>
        <w:t>0,14.</w:t>
      </w:r>
    </w:p>
    <w:p>
      <w:pPr>
        <w:pStyle w:val="11"/>
        <w:rPr>
          <w:sz w:val="22"/>
        </w:rPr>
      </w:pPr>
    </w:p>
    <w:p>
      <w:pPr>
        <w:pStyle w:val="11"/>
        <w:spacing w:before="3"/>
        <w:rPr>
          <w:sz w:val="18"/>
        </w:rPr>
      </w:pPr>
    </w:p>
    <w:p>
      <w:pPr>
        <w:pStyle w:val="10"/>
        <w:spacing w:before="1"/>
        <w:rPr>
          <w:i/>
        </w:rPr>
      </w:pPr>
      <w:r>
        <w:rPr>
          <w:i/>
          <w:color w:val="000080"/>
          <w:spacing w:val="-2"/>
        </w:rPr>
        <w:t>DCX2496</w:t>
      </w:r>
    </w:p>
    <w:p>
      <w:pPr>
        <w:pStyle w:val="11"/>
        <w:spacing w:before="133" w:line="254" w:lineRule="auto"/>
      </w:pPr>
      <w:r>
        <w:t>Настройка эквалайзера DCX2496 поддерживает параметрические фильтры (обозначенные "BP" для Band Pass) и фильтры низких и высоких полок (с наклоном 6 и 12 дБ/октава). Он также позволяет задать два фильтра кроссовера, LP или HP (Баттерворт 6, 12, 18, 24, 48 дБ/окт, Бессель 12, 24 дБ/окт, Линквиц-Райли 12, 24, 48 дБ/окт). Он позволяет использовать до 9 фильтров эквалайзера на канал, в зависимости от другой обработки, выполняемой устройством. Полоса пропускания параметрического фильтра в Гц между точками половинного усиления задается:</w:t>
      </w:r>
    </w:p>
    <w:p>
      <w:pPr>
        <w:pStyle w:val="11"/>
        <w:spacing w:before="9"/>
      </w:pPr>
    </w:p>
    <w:p>
      <w:pPr>
        <w:pStyle w:val="1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pStyle w:val="11"/>
      </w:pPr>
      <w:r>
        <w:t xml:space="preserve">где коэффициент усиления - абсолютное значение показателя в дБ, поэтому всегда &gt;= 1. 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214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2145" w:type="dxa"/>
            <w:tcBorders>
              <w:bottom w:val="double" w:color="2C2C2C" w:sz="8" w:space="0"/>
              <w:right w:val="double" w:color="808080" w:sz="8"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2145" w:type="dxa"/>
            <w:tcBorders>
              <w:top w:val="double" w:color="2C2C2C" w:sz="8" w:space="0"/>
              <w:right w:val="double" w:color="808080" w:sz="8" w:space="0"/>
            </w:tcBorders>
          </w:tcPr>
          <w:p>
            <w:pPr>
              <w:pStyle w:val="16"/>
              <w:spacing w:before="28"/>
              <w:rPr>
                <w:sz w:val="21"/>
              </w:rPr>
            </w:pPr>
            <w:r>
              <w:rPr>
                <w:sz w:val="21"/>
              </w:rPr>
              <w:t xml:space="preserve">106 шагов в </w:t>
            </w:r>
            <w:r>
              <w:rPr>
                <w:spacing w:val="-2"/>
                <w:sz w:val="21"/>
              </w:rPr>
              <w:t>десятилетие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-15</w:t>
            </w:r>
          </w:p>
        </w:tc>
        <w:tc>
          <w:tcPr>
            <w:tcW w:w="1095" w:type="dxa"/>
            <w:tcBorders>
              <w:left w:val="double" w:color="2C2C2C" w:sz="8" w:space="0"/>
            </w:tcBorders>
          </w:tcPr>
          <w:p>
            <w:pPr>
              <w:pStyle w:val="16"/>
              <w:spacing w:before="35"/>
              <w:rPr>
                <w:sz w:val="21"/>
              </w:rPr>
            </w:pPr>
            <w:r>
              <w:rPr>
                <w:spacing w:val="-5"/>
                <w:sz w:val="21"/>
              </w:rPr>
              <w:t>+15</w:t>
            </w:r>
          </w:p>
        </w:tc>
        <w:tc>
          <w:tcPr>
            <w:tcW w:w="2145" w:type="dxa"/>
            <w:tcBorders>
              <w:right w:val="double" w:color="808080" w:sz="8" w:space="0"/>
            </w:tcBorders>
          </w:tcPr>
          <w:p>
            <w:pPr>
              <w:pStyle w:val="16"/>
              <w:spacing w:before="35"/>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w w:val="100"/>
                <w:sz w:val="21"/>
              </w:rPr>
              <w:t>Q</w:t>
            </w:r>
          </w:p>
        </w:tc>
        <w:tc>
          <w:tcPr>
            <w:tcW w:w="1050" w:type="dxa"/>
            <w:tcBorders>
              <w:bottom w:val="double" w:color="808080" w:sz="8" w:space="0"/>
              <w:right w:val="double" w:color="2C2C2C" w:sz="8" w:space="0"/>
            </w:tcBorders>
          </w:tcPr>
          <w:p>
            <w:pPr>
              <w:pStyle w:val="16"/>
              <w:spacing w:before="35"/>
              <w:rPr>
                <w:sz w:val="21"/>
              </w:rPr>
            </w:pPr>
            <w:r>
              <w:rPr>
                <w:spacing w:val="-5"/>
                <w:sz w:val="21"/>
              </w:rPr>
              <w:t>0.1</w:t>
            </w:r>
          </w:p>
        </w:tc>
        <w:tc>
          <w:tcPr>
            <w:tcW w:w="1095" w:type="dxa"/>
            <w:tcBorders>
              <w:left w:val="double" w:color="2C2C2C" w:sz="8" w:space="0"/>
              <w:bottom w:val="double" w:color="808080" w:sz="8" w:space="0"/>
            </w:tcBorders>
          </w:tcPr>
          <w:p>
            <w:pPr>
              <w:pStyle w:val="16"/>
              <w:spacing w:before="35"/>
              <w:rPr>
                <w:sz w:val="21"/>
              </w:rPr>
            </w:pPr>
            <w:r>
              <w:rPr>
                <w:spacing w:val="-5"/>
                <w:sz w:val="21"/>
              </w:rPr>
              <w:t>10</w:t>
            </w:r>
          </w:p>
        </w:tc>
        <w:tc>
          <w:tcPr>
            <w:tcW w:w="2145" w:type="dxa"/>
            <w:tcBorders>
              <w:bottom w:val="double" w:color="808080" w:sz="8" w:space="0"/>
              <w:right w:val="double" w:color="808080" w:sz="8" w:space="0"/>
            </w:tcBorders>
          </w:tcPr>
          <w:p>
            <w:pPr>
              <w:pStyle w:val="16"/>
              <w:spacing w:before="35"/>
              <w:rPr>
                <w:sz w:val="21"/>
              </w:rPr>
            </w:pPr>
            <w:r>
              <w:rPr>
                <w:sz w:val="21"/>
              </w:rPr>
              <w:t xml:space="preserve">20 шагов в </w:t>
            </w:r>
            <w:r>
              <w:rPr>
                <w:spacing w:val="-2"/>
                <w:sz w:val="21"/>
              </w:rPr>
              <w:t>десятилетие</w:t>
            </w:r>
          </w:p>
        </w:tc>
      </w:tr>
    </w:tbl>
    <w:p>
      <w:pPr>
        <w:pStyle w:val="11"/>
        <w:spacing w:before="10"/>
        <w:rPr>
          <w:sz w:val="20"/>
        </w:rPr>
      </w:pPr>
    </w:p>
    <w:p>
      <w:pPr>
        <w:pStyle w:val="11"/>
        <w:spacing w:line="254" w:lineRule="auto"/>
      </w:pPr>
      <w:r>
        <w:t>Регулятор частоты настраивается с шагом 1/106 декады. Регулятор добротности регулируется с шагом 1/20 декады, т.е. существует 20 значений добротности в диапазоне от 0,1 до 1 и еще 20 в диапазоне от 1,0 до 10.</w:t>
      </w:r>
    </w:p>
    <w:p>
      <w:pPr>
        <w:pStyle w:val="11"/>
        <w:rPr>
          <w:sz w:val="22"/>
        </w:rPr>
      </w:pPr>
    </w:p>
    <w:p>
      <w:pPr>
        <w:pStyle w:val="10"/>
        <w:spacing w:before="195"/>
        <w:rPr>
          <w:i/>
        </w:rPr>
      </w:pPr>
      <w:r>
        <w:rPr>
          <w:i/>
          <w:color w:val="000080"/>
          <w:w w:val="95"/>
        </w:rPr>
        <w:t>SMS-1</w:t>
      </w:r>
    </w:p>
    <w:p>
      <w:pPr>
        <w:pStyle w:val="11"/>
        <w:spacing w:before="134" w:line="254" w:lineRule="auto"/>
      </w:pPr>
      <w:r>
        <w:t>Настройка эквалайзера SMS-1 поддерживает только параметрические фильтры, позволяя использовать 8 фильтров. Полоса пропускания фильтра в Гц между точками половинного усиления задается:</w:t>
      </w:r>
    </w:p>
    <w:p>
      <w:pPr>
        <w:pStyle w:val="11"/>
        <w:rPr>
          <w:sz w:val="22"/>
        </w:rPr>
      </w:pPr>
    </w:p>
    <w:p>
      <w:pPr>
        <w:pStyle w:val="11"/>
        <w:jc w:val="center"/>
      </w:pPr>
      <w:r>
        <w:t xml:space="preserve">Полоса пропускания = центральная </w:t>
      </w:r>
      <w:r>
        <w:rPr>
          <w:spacing w:val="-2"/>
        </w:rPr>
        <w:t>частота/Q</w:t>
      </w:r>
    </w:p>
    <w:p>
      <w:pPr>
        <w:pStyle w:val="11"/>
        <w:spacing w:before="4"/>
        <w:rPr>
          <w:sz w:val="23"/>
        </w:rPr>
      </w:pPr>
    </w:p>
    <w:p>
      <w:pPr>
        <w:pStyle w:val="9"/>
      </w:pPr>
      <w:r>
        <w:t xml:space="preserve">N.B. Форма фильтра SMS-1 не была проверена на реальном </w:t>
      </w:r>
      <w:r>
        <w:rPr>
          <w:spacing w:val="-2"/>
        </w:rPr>
        <w:t>устройстве.</w:t>
      </w:r>
    </w:p>
    <w:p>
      <w:pPr>
        <w:pStyle w:val="11"/>
        <w:spacing w:before="4"/>
        <w:rPr>
          <w:b/>
          <w:sz w:val="23"/>
        </w:rPr>
      </w:pPr>
    </w:p>
    <w:p>
      <w:pPr>
        <w:pStyle w:val="11"/>
      </w:pPr>
      <w:r>
        <w:t xml:space="preserve">Диапазоны регулировки </w:t>
      </w:r>
      <w:r>
        <w:rPr>
          <w:spacing w:val="-4"/>
        </w:rPr>
        <w:t>следующие:</w:t>
      </w:r>
    </w:p>
    <w:p>
      <w:pPr>
        <w:pStyle w:val="11"/>
        <w:spacing w:before="5" w:after="1"/>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b/>
                <w:sz w:val="21"/>
              </w:rPr>
            </w:pPr>
            <w:r>
              <w:rPr>
                <w:b/>
                <w:spacing w:val="-2"/>
                <w:sz w:val="21"/>
              </w:rPr>
              <w:t>Параметр</w:t>
            </w:r>
          </w:p>
        </w:tc>
        <w:tc>
          <w:tcPr>
            <w:tcW w:w="1050" w:type="dxa"/>
            <w:tcBorders>
              <w:bottom w:val="double" w:color="2C2C2C" w:sz="8" w:space="0"/>
              <w:right w:val="double" w:color="2C2C2C" w:sz="8" w:space="0"/>
            </w:tcBorders>
          </w:tcPr>
          <w:p>
            <w:pPr>
              <w:pStyle w:val="16"/>
              <w:rPr>
                <w:b/>
                <w:sz w:val="21"/>
              </w:rPr>
            </w:pPr>
            <w:r>
              <w:rPr>
                <w:b/>
                <w:spacing w:val="-2"/>
                <w:sz w:val="21"/>
              </w:rPr>
              <w:t>Минимум</w:t>
            </w:r>
          </w:p>
        </w:tc>
        <w:tc>
          <w:tcPr>
            <w:tcW w:w="1095" w:type="dxa"/>
            <w:tcBorders>
              <w:left w:val="double" w:color="2C2C2C" w:sz="8" w:space="0"/>
              <w:bottom w:val="double" w:color="2C2C2C" w:sz="8" w:space="0"/>
            </w:tcBorders>
          </w:tcPr>
          <w:p>
            <w:pPr>
              <w:pStyle w:val="16"/>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15</w:t>
            </w:r>
          </w:p>
        </w:tc>
        <w:tc>
          <w:tcPr>
            <w:tcW w:w="1095" w:type="dxa"/>
            <w:tcBorders>
              <w:top w:val="double" w:color="2C2C2C" w:sz="8" w:space="0"/>
              <w:left w:val="double" w:color="2C2C2C" w:sz="8" w:space="0"/>
            </w:tcBorders>
          </w:tcPr>
          <w:p>
            <w:pPr>
              <w:pStyle w:val="16"/>
              <w:spacing w:before="28"/>
              <w:rPr>
                <w:sz w:val="21"/>
              </w:rPr>
            </w:pPr>
            <w:r>
              <w:rPr>
                <w:spacing w:val="-5"/>
                <w:sz w:val="21"/>
              </w:rPr>
              <w:t>120</w:t>
            </w:r>
          </w:p>
        </w:tc>
        <w:tc>
          <w:tcPr>
            <w:tcW w:w="1215" w:type="dxa"/>
            <w:tcBorders>
              <w:top w:val="double" w:color="2C2C2C" w:sz="8" w:space="0"/>
              <w:right w:val="doub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w w:val="95"/>
                <w:sz w:val="21"/>
              </w:rPr>
              <w:t>-13</w:t>
            </w:r>
          </w:p>
        </w:tc>
        <w:tc>
          <w:tcPr>
            <w:tcW w:w="1095" w:type="dxa"/>
            <w:tcBorders>
              <w:left w:val="double" w:color="2C2C2C" w:sz="8" w:space="0"/>
            </w:tcBorders>
          </w:tcPr>
          <w:p>
            <w:pPr>
              <w:pStyle w:val="16"/>
              <w:rPr>
                <w:sz w:val="21"/>
              </w:rPr>
            </w:pPr>
            <w:r>
              <w:rPr>
                <w:spacing w:val="-5"/>
                <w:sz w:val="21"/>
              </w:rPr>
              <w:t>+6</w:t>
            </w:r>
          </w:p>
        </w:tc>
        <w:tc>
          <w:tcPr>
            <w:tcW w:w="1215" w:type="dxa"/>
            <w:tcBorders>
              <w:right w:val="double" w:color="808080" w:sz="6" w:space="0"/>
            </w:tcBorders>
          </w:tcPr>
          <w:p>
            <w:pPr>
              <w:pStyle w:val="16"/>
              <w:jc w:val="left"/>
              <w:rPr>
                <w:sz w:val="21"/>
              </w:rPr>
            </w:pPr>
            <w:r>
              <w:rPr>
                <w:sz w:val="21"/>
              </w:rPr>
              <w:t xml:space="preserve">0,5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5"/>
                <w:sz w:val="21"/>
              </w:rPr>
              <w:t>0.3</w:t>
            </w:r>
          </w:p>
        </w:tc>
        <w:tc>
          <w:tcPr>
            <w:tcW w:w="1095" w:type="dxa"/>
            <w:tcBorders>
              <w:left w:val="double" w:color="2C2C2C" w:sz="8" w:space="0"/>
              <w:bottom w:val="double" w:color="808080" w:sz="8" w:space="0"/>
            </w:tcBorders>
          </w:tcPr>
          <w:p>
            <w:pPr>
              <w:pStyle w:val="16"/>
              <w:rPr>
                <w:sz w:val="21"/>
              </w:rPr>
            </w:pPr>
            <w:r>
              <w:rPr>
                <w:spacing w:val="-4"/>
                <w:sz w:val="21"/>
              </w:rPr>
              <w:t>20.0</w:t>
            </w:r>
          </w:p>
        </w:tc>
        <w:tc>
          <w:tcPr>
            <w:tcW w:w="1215" w:type="dxa"/>
            <w:tcBorders>
              <w:bottom w:val="double" w:color="808080" w:sz="8" w:space="0"/>
              <w:right w:val="double" w:color="808080" w:sz="6" w:space="0"/>
            </w:tcBorders>
          </w:tcPr>
          <w:p>
            <w:pPr>
              <w:pStyle w:val="16"/>
              <w:rPr>
                <w:sz w:val="21"/>
              </w:rPr>
            </w:pPr>
            <w:r>
              <w:rPr>
                <w:spacing w:val="-5"/>
                <w:sz w:val="21"/>
              </w:rPr>
              <w:t>0.1</w:t>
            </w:r>
          </w:p>
        </w:tc>
      </w:tr>
    </w:tbl>
    <w:p>
      <w:pPr>
        <w:pStyle w:val="11"/>
        <w:rPr>
          <w:sz w:val="22"/>
        </w:rPr>
      </w:pPr>
    </w:p>
    <w:p>
      <w:pPr>
        <w:pStyle w:val="10"/>
        <w:spacing w:before="183"/>
        <w:rPr>
          <w:i/>
        </w:rPr>
      </w:pPr>
      <w:r>
        <w:rPr>
          <w:i/>
          <w:color w:val="000080"/>
        </w:rPr>
        <w:t>QSC DSP-30</w:t>
      </w:r>
    </w:p>
    <w:p>
      <w:pPr>
        <w:pStyle w:val="11"/>
        <w:spacing w:before="133" w:line="254" w:lineRule="auto"/>
      </w:pPr>
      <w:r>
        <w:t>Настройка эквалайзера DSP-30 поддерживает только параметрические фильтры, позволяя использовать 20 фильтров. Полоса пропускания фильтра в Гц между точками половинного усиления задается:</w:t>
      </w:r>
    </w:p>
    <w:p>
      <w:pPr>
        <w:pStyle w:val="11"/>
        <w:spacing w:before="98"/>
        <w:jc w:val="center"/>
      </w:pPr>
      <w:r>
        <w:t xml:space="preserve">Полоса пропускания = центральная </w:t>
      </w:r>
      <w:r>
        <w:rPr>
          <w:spacing w:val="-2"/>
        </w:rPr>
        <w:t>частота/Q</w:t>
      </w:r>
    </w:p>
    <w:p>
      <w:pPr>
        <w:pStyle w:val="11"/>
        <w:spacing w:before="4"/>
        <w:rPr>
          <w:sz w:val="23"/>
        </w:rPr>
      </w:pPr>
    </w:p>
    <w:p>
      <w:pPr>
        <w:pStyle w:val="9"/>
      </w:pPr>
      <w:r>
        <w:t xml:space="preserve">N.B. Формы фильтров DSP-30 не были проверены на реальном </w:t>
      </w:r>
      <w:r>
        <w:rPr>
          <w:spacing w:val="-2"/>
        </w:rPr>
        <w:t>устройстве.</w:t>
      </w:r>
    </w:p>
    <w:p>
      <w:pPr>
        <w:pStyle w:val="11"/>
        <w:spacing w:before="4"/>
        <w:rPr>
          <w:b/>
          <w:sz w:val="23"/>
        </w:rPr>
      </w:pPr>
    </w:p>
    <w:p>
      <w:pPr>
        <w:pStyle w:val="11"/>
      </w:pPr>
      <w:r>
        <w:t xml:space="preserve">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spacing w:val="-5"/>
                <w:sz w:val="21"/>
              </w:rPr>
              <w:t>-120</w:t>
            </w:r>
          </w:p>
        </w:tc>
        <w:tc>
          <w:tcPr>
            <w:tcW w:w="1095" w:type="dxa"/>
            <w:tcBorders>
              <w:left w:val="double" w:color="2C2C2C" w:sz="8" w:space="0"/>
            </w:tcBorders>
          </w:tcPr>
          <w:p>
            <w:pPr>
              <w:pStyle w:val="16"/>
              <w:spacing w:before="35"/>
              <w:rPr>
                <w:sz w:val="21"/>
              </w:rPr>
            </w:pPr>
            <w:r>
              <w:rPr>
                <w:spacing w:val="-5"/>
                <w:sz w:val="21"/>
              </w:rPr>
              <w:t>+12</w:t>
            </w:r>
          </w:p>
        </w:tc>
        <w:tc>
          <w:tcPr>
            <w:tcW w:w="1215" w:type="dxa"/>
            <w:tcBorders>
              <w:right w:val="double" w:color="808080" w:sz="6" w:space="0"/>
            </w:tcBorders>
          </w:tcPr>
          <w:p>
            <w:pPr>
              <w:pStyle w:val="16"/>
              <w:spacing w:before="35"/>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w w:val="100"/>
                <w:sz w:val="21"/>
              </w:rPr>
              <w:t>Q</w:t>
            </w:r>
          </w:p>
        </w:tc>
        <w:tc>
          <w:tcPr>
            <w:tcW w:w="1050" w:type="dxa"/>
            <w:tcBorders>
              <w:bottom w:val="double" w:color="808080" w:sz="8" w:space="0"/>
              <w:right w:val="double" w:color="2C2C2C" w:sz="8" w:space="0"/>
            </w:tcBorders>
          </w:tcPr>
          <w:p>
            <w:pPr>
              <w:pStyle w:val="16"/>
              <w:spacing w:before="35"/>
              <w:rPr>
                <w:sz w:val="21"/>
              </w:rPr>
            </w:pPr>
            <w:r>
              <w:rPr>
                <w:spacing w:val="-5"/>
                <w:sz w:val="21"/>
              </w:rPr>
              <w:t>0.3</w:t>
            </w:r>
          </w:p>
        </w:tc>
        <w:tc>
          <w:tcPr>
            <w:tcW w:w="1095" w:type="dxa"/>
            <w:tcBorders>
              <w:left w:val="double" w:color="2C2C2C" w:sz="8" w:space="0"/>
              <w:bottom w:val="double" w:color="808080" w:sz="8" w:space="0"/>
            </w:tcBorders>
          </w:tcPr>
          <w:p>
            <w:pPr>
              <w:pStyle w:val="16"/>
              <w:spacing w:before="35"/>
              <w:rPr>
                <w:sz w:val="21"/>
              </w:rPr>
            </w:pPr>
            <w:r>
              <w:rPr>
                <w:spacing w:val="-5"/>
                <w:sz w:val="21"/>
              </w:rPr>
              <w:t>50</w:t>
            </w:r>
          </w:p>
        </w:tc>
        <w:tc>
          <w:tcPr>
            <w:tcW w:w="1215" w:type="dxa"/>
            <w:tcBorders>
              <w:bottom w:val="double" w:color="808080" w:sz="8" w:space="0"/>
              <w:right w:val="double" w:color="808080" w:sz="6" w:space="0"/>
            </w:tcBorders>
          </w:tcPr>
          <w:p>
            <w:pPr>
              <w:pStyle w:val="16"/>
              <w:spacing w:before="35"/>
              <w:rPr>
                <w:sz w:val="21"/>
              </w:rPr>
            </w:pPr>
            <w:r>
              <w:rPr>
                <w:spacing w:val="-4"/>
                <w:sz w:val="21"/>
              </w:rPr>
              <w:t>0.01</w:t>
            </w:r>
          </w:p>
        </w:tc>
      </w:tr>
    </w:tbl>
    <w:p>
      <w:pPr>
        <w:pStyle w:val="11"/>
        <w:rPr>
          <w:sz w:val="22"/>
        </w:rPr>
      </w:pPr>
    </w:p>
    <w:p>
      <w:pPr>
        <w:spacing w:before="183"/>
        <w:ind w:firstLine="0"/>
        <w:jc w:val="left"/>
        <w:rPr>
          <w:b/>
          <w:i/>
          <w:sz w:val="21"/>
        </w:rPr>
      </w:pPr>
      <w:r>
        <w:rPr>
          <w:b/>
          <w:i/>
          <w:color w:val="000080"/>
          <w:sz w:val="21"/>
        </w:rPr>
        <w:t>Crown USM-810</w:t>
      </w:r>
    </w:p>
    <w:p>
      <w:pPr>
        <w:pStyle w:val="11"/>
        <w:spacing w:before="133" w:line="254" w:lineRule="auto"/>
      </w:pPr>
      <w:r>
        <w:t>Настройка эквалайзера USM-810 поддерживает только параметрические фильтры, позволяя использовать 10 фильтров. Полоса пропускания фильтра в Гц между точками половинного усиления задается:</w:t>
      </w:r>
    </w:p>
    <w:p>
      <w:pPr>
        <w:pStyle w:val="11"/>
        <w:rPr>
          <w:sz w:val="22"/>
        </w:rPr>
      </w:pPr>
    </w:p>
    <w:p>
      <w:pPr>
        <w:pStyle w:val="1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spacing w:before="0" w:line="254" w:lineRule="auto"/>
        <w:ind w:firstLine="0"/>
        <w:jc w:val="left"/>
        <w:rPr>
          <w:b/>
          <w:sz w:val="21"/>
        </w:rPr>
      </w:pPr>
      <w:r>
        <w:rPr>
          <w:sz w:val="21"/>
        </w:rPr>
        <w:t xml:space="preserve">где коэффициент усиления - абсолютное значение коэффициента дБ, поэтому всегда &gt;= 1. </w:t>
      </w:r>
      <w:r>
        <w:rPr>
          <w:b/>
          <w:sz w:val="21"/>
        </w:rPr>
        <w:t>N.B. Формы фильтров USM-810 не были проверены на реальном устройстве.</w:t>
      </w:r>
    </w:p>
    <w:p>
      <w:pPr>
        <w:pStyle w:val="11"/>
        <w:rPr>
          <w:b/>
          <w:sz w:val="22"/>
        </w:rPr>
      </w:pPr>
    </w:p>
    <w:p>
      <w:pPr>
        <w:pStyle w:val="11"/>
      </w:pPr>
      <w:r>
        <w:t xml:space="preserve">Диапазоны регулировки </w:t>
      </w:r>
      <w:r>
        <w:rPr>
          <w:spacing w:val="-4"/>
        </w:rPr>
        <w:t>следующие:</w:t>
      </w:r>
    </w:p>
    <w:p>
      <w:pPr>
        <w:pStyle w:val="11"/>
        <w:spacing w:before="5" w:after="1"/>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b/>
                <w:sz w:val="21"/>
              </w:rPr>
            </w:pPr>
            <w:r>
              <w:rPr>
                <w:b/>
                <w:spacing w:val="-2"/>
                <w:sz w:val="21"/>
              </w:rPr>
              <w:t>Параметр</w:t>
            </w:r>
          </w:p>
        </w:tc>
        <w:tc>
          <w:tcPr>
            <w:tcW w:w="1050" w:type="dxa"/>
            <w:tcBorders>
              <w:right w:val="double" w:color="2C2C2C" w:sz="8" w:space="0"/>
            </w:tcBorders>
          </w:tcPr>
          <w:p>
            <w:pPr>
              <w:pStyle w:val="16"/>
              <w:rPr>
                <w:b/>
                <w:sz w:val="21"/>
              </w:rPr>
            </w:pPr>
            <w:r>
              <w:rPr>
                <w:b/>
                <w:spacing w:val="-2"/>
                <w:sz w:val="21"/>
              </w:rPr>
              <w:t>Минимум</w:t>
            </w:r>
          </w:p>
        </w:tc>
        <w:tc>
          <w:tcPr>
            <w:tcW w:w="1095" w:type="dxa"/>
            <w:tcBorders>
              <w:left w:val="double" w:color="2C2C2C" w:sz="8" w:space="0"/>
            </w:tcBorders>
          </w:tcPr>
          <w:p>
            <w:pPr>
              <w:pStyle w:val="16"/>
              <w:rPr>
                <w:b/>
                <w:sz w:val="21"/>
              </w:rPr>
            </w:pPr>
            <w:r>
              <w:rPr>
                <w:b/>
                <w:spacing w:val="-2"/>
                <w:sz w:val="21"/>
              </w:rPr>
              <w:t>Максимальный</w:t>
            </w:r>
          </w:p>
        </w:tc>
        <w:tc>
          <w:tcPr>
            <w:tcW w:w="1215" w:type="dxa"/>
            <w:tcBorders>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sz w:val="21"/>
              </w:rPr>
            </w:pPr>
            <w:r>
              <w:rPr>
                <w:spacing w:val="-2"/>
                <w:sz w:val="21"/>
              </w:rPr>
              <w:t>Частота</w:t>
            </w:r>
          </w:p>
        </w:tc>
        <w:tc>
          <w:tcPr>
            <w:tcW w:w="1050" w:type="dxa"/>
            <w:tcBorders>
              <w:bottom w:val="double" w:color="2C2C2C" w:sz="8" w:space="0"/>
              <w:right w:val="double" w:color="2C2C2C" w:sz="8" w:space="0"/>
            </w:tcBorders>
          </w:tcPr>
          <w:p>
            <w:pPr>
              <w:pStyle w:val="16"/>
              <w:rPr>
                <w:sz w:val="21"/>
              </w:rPr>
            </w:pPr>
            <w:r>
              <w:rPr>
                <w:spacing w:val="-5"/>
                <w:sz w:val="21"/>
              </w:rPr>
              <w:t>20</w:t>
            </w:r>
          </w:p>
        </w:tc>
        <w:tc>
          <w:tcPr>
            <w:tcW w:w="1095" w:type="dxa"/>
            <w:tcBorders>
              <w:left w:val="double" w:color="2C2C2C" w:sz="8" w:space="0"/>
              <w:bottom w:val="double" w:color="2C2C2C" w:sz="8" w:space="0"/>
            </w:tcBorders>
          </w:tcPr>
          <w:p>
            <w:pPr>
              <w:pStyle w:val="16"/>
              <w:rPr>
                <w:sz w:val="21"/>
              </w:rPr>
            </w:pPr>
            <w:r>
              <w:rPr>
                <w:spacing w:val="-2"/>
                <w:sz w:val="21"/>
              </w:rPr>
              <w:t>20000</w:t>
            </w:r>
          </w:p>
        </w:tc>
        <w:tc>
          <w:tcPr>
            <w:tcW w:w="1215" w:type="dxa"/>
            <w:tcBorders>
              <w:bottom w:val="double" w:color="2C2C2C" w:sz="8" w:space="0"/>
              <w:right w:val="double" w:color="808080" w:sz="6" w:space="0"/>
            </w:tcBorders>
          </w:tcPr>
          <w:p>
            <w:pPr>
              <w:pStyle w:val="16"/>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4"/>
                <w:sz w:val="21"/>
              </w:rPr>
              <w:t>Прирост</w:t>
            </w:r>
          </w:p>
        </w:tc>
        <w:tc>
          <w:tcPr>
            <w:tcW w:w="1050" w:type="dxa"/>
            <w:tcBorders>
              <w:top w:val="double" w:color="2C2C2C" w:sz="8" w:space="0"/>
              <w:right w:val="double" w:color="2C2C2C" w:sz="8" w:space="0"/>
            </w:tcBorders>
          </w:tcPr>
          <w:p>
            <w:pPr>
              <w:pStyle w:val="16"/>
              <w:spacing w:before="28"/>
              <w:rPr>
                <w:sz w:val="21"/>
              </w:rPr>
            </w:pPr>
            <w:r>
              <w:rPr>
                <w:w w:val="95"/>
                <w:sz w:val="21"/>
              </w:rPr>
              <w:t>-24</w:t>
            </w:r>
          </w:p>
        </w:tc>
        <w:tc>
          <w:tcPr>
            <w:tcW w:w="1095" w:type="dxa"/>
            <w:tcBorders>
              <w:top w:val="double" w:color="2C2C2C" w:sz="8" w:space="0"/>
              <w:left w:val="double" w:color="2C2C2C" w:sz="8" w:space="0"/>
            </w:tcBorders>
          </w:tcPr>
          <w:p>
            <w:pPr>
              <w:pStyle w:val="16"/>
              <w:spacing w:before="28"/>
              <w:rPr>
                <w:sz w:val="21"/>
              </w:rPr>
            </w:pPr>
            <w:r>
              <w:rPr>
                <w:spacing w:val="-5"/>
                <w:sz w:val="21"/>
              </w:rPr>
              <w:t>+24</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bottom w:val="double" w:color="808080" w:sz="6" w:space="0"/>
            </w:tcBorders>
          </w:tcPr>
          <w:p>
            <w:pPr>
              <w:pStyle w:val="16"/>
              <w:rPr>
                <w:sz w:val="21"/>
              </w:rPr>
            </w:pPr>
            <w:r>
              <w:rPr>
                <w:w w:val="100"/>
                <w:sz w:val="21"/>
              </w:rPr>
              <w:t>Q</w:t>
            </w:r>
          </w:p>
        </w:tc>
        <w:tc>
          <w:tcPr>
            <w:tcW w:w="1050" w:type="dxa"/>
            <w:tcBorders>
              <w:bottom w:val="double" w:color="808080" w:sz="6" w:space="0"/>
              <w:right w:val="double" w:color="2C2C2C" w:sz="8" w:space="0"/>
            </w:tcBorders>
          </w:tcPr>
          <w:p>
            <w:pPr>
              <w:pStyle w:val="16"/>
              <w:rPr>
                <w:sz w:val="21"/>
              </w:rPr>
            </w:pPr>
            <w:r>
              <w:rPr>
                <w:spacing w:val="-5"/>
                <w:sz w:val="21"/>
              </w:rPr>
              <w:t>0.1</w:t>
            </w:r>
          </w:p>
        </w:tc>
        <w:tc>
          <w:tcPr>
            <w:tcW w:w="1095" w:type="dxa"/>
            <w:tcBorders>
              <w:left w:val="double" w:color="2C2C2C" w:sz="8" w:space="0"/>
              <w:bottom w:val="double" w:color="808080" w:sz="6" w:space="0"/>
            </w:tcBorders>
          </w:tcPr>
          <w:p>
            <w:pPr>
              <w:pStyle w:val="16"/>
              <w:rPr>
                <w:sz w:val="21"/>
              </w:rPr>
            </w:pPr>
            <w:r>
              <w:rPr>
                <w:spacing w:val="-5"/>
                <w:sz w:val="21"/>
              </w:rPr>
              <w:t>35</w:t>
            </w:r>
          </w:p>
        </w:tc>
        <w:tc>
          <w:tcPr>
            <w:tcW w:w="1215" w:type="dxa"/>
            <w:tcBorders>
              <w:bottom w:val="double" w:color="808080" w:sz="6" w:space="0"/>
              <w:right w:val="double" w:color="808080" w:sz="6" w:space="0"/>
            </w:tcBorders>
          </w:tcPr>
          <w:p>
            <w:pPr>
              <w:pStyle w:val="16"/>
              <w:rPr>
                <w:sz w:val="21"/>
              </w:rPr>
            </w:pPr>
            <w:r>
              <w:rPr>
                <w:spacing w:val="-4"/>
                <w:sz w:val="21"/>
              </w:rPr>
              <w:t>0.01</w:t>
            </w:r>
          </w:p>
        </w:tc>
      </w:tr>
    </w:tbl>
    <w:p>
      <w:pPr>
        <w:pStyle w:val="11"/>
        <w:rPr>
          <w:sz w:val="22"/>
        </w:rPr>
      </w:pPr>
    </w:p>
    <w:p>
      <w:pPr>
        <w:spacing w:before="191"/>
        <w:ind w:firstLine="0"/>
        <w:jc w:val="left"/>
        <w:rPr>
          <w:b/>
          <w:i/>
          <w:sz w:val="21"/>
        </w:rPr>
      </w:pPr>
      <w:r>
        <w:rPr>
          <w:b/>
          <w:i/>
          <w:color w:val="000080"/>
          <w:spacing w:val="-2"/>
          <w:sz w:val="21"/>
        </w:rPr>
        <w:t>miniDSP</w:t>
      </w:r>
    </w:p>
    <w:p>
      <w:pPr>
        <w:pStyle w:val="11"/>
        <w:spacing w:before="134" w:line="254" w:lineRule="auto"/>
      </w:pPr>
      <w:r>
        <w:t xml:space="preserve">Настройка эквалайзера miniDSP поддерживает те же типы фильтров и разрешения, что и настройка Generic, но для 6 фильтров, работающих на частоте 48 кГц. Она ориентирована на расширенный режим плагина miniDSP, который позволяет задавать фильтры их биквадратными коэффициентами. Действие </w:t>
      </w:r>
      <w:r>
        <w:rPr>
          <w:b/>
        </w:rPr>
        <w:t xml:space="preserve">Save Filter Coefficients to File </w:t>
      </w:r>
      <w:r>
        <w:t xml:space="preserve">записывает коэффициенты фильтра в файл в формате, пригодном для использования с программой miniDSP (обратите внимание, что коэффициенты a1 и a2 отрицаются в соответствии с форматом miniDSP). Преимуществом этого является очень высокое разрешение частоты и добротности фильтра, что позволяет точно определить модальные резонансы. Для загрузки файлов в плагин miniDSP на экране конфигурации параметрического эквалайзера есть кнопка </w:t>
      </w:r>
      <w:r>
        <w:rPr>
          <w:b/>
        </w:rPr>
        <w:t>Import REW File</w:t>
      </w:r>
      <w:r>
        <w:t>.</w:t>
      </w:r>
    </w:p>
    <w:p>
      <w:pPr>
        <w:pStyle w:val="11"/>
        <w:rPr>
          <w:sz w:val="22"/>
        </w:rPr>
      </w:pPr>
    </w:p>
    <w:p>
      <w:pPr>
        <w:spacing w:before="189"/>
        <w:ind w:firstLine="0"/>
        <w:jc w:val="left"/>
        <w:rPr>
          <w:b/>
          <w:i/>
          <w:sz w:val="21"/>
        </w:rPr>
      </w:pPr>
      <w:r>
        <w:rPr>
          <w:b/>
          <w:i/>
          <w:color w:val="000080"/>
          <w:w w:val="95"/>
          <w:sz w:val="21"/>
        </w:rPr>
        <w:t>miniDSP-96k</w:t>
      </w:r>
    </w:p>
    <w:p>
      <w:pPr>
        <w:pStyle w:val="11"/>
        <w:spacing w:before="134" w:line="254" w:lineRule="auto"/>
      </w:pPr>
      <w:r>
        <w:t xml:space="preserve">Настройка эквалайзера miniDSP-96k поддерживает те же типы фильтров и разрешения, что и настройка Generic, но для 5 фильтров. Она предназначена для плагинов miniDSP, работающих на частоте 96 кГц. Действие </w:t>
      </w:r>
      <w:r>
        <w:rPr>
          <w:b/>
        </w:rPr>
        <w:t xml:space="preserve">Save Filter Coefficients to File </w:t>
      </w:r>
      <w:r>
        <w:t xml:space="preserve">записывает коэффициенты фильтра в файл в формате, подходящем для использования с программным обеспечением miniDSP. Для загрузки файлов в плагин miniDSP имеется кнопка </w:t>
      </w:r>
      <w:r>
        <w:rPr>
          <w:b/>
        </w:rPr>
        <w:t xml:space="preserve">Import REW File </w:t>
      </w:r>
      <w:r>
        <w:t>на экранах настройки параметрического эквалайзера.</w:t>
      </w:r>
    </w:p>
    <w:p>
      <w:pPr>
        <w:pStyle w:val="11"/>
        <w:rPr>
          <w:sz w:val="22"/>
        </w:rPr>
      </w:pPr>
    </w:p>
    <w:p>
      <w:pPr>
        <w:spacing w:before="192"/>
        <w:ind w:firstLine="0"/>
        <w:jc w:val="left"/>
        <w:rPr>
          <w:b/>
          <w:i/>
          <w:sz w:val="21"/>
        </w:rPr>
      </w:pPr>
      <w:r>
        <w:rPr>
          <w:b/>
          <w:i/>
          <w:color w:val="000080"/>
          <w:sz w:val="21"/>
        </w:rPr>
        <w:t xml:space="preserve">miniDSP 2x4 </w:t>
      </w:r>
      <w:r>
        <w:rPr>
          <w:b/>
          <w:i/>
          <w:color w:val="000080"/>
          <w:spacing w:val="-5"/>
          <w:sz w:val="21"/>
        </w:rPr>
        <w:t>HD</w:t>
      </w:r>
    </w:p>
    <w:p>
      <w:pPr>
        <w:pStyle w:val="11"/>
        <w:spacing w:before="133"/>
      </w:pPr>
      <w:r>
        <w:t xml:space="preserve">Настройка эквалайзера miniDSP 2x4 HD поддерживает те же типы фильтров и разрешения, что и </w:t>
      </w:r>
      <w:r>
        <w:rPr>
          <w:spacing w:val="-2"/>
        </w:rPr>
        <w:t>Generic</w:t>
      </w:r>
    </w:p>
    <w:p>
      <w:pPr>
        <w:pStyle w:val="11"/>
        <w:spacing w:before="83" w:line="254" w:lineRule="auto"/>
      </w:pPr>
      <w:r>
        <w:t xml:space="preserve">но для 10 фильтров при частоте 96 кГц. Действие </w:t>
      </w:r>
      <w:r>
        <w:rPr>
          <w:b/>
        </w:rPr>
        <w:t xml:space="preserve">Save Filter Coefficients to File </w:t>
      </w:r>
      <w:r>
        <w:t xml:space="preserve">записывает коэффициенты фильтра в файл в формате, пригодном для использования в программе miniDSP. В подключаемом модуле miniDSP на экранах конфигурации параметрического эквалайзера есть кнопка </w:t>
      </w:r>
      <w:r>
        <w:rPr>
          <w:b/>
        </w:rPr>
        <w:t xml:space="preserve">Import REW File </w:t>
      </w:r>
      <w:r>
        <w:t>для загрузки файлов.</w:t>
      </w:r>
    </w:p>
    <w:p>
      <w:pPr>
        <w:pStyle w:val="11"/>
        <w:rPr>
          <w:sz w:val="22"/>
        </w:rPr>
      </w:pPr>
    </w:p>
    <w:p>
      <w:pPr>
        <w:spacing w:before="194"/>
        <w:ind w:firstLine="0"/>
        <w:jc w:val="left"/>
        <w:rPr>
          <w:b/>
          <w:i/>
          <w:sz w:val="21"/>
        </w:rPr>
      </w:pPr>
      <w:r>
        <w:rPr>
          <w:b/>
          <w:i/>
          <w:color w:val="000080"/>
          <w:spacing w:val="-2"/>
          <w:sz w:val="21"/>
        </w:rPr>
        <w:t>nanoAVR</w:t>
      </w:r>
    </w:p>
    <w:p>
      <w:pPr>
        <w:pStyle w:val="11"/>
        <w:spacing w:before="133" w:line="254" w:lineRule="auto"/>
      </w:pPr>
      <w:r>
        <w:t xml:space="preserve">Настройка эквалайзера miniDSP nanoAVR поддерживает те же типы фильтров и разрешения, что и настройка Generic, но для 10 фильтров при 96 кГц. Действие </w:t>
      </w:r>
      <w:r>
        <w:rPr>
          <w:b/>
        </w:rPr>
        <w:t xml:space="preserve">Save Filter Coefficients to File </w:t>
      </w:r>
      <w:r>
        <w:t xml:space="preserve">записывает коэффициенты фильтра в файл в формате, пригодном для использования в программе miniDSP. Для загрузки файлов в программу miniDSP на экранах конфигурации параметрического эквалайзера имеется кнопка </w:t>
      </w:r>
      <w:r>
        <w:rPr>
          <w:b/>
        </w:rPr>
        <w:t>Import REW File.</w:t>
      </w:r>
    </w:p>
    <w:p>
      <w:pPr>
        <w:pStyle w:val="11"/>
        <w:rPr>
          <w:sz w:val="22"/>
        </w:rPr>
      </w:pPr>
    </w:p>
    <w:p>
      <w:pPr>
        <w:spacing w:before="193"/>
        <w:ind w:firstLine="0"/>
        <w:jc w:val="left"/>
        <w:rPr>
          <w:b/>
          <w:i/>
          <w:sz w:val="21"/>
        </w:rPr>
      </w:pPr>
      <w:r>
        <w:rPr>
          <w:b/>
          <w:i/>
          <w:color w:val="000080"/>
          <w:sz w:val="21"/>
        </w:rPr>
        <w:t xml:space="preserve">C-DSP </w:t>
      </w:r>
      <w:r>
        <w:rPr>
          <w:b/>
          <w:i/>
          <w:color w:val="000080"/>
          <w:spacing w:val="-4"/>
          <w:sz w:val="21"/>
        </w:rPr>
        <w:t>8x12</w:t>
      </w:r>
    </w:p>
    <w:p>
      <w:pPr>
        <w:pStyle w:val="11"/>
        <w:spacing w:before="134" w:line="254" w:lineRule="auto"/>
      </w:pPr>
      <w:r>
        <w:t xml:space="preserve">Настройка эквалайзера miniDSP C-DSP 8x12 поддерживает те же типы фильтров и разрешения, что и настройка Generic, но для 10 фильтров при 192 кГц. Действие </w:t>
      </w:r>
      <w:r>
        <w:rPr>
          <w:b/>
        </w:rPr>
        <w:t xml:space="preserve">Save Filter Coefficients to File </w:t>
      </w:r>
      <w:r>
        <w:t xml:space="preserve">записывает коэффициенты фильтра в файл в формате, пригодном для использования в программе miniDSP. Для загрузки файлов в программу miniDSP на экранах конфигурации параметрического эквалайзера имеется кнопка </w:t>
      </w:r>
      <w:r>
        <w:rPr>
          <w:b/>
        </w:rPr>
        <w:t>Import REW File.</w:t>
      </w:r>
    </w:p>
    <w:p>
      <w:pPr>
        <w:pStyle w:val="11"/>
        <w:rPr>
          <w:sz w:val="22"/>
        </w:rPr>
      </w:pPr>
    </w:p>
    <w:p>
      <w:pPr>
        <w:spacing w:before="193"/>
        <w:ind w:firstLine="0"/>
        <w:jc w:val="left"/>
        <w:rPr>
          <w:b/>
          <w:i/>
          <w:sz w:val="21"/>
        </w:rPr>
      </w:pPr>
      <w:r>
        <w:rPr>
          <w:b/>
          <w:i/>
          <w:color w:val="000080"/>
          <w:sz w:val="21"/>
        </w:rPr>
        <w:t xml:space="preserve">waveFLEX DSP </w:t>
      </w:r>
      <w:r>
        <w:rPr>
          <w:b/>
          <w:i/>
          <w:color w:val="000080"/>
          <w:spacing w:val="-5"/>
          <w:sz w:val="21"/>
        </w:rPr>
        <w:t>A8</w:t>
      </w:r>
    </w:p>
    <w:p>
      <w:pPr>
        <w:pStyle w:val="11"/>
        <w:spacing w:before="133" w:line="254" w:lineRule="auto"/>
      </w:pPr>
      <w:r>
        <w:t xml:space="preserve">Эквалайзер DSP A8 поддерживает те же типы фильтров и разрешения, что и настройка Generic, но для 5 фильтров, работающих на частоте 96 кГц. Действие </w:t>
      </w:r>
      <w:r>
        <w:rPr>
          <w:b/>
        </w:rPr>
        <w:t xml:space="preserve">Save Filter Coefficients to File </w:t>
      </w:r>
      <w:r>
        <w:t>записывает коэффициенты фильтра в файл в формате, пригодном для использования с программным обеспечением waveFLEX.</w:t>
      </w:r>
    </w:p>
    <w:p>
      <w:pPr>
        <w:pStyle w:val="11"/>
        <w:rPr>
          <w:sz w:val="22"/>
        </w:rPr>
      </w:pPr>
    </w:p>
    <w:p>
      <w:pPr>
        <w:pStyle w:val="10"/>
        <w:spacing w:before="194"/>
        <w:rPr>
          <w:i/>
        </w:rPr>
      </w:pPr>
      <w:r>
        <w:rPr>
          <w:i/>
          <w:color w:val="000080"/>
        </w:rPr>
        <w:t xml:space="preserve">ADA </w:t>
      </w:r>
      <w:r>
        <w:rPr>
          <w:i/>
          <w:color w:val="000080"/>
          <w:spacing w:val="-5"/>
        </w:rPr>
        <w:t>PEQ</w:t>
      </w:r>
    </w:p>
    <w:p>
      <w:pPr>
        <w:pStyle w:val="11"/>
        <w:spacing w:before="134" w:line="254" w:lineRule="auto"/>
      </w:pPr>
      <w:r>
        <w:t>Настройка эквалайзера ADA поддерживает только параметрические фильтры, позволяя использовать 12 фильтров. Полоса пропускания фильтра в Гц между точками половинного усиления задается:</w:t>
      </w:r>
    </w:p>
    <w:p>
      <w:pPr>
        <w:pStyle w:val="11"/>
        <w:rPr>
          <w:sz w:val="22"/>
        </w:rPr>
      </w:pPr>
    </w:p>
    <w:p>
      <w:pPr>
        <w:pStyle w:val="11"/>
      </w:pPr>
      <w:r>
        <w:t xml:space="preserve">Полоса пропускания = центральная </w:t>
      </w:r>
      <w:r>
        <w:rPr>
          <w:spacing w:val="-2"/>
        </w:rPr>
        <w:t>частота/Q</w:t>
      </w:r>
    </w:p>
    <w:p>
      <w:pPr>
        <w:pStyle w:val="11"/>
        <w:spacing w:before="4"/>
        <w:rPr>
          <w:sz w:val="23"/>
        </w:rPr>
      </w:pPr>
    </w:p>
    <w:p>
      <w:pPr>
        <w:pStyle w:val="9"/>
      </w:pPr>
      <w:r>
        <w:t xml:space="preserve">N.B. Формы фильтров ADA не были проверены на реальном </w:t>
      </w:r>
      <w:r>
        <w:rPr>
          <w:spacing w:val="-2"/>
        </w:rPr>
        <w:t>устройстве.</w:t>
      </w:r>
    </w:p>
    <w:p>
      <w:pPr>
        <w:pStyle w:val="11"/>
        <w:spacing w:before="4"/>
        <w:rPr>
          <w:b/>
          <w:sz w:val="23"/>
        </w:rPr>
      </w:pPr>
    </w:p>
    <w:p>
      <w:pPr>
        <w:pStyle w:val="11"/>
      </w:pPr>
      <w:r>
        <w:t xml:space="preserve">Диапазоны регулировки </w:t>
      </w:r>
      <w:r>
        <w:rPr>
          <w:spacing w:val="-4"/>
        </w:rPr>
        <w:t>следующие:</w:t>
      </w:r>
    </w:p>
    <w:p>
      <w:pPr>
        <w:pStyle w:val="11"/>
        <w:spacing w:before="6"/>
        <w:rPr>
          <w:sz w:val="25"/>
        </w:rPr>
      </w:pPr>
    </w:p>
    <w:tbl>
      <w:tblPr>
        <w:tblStyle w:val="14"/>
        <w:tblW w:w="0" w:type="auto"/>
        <w:tblInd w:w="822"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155" w:type="dxa"/>
            <w:tcBorders>
              <w:bottom w:val="double" w:color="2C2C2C" w:sz="6" w:space="0"/>
              <w:right w:val="double" w:color="2C2C2C" w:sz="6" w:space="0"/>
            </w:tcBorders>
          </w:tcPr>
          <w:p>
            <w:pPr>
              <w:pStyle w:val="16"/>
              <w:spacing w:before="27"/>
              <w:rPr>
                <w:b/>
                <w:sz w:val="21"/>
              </w:rPr>
            </w:pPr>
            <w:r>
              <w:rPr>
                <w:b/>
                <w:spacing w:val="-2"/>
                <w:sz w:val="21"/>
              </w:rPr>
              <w:t>Параметр</w:t>
            </w:r>
          </w:p>
        </w:tc>
        <w:tc>
          <w:tcPr>
            <w:tcW w:w="1050" w:type="dxa"/>
            <w:tcBorders>
              <w:left w:val="double" w:color="2C2C2C" w:sz="6" w:space="0"/>
              <w:bottom w:val="double" w:color="2C2C2C" w:sz="6" w:space="0"/>
            </w:tcBorders>
          </w:tcPr>
          <w:p>
            <w:pPr>
              <w:pStyle w:val="16"/>
              <w:spacing w:before="27"/>
              <w:rPr>
                <w:b/>
                <w:sz w:val="21"/>
              </w:rPr>
            </w:pPr>
            <w:r>
              <w:rPr>
                <w:b/>
                <w:spacing w:val="-2"/>
                <w:sz w:val="21"/>
              </w:rPr>
              <w:t>Минимум</w:t>
            </w:r>
          </w:p>
        </w:tc>
        <w:tc>
          <w:tcPr>
            <w:tcW w:w="1095" w:type="dxa"/>
            <w:tcBorders>
              <w:bottom w:val="double" w:color="2C2C2C" w:sz="6" w:space="0"/>
              <w:right w:val="double" w:color="2C2C2C" w:sz="6" w:space="0"/>
            </w:tcBorders>
          </w:tcPr>
          <w:p>
            <w:pPr>
              <w:pStyle w:val="16"/>
              <w:spacing w:before="27"/>
              <w:rPr>
                <w:b/>
                <w:sz w:val="21"/>
              </w:rPr>
            </w:pPr>
            <w:r>
              <w:rPr>
                <w:b/>
                <w:spacing w:val="-2"/>
                <w:sz w:val="21"/>
              </w:rPr>
              <w:t>Максимальный</w:t>
            </w:r>
          </w:p>
        </w:tc>
        <w:tc>
          <w:tcPr>
            <w:tcW w:w="1215" w:type="dxa"/>
            <w:tcBorders>
              <w:left w:val="double" w:color="2C2C2C" w:sz="6" w:space="0"/>
              <w:bottom w:val="double" w:color="2C2C2C" w:sz="6" w:space="0"/>
              <w:right w:val="double" w:color="808080" w:sz="6" w:space="0"/>
            </w:tcBorders>
          </w:tcPr>
          <w:p>
            <w:pPr>
              <w:pStyle w:val="16"/>
              <w:spacing w:before="27"/>
              <w:rPr>
                <w:b/>
                <w:sz w:val="21"/>
              </w:rPr>
            </w:pPr>
            <w:r>
              <w:rPr>
                <w:b/>
                <w:spacing w:val="-2"/>
                <w:sz w:val="21"/>
              </w:rPr>
              <w:t>Разрешение</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1155" w:type="dxa"/>
            <w:tcBorders>
              <w:top w:val="double" w:color="2C2C2C" w:sz="6" w:space="0"/>
              <w:bottom w:val="double" w:color="2C2C2C" w:sz="6" w:space="0"/>
              <w:right w:val="double" w:color="2C2C2C" w:sz="6" w:space="0"/>
            </w:tcBorders>
          </w:tcPr>
          <w:p>
            <w:pPr>
              <w:pStyle w:val="16"/>
              <w:spacing w:before="35"/>
              <w:rPr>
                <w:sz w:val="21"/>
              </w:rPr>
            </w:pPr>
            <w:r>
              <w:rPr>
                <w:spacing w:val="-2"/>
                <w:sz w:val="21"/>
              </w:rPr>
              <w:t>Частота</w:t>
            </w:r>
          </w:p>
        </w:tc>
        <w:tc>
          <w:tcPr>
            <w:tcW w:w="1050" w:type="dxa"/>
            <w:tcBorders>
              <w:top w:val="double" w:color="2C2C2C" w:sz="6" w:space="0"/>
              <w:left w:val="double" w:color="2C2C2C" w:sz="6" w:space="0"/>
              <w:bottom w:val="double" w:color="2C2C2C" w:sz="6" w:space="0"/>
            </w:tcBorders>
          </w:tcPr>
          <w:p>
            <w:pPr>
              <w:pStyle w:val="16"/>
              <w:spacing w:before="35"/>
              <w:rPr>
                <w:sz w:val="21"/>
              </w:rPr>
            </w:pPr>
            <w:r>
              <w:rPr>
                <w:spacing w:val="-5"/>
                <w:sz w:val="21"/>
              </w:rPr>
              <w:t>20</w:t>
            </w:r>
          </w:p>
        </w:tc>
        <w:tc>
          <w:tcPr>
            <w:tcW w:w="1095" w:type="dxa"/>
            <w:tcBorders>
              <w:top w:val="double" w:color="2C2C2C" w:sz="6" w:space="0"/>
              <w:bottom w:val="double" w:color="2C2C2C" w:sz="6" w:space="0"/>
              <w:right w:val="double" w:color="2C2C2C" w:sz="6" w:space="0"/>
            </w:tcBorders>
          </w:tcPr>
          <w:p>
            <w:pPr>
              <w:pStyle w:val="16"/>
              <w:spacing w:before="35"/>
              <w:rPr>
                <w:sz w:val="21"/>
              </w:rPr>
            </w:pPr>
            <w:r>
              <w:rPr>
                <w:spacing w:val="-2"/>
                <w:sz w:val="21"/>
              </w:rPr>
              <w:t>20000</w:t>
            </w:r>
          </w:p>
        </w:tc>
        <w:tc>
          <w:tcPr>
            <w:tcW w:w="1215" w:type="dxa"/>
            <w:tcBorders>
              <w:top w:val="double" w:color="2C2C2C" w:sz="6" w:space="0"/>
              <w:left w:val="double" w:color="2C2C2C" w:sz="6" w:space="0"/>
              <w:bottom w:val="double" w:color="2C2C2C" w:sz="6" w:space="0"/>
              <w:right w:val="double" w:color="808080" w:sz="6" w:space="0"/>
            </w:tcBorders>
          </w:tcPr>
          <w:p>
            <w:pPr>
              <w:pStyle w:val="16"/>
              <w:spacing w:before="35"/>
              <w:rPr>
                <w:sz w:val="21"/>
              </w:rPr>
            </w:pPr>
            <w:r>
              <w:rPr>
                <w:sz w:val="21"/>
              </w:rPr>
              <w:t xml:space="preserve">1 </w:t>
            </w:r>
            <w:r>
              <w:rPr>
                <w:spacing w:val="-5"/>
                <w:sz w:val="21"/>
              </w:rPr>
              <w:t>Гц</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155" w:type="dxa"/>
            <w:tcBorders>
              <w:top w:val="double" w:color="2C2C2C" w:sz="6" w:space="0"/>
              <w:right w:val="double" w:color="2C2C2C" w:sz="6" w:space="0"/>
            </w:tcBorders>
          </w:tcPr>
          <w:p>
            <w:pPr>
              <w:pStyle w:val="16"/>
              <w:spacing w:before="35"/>
              <w:rPr>
                <w:sz w:val="21"/>
              </w:rPr>
            </w:pPr>
            <w:r>
              <w:rPr>
                <w:spacing w:val="-4"/>
                <w:sz w:val="21"/>
              </w:rPr>
              <w:t>Усиление</w:t>
            </w:r>
          </w:p>
        </w:tc>
        <w:tc>
          <w:tcPr>
            <w:tcW w:w="1050" w:type="dxa"/>
            <w:tcBorders>
              <w:top w:val="double" w:color="2C2C2C" w:sz="6" w:space="0"/>
              <w:left w:val="double" w:color="2C2C2C" w:sz="6" w:space="0"/>
            </w:tcBorders>
          </w:tcPr>
          <w:p>
            <w:pPr>
              <w:pStyle w:val="16"/>
              <w:spacing w:before="35"/>
              <w:rPr>
                <w:sz w:val="21"/>
              </w:rPr>
            </w:pPr>
            <w:r>
              <w:rPr>
                <w:w w:val="95"/>
                <w:sz w:val="21"/>
              </w:rPr>
              <w:t>-10</w:t>
            </w:r>
          </w:p>
        </w:tc>
        <w:tc>
          <w:tcPr>
            <w:tcW w:w="1095" w:type="dxa"/>
            <w:tcBorders>
              <w:top w:val="double" w:color="2C2C2C" w:sz="6" w:space="0"/>
              <w:right w:val="double" w:color="2C2C2C" w:sz="6" w:space="0"/>
            </w:tcBorders>
          </w:tcPr>
          <w:p>
            <w:pPr>
              <w:pStyle w:val="16"/>
              <w:spacing w:before="35"/>
              <w:rPr>
                <w:sz w:val="21"/>
              </w:rPr>
            </w:pPr>
            <w:r>
              <w:rPr>
                <w:spacing w:val="-5"/>
                <w:sz w:val="21"/>
              </w:rPr>
              <w:t>+10</w:t>
            </w:r>
          </w:p>
        </w:tc>
        <w:tc>
          <w:tcPr>
            <w:tcW w:w="1215" w:type="dxa"/>
            <w:tcBorders>
              <w:top w:val="double" w:color="2C2C2C" w:sz="6" w:space="0"/>
              <w:left w:val="double" w:color="2C2C2C" w:sz="6" w:space="0"/>
              <w:right w:val="double" w:color="808080" w:sz="6" w:space="0"/>
            </w:tcBorders>
          </w:tcPr>
          <w:p>
            <w:pPr>
              <w:pStyle w:val="16"/>
              <w:spacing w:before="35"/>
              <w:jc w:val="left"/>
              <w:rPr>
                <w:sz w:val="21"/>
              </w:rPr>
            </w:pPr>
            <w:r>
              <w:rPr>
                <w:sz w:val="21"/>
              </w:rPr>
              <w:t xml:space="preserve">0,5 </w:t>
            </w:r>
            <w:r>
              <w:rPr>
                <w:spacing w:val="-5"/>
                <w:sz w:val="21"/>
              </w:rPr>
              <w:t>дБ</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155" w:type="dxa"/>
            <w:tcBorders>
              <w:bottom w:val="double" w:color="808080" w:sz="6" w:space="0"/>
              <w:right w:val="double" w:color="2C2C2C" w:sz="6" w:space="0"/>
            </w:tcBorders>
          </w:tcPr>
          <w:p>
            <w:pPr>
              <w:pStyle w:val="16"/>
              <w:spacing w:before="28"/>
              <w:rPr>
                <w:sz w:val="21"/>
              </w:rPr>
            </w:pPr>
            <w:r>
              <w:rPr>
                <w:w w:val="100"/>
                <w:sz w:val="21"/>
              </w:rPr>
              <w:t>Q</w:t>
            </w:r>
          </w:p>
        </w:tc>
        <w:tc>
          <w:tcPr>
            <w:tcW w:w="1050" w:type="dxa"/>
            <w:tcBorders>
              <w:left w:val="double" w:color="2C2C2C" w:sz="6" w:space="0"/>
              <w:bottom w:val="double" w:color="808080" w:sz="6" w:space="0"/>
            </w:tcBorders>
          </w:tcPr>
          <w:p>
            <w:pPr>
              <w:pStyle w:val="16"/>
              <w:spacing w:before="28"/>
              <w:rPr>
                <w:sz w:val="21"/>
              </w:rPr>
            </w:pPr>
            <w:r>
              <w:rPr>
                <w:spacing w:val="-5"/>
                <w:sz w:val="21"/>
              </w:rPr>
              <w:t>0.1</w:t>
            </w:r>
          </w:p>
        </w:tc>
        <w:tc>
          <w:tcPr>
            <w:tcW w:w="1095" w:type="dxa"/>
            <w:tcBorders>
              <w:bottom w:val="double" w:color="808080" w:sz="6" w:space="0"/>
              <w:right w:val="double" w:color="2C2C2C" w:sz="6" w:space="0"/>
            </w:tcBorders>
          </w:tcPr>
          <w:p>
            <w:pPr>
              <w:pStyle w:val="16"/>
              <w:spacing w:before="28"/>
              <w:rPr>
                <w:sz w:val="21"/>
              </w:rPr>
            </w:pPr>
            <w:r>
              <w:rPr>
                <w:spacing w:val="-5"/>
                <w:sz w:val="21"/>
              </w:rPr>
              <w:t>10</w:t>
            </w:r>
          </w:p>
        </w:tc>
        <w:tc>
          <w:tcPr>
            <w:tcW w:w="1215" w:type="dxa"/>
            <w:tcBorders>
              <w:left w:val="double" w:color="2C2C2C" w:sz="6" w:space="0"/>
              <w:bottom w:val="double" w:color="808080" w:sz="6" w:space="0"/>
              <w:right w:val="double" w:color="808080" w:sz="6" w:space="0"/>
            </w:tcBorders>
          </w:tcPr>
          <w:p>
            <w:pPr>
              <w:pStyle w:val="16"/>
              <w:spacing w:before="28"/>
              <w:rPr>
                <w:sz w:val="21"/>
              </w:rPr>
            </w:pPr>
            <w:r>
              <w:rPr>
                <w:spacing w:val="-5"/>
                <w:sz w:val="21"/>
              </w:rPr>
              <w:t>0.1</w:t>
            </w:r>
          </w:p>
        </w:tc>
      </w:tr>
    </w:tbl>
    <w:p>
      <w:pPr>
        <w:pStyle w:val="11"/>
        <w:rPr>
          <w:sz w:val="22"/>
        </w:rPr>
      </w:pPr>
    </w:p>
    <w:p>
      <w:pPr>
        <w:spacing w:before="182"/>
        <w:ind w:firstLine="0"/>
        <w:jc w:val="left"/>
        <w:rPr>
          <w:b/>
          <w:i/>
          <w:sz w:val="21"/>
        </w:rPr>
      </w:pPr>
      <w:r>
        <w:rPr>
          <w:b/>
          <w:i/>
          <w:color w:val="000080"/>
          <w:sz w:val="21"/>
        </w:rPr>
        <w:t xml:space="preserve">Xilica </w:t>
      </w:r>
      <w:r>
        <w:rPr>
          <w:b/>
          <w:i/>
          <w:color w:val="000080"/>
          <w:spacing w:val="-2"/>
          <w:sz w:val="21"/>
        </w:rPr>
        <w:t>XP2040</w:t>
      </w:r>
    </w:p>
    <w:p>
      <w:pPr>
        <w:pStyle w:val="11"/>
        <w:spacing w:before="134" w:line="254" w:lineRule="auto"/>
      </w:pPr>
      <w:r>
        <mc:AlternateContent>
          <mc:Choice Requires="wpg">
            <w:drawing>
              <wp:anchor distT="0" distB="0" distL="114300" distR="114300" simplePos="0" relativeHeight="482359296" behindDoc="0" locked="0" layoutInCell="1" allowOverlap="1">
                <wp:simplePos x="0" y="0"/>
                <wp:positionH relativeFrom="page">
                  <wp:posOffset>1193165</wp:posOffset>
                </wp:positionH>
                <wp:positionV relativeFrom="paragraph">
                  <wp:posOffset>733425</wp:posOffset>
                </wp:positionV>
                <wp:extent cx="38735" cy="809625"/>
                <wp:effectExtent l="0" t="635" r="0" b="8890"/>
                <wp:wrapNone/>
                <wp:docPr id="1001" name="Группа 1001"/>
                <wp:cNvGraphicFramePr/>
                <a:graphic xmlns:a="http://schemas.openxmlformats.org/drawingml/2006/main">
                  <a:graphicData uri="http://schemas.microsoft.com/office/word/2010/wordprocessingGroup">
                    <wpg:wgp>
                      <wpg:cNvGrpSpPr/>
                      <wpg:grpSpPr>
                        <a:xfrm>
                          <a:off x="0" y="0"/>
                          <a:ext cx="38735" cy="809625"/>
                          <a:chOff x="1880" y="1156"/>
                          <a:chExt cx="61" cy="1275"/>
                        </a:xfrm>
                      </wpg:grpSpPr>
                      <wps:wsp>
                        <wps:cNvPr id="1002" name="Полилиния 7"/>
                        <wps:cNvSpPr/>
                        <wps:spPr>
                          <a:xfrm>
                            <a:off x="1880" y="1155"/>
                            <a:ext cx="16" cy="1275"/>
                          </a:xfrm>
                          <a:custGeom>
                            <a:avLst/>
                            <a:gdLst/>
                            <a:ahLst/>
                            <a:cxnLst/>
                            <a:pathLst>
                              <a:path w="16" h="1275">
                                <a:moveTo>
                                  <a:pt x="0" y="0"/>
                                </a:moveTo>
                                <a:lnTo>
                                  <a:pt x="0" y="1275"/>
                                </a:lnTo>
                                <a:lnTo>
                                  <a:pt x="15" y="1275"/>
                                </a:lnTo>
                                <a:lnTo>
                                  <a:pt x="15" y="15"/>
                                </a:lnTo>
                                <a:lnTo>
                                  <a:pt x="0" y="0"/>
                                </a:lnTo>
                                <a:close/>
                              </a:path>
                            </a:pathLst>
                          </a:custGeom>
                          <a:solidFill>
                            <a:srgbClr val="808080"/>
                          </a:solidFill>
                          <a:ln>
                            <a:noFill/>
                          </a:ln>
                        </wps:spPr>
                        <wps:bodyPr upright="1"/>
                      </wps:wsp>
                      <wps:wsp>
                        <wps:cNvPr id="1003" name="Полилиния 8"/>
                        <wps:cNvSpPr/>
                        <wps:spPr>
                          <a:xfrm>
                            <a:off x="1925" y="2325"/>
                            <a:ext cx="16" cy="105"/>
                          </a:xfrm>
                          <a:custGeom>
                            <a:avLst/>
                            <a:gdLst/>
                            <a:ahLst/>
                            <a:cxnLst/>
                            <a:pathLst>
                              <a:path w="16" h="105">
                                <a:moveTo>
                                  <a:pt x="0" y="0"/>
                                </a:moveTo>
                                <a:lnTo>
                                  <a:pt x="0" y="105"/>
                                </a:lnTo>
                                <a:lnTo>
                                  <a:pt x="15" y="10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93.95pt;margin-top:57.75pt;height:63.75pt;width:3.05pt;mso-position-horizontal-relative:page;z-index:482359296;mso-width-relative:page;mso-height-relative:page;" coordorigin="1880,1156" coordsize="61,1275" o:gfxdata="UEsDBAoAAAAAAIdO4kAAAAAAAAAAAAAAAAAEAAAAZHJzL1BLAwQUAAAACACHTuJA4GfR6doAAAAL&#10;AQAADwAAAGRycy9kb3ducmV2LnhtbE2PTU/CQBCG7yb+h82YeJPdBapQuyWGqCdiIpgYb0s7tA3d&#10;2aa7tPDvHU56mzfz5P3IVmfXigH70HgyoCcKBFLhy4YqA1+7t4cFiBAtlbb1hAYuGGCV395kNi39&#10;SJ84bGMl2IRCag3UMXaplKGo0dkw8R0S/w6+dzay7CtZ9nZkc9fKqVKP0tmGOKG2Ha5rLI7bkzPw&#10;PtrxZaZfh83xsL787JKP741GY+7vtHoGEfEc/2C41ufqkHOnvT9RGUTLevG0ZJQPnSQgrsRyzuv2&#10;BqbzmQKZZ/L/hvwXUEsDBBQAAAAIAIdO4kBbH1ziqQIAAA4IAAAOAAAAZHJzL2Uyb0RvYy54bWy9&#10;VUtu2zAQ3RfoHQjtG30MO4pgO4uk8aZoAyQ9AE1RH0AiCZK2nF2BHqCLHqBX6DJA0fYK9o06pET5&#10;1xZt0hSCRGpmOJp574kcn6/qCi2pVCVnEy88CTxEGeFpyfKJ9/b26kXsIaUxS3HFGZ14d1R559Pn&#10;z8aNSGjEC16lVCJIwlTSiIlXaC0S31ekoDVWJ1xQBs6MyxpreJW5n0rcQPa68qMgGPkNl6mQnFCl&#10;wHrZOr2pzZ9llOg3WaaoRtXEg9q0fUr7nJunPx3jJJdYFCXpysAPqKLGJYOP9qkuscZoIcujVHVJ&#10;JFc80yeE1z7PspJQ2wN0EwYH3cwkXwjbS540uehhAmgPcHpwWvJ6eS1RmQJ3QRB6iOEaWFp/3Lzb&#10;vF9/h+szsg7AqRF5AuEzKW7EtewMeftmWl9lsjYjNIVWFuG7HmG60oiAcRCfDoYeIuCJg7NRNGwJ&#10;IAWwZBaFcQwsgTcMhyPne9ktHkF9ZmUYndp1vvumb0rrK2kESElt0VKPQ+umwIJaEpRpf4tW1KP1&#10;af1t/WV9b++v6/vNB3RqajeFwIoeLZUoAO4nUO123SHiAAtHv+gZJ2Sh9IxyizlevlK61XLqZrhw&#10;M7JibiqwNmZThJmiBuCETxQdqsZe8yW95TZCHxAJiG+9FTuO2qHGud0obLIQ2N+n0PnduB/niHZe&#10;N7ZRrVbsXwylOR+puKIABphMj/3E9g3GXeAUr8r0qqwq06+S+fyikmiJYbeIA3MZHmHJXljFTDDj&#10;ZlnrNhYQoSPYzOY8vQOtLIQs8wK2ndBm6rTZauN/iHTwG5HGfyfSM/hbDXfRwP22RyINHF1uL9iF&#10;+l9oFD7waIn2RTq9uHFfeX8Y5jp2Sdz49AKNLsz1VAK1eyocOlb+3QFpTrXddyv67TE+/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gZ9Hp2gAAAAsBAAAPAAAAAAAAAAEAIAAAACIAAABkcnMvZG93&#10;bnJldi54bWxQSwECFAAUAAAACACHTuJAWx9c4qkCAAAOCAAADgAAAAAAAAABACAAAAApAQAAZHJz&#10;L2Uyb0RvYy54bWxQSwUGAAAAAAYABgBZAQAARAYAAAAA&#10;">
                <o:lock v:ext="edit" aspectratio="f"/>
                <v:shape id="Полилиния 7" o:spid="_x0000_s1026" o:spt="100" style="position:absolute;left:1880;top:1155;height:1275;width:16;" fillcolor="#808080" filled="t" stroked="f" coordsize="16,1275" o:gfxdata="UEsDBAoAAAAAAIdO4kAAAAAAAAAAAAAAAAAEAAAAZHJzL1BLAwQUAAAACACHTuJAj0Tgk7wAAADd&#10;AAAADwAAAGRycy9kb3ducmV2LnhtbEVPS2sCMRC+F/ofwhR6q4lSrGyNHloKnixahR6HZJpd3UyW&#10;zfhof30jCN7m43vOdH6OrTpSn5vEFoYDA4rYJd9wsLD5+niagMqC7LFNTBZ+KcN8dn83xcqnE6/o&#10;uJagSgjnCi3UIl2ldXY1RcyD1BEX7if1EaXAPmjf46mEx1aPjBnriA2Xhho7eqvJ7deHaCHo993+&#10;MxxW39vl9nnnXvKfiLP28WFoXkEJneUmvroXvsw3ZgSXb8oJev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E4JO8AAAA&#10;3QAAAA8AAAAAAAAAAQAgAAAAIgAAAGRycy9kb3ducmV2LnhtbFBLAQIUABQAAAAIAIdO4kAzLwWe&#10;OwAAADkAAAAQAAAAAAAAAAEAIAAAAAsBAABkcnMvc2hhcGV4bWwueG1sUEsFBgAAAAAGAAYAWwEA&#10;ALUDAAAAAA==&#10;" path="m0,0l0,1275,15,1275,15,15,0,0xe">
                  <v:fill on="t" focussize="0,0"/>
                  <v:stroke on="f"/>
                  <v:imagedata o:title=""/>
                  <o:lock v:ext="edit" aspectratio="f"/>
                </v:shape>
                <v:shape id="Полилиния 8" o:spid="_x0000_s1026" o:spt="100" style="position:absolute;left:1925;top:2325;height:105;width:16;" fillcolor="#2C2C2C" filled="t" stroked="f" coordsize="16,105" o:gfxdata="UEsDBAoAAAAAAIdO4kAAAAAAAAAAAAAAAAAEAAAAZHJzL1BLAwQUAAAACACHTuJAmyWk+b0AAADd&#10;AAAADwAAAGRycy9kb3ducmV2LnhtbEVPTWvCQBC9F/wPywje6m4aKBJdPQhiKRLQiuJtzI5JNDsb&#10;stuo/75bKPQ2j/c5s8XDNqKnzteONSRjBYK4cKbmUsP+a/U6AeEDssHGMWl4kofFfPAyw8y4O2+p&#10;34VSxBD2GWqoQmgzKX1RkUU/di1x5C6usxgi7EppOrzHcNvIN6XepcWaY0OFLS0rKm67b6shlXxe&#10;95+n/PpMDvaYbydpft1oPRomagoi0CP8i//cHybOVyqF32/iC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JaT5vQAA&#10;AN0AAAAPAAAAAAAAAAEAIAAAACIAAABkcnMvZG93bnJldi54bWxQSwECFAAUAAAACACHTuJAMy8F&#10;njsAAAA5AAAAEAAAAAAAAAABACAAAAAMAQAAZHJzL3NoYXBleG1sLnhtbFBLBQYAAAAABgAGAFsB&#10;AAC2AwAAAAA=&#10;" path="m0,0l0,105,15,105,15,15,0,0xe">
                  <v:fill on="t" focussize="0,0"/>
                  <v:stroke on="f"/>
                  <v:imagedata o:title=""/>
                  <o:lock v:ext="edit" aspectratio="f"/>
                </v:shape>
              </v:group>
            </w:pict>
          </mc:Fallback>
        </mc:AlternateContent>
      </w:r>
      <w:r>
        <mc:AlternateContent>
          <mc:Choice Requires="wpg">
            <w:drawing>
              <wp:anchor distT="0" distB="0" distL="114300" distR="114300" simplePos="0" relativeHeight="482360320" behindDoc="0" locked="0" layoutInCell="1" allowOverlap="1">
                <wp:simplePos x="0" y="0"/>
                <wp:positionH relativeFrom="page">
                  <wp:posOffset>4126865</wp:posOffset>
                </wp:positionH>
                <wp:positionV relativeFrom="paragraph">
                  <wp:posOffset>733425</wp:posOffset>
                </wp:positionV>
                <wp:extent cx="38100" cy="809625"/>
                <wp:effectExtent l="0" t="635" r="0" b="8890"/>
                <wp:wrapNone/>
                <wp:docPr id="1004" name="Группа 1004"/>
                <wp:cNvGraphicFramePr/>
                <a:graphic xmlns:a="http://schemas.openxmlformats.org/drawingml/2006/main">
                  <a:graphicData uri="http://schemas.microsoft.com/office/word/2010/wordprocessingGroup">
                    <wpg:wgp>
                      <wpg:cNvGrpSpPr/>
                      <wpg:grpSpPr>
                        <a:xfrm>
                          <a:off x="0" y="0"/>
                          <a:ext cx="38100" cy="809625"/>
                          <a:chOff x="6500" y="1156"/>
                          <a:chExt cx="60" cy="1275"/>
                        </a:xfrm>
                      </wpg:grpSpPr>
                      <wps:wsp>
                        <wps:cNvPr id="1005" name="Полилиния 16"/>
                        <wps:cNvSpPr/>
                        <wps:spPr>
                          <a:xfrm>
                            <a:off x="6545" y="1155"/>
                            <a:ext cx="15" cy="1275"/>
                          </a:xfrm>
                          <a:custGeom>
                            <a:avLst/>
                            <a:gdLst/>
                            <a:ahLst/>
                            <a:cxnLst/>
                            <a:pathLst>
                              <a:path w="15" h="1275">
                                <a:moveTo>
                                  <a:pt x="15" y="0"/>
                                </a:moveTo>
                                <a:lnTo>
                                  <a:pt x="0" y="15"/>
                                </a:lnTo>
                                <a:lnTo>
                                  <a:pt x="0" y="1275"/>
                                </a:lnTo>
                                <a:lnTo>
                                  <a:pt x="15" y="1275"/>
                                </a:lnTo>
                                <a:lnTo>
                                  <a:pt x="15" y="0"/>
                                </a:lnTo>
                                <a:close/>
                              </a:path>
                            </a:pathLst>
                          </a:custGeom>
                          <a:solidFill>
                            <a:srgbClr val="2C2C2C"/>
                          </a:solidFill>
                          <a:ln>
                            <a:noFill/>
                          </a:ln>
                        </wps:spPr>
                        <wps:bodyPr upright="1"/>
                      </wps:wsp>
                      <wps:wsp>
                        <wps:cNvPr id="1006" name="Полилиния 17"/>
                        <wps:cNvSpPr/>
                        <wps:spPr>
                          <a:xfrm>
                            <a:off x="6500" y="2325"/>
                            <a:ext cx="15" cy="105"/>
                          </a:xfrm>
                          <a:custGeom>
                            <a:avLst/>
                            <a:gdLst/>
                            <a:ahLst/>
                            <a:cxnLst/>
                            <a:pathLst>
                              <a:path w="15" h="105">
                                <a:moveTo>
                                  <a:pt x="15" y="0"/>
                                </a:moveTo>
                                <a:lnTo>
                                  <a:pt x="0" y="15"/>
                                </a:lnTo>
                                <a:lnTo>
                                  <a:pt x="0" y="105"/>
                                </a:lnTo>
                                <a:lnTo>
                                  <a:pt x="15" y="105"/>
                                </a:lnTo>
                                <a:lnTo>
                                  <a:pt x="15" y="0"/>
                                </a:lnTo>
                                <a:close/>
                              </a:path>
                            </a:pathLst>
                          </a:custGeom>
                          <a:solidFill>
                            <a:srgbClr val="808080"/>
                          </a:solidFill>
                          <a:ln>
                            <a:noFill/>
                          </a:ln>
                        </wps:spPr>
                        <wps:bodyPr upright="1"/>
                      </wps:wsp>
                    </wpg:wgp>
                  </a:graphicData>
                </a:graphic>
              </wp:anchor>
            </w:drawing>
          </mc:Choice>
          <mc:Fallback>
            <w:pict>
              <v:group id="_x0000_s1026" o:spid="_x0000_s1026" o:spt="203" style="position:absolute;left:0pt;margin-left:324.95pt;margin-top:57.75pt;height:63.75pt;width:3pt;mso-position-horizontal-relative:page;z-index:482360320;mso-width-relative:page;mso-height-relative:page;" coordorigin="6500,1156" coordsize="60,1275" o:gfxdata="UEsDBAoAAAAAAIdO4kAAAAAAAAAAAAAAAAAEAAAAZHJzL1BLAwQUAAAACACHTuJAuNuQ7NsAAAAL&#10;AQAADwAAAGRycy9kb3ducmV2LnhtbE2PwU7DMAyG70i8Q2QkbizJtlSsNJ3QBJwmJDYkxC1rvLZa&#10;k1RN1m5vjznB0f4//f5crC+uYyMOsQ1eg5wJYOirYFtfa/jcvz48AovJeGu64FHDFSOsy9ubwuQ2&#10;TP4Dx12qGZX4mBsNTUp9znmsGnQmzkKPnrJjGJxJNA41t4OZqNx1fC5Exp1pPV1oTI+bBqvT7uw0&#10;vE1mel7Il3F7Om6u33v1/rWVqPX9nRRPwBJe0h8Mv/qkDiU5HcLZ28g6DdlytSKUAqkUMCIypWhz&#10;0DBfLgTwsuD/fyh/AFBLAwQUAAAACACHTuJAqEcrcq0CAAASCAAADgAAAGRycy9lMm9Eb2MueG1s&#10;vVVLbtswEN0X6B0I7RtJTqy4gu0skiabog2Q9AAMRX0AiSRI2nJ2BXqALnqAXqHLAEXbKzg36gwl&#10;ynZSFEHaBIJEim84nHnzSE6PVk1NllybSopZEO9FAeGCyawSxSz4cHn6ahIQY6nIaC0FnwXX3ARH&#10;85cvpq1K+UiWss64JuBEmLRVs6C0VqVhaFjJG2r2pOICwFzqhlr41UWYadqC96YOR1GUhK3UmdKS&#10;cWNg9KQDg7nzn+ec2fd5brgl9SyA2Kz7ave9wm84n9K00FSVFevDoI+IoqGVgEUHVyfUUrLQ1T1X&#10;TcW0NDK3e0w2oczzinGXA2QTR3eyOdNyoVwuRdoWaqAJqL3D06PdsnfLc02qDGoXRQcBEbSBKq2/&#10;3H68/bT+Bc834gDgqVVFCuZnWl2oc90PFN0fpr7KdYMtJEVWjuHrgWG+soTB4P4EvAWEATKJXiej&#10;cVcAVkKVcFIyRhjQOB4nHnvTT076mfHo0M0L/ZohhjZE0iqQktmwZf6NrYuSKu6KYDD9DVvjga2v&#10;65/r7+sb9/5Y39x+JrELHiOBKQNdJjXA3B+4SsYH4K1Lu6fEMxYDgHTdS5qmbGHsGZeOdLp8a2wn&#10;5sz3aOl7bCV8V1GLwxgEdkkLrmGJsl8Bxxu55JfSWVgsCuIQgdsswPkGrsW2WV84XxoP+lY5X73R&#10;poIe9m1n1i+5lbTHfbtj50PzIKul4cAGRItJDh2XOAxuM2dkXWWnVV1jwkYXV8e1JksK58XoGB9U&#10;IUzZMasFGguJ0zoYR0CGvsLYu5LZNahloXRVlHDwxM5Tr07cTs8j0+RvMj3EmDCSB8q0352jfb9z&#10;78k08vX3x8E21/9DpbDAM4l0SMXLyrc72osfZvY0Ep1E+DyVRN25CheP2wD9JYk32/a/k/3mKp//&#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LjbkOzbAAAACwEAAA8AAAAAAAAAAQAgAAAAIgAAAGRy&#10;cy9kb3ducmV2LnhtbFBLAQIUABQAAAAIAIdO4kCoRytyrQIAABIIAAAOAAAAAAAAAAEAIAAAACoB&#10;AABkcnMvZTJvRG9jLnhtbFBLBQYAAAAABgAGAFkBAABJBgAAAAA=&#10;">
                <o:lock v:ext="edit" aspectratio="f"/>
                <v:shape id="Полилиния 16" o:spid="_x0000_s1026" o:spt="100" style="position:absolute;left:6545;top:1155;height:1275;width:15;" fillcolor="#2C2C2C" filled="t" stroked="f" coordsize="15,1275" o:gfxdata="UEsDBAoAAAAAAIdO4kAAAAAAAAAAAAAAAAAEAAAAZHJzL1BLAwQUAAAACACHTuJA60xYs7sAAADd&#10;AAAADwAAAGRycy9kb3ducmV2LnhtbEVPS2sCMRC+F/wPYQQvRROlVVmNHkSh7aH4vA+bcTeYTJZN&#10;fPTfN4WCt/n4njNfPrwTN2qjDaxhOFAgiMtgLFcajodNfwoiJmSDLjBp+KEIy0XnZY6FCXfe0W2f&#10;KpFDOBaooU6pKaSMZU0e4yA0xJk7h9ZjyrCtpGnxnsO9kyOlxtKj5dxQY0OrmsrL/uo1fG/P08tp&#10;fai2r29frJx1k0+70brXHaoZiESP9BT/uz9Mnq/UO/x9k0+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0xYs7sAAADd&#10;AAAADwAAAAAAAAABACAAAAAiAAAAZHJzL2Rvd25yZXYueG1sUEsBAhQAFAAAAAgAh07iQDMvBZ47&#10;AAAAOQAAABAAAAAAAAAAAQAgAAAACgEAAGRycy9zaGFwZXhtbC54bWxQSwUGAAAAAAYABgBbAQAA&#10;tAMAAAAA&#10;" path="m15,0l0,15,0,1275,15,1275,15,0xe">
                  <v:fill on="t" focussize="0,0"/>
                  <v:stroke on="f"/>
                  <v:imagedata o:title=""/>
                  <o:lock v:ext="edit" aspectratio="f"/>
                </v:shape>
                <v:shape id="Полилиния 17" o:spid="_x0000_s1026" o:spt="100" style="position:absolute;left:6500;top:2325;height:105;width:15;" fillcolor="#808080" filled="t" stroked="f" coordsize="15,105" o:gfxdata="UEsDBAoAAAAAAIdO4kAAAAAAAAAAAAAAAAAEAAAAZHJzL1BLAwQUAAAACACHTuJAnmz0zrwAAADd&#10;AAAADwAAAGRycy9kb3ducmV2LnhtbEWPS4sCMRCE7wv7H0IveFszPtiV0SgqCF4GXHU9N0k7GZx0&#10;hkl8/XsjCN66qaqvqyezm6vFhdpQeVbQ62YgiLU3FZcK9rvV9whEiMgGa8+k4E4BZtPPjwnmxl/5&#10;jy7bWIoE4ZCjAhtjk0sZtCWHoesb4qQdfeswprUtpWnxmuCulv0s+5EOK04XLDa0tKRP27NTQMWo&#10;iNre54vBcDP41wX97g+kVOerl41BRLrFt/mVXptUPxHh+U0a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s9M68AAAA&#10;3QAAAA8AAAAAAAAAAQAgAAAAIgAAAGRycy9kb3ducmV2LnhtbFBLAQIUABQAAAAIAIdO4kAzLwWe&#10;OwAAADkAAAAQAAAAAAAAAAEAIAAAAAsBAABkcnMvc2hhcGV4bWwueG1sUEsFBgAAAAAGAAYAWwEA&#10;ALUDAAAAAA==&#10;" path="m15,0l0,15,0,105,15,105,15,0xe">
                  <v:fill on="t" focussize="0,0"/>
                  <v:stroke on="f"/>
                  <v:imagedata o:title=""/>
                  <o:lock v:ext="edit" aspectratio="f"/>
                </v:shape>
              </v:group>
            </w:pict>
          </mc:Fallback>
        </mc:AlternateContent>
      </w:r>
      <w:r>
        <mc:AlternateContent>
          <mc:Choice Requires="wpg">
            <w:drawing>
              <wp:anchor distT="0" distB="0" distL="114300" distR="114300" simplePos="0" relativeHeight="482360320" behindDoc="0" locked="0" layoutInCell="1" allowOverlap="1">
                <wp:simplePos x="0" y="0"/>
                <wp:positionH relativeFrom="page">
                  <wp:posOffset>1926590</wp:posOffset>
                </wp:positionH>
                <wp:positionV relativeFrom="paragraph">
                  <wp:posOffset>1476375</wp:posOffset>
                </wp:positionV>
                <wp:extent cx="38100" cy="66675"/>
                <wp:effectExtent l="0" t="635" r="0" b="8890"/>
                <wp:wrapNone/>
                <wp:docPr id="1007" name="Группа 1007"/>
                <wp:cNvGraphicFramePr/>
                <a:graphic xmlns:a="http://schemas.openxmlformats.org/drawingml/2006/main">
                  <a:graphicData uri="http://schemas.microsoft.com/office/word/2010/wordprocessingGroup">
                    <wpg:wgp>
                      <wpg:cNvGrpSpPr/>
                      <wpg:grpSpPr>
                        <a:xfrm>
                          <a:off x="0" y="0"/>
                          <a:ext cx="38100" cy="66675"/>
                          <a:chOff x="3035" y="2326"/>
                          <a:chExt cx="60" cy="105"/>
                        </a:xfrm>
                      </wpg:grpSpPr>
                      <wps:wsp>
                        <wps:cNvPr id="1008" name="Полилиния 1"/>
                        <wps:cNvSpPr/>
                        <wps:spPr>
                          <a:xfrm>
                            <a:off x="3035" y="2325"/>
                            <a:ext cx="15" cy="105"/>
                          </a:xfrm>
                          <a:custGeom>
                            <a:avLst/>
                            <a:gdLst/>
                            <a:ahLst/>
                            <a:cxnLst/>
                            <a:pathLst>
                              <a:path w="15" h="105">
                                <a:moveTo>
                                  <a:pt x="15" y="0"/>
                                </a:moveTo>
                                <a:lnTo>
                                  <a:pt x="0" y="15"/>
                                </a:lnTo>
                                <a:lnTo>
                                  <a:pt x="0" y="105"/>
                                </a:lnTo>
                                <a:lnTo>
                                  <a:pt x="15" y="105"/>
                                </a:lnTo>
                                <a:lnTo>
                                  <a:pt x="15" y="0"/>
                                </a:lnTo>
                                <a:close/>
                              </a:path>
                            </a:pathLst>
                          </a:custGeom>
                          <a:solidFill>
                            <a:srgbClr val="808080"/>
                          </a:solidFill>
                          <a:ln>
                            <a:noFill/>
                          </a:ln>
                        </wps:spPr>
                        <wps:bodyPr upright="1"/>
                      </wps:wsp>
                      <wps:wsp>
                        <wps:cNvPr id="1009" name="Полилиния 2"/>
                        <wps:cNvSpPr/>
                        <wps:spPr>
                          <a:xfrm>
                            <a:off x="3080" y="2325"/>
                            <a:ext cx="15" cy="105"/>
                          </a:xfrm>
                          <a:custGeom>
                            <a:avLst/>
                            <a:gdLst/>
                            <a:ahLst/>
                            <a:cxnLst/>
                            <a:pathLst>
                              <a:path w="15" h="105">
                                <a:moveTo>
                                  <a:pt x="0" y="0"/>
                                </a:moveTo>
                                <a:lnTo>
                                  <a:pt x="0" y="105"/>
                                </a:lnTo>
                                <a:lnTo>
                                  <a:pt x="15" y="10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151.7pt;margin-top:116.25pt;height:5.25pt;width:3pt;mso-position-horizontal-relative:page;z-index:482360320;mso-width-relative:page;mso-height-relative:page;" coordorigin="3035,2326" coordsize="60,105" o:gfxdata="UEsDBAoAAAAAAIdO4kAAAAAAAAAAAAAAAAAEAAAAZHJzL1BLAwQUAAAACACHTuJACasGU9oAAAAL&#10;AQAADwAAAGRycy9kb3ducmV2LnhtbE2PwU7DMAyG70i8Q2QkbixpsyEoTSc0AacJiQ1p2i1rvbZa&#10;41RN1m5vjznB0b8//f6cLy+uEyMOofVkIJkpEEilr1qqDXxv3x+eQIRoqbKdJzRwxQDL4vYmt1nl&#10;J/rCcRNrwSUUMmugibHPpAxlg86Gme+ReHf0g7ORx6GW1WAnLnedTJV6lM62xBca2+OqwfK0OTsD&#10;H5OdXnXyNq5Px9V1v1187tYJGnN/l6gXEBEv8Q+GX31Wh4KdDv5MVRCdAa30nFEDqU4XIJjQ6pmT&#10;AydzrUAWufz/Q/EDUEsDBBQAAAAIAIdO4kCO4pwzmgIAAAkIAAAOAAAAZHJzL2Uyb0RvYy54bWzN&#10;VU2O0zAU3iNxByt7mrTVdErUdhYzTDcIRprhAK7j/EiJbdlu0+6QOAALDsAVWI6EgCu0N+I9J047&#10;BfEzDAhF8c/783vf+xJPztZVSVZcm0KKadDvRQHhgsmkENk0eHVz+WQcEGOpSGgpBZ8GG26Cs9nj&#10;R5NaxXwgc1kmXBMIIkxcq2mQW6viMDQs5xU1Pam4AGUqdUUtbHUWJprWEL0qw0EUjcJa6kRpybgx&#10;IL1olMHMxU9TzuzLNDXcknIaQG7WjdqNCxzD2YTGmaYqL1ibBr1HFhUtBBzahbqglpKlLr4JVRVM&#10;SyNT22OyCmWaFoy7GqCafnRUzVzLpXK1ZHGdqQ4mgPYIp3uHZS9WV5oUCfQuik4DImgFXdq+273e&#10;vdl+gecDcQrAqVZZDOZzra7VlW4FWbPD0teprnCGosjaIbzpEOZrSxgIh2OIFhAGmtFodHrS4M9y&#10;aBL6DKPhSUBAORgORl73rPUdtY79yLmF/sQQE+vyqBUQyeyxMn+G1XVOFXctMFj8HivgdYvV++3n&#10;7cftrXs/bW93b0kfU8dEwKPDysQGYPsOUIdFt4B4uPqABmJ1XDKN2dLYOZcOcLp6bmxD5MSvaO5X&#10;bC38UlGLYswBl6SGyHBC3hyA4kqu+I10BhYbgmrfRQB8ry7FoRl0BrP0ffFKPysXqzXquue1fm6s&#10;2hP3FXu1n++YuQ8YEvNKVkrDAQoQYYXdwlUNwkPYjCyL5LIoSyzX6GxxXmqyovCjGEf4YBPB5Y5Z&#10;KdBYSHRr1CgBBvru4mohkw0QZal0keXwx3F0cDZAzIYY/4KhT3/A0MFvMhTQaD/L/42hTWK+WT8h&#10;6INy75fo7hN7WIIOzvH5WwR1P1S4bxz927sRL7TDvSP9/gaff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AJqwZT2gAAAAsBAAAPAAAAAAAAAAEAIAAAACIAAABkcnMvZG93bnJldi54bWxQSwECFAAU&#10;AAAACACHTuJAjuKcM5oCAAAJCAAADgAAAAAAAAABACAAAAApAQAAZHJzL2Uyb0RvYy54bWxQSwUG&#10;AAAAAAYABgBZAQAANQYAAAAA&#10;">
                <o:lock v:ext="edit" aspectratio="f"/>
                <v:shape id="Полилиния 1" o:spid="_x0000_s1026" o:spt="100" style="position:absolute;left:3035;top:2325;height:105;width:15;" fillcolor="#808080" filled="t" stroked="f" coordsize="15,105" o:gfxdata="UEsDBAoAAAAAAIdO4kAAAAAAAAAAAAAAAAAEAAAAZHJzL1BLAwQUAAAACACHTuJAgL/FJ74AAADd&#10;AAAADwAAAGRycy9kb3ducmV2LnhtbEWPT0sDMRDF74LfIYzgzSZrRcu22aKC4GVBa9vzkEw3i5vJ&#10;son98+2dg+Bthvfmvd+s1uc4qCNNuU9soZoZUMQu+Z47C9uvt7sFqFyQPQ6JycKFMqyb66sV1j6d&#10;+JOOm9IpCeFco4VQylhrnV2giHmWRmLRDmmKWGSdOu0nPEl4HPS9MY86Ys/SEHCk10Due/MTLVC7&#10;aIsLl+eX+cPHfOdaetruydrbm8osQRU6l3/z3/W7F3xjBFe+kRF0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L/FJ74A&#10;AADdAAAADwAAAAAAAAABACAAAAAiAAAAZHJzL2Rvd25yZXYueG1sUEsBAhQAFAAAAAgAh07iQDMv&#10;BZ47AAAAOQAAABAAAAAAAAAAAQAgAAAADQEAAGRycy9zaGFwZXhtbC54bWxQSwUGAAAAAAYABgBb&#10;AQAAtwMAAAAA&#10;" path="m15,0l0,15,0,105,15,105,15,0xe">
                  <v:fill on="t" focussize="0,0"/>
                  <v:stroke on="f"/>
                  <v:imagedata o:title=""/>
                  <o:lock v:ext="edit" aspectratio="f"/>
                </v:shape>
                <v:shape id="Полилиния 2" o:spid="_x0000_s1026" o:spt="100" style="position:absolute;left:3080;top:2325;height:105;width:15;" fillcolor="#2C2C2C" filled="t" stroked="f" coordsize="15,105" o:gfxdata="UEsDBAoAAAAAAIdO4kAAAAAAAAAAAAAAAAAEAAAAZHJzL1BLAwQUAAAACACHTuJAzi6qaroAAADd&#10;AAAADwAAAGRycy9kb3ducmV2LnhtbEVPS4vCMBC+L+x/CLPgbU300K3VKMuC6NUHeB2bMS02k9JE&#10;W/+9ERa8zcf3nMVqcI24UxdqzxomYwWCuPSmZqvheFh/5yBCRDbYeCYNDwqwWn5+LLAwvucd3ffR&#10;ihTCoUANVYxtIWUoK3IYxr4lTtzFdw5jgp2VpsM+hbtGTpXKpMOaU0OFLf1VVF73N6dhezlfbX8e&#10;Tref342d5XlWy0Om9ehrouYgIg3xLf53b02ar9QMXt+kE+Ty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LqpqugAAAN0A&#10;AAAPAAAAAAAAAAEAIAAAACIAAABkcnMvZG93bnJldi54bWxQSwECFAAUAAAACACHTuJAMy8FnjsA&#10;AAA5AAAAEAAAAAAAAAABACAAAAAJAQAAZHJzL3NoYXBleG1sLnhtbFBLBQYAAAAABgAGAFsBAACz&#10;AwAAAAA=&#10;" path="m0,0l0,105,15,105,15,15,0,0xe">
                  <v:fill on="t" focussize="0,0"/>
                  <v:stroke on="f"/>
                  <v:imagedata o:title=""/>
                  <o:lock v:ext="edit" aspectratio="f"/>
                </v:shape>
              </v:group>
            </w:pict>
          </mc:Fallback>
        </mc:AlternateContent>
      </w:r>
      <w:r>
        <mc:AlternateContent>
          <mc:Choice Requires="wpg">
            <w:drawing>
              <wp:anchor distT="0" distB="0" distL="114300" distR="114300" simplePos="0" relativeHeight="482361344" behindDoc="0" locked="0" layoutInCell="1" allowOverlap="1">
                <wp:simplePos x="0" y="0"/>
                <wp:positionH relativeFrom="page">
                  <wp:posOffset>2593340</wp:posOffset>
                </wp:positionH>
                <wp:positionV relativeFrom="paragraph">
                  <wp:posOffset>1476375</wp:posOffset>
                </wp:positionV>
                <wp:extent cx="38735" cy="66675"/>
                <wp:effectExtent l="0" t="635" r="0" b="8890"/>
                <wp:wrapNone/>
                <wp:docPr id="1010" name="Группа 1010"/>
                <wp:cNvGraphicFramePr/>
                <a:graphic xmlns:a="http://schemas.openxmlformats.org/drawingml/2006/main">
                  <a:graphicData uri="http://schemas.microsoft.com/office/word/2010/wordprocessingGroup">
                    <wpg:wgp>
                      <wpg:cNvGrpSpPr/>
                      <wpg:grpSpPr>
                        <a:xfrm>
                          <a:off x="0" y="0"/>
                          <a:ext cx="38735" cy="66675"/>
                          <a:chOff x="4085" y="2326"/>
                          <a:chExt cx="61" cy="105"/>
                        </a:xfrm>
                      </wpg:grpSpPr>
                      <wps:wsp>
                        <wps:cNvPr id="1011" name="Полилиния 4"/>
                        <wps:cNvSpPr/>
                        <wps:spPr>
                          <a:xfrm>
                            <a:off x="4085" y="2325"/>
                            <a:ext cx="16" cy="105"/>
                          </a:xfrm>
                          <a:custGeom>
                            <a:avLst/>
                            <a:gdLst/>
                            <a:ahLst/>
                            <a:cxnLst/>
                            <a:pathLst>
                              <a:path w="16" h="105">
                                <a:moveTo>
                                  <a:pt x="15" y="0"/>
                                </a:moveTo>
                                <a:lnTo>
                                  <a:pt x="0" y="15"/>
                                </a:lnTo>
                                <a:lnTo>
                                  <a:pt x="0" y="105"/>
                                </a:lnTo>
                                <a:lnTo>
                                  <a:pt x="15" y="105"/>
                                </a:lnTo>
                                <a:lnTo>
                                  <a:pt x="15" y="0"/>
                                </a:lnTo>
                                <a:close/>
                              </a:path>
                            </a:pathLst>
                          </a:custGeom>
                          <a:solidFill>
                            <a:srgbClr val="808080"/>
                          </a:solidFill>
                          <a:ln>
                            <a:noFill/>
                          </a:ln>
                        </wps:spPr>
                        <wps:bodyPr upright="1"/>
                      </wps:wsp>
                      <wps:wsp>
                        <wps:cNvPr id="1012" name="Полилиния 5"/>
                        <wps:cNvSpPr/>
                        <wps:spPr>
                          <a:xfrm>
                            <a:off x="4130" y="2325"/>
                            <a:ext cx="16" cy="105"/>
                          </a:xfrm>
                          <a:custGeom>
                            <a:avLst/>
                            <a:gdLst/>
                            <a:ahLst/>
                            <a:cxnLst/>
                            <a:pathLst>
                              <a:path w="16" h="105">
                                <a:moveTo>
                                  <a:pt x="0" y="0"/>
                                </a:moveTo>
                                <a:lnTo>
                                  <a:pt x="0" y="105"/>
                                </a:lnTo>
                                <a:lnTo>
                                  <a:pt x="15" y="10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204.2pt;margin-top:116.25pt;height:5.25pt;width:3.05pt;mso-position-horizontal-relative:page;z-index:482361344;mso-width-relative:page;mso-height-relative:page;" coordorigin="4085,2326" coordsize="61,105" o:gfxdata="UEsDBAoAAAAAAIdO4kAAAAAAAAAAAAAAAAAEAAAAZHJzL1BLAwQUAAAACACHTuJAgtoagNoAAAAL&#10;AQAADwAAAGRycy9kb3ducmV2LnhtbE2PXUvDMBSG7wX/QziCdy5Jm8moTYcM9WoIboJ4lzVnbVmT&#10;lCZrt3/v8UrvzsfDe55Tri+uZxOOsQteg1wIYOjrYDvfaPjcvz6sgMVkvDV98KjhihHW1e1NaQob&#10;Zv+B0y41jEJ8LIyGNqWh4DzWLToTF2FAT7tjGJ1J1I4Nt6OZKdz1PBPikTvTebrQmgE3Ldan3dlp&#10;eJvN/JzLl2l7Om6u3/vl+9dWotb3d1I8AUt4SX8w/OqTOlTkdAhnbyPrNSixUoRqyPJsCYwIJRUV&#10;B5qoXACvSv7/h+oHUEsDBBQAAAAIAIdO4kCtli9jnQIAAAkIAAAOAAAAZHJzL2Uyb0RvYy54bWzN&#10;Vd1u0zAYvUfiHazcs/x0zaqo7S421hsEkzYewHWcHymxLdtt2jskHoALHoBX4HISAl4hfSM+O3Ha&#10;jQmmMRCKEjv+PtvnO+cknp5u6gqtqVQlZzMvPAo8RBnhacnymff2+uLFxENKY5biijM687ZUeafz&#10;58+mjUhoxAtepVQiWISppBEzr9BaJL6vSEFrrI64oAyCGZc11vAqcz+VuIHV68qPgiD2Gy5TITmh&#10;SsHoeRf05nb9LKNEv8kyRTWqZh5g0/Yp7XNpnv58ipNcYlGUpIeBH4GixiWDTYelzrHGaCXLn5aq&#10;SyK54pk+Irz2eZaVhNoaoJowuFPNQvKVsLXkSZOLgSag9g5Pj16WvF5fSlSmoB3s7yGGa1Cp/bh7&#10;t3vffofrM7IB4KkReQLpCymuxKXsB/LuzZS+yWRtWigKbSzD24FhutGIwOBocjIae4hAJI7jk3HH&#10;PylAJDPnOJhAFILRKIpd7GU/Nw67iWFgp/luR98AG3A0Aoyk9lypP+PqqsCCWgmUKX7PFYDpufrU&#10;fmu/tDf2/tre7D6gYwPdAIEZA1cqUUDbPUQdFt0T4ugK4/tLxglZKb2g3BKO16+U7oycuh4uXI9s&#10;mOsKrM2wwWC6qAHVYYfCiD+29q35ml5zm6CNIGEnh/1OgPB9uGKHaWAcEA2SAQWkuaBrhV2rTxrU&#10;c1HXdln9jnuRXdi1t9IcMBckFVe0A2EqtGiGqgHZIW2KV2V6UVaVKVfJfHlWSbTG8KOYBObqi7mV&#10;VjGTzLiZ5mqFTYzWnbqmt+TpFoyyErLMC/jjhHal3pidMf6FQ6NfONQq9XCHhqNOPPgs/zeHdsCc&#10;WL8x6JN670F2d8Ce1qDRmbn+lkHtDxXOG/v19GejOdAO363p9yf4/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C2hqA2gAAAAsBAAAPAAAAAAAAAAEAIAAAACIAAABkcnMvZG93bnJldi54bWxQSwEC&#10;FAAUAAAACACHTuJArZYvY50CAAAJCAAADgAAAAAAAAABACAAAAApAQAAZHJzL2Uyb0RvYy54bWxQ&#10;SwUGAAAAAAYABgBZAQAAOAYAAAAA&#10;">
                <o:lock v:ext="edit" aspectratio="f"/>
                <v:shape id="Полилиния 4" o:spid="_x0000_s1026" o:spt="100" style="position:absolute;left:4085;top:2325;height:105;width:16;" fillcolor="#808080" filled="t" stroked="f" coordsize="16,105" o:gfxdata="UEsDBAoAAAAAAIdO4kAAAAAAAAAAAAAAAAAEAAAAZHJzL1BLAwQUAAAACACHTuJAN2d/gbwAAADd&#10;AAAADwAAAGRycy9kb3ducmV2LnhtbEVPTWsCMRC9C/0PYQq9iCaRIro1eqgInlpchfY4bKabpZvJ&#10;ssm69t83hYK3ebzP2exuvhVX6mMT2ICeKxDEVbAN1wYu58NsBSImZIttYDLwQxF224fJBgsbRj7R&#10;tUy1yCEcCzTgUuoKKWPlyGOch444c1+h95gy7GtpexxzuG/lQqml9NhwbnDY0auj6rscvIG1o/1w&#10;HvfldBHq6fub/xw+9LMxT49avYBIdEt38b/7aPN8pTX8fZNPkN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nf4G8AAAA&#10;3QAAAA8AAAAAAAAAAQAgAAAAIgAAAGRycy9kb3ducmV2LnhtbFBLAQIUABQAAAAIAIdO4kAzLwWe&#10;OwAAADkAAAAQAAAAAAAAAAEAIAAAAAsBAABkcnMvc2hhcGV4bWwueG1sUEsFBgAAAAAGAAYAWwEA&#10;ALUDAAAAAA==&#10;" path="m15,0l0,15,0,105,15,105,15,0xe">
                  <v:fill on="t" focussize="0,0"/>
                  <v:stroke on="f"/>
                  <v:imagedata o:title=""/>
                  <o:lock v:ext="edit" aspectratio="f"/>
                </v:shape>
                <v:shape id="Полилиния 5" o:spid="_x0000_s1026" o:spt="100" style="position:absolute;left:4130;top:2325;height:105;width:16;" fillcolor="#2C2C2C" filled="t" stroked="f" coordsize="16,105" o:gfxdata="UEsDBAoAAAAAAIdO4kAAAAAAAAAAAAAAAAAEAAAAZHJzL1BLAwQUAAAACACHTuJAcbCXv74AAADd&#10;AAAADwAAAGRycy9kb3ducmV2LnhtbEVPS2vCQBC+F/wPywi9NbtRKJK65lAQpZSAVhRv0+w0D7Oz&#10;IbuN+u+7hUJv8/E9Z5nfbCdGGnzjWEOaKBDEpTMNVxoOH+unBQgfkA12jknDnTzkq8nDEjPjrryj&#10;cR8qEUPYZ6ihDqHPpPRlTRZ94nriyH25wWKIcKikGfAaw20nZ0o9S4sNx4Yae3qtqbzsv62GueTP&#10;zfh2Ltp7erSnYreYF+271o/TVL2ACHQL/+I/99bE+Sqdwe838QS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bCXv74A&#10;AADdAAAADwAAAAAAAAABACAAAAAiAAAAZHJzL2Rvd25yZXYueG1sUEsBAhQAFAAAAAgAh07iQDMv&#10;BZ47AAAAOQAAABAAAAAAAAAAAQAgAAAADQEAAGRycy9zaGFwZXhtbC54bWxQSwUGAAAAAAYABgBb&#10;AQAAtwMAAAAA&#10;" path="m0,0l0,105,15,105,15,15,0,0xe">
                  <v:fill on="t" focussize="0,0"/>
                  <v:stroke on="f"/>
                  <v:imagedata o:title=""/>
                  <o:lock v:ext="edit" aspectratio="f"/>
                </v:shape>
              </v:group>
            </w:pict>
          </mc:Fallback>
        </mc:AlternateContent>
      </w:r>
      <w:r>
        <mc:AlternateContent>
          <mc:Choice Requires="wpg">
            <w:drawing>
              <wp:anchor distT="0" distB="0" distL="114300" distR="114300" simplePos="0" relativeHeight="482361344" behindDoc="0" locked="0" layoutInCell="1" allowOverlap="1">
                <wp:simplePos x="0" y="0"/>
                <wp:positionH relativeFrom="page">
                  <wp:posOffset>3289300</wp:posOffset>
                </wp:positionH>
                <wp:positionV relativeFrom="paragraph">
                  <wp:posOffset>1476375</wp:posOffset>
                </wp:positionV>
                <wp:extent cx="38100" cy="66675"/>
                <wp:effectExtent l="0" t="635" r="0" b="8890"/>
                <wp:wrapNone/>
                <wp:docPr id="1013" name="Группа 1013"/>
                <wp:cNvGraphicFramePr/>
                <a:graphic xmlns:a="http://schemas.openxmlformats.org/drawingml/2006/main">
                  <a:graphicData uri="http://schemas.microsoft.com/office/word/2010/wordprocessingGroup">
                    <wpg:wgp>
                      <wpg:cNvGrpSpPr/>
                      <wpg:grpSpPr>
                        <a:xfrm>
                          <a:off x="0" y="0"/>
                          <a:ext cx="38100" cy="66675"/>
                          <a:chOff x="5180" y="2326"/>
                          <a:chExt cx="60" cy="105"/>
                        </a:xfrm>
                      </wpg:grpSpPr>
                      <wps:wsp>
                        <wps:cNvPr id="1014" name="Полилиния 22"/>
                        <wps:cNvSpPr/>
                        <wps:spPr>
                          <a:xfrm>
                            <a:off x="5180" y="2325"/>
                            <a:ext cx="15" cy="105"/>
                          </a:xfrm>
                          <a:custGeom>
                            <a:avLst/>
                            <a:gdLst/>
                            <a:ahLst/>
                            <a:cxnLst/>
                            <a:pathLst>
                              <a:path w="15" h="105">
                                <a:moveTo>
                                  <a:pt x="15" y="0"/>
                                </a:moveTo>
                                <a:lnTo>
                                  <a:pt x="0" y="15"/>
                                </a:lnTo>
                                <a:lnTo>
                                  <a:pt x="0" y="105"/>
                                </a:lnTo>
                                <a:lnTo>
                                  <a:pt x="15" y="105"/>
                                </a:lnTo>
                                <a:lnTo>
                                  <a:pt x="15" y="0"/>
                                </a:lnTo>
                                <a:close/>
                              </a:path>
                            </a:pathLst>
                          </a:custGeom>
                          <a:solidFill>
                            <a:srgbClr val="808080"/>
                          </a:solidFill>
                          <a:ln>
                            <a:noFill/>
                          </a:ln>
                        </wps:spPr>
                        <wps:bodyPr upright="1"/>
                      </wps:wsp>
                      <wps:wsp>
                        <wps:cNvPr id="1015" name="Полилиния 23"/>
                        <wps:cNvSpPr/>
                        <wps:spPr>
                          <a:xfrm>
                            <a:off x="5225" y="2325"/>
                            <a:ext cx="15" cy="105"/>
                          </a:xfrm>
                          <a:custGeom>
                            <a:avLst/>
                            <a:gdLst/>
                            <a:ahLst/>
                            <a:cxnLst/>
                            <a:pathLst>
                              <a:path w="15" h="105">
                                <a:moveTo>
                                  <a:pt x="0" y="0"/>
                                </a:moveTo>
                                <a:lnTo>
                                  <a:pt x="0" y="105"/>
                                </a:lnTo>
                                <a:lnTo>
                                  <a:pt x="15" y="10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259pt;margin-top:116.25pt;height:5.25pt;width:3pt;mso-position-horizontal-relative:page;z-index:482361344;mso-width-relative:page;mso-height-relative:page;" coordorigin="5180,2326" coordsize="60,105" o:gfxdata="UEsDBAoAAAAAAIdO4kAAAAAAAAAAAAAAAAAEAAAAZHJzL1BLAwQUAAAACACHTuJA4LWAW9oAAAAL&#10;AQAADwAAAGRycy9kb3ducmV2LnhtbE2PQUvDQBCF74L/YRnBm91N0kiJ2RQp6qkItoJ422anSWh2&#10;NmS3SfvvHU96nDeP975Xri+uFxOOofOkIVkoEEi1tx01Gj73rw8rECEasqb3hBquGGBd3d6UprB+&#10;pg+cdrERHEKhMBraGIdCylC36ExY+AGJf0c/OhP5HBtpRzNzuOtlqtSjdKYjbmjNgJsW69Pu7DS8&#10;zWZ+zpKXaXs6bq7f+/z9a5ug1vd3iXoCEfES/8zwi8/oUDHTwZ/JBtFryJMVb4ka0izNQbAjT5es&#10;HFhZZgpkVcr/G6ofUEsDBBQAAAAIAIdO4kBk8IBfoAIAAAsIAAAOAAAAZHJzL2Uyb0RvYy54bWzN&#10;VU2O0zAU3iNxByt7Jj+loYrazmKG6QbBSDMcwHWcHymxLdtt2h0SB2DBAbgCy5HQwBXSG/HsxGmn&#10;jAQMA0JRYsfv+fl93/tsT083dYXWVKqSs5kXngQeoozwtGT5zHt7ffFs4iGlMUtxxRmdeVuqvNP5&#10;0yfTRiQ04gWvUioRBGEqacTMK7QWie8rUtAaqxMuKANjxmWNNfzK3E8lbiB6XflREMR+w2UqJCdU&#10;KRg974ze3MbPMkr0myxTVKNq5kFu2n6l/S7N159PcZJLLIqS9GngB2RR45LBokOoc6wxWsnyh1B1&#10;SSRXPNMnhNc+z7KSUIsB0ITBEZqF5CthseRJk4uBJqD2iKcHhyWv15cSlSnULghHHmK4hiq1H3fv&#10;du/bb/B8RtYAPDUiT8B9IcWVuJT9QN79GeibTNamBVBoYxneDgzTjUYEBkeTMIAyELDEcfxi3PFP&#10;CiiSmTMOJ2AFYzSKYmd72c+N+4lhYKf5bkXfJDbk0QgQktpzpf6Mq6sCC2pLoAz4PVfPB64+tV/b&#10;L+2NfW/bm90HFEUmd5MJTBnIUokC3u5h6hB1z4jjKxx3ZB1jxglZKb2g3DKO16+U7pScuh4uXI9s&#10;mOsKrM2wycF0UQNlhxUKU/2x1W/N1/SaWwdtKmLMrozA+N5csUO3rmrgDFmAmzO6VthYvdNQPmd1&#10;befVr7hH7MyuveNmd/DBiqTiinZJGIQ2mwE1+B3SpnhVphdlVRm4SubLs0qiNYaTYhKYpwdzx61i&#10;xplxM81hhUVMrbvqmt6Sp1tQykrIMi/gyAltpF6ZnTD+hUShdP12vkeio9+TaBR1QoCN+b9JtJOV&#10;q9ZPFPqo4vslvbvEnHwfR6HRmXn+lkLtkQo3jt0+/e1orrTDf6v6/R0+/w5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DgtYBb2gAAAAsBAAAPAAAAAAAAAAEAIAAAACIAAABkcnMvZG93bnJldi54bWxQ&#10;SwECFAAUAAAACACHTuJAZPCAX6ACAAALCAAADgAAAAAAAAABACAAAAApAQAAZHJzL2Uyb0RvYy54&#10;bWxQSwUGAAAAAAYABgBZAQAAOwYAAAAA&#10;">
                <o:lock v:ext="edit" aspectratio="f"/>
                <v:shape id="Полилиния 22" o:spid="_x0000_s1026" o:spt="100" style="position:absolute;left:5180;top:2325;height:105;width:15;" fillcolor="#808080" filled="t" stroked="f" coordsize="15,105" o:gfxdata="UEsDBAoAAAAAAIdO4kAAAAAAAAAAAAAAAAAEAAAAZHJzL1BLAwQUAAAACACHTuJAhCtZ/7sAAADd&#10;AAAADwAAAGRycy9kb3ducmV2LnhtbEVPS2sCMRC+F/wPYQRvNVmVVrZG0YLQy4K1tuchmW4WN5Nl&#10;k/r4940geJuP7zmL1cW34kR9bAJrKMYKBLEJtuFaw+Fr+zwHEROyxTYwabhShNVy8LTA0oYzf9Jp&#10;n2qRQziWqMGl1JVSRuPIYxyHjjhzv6H3mDLsa2l7POdw38qJUi/SY8O5wWFH747Mcf/nNVA1r5Jx&#10;1/VmOttNv01Fr4cf0no0LNQbiESX9BDf3R82z1fFDG7f5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tZ/7sAAADd&#10;AAAADwAAAAAAAAABACAAAAAiAAAAZHJzL2Rvd25yZXYueG1sUEsBAhQAFAAAAAgAh07iQDMvBZ47&#10;AAAAOQAAABAAAAAAAAAAAQAgAAAACgEAAGRycy9zaGFwZXhtbC54bWxQSwUGAAAAAAYABgBbAQAA&#10;tAMAAAAA&#10;" path="m15,0l0,15,0,105,15,105,15,0xe">
                  <v:fill on="t" focussize="0,0"/>
                  <v:stroke on="f"/>
                  <v:imagedata o:title=""/>
                  <o:lock v:ext="edit" aspectratio="f"/>
                </v:shape>
                <v:shape id="Полилиния 23" o:spid="_x0000_s1026" o:spt="100" style="position:absolute;left:5225;top:2325;height:105;width:15;" fillcolor="#2C2C2C" filled="t" stroked="f" coordsize="15,105" o:gfxdata="UEsDBAoAAAAAAIdO4kAAAAAAAAAAAAAAAAAEAAAAZHJzL1BLAwQUAAAACACHTuJAyro2srsAAADd&#10;AAAADwAAAGRycy9kb3ducmV2LnhtbEVPS2vCQBC+C/6HZYTedDeFpmnqKqVQ6tUHeB2z4yaYnQ3Z&#10;1aT/3hWE3ubje85yPbpW3KgPjWcN2UKBIK68adhqOOx/5gWIEJENtp5Jwx8FWK+mkyWWxg+8pdsu&#10;WpFCOJSooY6xK6UMVU0Ow8J3xIk7+95hTLC30vQ4pHDXylelcumw4dRQY0ffNVWX3dVp2JxPFzuc&#10;xuP1/evXfhRF3sh9rvXLLFOfICKN8V/8dG9Mmq+yN3h8k06Q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o2srsAAADd&#10;AAAADwAAAAAAAAABACAAAAAiAAAAZHJzL2Rvd25yZXYueG1sUEsBAhQAFAAAAAgAh07iQDMvBZ47&#10;AAAAOQAAABAAAAAAAAAAAQAgAAAACgEAAGRycy9zaGFwZXhtbC54bWxQSwUGAAAAAAYABgBbAQAA&#10;tAMAAAAA&#10;" path="m0,0l0,105,15,105,15,15,0,0xe">
                  <v:fill on="t" focussize="0,0"/>
                  <v:stroke on="f"/>
                  <v:imagedata o:title=""/>
                  <o:lock v:ext="edit" aspectratio="f"/>
                </v:shape>
              </v:group>
            </w:pict>
          </mc:Fallback>
        </mc:AlternateContent>
      </w:r>
      <w:r>
        <w:t>Настройка эквалайзера XP2040 поддерживает только параметрические фильтры, позволяя использовать 16 фильтров. Полоса пропускания фильтров задается в октавах, но соответствующая полоса пропускания в Гц отображается на панели управления фильтрами. Диапазоны настройки следующие:</w:t>
      </w:r>
    </w:p>
    <w:p>
      <w:pPr>
        <w:pStyle w:val="11"/>
        <w:rPr>
          <w:sz w:val="24"/>
        </w:rPr>
      </w:pPr>
    </w:p>
    <w:tbl>
      <w:tblPr>
        <w:tblStyle w:val="14"/>
        <w:tblW w:w="0" w:type="auto"/>
        <w:tblInd w:w="80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320"/>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sing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320" w:type="dxa"/>
            <w:tcBorders>
              <w:bottom w:val="double" w:color="2C2C2C" w:sz="8" w:space="0"/>
              <w:right w:val="sing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sing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30000</w:t>
            </w:r>
          </w:p>
        </w:tc>
        <w:tc>
          <w:tcPr>
            <w:tcW w:w="1320" w:type="dxa"/>
            <w:tcBorders>
              <w:top w:val="double" w:color="2C2C2C" w:sz="8" w:space="0"/>
              <w:right w:val="sing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sing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-30</w:t>
            </w:r>
          </w:p>
        </w:tc>
        <w:tc>
          <w:tcPr>
            <w:tcW w:w="1095" w:type="dxa"/>
            <w:tcBorders>
              <w:left w:val="double" w:color="2C2C2C" w:sz="8" w:space="0"/>
            </w:tcBorders>
          </w:tcPr>
          <w:p>
            <w:pPr>
              <w:pStyle w:val="16"/>
              <w:spacing w:before="35"/>
              <w:rPr>
                <w:sz w:val="21"/>
              </w:rPr>
            </w:pPr>
            <w:r>
              <w:rPr>
                <w:spacing w:val="-5"/>
                <w:sz w:val="21"/>
              </w:rPr>
              <w:t>+15</w:t>
            </w:r>
          </w:p>
        </w:tc>
        <w:tc>
          <w:tcPr>
            <w:tcW w:w="1320" w:type="dxa"/>
            <w:tcBorders>
              <w:right w:val="single" w:color="808080" w:sz="6" w:space="0"/>
            </w:tcBorders>
          </w:tcPr>
          <w:p>
            <w:pPr>
              <w:pStyle w:val="16"/>
              <w:spacing w:before="35"/>
              <w:jc w:val="left"/>
              <w:rPr>
                <w:sz w:val="21"/>
              </w:rPr>
            </w:pPr>
            <w:r>
              <w:rPr>
                <w:sz w:val="21"/>
              </w:rPr>
              <w:t xml:space="preserve">0,25 </w:t>
            </w:r>
            <w:r>
              <w:rPr>
                <w:spacing w:val="-5"/>
                <w:sz w:val="21"/>
              </w:rPr>
              <w:t>дБ</w:t>
            </w:r>
          </w:p>
        </w:tc>
      </w:tr>
    </w:tbl>
    <w:p>
      <w:pPr>
        <w:pStyle w:val="11"/>
        <w:spacing w:before="2"/>
        <w:rPr>
          <w:sz w:val="7"/>
        </w:rPr>
      </w:pPr>
    </w:p>
    <w:tbl>
      <w:tblPr>
        <w:tblStyle w:val="14"/>
        <w:tblW w:w="0" w:type="auto"/>
        <w:tblInd w:w="822"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1155"/>
        <w:gridCol w:w="1050"/>
        <w:gridCol w:w="1095"/>
        <w:gridCol w:w="1320"/>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PrEx>
        <w:trPr>
          <w:trHeight w:val="294" w:hRule="atLeast"/>
        </w:trPr>
        <w:tc>
          <w:tcPr>
            <w:tcW w:w="1155" w:type="dxa"/>
            <w:tcBorders>
              <w:top w:val="nil"/>
              <w:bottom w:val="double" w:color="808080" w:sz="8" w:space="0"/>
              <w:right w:val="double" w:color="2C2C2C" w:sz="6" w:space="0"/>
            </w:tcBorders>
          </w:tcPr>
          <w:p>
            <w:pPr>
              <w:pStyle w:val="16"/>
              <w:spacing w:before="8"/>
              <w:rPr>
                <w:sz w:val="21"/>
              </w:rPr>
            </w:pPr>
            <w:r>
              <w:rPr>
                <w:spacing w:val="-5"/>
                <w:sz w:val="21"/>
              </w:rPr>
              <w:t>BW</w:t>
            </w:r>
          </w:p>
        </w:tc>
        <w:tc>
          <w:tcPr>
            <w:tcW w:w="1050" w:type="dxa"/>
            <w:tcBorders>
              <w:top w:val="nil"/>
              <w:left w:val="double" w:color="2C2C2C" w:sz="6" w:space="0"/>
              <w:bottom w:val="double" w:color="808080" w:sz="8" w:space="0"/>
            </w:tcBorders>
          </w:tcPr>
          <w:p>
            <w:pPr>
              <w:pStyle w:val="16"/>
              <w:spacing w:before="8"/>
              <w:jc w:val="left"/>
              <w:rPr>
                <w:sz w:val="21"/>
              </w:rPr>
            </w:pPr>
            <w:r>
              <w:rPr>
                <w:spacing w:val="-4"/>
                <w:sz w:val="21"/>
              </w:rPr>
              <w:t>0.02</w:t>
            </w:r>
          </w:p>
        </w:tc>
        <w:tc>
          <w:tcPr>
            <w:tcW w:w="1095" w:type="dxa"/>
            <w:tcBorders>
              <w:top w:val="nil"/>
              <w:bottom w:val="double" w:color="808080" w:sz="8" w:space="0"/>
              <w:right w:val="double" w:color="2C2C2C" w:sz="6" w:space="0"/>
            </w:tcBorders>
          </w:tcPr>
          <w:p>
            <w:pPr>
              <w:pStyle w:val="16"/>
              <w:spacing w:before="8"/>
              <w:jc w:val="left"/>
              <w:rPr>
                <w:sz w:val="21"/>
              </w:rPr>
            </w:pPr>
            <w:r>
              <w:rPr>
                <w:spacing w:val="-4"/>
                <w:sz w:val="21"/>
              </w:rPr>
              <w:t>3.61</w:t>
            </w:r>
          </w:p>
        </w:tc>
        <w:tc>
          <w:tcPr>
            <w:tcW w:w="1320" w:type="dxa"/>
            <w:tcBorders>
              <w:top w:val="nil"/>
              <w:left w:val="double" w:color="2C2C2C" w:sz="6" w:space="0"/>
              <w:bottom w:val="double" w:color="808080" w:sz="8" w:space="0"/>
              <w:right w:val="double" w:color="808080" w:sz="6" w:space="0"/>
            </w:tcBorders>
          </w:tcPr>
          <w:p>
            <w:pPr>
              <w:pStyle w:val="16"/>
              <w:spacing w:before="8"/>
              <w:jc w:val="left"/>
              <w:rPr>
                <w:sz w:val="21"/>
              </w:rPr>
            </w:pPr>
            <w:r>
              <w:rPr>
                <w:sz w:val="21"/>
              </w:rPr>
              <w:t xml:space="preserve">0,01 </w:t>
            </w:r>
            <w:r>
              <w:rPr>
                <w:spacing w:val="-2"/>
                <w:sz w:val="21"/>
              </w:rPr>
              <w:t>октавы</w:t>
            </w:r>
          </w:p>
        </w:tc>
      </w:tr>
    </w:tbl>
    <w:p>
      <w:pPr>
        <w:pStyle w:val="11"/>
        <w:rPr>
          <w:sz w:val="20"/>
        </w:rPr>
      </w:pPr>
    </w:p>
    <w:p>
      <w:pPr>
        <w:pStyle w:val="11"/>
        <w:spacing w:before="8"/>
        <w:rPr>
          <w:sz w:val="19"/>
        </w:rPr>
      </w:pPr>
    </w:p>
    <w:p>
      <w:pPr>
        <w:spacing w:before="0"/>
        <w:ind w:firstLine="0"/>
        <w:jc w:val="left"/>
        <w:rPr>
          <w:b/>
          <w:i/>
          <w:sz w:val="21"/>
        </w:rPr>
      </w:pPr>
      <w:r>
        <w:rPr>
          <w:b/>
          <w:i/>
          <w:color w:val="000080"/>
          <w:sz w:val="21"/>
        </w:rPr>
        <w:t>Emotiva UMC-200</w:t>
      </w:r>
    </w:p>
    <w:p>
      <w:pPr>
        <w:pStyle w:val="11"/>
        <w:spacing w:before="133" w:line="254" w:lineRule="auto"/>
      </w:pPr>
      <w:r>
        <w:t>Настройка эквалайзера UMC-200 поддерживает только параметрические фильтры, позволяя использовать 11 фильтров. Полоса пропускания фильтра в Гц между точками половинного усиления задается:</w:t>
      </w:r>
    </w:p>
    <w:p>
      <w:pPr>
        <w:pStyle w:val="11"/>
        <w:rPr>
          <w:sz w:val="22"/>
        </w:rPr>
      </w:pPr>
    </w:p>
    <w:p>
      <w:pPr>
        <w:pStyle w:val="11"/>
        <w:spacing w:before="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spacing w:before="0" w:line="254" w:lineRule="auto"/>
        <w:ind w:firstLine="0"/>
        <w:jc w:val="left"/>
        <w:rPr>
          <w:b/>
          <w:sz w:val="21"/>
        </w:rPr>
      </w:pPr>
      <w:r>
        <w:rPr>
          <w:sz w:val="21"/>
        </w:rPr>
        <w:t xml:space="preserve">где коэффициент усиления - абсолютное значение коэффициента дБ, поэтому всегда &gt;= 1. </w:t>
      </w:r>
      <w:r>
        <w:rPr>
          <w:b/>
          <w:sz w:val="21"/>
        </w:rPr>
        <w:t>N.B. Формы фильтров UMC-200 не были проверены на реальном устройстве.</w:t>
      </w:r>
    </w:p>
    <w:p>
      <w:pPr>
        <w:pStyle w:val="11"/>
        <w:rPr>
          <w:b/>
          <w:sz w:val="22"/>
        </w:rPr>
      </w:pPr>
    </w:p>
    <w:p>
      <w:pPr>
        <w:pStyle w:val="11"/>
      </w:pPr>
      <w:r>
        <w:t xml:space="preserve">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b/>
                <w:sz w:val="21"/>
              </w:rPr>
            </w:pPr>
            <w:r>
              <w:rPr>
                <w:b/>
                <w:spacing w:val="-2"/>
                <w:sz w:val="21"/>
              </w:rPr>
              <w:t>Параметр</w:t>
            </w:r>
          </w:p>
        </w:tc>
        <w:tc>
          <w:tcPr>
            <w:tcW w:w="1050" w:type="dxa"/>
            <w:tcBorders>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tcBorders>
          </w:tcPr>
          <w:p>
            <w:pPr>
              <w:pStyle w:val="16"/>
              <w:spacing w:before="35"/>
              <w:rPr>
                <w:b/>
                <w:sz w:val="21"/>
              </w:rPr>
            </w:pPr>
            <w:r>
              <w:rPr>
                <w:b/>
                <w:spacing w:val="-2"/>
                <w:sz w:val="21"/>
              </w:rPr>
              <w:t>Максимальный</w:t>
            </w:r>
          </w:p>
        </w:tc>
        <w:tc>
          <w:tcPr>
            <w:tcW w:w="1215" w:type="dxa"/>
            <w:tcBorders>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sz w:val="21"/>
              </w:rPr>
            </w:pPr>
            <w:r>
              <w:rPr>
                <w:spacing w:val="-2"/>
                <w:sz w:val="21"/>
              </w:rPr>
              <w:t>Частота</w:t>
            </w:r>
          </w:p>
        </w:tc>
        <w:tc>
          <w:tcPr>
            <w:tcW w:w="1050" w:type="dxa"/>
            <w:tcBorders>
              <w:bottom w:val="double" w:color="2C2C2C" w:sz="8" w:space="0"/>
              <w:right w:val="double" w:color="2C2C2C" w:sz="8" w:space="0"/>
            </w:tcBorders>
          </w:tcPr>
          <w:p>
            <w:pPr>
              <w:pStyle w:val="16"/>
              <w:spacing w:before="35"/>
              <w:rPr>
                <w:sz w:val="21"/>
              </w:rPr>
            </w:pPr>
            <w:r>
              <w:rPr>
                <w:spacing w:val="-5"/>
                <w:sz w:val="21"/>
              </w:rPr>
              <w:t>20</w:t>
            </w:r>
          </w:p>
        </w:tc>
        <w:tc>
          <w:tcPr>
            <w:tcW w:w="1095" w:type="dxa"/>
            <w:tcBorders>
              <w:left w:val="double" w:color="2C2C2C" w:sz="8" w:space="0"/>
              <w:bottom w:val="double" w:color="2C2C2C" w:sz="8" w:space="0"/>
            </w:tcBorders>
          </w:tcPr>
          <w:p>
            <w:pPr>
              <w:pStyle w:val="16"/>
              <w:spacing w:before="35"/>
              <w:rPr>
                <w:sz w:val="21"/>
              </w:rPr>
            </w:pPr>
            <w:r>
              <w:rPr>
                <w:spacing w:val="-2"/>
                <w:sz w:val="21"/>
              </w:rPr>
              <w:t>20000</w:t>
            </w:r>
          </w:p>
        </w:tc>
        <w:tc>
          <w:tcPr>
            <w:tcW w:w="1215" w:type="dxa"/>
            <w:tcBorders>
              <w:bottom w:val="double" w:color="2C2C2C" w:sz="8" w:space="0"/>
              <w:right w:val="double" w:color="808080" w:sz="6" w:space="0"/>
            </w:tcBorders>
          </w:tcPr>
          <w:p>
            <w:pPr>
              <w:pStyle w:val="16"/>
              <w:spacing w:before="35"/>
              <w:rPr>
                <w:sz w:val="21"/>
              </w:rPr>
            </w:pPr>
            <w:r>
              <w:rPr>
                <w:sz w:val="21"/>
              </w:rPr>
              <w:t xml:space="preserve">256 </w:t>
            </w:r>
            <w:r>
              <w:rPr>
                <w:spacing w:val="-2"/>
                <w:sz w:val="21"/>
              </w:rPr>
              <w:t>шагов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4"/>
                <w:sz w:val="21"/>
              </w:rPr>
              <w:t>Прирост</w:t>
            </w:r>
          </w:p>
        </w:tc>
        <w:tc>
          <w:tcPr>
            <w:tcW w:w="1050" w:type="dxa"/>
            <w:tcBorders>
              <w:top w:val="double" w:color="2C2C2C" w:sz="8" w:space="0"/>
              <w:right w:val="double" w:color="2C2C2C" w:sz="8" w:space="0"/>
            </w:tcBorders>
          </w:tcPr>
          <w:p>
            <w:pPr>
              <w:pStyle w:val="16"/>
              <w:spacing w:before="28"/>
              <w:rPr>
                <w:sz w:val="21"/>
              </w:rPr>
            </w:pPr>
            <w:r>
              <w:rPr>
                <w:w w:val="95"/>
                <w:sz w:val="21"/>
              </w:rPr>
              <w:t>-15</w:t>
            </w:r>
          </w:p>
        </w:tc>
        <w:tc>
          <w:tcPr>
            <w:tcW w:w="1095" w:type="dxa"/>
            <w:tcBorders>
              <w:top w:val="double" w:color="2C2C2C" w:sz="8" w:space="0"/>
              <w:left w:val="double" w:color="2C2C2C" w:sz="8" w:space="0"/>
            </w:tcBorders>
          </w:tcPr>
          <w:p>
            <w:pPr>
              <w:pStyle w:val="16"/>
              <w:spacing w:before="28"/>
              <w:rPr>
                <w:sz w:val="21"/>
              </w:rPr>
            </w:pPr>
            <w:r>
              <w:rPr>
                <w:spacing w:val="-5"/>
                <w:sz w:val="21"/>
              </w:rPr>
              <w:t>+3</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0,25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bottom w:val="double" w:color="808080" w:sz="6" w:space="0"/>
            </w:tcBorders>
          </w:tcPr>
          <w:p>
            <w:pPr>
              <w:pStyle w:val="16"/>
              <w:rPr>
                <w:sz w:val="21"/>
              </w:rPr>
            </w:pPr>
            <w:r>
              <w:rPr>
                <w:w w:val="100"/>
                <w:sz w:val="21"/>
              </w:rPr>
              <w:t>Q</w:t>
            </w:r>
          </w:p>
        </w:tc>
        <w:tc>
          <w:tcPr>
            <w:tcW w:w="1050" w:type="dxa"/>
            <w:tcBorders>
              <w:bottom w:val="double" w:color="808080" w:sz="6" w:space="0"/>
              <w:right w:val="double" w:color="2C2C2C" w:sz="8" w:space="0"/>
            </w:tcBorders>
          </w:tcPr>
          <w:p>
            <w:pPr>
              <w:pStyle w:val="16"/>
              <w:rPr>
                <w:sz w:val="21"/>
              </w:rPr>
            </w:pPr>
            <w:r>
              <w:rPr>
                <w:spacing w:val="-4"/>
                <w:sz w:val="21"/>
              </w:rPr>
              <w:t>0.25</w:t>
            </w:r>
          </w:p>
        </w:tc>
        <w:tc>
          <w:tcPr>
            <w:tcW w:w="1095" w:type="dxa"/>
            <w:tcBorders>
              <w:left w:val="double" w:color="2C2C2C" w:sz="8" w:space="0"/>
              <w:bottom w:val="double" w:color="808080" w:sz="6" w:space="0"/>
            </w:tcBorders>
          </w:tcPr>
          <w:p>
            <w:pPr>
              <w:pStyle w:val="16"/>
              <w:rPr>
                <w:sz w:val="21"/>
              </w:rPr>
            </w:pPr>
            <w:r>
              <w:rPr>
                <w:spacing w:val="-5"/>
                <w:sz w:val="21"/>
              </w:rPr>
              <w:t>24</w:t>
            </w:r>
          </w:p>
        </w:tc>
        <w:tc>
          <w:tcPr>
            <w:tcW w:w="1215" w:type="dxa"/>
            <w:tcBorders>
              <w:bottom w:val="double" w:color="808080" w:sz="6" w:space="0"/>
              <w:right w:val="double" w:color="808080" w:sz="6" w:space="0"/>
            </w:tcBorders>
          </w:tcPr>
          <w:p>
            <w:pPr>
              <w:pStyle w:val="16"/>
              <w:rPr>
                <w:sz w:val="21"/>
              </w:rPr>
            </w:pPr>
            <w:r>
              <w:rPr>
                <w:spacing w:val="-2"/>
                <w:sz w:val="21"/>
              </w:rPr>
              <w:t>0.125</w:t>
            </w:r>
          </w:p>
        </w:tc>
      </w:tr>
    </w:tbl>
    <w:p>
      <w:pPr>
        <w:pStyle w:val="11"/>
        <w:rPr>
          <w:sz w:val="22"/>
        </w:rPr>
      </w:pPr>
    </w:p>
    <w:p>
      <w:pPr>
        <w:spacing w:before="191"/>
        <w:ind w:firstLine="0"/>
        <w:jc w:val="left"/>
        <w:rPr>
          <w:b/>
          <w:i/>
          <w:sz w:val="21"/>
        </w:rPr>
      </w:pPr>
      <w:r>
        <w:rPr>
          <w:b/>
          <w:i/>
          <w:color w:val="000080"/>
          <w:sz w:val="21"/>
        </w:rPr>
        <w:t>Emotiva XMC-1</w:t>
      </w:r>
    </w:p>
    <w:p>
      <w:pPr>
        <w:pStyle w:val="11"/>
        <w:spacing w:before="133" w:line="254" w:lineRule="auto"/>
      </w:pPr>
      <w:r>
        <w:t xml:space="preserve">Настройка эквалайзера XMC-1 поддерживает только параметрические фильтры, позволяя использовать 11 фильтров. Действие </w:t>
      </w:r>
      <w:r>
        <w:rPr>
          <w:b/>
        </w:rPr>
        <w:t xml:space="preserve">"Сохранить настройки фильтра в файл" </w:t>
      </w:r>
      <w:r>
        <w:t>записывает настройки фильтра в файл в формате, пригодном для использования с программным обеспечением Emotiva. Полоса пропускания фильтра в Гц между точками половинного усиления задается:</w:t>
      </w:r>
    </w:p>
    <w:p>
      <w:pPr>
        <w:pStyle w:val="11"/>
        <w:spacing w:before="11"/>
      </w:pPr>
    </w:p>
    <w:p>
      <w:pPr>
        <w:pStyle w:val="11"/>
        <w:jc w:val="center"/>
      </w:pPr>
      <w:r>
        <w:t xml:space="preserve">Полоса пропускания = центральная </w:t>
      </w:r>
      <w:r>
        <w:rPr>
          <w:spacing w:val="-2"/>
        </w:rPr>
        <w:t>частота/Q</w:t>
      </w:r>
    </w:p>
    <w:p>
      <w:pPr>
        <w:pStyle w:val="11"/>
        <w:spacing w:before="4"/>
        <w:rPr>
          <w:sz w:val="23"/>
        </w:rPr>
      </w:pPr>
    </w:p>
    <w:p>
      <w:pPr>
        <w:pStyle w:val="11"/>
      </w:pPr>
      <w:r>
        <w:t xml:space="preserve">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b/>
                <w:sz w:val="21"/>
              </w:rPr>
            </w:pPr>
            <w:r>
              <w:rPr>
                <w:b/>
                <w:spacing w:val="-2"/>
                <w:sz w:val="21"/>
              </w:rPr>
              <w:t>Параметр</w:t>
            </w:r>
          </w:p>
        </w:tc>
        <w:tc>
          <w:tcPr>
            <w:tcW w:w="1050" w:type="dxa"/>
            <w:tcBorders>
              <w:bottom w:val="double" w:color="2C2C2C" w:sz="8" w:space="0"/>
              <w:right w:val="double" w:color="2C2C2C" w:sz="8" w:space="0"/>
            </w:tcBorders>
          </w:tcPr>
          <w:p>
            <w:pPr>
              <w:pStyle w:val="16"/>
              <w:rPr>
                <w:b/>
                <w:sz w:val="21"/>
              </w:rPr>
            </w:pPr>
            <w:r>
              <w:rPr>
                <w:b/>
                <w:spacing w:val="-2"/>
                <w:sz w:val="21"/>
              </w:rPr>
              <w:t>Минимум</w:t>
            </w:r>
          </w:p>
        </w:tc>
        <w:tc>
          <w:tcPr>
            <w:tcW w:w="1095" w:type="dxa"/>
            <w:tcBorders>
              <w:left w:val="double" w:color="2C2C2C" w:sz="8" w:space="0"/>
              <w:bottom w:val="double" w:color="2C2C2C" w:sz="8" w:space="0"/>
            </w:tcBorders>
          </w:tcPr>
          <w:p>
            <w:pPr>
              <w:pStyle w:val="16"/>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w w:val="95"/>
                <w:sz w:val="21"/>
              </w:rPr>
              <w:t>-64</w:t>
            </w:r>
          </w:p>
        </w:tc>
        <w:tc>
          <w:tcPr>
            <w:tcW w:w="1095" w:type="dxa"/>
            <w:tcBorders>
              <w:left w:val="double" w:color="2C2C2C" w:sz="8" w:space="0"/>
            </w:tcBorders>
          </w:tcPr>
          <w:p>
            <w:pPr>
              <w:pStyle w:val="16"/>
              <w:rPr>
                <w:sz w:val="21"/>
              </w:rPr>
            </w:pPr>
            <w:r>
              <w:rPr>
                <w:spacing w:val="-5"/>
                <w:sz w:val="21"/>
              </w:rPr>
              <w:t>+6</w:t>
            </w:r>
          </w:p>
        </w:tc>
        <w:tc>
          <w:tcPr>
            <w:tcW w:w="1215" w:type="dxa"/>
            <w:tcBorders>
              <w:right w:val="double" w:color="808080" w:sz="6" w:space="0"/>
            </w:tcBorders>
          </w:tcPr>
          <w:p>
            <w:pPr>
              <w:pStyle w:val="16"/>
              <w:jc w:val="left"/>
              <w:rPr>
                <w:sz w:val="21"/>
              </w:rPr>
            </w:pPr>
            <w:r>
              <w:rPr>
                <w:sz w:val="21"/>
              </w:rPr>
              <w:t xml:space="preserve">0,5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5"/>
                <w:sz w:val="21"/>
              </w:rPr>
              <w:t>0.6</w:t>
            </w:r>
          </w:p>
        </w:tc>
        <w:tc>
          <w:tcPr>
            <w:tcW w:w="1095" w:type="dxa"/>
            <w:tcBorders>
              <w:left w:val="double" w:color="2C2C2C" w:sz="8" w:space="0"/>
              <w:bottom w:val="double" w:color="808080" w:sz="8" w:space="0"/>
            </w:tcBorders>
          </w:tcPr>
          <w:p>
            <w:pPr>
              <w:pStyle w:val="16"/>
              <w:rPr>
                <w:sz w:val="21"/>
              </w:rPr>
            </w:pPr>
            <w:r>
              <w:rPr>
                <w:spacing w:val="-5"/>
                <w:sz w:val="21"/>
              </w:rPr>
              <w:t>50</w:t>
            </w:r>
          </w:p>
        </w:tc>
        <w:tc>
          <w:tcPr>
            <w:tcW w:w="1215" w:type="dxa"/>
            <w:tcBorders>
              <w:bottom w:val="double" w:color="808080" w:sz="8" w:space="0"/>
              <w:right w:val="double" w:color="808080" w:sz="6" w:space="0"/>
            </w:tcBorders>
          </w:tcPr>
          <w:p>
            <w:pPr>
              <w:pStyle w:val="16"/>
              <w:rPr>
                <w:sz w:val="21"/>
              </w:rPr>
            </w:pPr>
            <w:r>
              <w:rPr>
                <w:spacing w:val="-4"/>
                <w:sz w:val="21"/>
              </w:rPr>
              <w:t>0.01</w:t>
            </w:r>
          </w:p>
        </w:tc>
      </w:tr>
    </w:tbl>
    <w:p>
      <w:pPr>
        <w:pStyle w:val="11"/>
        <w:rPr>
          <w:sz w:val="22"/>
        </w:rPr>
      </w:pPr>
    </w:p>
    <w:p>
      <w:pPr>
        <w:spacing w:before="183"/>
        <w:ind w:firstLine="0"/>
        <w:jc w:val="left"/>
        <w:rPr>
          <w:b/>
          <w:i/>
          <w:sz w:val="21"/>
        </w:rPr>
      </w:pPr>
      <w:r>
        <w:rPr>
          <w:b/>
          <w:i/>
          <w:color w:val="000080"/>
          <w:sz w:val="21"/>
        </w:rPr>
        <w:t>Emotiva RMC-1</w:t>
      </w:r>
    </w:p>
    <w:p>
      <w:pPr>
        <w:pStyle w:val="11"/>
        <w:spacing w:before="134" w:line="254" w:lineRule="auto"/>
      </w:pPr>
      <w:r>
        <w:t>Настройка эквалайзера RMC-1 поддерживает те же номера и типы фильтров, что и XMC-1, но предлагает дополнительные возможности выбора канала при сохранении или загрузке файлов .emo. Эта настройка также может использоваться с RMC-1L и XMC-2.</w:t>
      </w:r>
    </w:p>
    <w:p>
      <w:pPr>
        <w:pStyle w:val="11"/>
        <w:rPr>
          <w:sz w:val="22"/>
        </w:rPr>
      </w:pPr>
    </w:p>
    <w:p>
      <w:pPr>
        <w:spacing w:before="194"/>
        <w:ind w:firstLine="0"/>
        <w:jc w:val="left"/>
        <w:rPr>
          <w:b/>
          <w:i/>
          <w:sz w:val="21"/>
        </w:rPr>
      </w:pPr>
      <w:r>
        <w:rPr>
          <w:b/>
          <w:i/>
          <w:color w:val="000080"/>
          <w:spacing w:val="-4"/>
          <w:sz w:val="21"/>
        </w:rPr>
        <w:t>Двухъядерный</w:t>
      </w:r>
    </w:p>
    <w:p>
      <w:pPr>
        <w:pStyle w:val="11"/>
        <w:spacing w:before="133" w:line="254" w:lineRule="auto"/>
      </w:pPr>
      <w:r>
        <w:t>Настройка эквалайзера Dual Core поддерживает только параметрические фильтры, позволяя использовать 16 фильтров. Полоса пропускания фильтра в Гц между точками половинного усиления задается:</w:t>
      </w:r>
    </w:p>
    <w:p>
      <w:pPr>
        <w:pStyle w:val="11"/>
        <w:rPr>
          <w:sz w:val="22"/>
        </w:rPr>
      </w:pPr>
    </w:p>
    <w:p>
      <w:pPr>
        <w:pStyle w:val="11"/>
        <w:jc w:val="center"/>
      </w:pPr>
      <w:r>
        <w:t xml:space="preserve">Полоса пропускания = sqrt(gain)*(-3dB </w:t>
      </w:r>
      <w:r>
        <w:rPr>
          <w:spacing w:val="-5"/>
        </w:rPr>
        <w:t>BW)</w:t>
      </w:r>
    </w:p>
    <w:p>
      <w:pPr>
        <w:pStyle w:val="11"/>
        <w:spacing w:before="4"/>
        <w:rPr>
          <w:sz w:val="23"/>
        </w:rPr>
      </w:pPr>
    </w:p>
    <w:p>
      <w:pPr>
        <w:pStyle w:val="11"/>
        <w:jc w:val="center"/>
      </w:pPr>
      <w:r>
        <w:t xml:space="preserve">Q = центральная частота/(sqrt(усиление)*(-3dB </w:t>
      </w:r>
      <w:r>
        <w:rPr>
          <w:spacing w:val="-4"/>
        </w:rPr>
        <w:t>BW))</w:t>
      </w:r>
    </w:p>
    <w:p>
      <w:pPr>
        <w:pStyle w:val="11"/>
        <w:spacing w:before="173"/>
      </w:pPr>
      <w:r>
        <w:t xml:space="preserve">где коэффициент усиления - абсолютное значение показателя в дБ, поэтому всегда &gt;= 1. 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w w:val="99"/>
                <w:sz w:val="21"/>
              </w:rPr>
              <w:t>5</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-36</w:t>
            </w:r>
          </w:p>
        </w:tc>
        <w:tc>
          <w:tcPr>
            <w:tcW w:w="1095" w:type="dxa"/>
            <w:tcBorders>
              <w:left w:val="double" w:color="2C2C2C" w:sz="8" w:space="0"/>
            </w:tcBorders>
          </w:tcPr>
          <w:p>
            <w:pPr>
              <w:pStyle w:val="16"/>
              <w:spacing w:before="35"/>
              <w:rPr>
                <w:sz w:val="21"/>
              </w:rPr>
            </w:pPr>
            <w:r>
              <w:rPr>
                <w:spacing w:val="-5"/>
                <w:sz w:val="21"/>
              </w:rPr>
              <w:t>+12</w:t>
            </w:r>
          </w:p>
        </w:tc>
        <w:tc>
          <w:tcPr>
            <w:tcW w:w="1215" w:type="dxa"/>
            <w:tcBorders>
              <w:right w:val="double" w:color="808080" w:sz="6" w:space="0"/>
            </w:tcBorders>
          </w:tcPr>
          <w:p>
            <w:pPr>
              <w:pStyle w:val="16"/>
              <w:spacing w:before="35"/>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sz w:val="21"/>
              </w:rPr>
              <w:t xml:space="preserve">-3 дБ </w:t>
            </w:r>
            <w:r>
              <w:rPr>
                <w:spacing w:val="-5"/>
                <w:sz w:val="21"/>
              </w:rPr>
              <w:t>BW</w:t>
            </w:r>
          </w:p>
        </w:tc>
        <w:tc>
          <w:tcPr>
            <w:tcW w:w="1050" w:type="dxa"/>
            <w:tcBorders>
              <w:bottom w:val="double" w:color="808080" w:sz="8" w:space="0"/>
              <w:right w:val="double" w:color="2C2C2C" w:sz="8" w:space="0"/>
            </w:tcBorders>
          </w:tcPr>
          <w:p>
            <w:pPr>
              <w:pStyle w:val="16"/>
              <w:spacing w:before="35"/>
              <w:rPr>
                <w:sz w:val="21"/>
              </w:rPr>
            </w:pPr>
            <w:r>
              <w:rPr>
                <w:w w:val="99"/>
                <w:sz w:val="21"/>
              </w:rPr>
              <w:t>1</w:t>
            </w:r>
          </w:p>
        </w:tc>
        <w:tc>
          <w:tcPr>
            <w:tcW w:w="1095" w:type="dxa"/>
            <w:tcBorders>
              <w:left w:val="double" w:color="2C2C2C" w:sz="8" w:space="0"/>
              <w:bottom w:val="double" w:color="808080" w:sz="8" w:space="0"/>
            </w:tcBorders>
          </w:tcPr>
          <w:p>
            <w:pPr>
              <w:pStyle w:val="16"/>
              <w:spacing w:before="35"/>
              <w:rPr>
                <w:sz w:val="21"/>
              </w:rPr>
            </w:pPr>
            <w:r>
              <w:rPr>
                <w:spacing w:val="-2"/>
                <w:sz w:val="21"/>
              </w:rPr>
              <w:t>10000</w:t>
            </w:r>
          </w:p>
        </w:tc>
        <w:tc>
          <w:tcPr>
            <w:tcW w:w="1215" w:type="dxa"/>
            <w:tcBorders>
              <w:bottom w:val="double" w:color="808080" w:sz="8" w:space="0"/>
              <w:right w:val="double" w:color="808080" w:sz="6" w:space="0"/>
            </w:tcBorders>
          </w:tcPr>
          <w:p>
            <w:pPr>
              <w:pStyle w:val="16"/>
              <w:spacing w:before="35"/>
              <w:rPr>
                <w:sz w:val="21"/>
              </w:rPr>
            </w:pPr>
            <w:r>
              <w:rPr>
                <w:w w:val="99"/>
                <w:sz w:val="21"/>
              </w:rPr>
              <w:t>1</w:t>
            </w:r>
          </w:p>
        </w:tc>
      </w:tr>
    </w:tbl>
    <w:p>
      <w:pPr>
        <w:pStyle w:val="11"/>
        <w:rPr>
          <w:sz w:val="22"/>
        </w:rPr>
      </w:pPr>
    </w:p>
    <w:p>
      <w:pPr>
        <w:spacing w:before="182"/>
        <w:ind w:firstLine="0"/>
        <w:jc w:val="left"/>
        <w:rPr>
          <w:b/>
          <w:i/>
          <w:sz w:val="21"/>
        </w:rPr>
      </w:pPr>
      <w:r>
        <w:rPr>
          <w:b/>
          <w:i/>
          <w:color w:val="000080"/>
          <w:sz w:val="21"/>
        </w:rPr>
        <w:t xml:space="preserve">Rockford Fosgate </w:t>
      </w:r>
      <w:r>
        <w:rPr>
          <w:b/>
          <w:i/>
          <w:color w:val="000080"/>
          <w:spacing w:val="-2"/>
          <w:sz w:val="21"/>
        </w:rPr>
        <w:t>3Sixty.3</w:t>
      </w:r>
    </w:p>
    <w:p>
      <w:pPr>
        <w:pStyle w:val="11"/>
        <w:spacing w:before="134" w:line="254" w:lineRule="auto"/>
      </w:pPr>
      <w:r>
        <w:t>Настройка эквалайзера 3Sixty.3 поддерживает только параметрические фильтры, позволяя использовать 20 фильтров. Полоса пропускания фильтра в Гц между точками половинного усиления задается:</w:t>
      </w:r>
    </w:p>
    <w:p>
      <w:pPr>
        <w:pStyle w:val="11"/>
        <w:rPr>
          <w:sz w:val="22"/>
        </w:rPr>
      </w:pPr>
    </w:p>
    <w:p>
      <w:pPr>
        <w:pStyle w:val="1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pStyle w:val="11"/>
      </w:pPr>
      <w:r>
        <w:t xml:space="preserve">где коэффициент усиления - абсолютное значение показателя в дБ, поэтому всегда &gt;= 1. 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PrEx>
        <w:trPr>
          <w:trHeight w:val="329" w:hRule="atLeast"/>
        </w:trPr>
        <w:tc>
          <w:tcPr>
            <w:tcW w:w="1155" w:type="dxa"/>
            <w:tcBorders>
              <w:left w:val="double" w:color="2C2C2C" w:sz="8" w:space="0"/>
            </w:tcBorders>
          </w:tcPr>
          <w:p>
            <w:pPr>
              <w:pStyle w:val="16"/>
              <w:rPr>
                <w:b/>
                <w:sz w:val="21"/>
              </w:rPr>
            </w:pPr>
            <w:r>
              <w:rPr>
                <w:b/>
                <w:spacing w:val="-2"/>
                <w:sz w:val="21"/>
              </w:rPr>
              <w:t>Параметр</w:t>
            </w:r>
          </w:p>
        </w:tc>
        <w:tc>
          <w:tcPr>
            <w:tcW w:w="1050" w:type="dxa"/>
            <w:tcBorders>
              <w:right w:val="double" w:color="2C2C2C" w:sz="8" w:space="0"/>
            </w:tcBorders>
          </w:tcPr>
          <w:p>
            <w:pPr>
              <w:pStyle w:val="16"/>
              <w:rPr>
                <w:b/>
                <w:sz w:val="21"/>
              </w:rPr>
            </w:pPr>
            <w:r>
              <w:rPr>
                <w:b/>
                <w:spacing w:val="-2"/>
                <w:sz w:val="21"/>
              </w:rPr>
              <w:t>Минимум</w:t>
            </w:r>
          </w:p>
        </w:tc>
        <w:tc>
          <w:tcPr>
            <w:tcW w:w="1095" w:type="dxa"/>
            <w:tcBorders>
              <w:left w:val="double" w:color="2C2C2C" w:sz="8" w:space="0"/>
            </w:tcBorders>
          </w:tcPr>
          <w:p>
            <w:pPr>
              <w:pStyle w:val="16"/>
              <w:rPr>
                <w:b/>
                <w:sz w:val="21"/>
              </w:rPr>
            </w:pPr>
            <w:r>
              <w:rPr>
                <w:b/>
                <w:spacing w:val="-2"/>
                <w:sz w:val="21"/>
              </w:rPr>
              <w:t>Максимальный</w:t>
            </w:r>
          </w:p>
        </w:tc>
        <w:tc>
          <w:tcPr>
            <w:tcW w:w="1215" w:type="dxa"/>
            <w:tcBorders>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sz w:val="21"/>
              </w:rPr>
            </w:pPr>
            <w:r>
              <w:rPr>
                <w:spacing w:val="-2"/>
                <w:sz w:val="21"/>
              </w:rPr>
              <w:t>Частота</w:t>
            </w:r>
          </w:p>
        </w:tc>
        <w:tc>
          <w:tcPr>
            <w:tcW w:w="1050" w:type="dxa"/>
            <w:tcBorders>
              <w:bottom w:val="double" w:color="2C2C2C" w:sz="8" w:space="0"/>
              <w:right w:val="double" w:color="2C2C2C" w:sz="8" w:space="0"/>
            </w:tcBorders>
          </w:tcPr>
          <w:p>
            <w:pPr>
              <w:pStyle w:val="16"/>
              <w:rPr>
                <w:sz w:val="21"/>
              </w:rPr>
            </w:pPr>
            <w:r>
              <w:rPr>
                <w:spacing w:val="-5"/>
                <w:sz w:val="21"/>
              </w:rPr>
              <w:t>20</w:t>
            </w:r>
          </w:p>
        </w:tc>
        <w:tc>
          <w:tcPr>
            <w:tcW w:w="1095" w:type="dxa"/>
            <w:tcBorders>
              <w:left w:val="double" w:color="2C2C2C" w:sz="8" w:space="0"/>
              <w:bottom w:val="double" w:color="2C2C2C" w:sz="8" w:space="0"/>
            </w:tcBorders>
          </w:tcPr>
          <w:p>
            <w:pPr>
              <w:pStyle w:val="16"/>
              <w:rPr>
                <w:sz w:val="21"/>
              </w:rPr>
            </w:pPr>
            <w:r>
              <w:rPr>
                <w:spacing w:val="-2"/>
                <w:sz w:val="21"/>
              </w:rPr>
              <w:t>20000</w:t>
            </w:r>
          </w:p>
        </w:tc>
        <w:tc>
          <w:tcPr>
            <w:tcW w:w="1215" w:type="dxa"/>
            <w:tcBorders>
              <w:bottom w:val="double" w:color="2C2C2C" w:sz="8" w:space="0"/>
              <w:right w:val="double" w:color="808080" w:sz="6" w:space="0"/>
            </w:tcBorders>
          </w:tcPr>
          <w:p>
            <w:pPr>
              <w:pStyle w:val="16"/>
              <w:jc w:val="left"/>
              <w:rPr>
                <w:sz w:val="21"/>
              </w:rPr>
            </w:pPr>
            <w:r>
              <w:rPr>
                <w:sz w:val="21"/>
              </w:rPr>
              <w:t xml:space="preserve">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4"/>
                <w:sz w:val="21"/>
              </w:rPr>
              <w:t>Прирост</w:t>
            </w:r>
          </w:p>
        </w:tc>
        <w:tc>
          <w:tcPr>
            <w:tcW w:w="1050" w:type="dxa"/>
            <w:tcBorders>
              <w:top w:val="double" w:color="2C2C2C" w:sz="8" w:space="0"/>
              <w:right w:val="double" w:color="2C2C2C" w:sz="8" w:space="0"/>
            </w:tcBorders>
          </w:tcPr>
          <w:p>
            <w:pPr>
              <w:pStyle w:val="16"/>
              <w:spacing w:before="28"/>
              <w:rPr>
                <w:sz w:val="21"/>
              </w:rPr>
            </w:pPr>
            <w:r>
              <w:rPr>
                <w:w w:val="95"/>
                <w:sz w:val="21"/>
              </w:rPr>
              <w:t>-24</w:t>
            </w:r>
          </w:p>
        </w:tc>
        <w:tc>
          <w:tcPr>
            <w:tcW w:w="1095" w:type="dxa"/>
            <w:tcBorders>
              <w:top w:val="double" w:color="2C2C2C" w:sz="8" w:space="0"/>
              <w:left w:val="double" w:color="2C2C2C" w:sz="8" w:space="0"/>
            </w:tcBorders>
          </w:tcPr>
          <w:p>
            <w:pPr>
              <w:pStyle w:val="16"/>
              <w:spacing w:before="28"/>
              <w:rPr>
                <w:sz w:val="21"/>
              </w:rPr>
            </w:pPr>
            <w:r>
              <w:rPr>
                <w:spacing w:val="-5"/>
                <w:sz w:val="21"/>
              </w:rPr>
              <w:t>+24</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bottom w:val="double" w:color="808080" w:sz="6" w:space="0"/>
            </w:tcBorders>
          </w:tcPr>
          <w:p>
            <w:pPr>
              <w:pStyle w:val="16"/>
              <w:rPr>
                <w:sz w:val="21"/>
              </w:rPr>
            </w:pPr>
            <w:r>
              <w:rPr>
                <w:w w:val="100"/>
                <w:sz w:val="21"/>
              </w:rPr>
              <w:t>Q</w:t>
            </w:r>
          </w:p>
        </w:tc>
        <w:tc>
          <w:tcPr>
            <w:tcW w:w="1050" w:type="dxa"/>
            <w:tcBorders>
              <w:bottom w:val="double" w:color="808080" w:sz="6" w:space="0"/>
              <w:right w:val="double" w:color="2C2C2C" w:sz="8" w:space="0"/>
            </w:tcBorders>
          </w:tcPr>
          <w:p>
            <w:pPr>
              <w:pStyle w:val="16"/>
              <w:rPr>
                <w:sz w:val="21"/>
              </w:rPr>
            </w:pPr>
            <w:r>
              <w:rPr>
                <w:spacing w:val="-5"/>
                <w:sz w:val="21"/>
              </w:rPr>
              <w:t>0.1</w:t>
            </w:r>
          </w:p>
        </w:tc>
        <w:tc>
          <w:tcPr>
            <w:tcW w:w="1095" w:type="dxa"/>
            <w:tcBorders>
              <w:left w:val="double" w:color="2C2C2C" w:sz="8" w:space="0"/>
              <w:bottom w:val="double" w:color="808080" w:sz="6" w:space="0"/>
            </w:tcBorders>
          </w:tcPr>
          <w:p>
            <w:pPr>
              <w:pStyle w:val="16"/>
              <w:rPr>
                <w:sz w:val="21"/>
              </w:rPr>
            </w:pPr>
            <w:r>
              <w:rPr>
                <w:w w:val="99"/>
                <w:sz w:val="21"/>
              </w:rPr>
              <w:t>6</w:t>
            </w:r>
          </w:p>
        </w:tc>
        <w:tc>
          <w:tcPr>
            <w:tcW w:w="1215" w:type="dxa"/>
            <w:tcBorders>
              <w:bottom w:val="double" w:color="808080" w:sz="6" w:space="0"/>
              <w:right w:val="double" w:color="808080" w:sz="6" w:space="0"/>
            </w:tcBorders>
          </w:tcPr>
          <w:p>
            <w:pPr>
              <w:pStyle w:val="16"/>
              <w:rPr>
                <w:sz w:val="21"/>
              </w:rPr>
            </w:pPr>
            <w:r>
              <w:rPr>
                <w:spacing w:val="-4"/>
                <w:sz w:val="21"/>
              </w:rPr>
              <w:t>0.01</w:t>
            </w:r>
          </w:p>
        </w:tc>
      </w:tr>
    </w:tbl>
    <w:p>
      <w:pPr>
        <w:pStyle w:val="11"/>
        <w:rPr>
          <w:sz w:val="22"/>
        </w:rPr>
      </w:pPr>
    </w:p>
    <w:p>
      <w:pPr>
        <w:spacing w:before="191"/>
        <w:ind w:firstLine="0"/>
        <w:jc w:val="left"/>
        <w:rPr>
          <w:b/>
          <w:i/>
          <w:sz w:val="21"/>
        </w:rPr>
      </w:pPr>
      <w:r>
        <w:rPr>
          <w:b/>
          <w:i/>
          <w:color w:val="000080"/>
          <w:spacing w:val="-2"/>
          <w:sz w:val="21"/>
        </w:rPr>
        <w:t>rePhase</w:t>
      </w:r>
    </w:p>
    <w:p>
      <w:pPr>
        <w:pStyle w:val="11"/>
        <w:spacing w:before="133" w:line="254" w:lineRule="auto"/>
      </w:pPr>
      <w:r>
        <w:t xml:space="preserve">Настройка эквалайзера rePhase поддерживает только параметрические фильтры. Она позволяет использовать до 17 фильтров на канал. Действие </w:t>
      </w:r>
      <w:r>
        <w:rPr>
          <w:b/>
        </w:rPr>
        <w:t xml:space="preserve">Сохранить настройки фильтра в файл </w:t>
      </w:r>
      <w:r>
        <w:t>записывает настройки фильтра в файл в формате, пригодном для использования с программным обеспечением rePhase. Полоса пропускания параметрического фильтра в Гц между точками половинного усиления задается:</w:t>
      </w:r>
    </w:p>
    <w:p>
      <w:pPr>
        <w:pStyle w:val="11"/>
        <w:spacing w:before="11"/>
      </w:pPr>
    </w:p>
    <w:p>
      <w:pPr>
        <w:pStyle w:val="1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pStyle w:val="11"/>
      </w:pPr>
      <w:r>
        <w:t xml:space="preserve">где коэффициент усиления - абсолютное значение показателя в дБ, поэтому всегда &gt;= 1. 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b/>
                <w:sz w:val="21"/>
              </w:rPr>
            </w:pPr>
            <w:r>
              <w:rPr>
                <w:b/>
                <w:spacing w:val="-2"/>
                <w:sz w:val="21"/>
              </w:rPr>
              <w:t>Параметр</w:t>
            </w:r>
          </w:p>
        </w:tc>
        <w:tc>
          <w:tcPr>
            <w:tcW w:w="1050" w:type="dxa"/>
            <w:tcBorders>
              <w:bottom w:val="double" w:color="2C2C2C" w:sz="8" w:space="0"/>
              <w:right w:val="double" w:color="2C2C2C" w:sz="8" w:space="0"/>
            </w:tcBorders>
          </w:tcPr>
          <w:p>
            <w:pPr>
              <w:pStyle w:val="16"/>
              <w:rPr>
                <w:b/>
                <w:sz w:val="21"/>
              </w:rPr>
            </w:pPr>
            <w:r>
              <w:rPr>
                <w:b/>
                <w:spacing w:val="-2"/>
                <w:sz w:val="21"/>
              </w:rPr>
              <w:t>Минимум</w:t>
            </w:r>
          </w:p>
        </w:tc>
        <w:tc>
          <w:tcPr>
            <w:tcW w:w="1095" w:type="dxa"/>
            <w:tcBorders>
              <w:left w:val="double" w:color="2C2C2C" w:sz="8" w:space="0"/>
              <w:bottom w:val="double" w:color="2C2C2C" w:sz="8" w:space="0"/>
            </w:tcBorders>
          </w:tcPr>
          <w:p>
            <w:pPr>
              <w:pStyle w:val="16"/>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10</w:t>
            </w:r>
          </w:p>
        </w:tc>
        <w:tc>
          <w:tcPr>
            <w:tcW w:w="1095" w:type="dxa"/>
            <w:tcBorders>
              <w:top w:val="double" w:color="2C2C2C" w:sz="8" w:space="0"/>
              <w:left w:val="double" w:color="2C2C2C" w:sz="8" w:space="0"/>
            </w:tcBorders>
          </w:tcPr>
          <w:p>
            <w:pPr>
              <w:pStyle w:val="16"/>
              <w:spacing w:before="28"/>
              <w:rPr>
                <w:sz w:val="21"/>
              </w:rPr>
            </w:pPr>
            <w:r>
              <w:rPr>
                <w:spacing w:val="-2"/>
                <w:sz w:val="21"/>
              </w:rPr>
              <w:t>24000</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w w:val="95"/>
                <w:sz w:val="21"/>
              </w:rPr>
              <w:t>-96</w:t>
            </w:r>
          </w:p>
        </w:tc>
        <w:tc>
          <w:tcPr>
            <w:tcW w:w="1095" w:type="dxa"/>
            <w:tcBorders>
              <w:left w:val="double" w:color="2C2C2C" w:sz="8" w:space="0"/>
            </w:tcBorders>
          </w:tcPr>
          <w:p>
            <w:pPr>
              <w:pStyle w:val="16"/>
              <w:rPr>
                <w:sz w:val="21"/>
              </w:rPr>
            </w:pPr>
            <w:r>
              <w:rPr>
                <w:spacing w:val="-5"/>
                <w:sz w:val="21"/>
              </w:rPr>
              <w:t>+96</w:t>
            </w:r>
          </w:p>
        </w:tc>
        <w:tc>
          <w:tcPr>
            <w:tcW w:w="1215" w:type="dxa"/>
            <w:tcBorders>
              <w:right w:val="double" w:color="808080" w:sz="6" w:space="0"/>
            </w:tcBorders>
          </w:tcPr>
          <w:p>
            <w:pPr>
              <w:pStyle w:val="16"/>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5"/>
                <w:sz w:val="21"/>
              </w:rPr>
              <w:t>0.1</w:t>
            </w:r>
          </w:p>
        </w:tc>
        <w:tc>
          <w:tcPr>
            <w:tcW w:w="1095" w:type="dxa"/>
            <w:tcBorders>
              <w:left w:val="double" w:color="2C2C2C" w:sz="8" w:space="0"/>
              <w:bottom w:val="double" w:color="808080" w:sz="8" w:space="0"/>
            </w:tcBorders>
          </w:tcPr>
          <w:p>
            <w:pPr>
              <w:pStyle w:val="16"/>
              <w:rPr>
                <w:sz w:val="21"/>
              </w:rPr>
            </w:pPr>
            <w:r>
              <w:rPr>
                <w:spacing w:val="-5"/>
                <w:sz w:val="21"/>
              </w:rPr>
              <w:t>10</w:t>
            </w:r>
          </w:p>
        </w:tc>
        <w:tc>
          <w:tcPr>
            <w:tcW w:w="1215" w:type="dxa"/>
            <w:tcBorders>
              <w:bottom w:val="double" w:color="808080" w:sz="8" w:space="0"/>
              <w:right w:val="double" w:color="808080" w:sz="6" w:space="0"/>
            </w:tcBorders>
          </w:tcPr>
          <w:p>
            <w:pPr>
              <w:pStyle w:val="16"/>
              <w:rPr>
                <w:sz w:val="21"/>
              </w:rPr>
            </w:pPr>
            <w:r>
              <w:rPr>
                <w:spacing w:val="-4"/>
                <w:sz w:val="21"/>
              </w:rPr>
              <w:t>0.01</w:t>
            </w:r>
          </w:p>
        </w:tc>
      </w:tr>
    </w:tbl>
    <w:p>
      <w:pPr>
        <w:pStyle w:val="11"/>
        <w:rPr>
          <w:sz w:val="22"/>
        </w:rPr>
      </w:pPr>
    </w:p>
    <w:p>
      <w:pPr>
        <w:spacing w:before="183"/>
        <w:ind w:firstLine="0"/>
        <w:jc w:val="left"/>
        <w:rPr>
          <w:b/>
          <w:i/>
          <w:sz w:val="21"/>
        </w:rPr>
      </w:pPr>
      <w:r>
        <w:rPr>
          <w:b/>
          <w:i/>
          <w:color w:val="000080"/>
          <w:sz w:val="21"/>
        </w:rPr>
        <w:t xml:space="preserve">Outlaw Audio Model </w:t>
      </w:r>
      <w:r>
        <w:rPr>
          <w:b/>
          <w:i/>
          <w:color w:val="000080"/>
          <w:spacing w:val="-5"/>
          <w:sz w:val="21"/>
        </w:rPr>
        <w:t>976</w:t>
      </w:r>
    </w:p>
    <w:p>
      <w:pPr>
        <w:pStyle w:val="11"/>
        <w:spacing w:before="134" w:line="254" w:lineRule="auto"/>
        <w:jc w:val="both"/>
      </w:pPr>
      <w:r>
        <w:t>Настройка эквалайзера модели 976 поддерживает 10 фильтров. Первый фильтр является полочным фильтром низких частот, последний - полочным фильтром высоких частот. Полочные фильтры имеют крутизну 12 дБ/октаву. Остальные 8 фильтров являются пиковыми фильтрами, где полоса пропускания в Гц между точками половинного усиления задается:</w:t>
      </w:r>
    </w:p>
    <w:p>
      <w:pPr>
        <w:pStyle w:val="11"/>
        <w:spacing w:before="10"/>
      </w:pPr>
    </w:p>
    <w:p>
      <w:pPr>
        <w:pStyle w:val="11"/>
        <w:jc w:val="center"/>
      </w:pPr>
      <w:r>
        <w:t xml:space="preserve">Полоса пропускания = центральная </w:t>
      </w:r>
      <w:r>
        <w:rPr>
          <w:spacing w:val="-2"/>
        </w:rPr>
        <w:t>частота/Q</w:t>
      </w:r>
    </w:p>
    <w:p>
      <w:pPr>
        <w:pStyle w:val="11"/>
        <w:spacing w:before="4"/>
        <w:rPr>
          <w:sz w:val="23"/>
        </w:rPr>
      </w:pPr>
    </w:p>
    <w:p>
      <w:pPr>
        <w:pStyle w:val="11"/>
        <w:rPr>
          <w:spacing w:val="-4"/>
        </w:rPr>
      </w:pPr>
      <w:r>
        <w:t xml:space="preserve">Диапазоны настройки фильтров </w:t>
      </w:r>
      <w:r>
        <w:rPr>
          <w:spacing w:val="-4"/>
        </w:rPr>
        <w:t>следующие:</w:t>
      </w:r>
    </w:p>
    <w:p>
      <w:pPr>
        <w:pStyle w:val="11"/>
        <w:rPr>
          <w:spacing w:val="-4"/>
        </w:rPr>
      </w:pPr>
    </w:p>
    <w:p>
      <w:pPr>
        <w:pStyle w:val="11"/>
        <w:spacing w:before="4"/>
      </w:pPr>
      <w:r>
        <mc:AlternateContent>
          <mc:Choice Requires="wpg">
            <w:drawing>
              <wp:anchor distT="0" distB="0" distL="114300" distR="114300" simplePos="0" relativeHeight="954220544" behindDoc="1" locked="0" layoutInCell="1" allowOverlap="1">
                <wp:simplePos x="0" y="0"/>
                <wp:positionH relativeFrom="page">
                  <wp:posOffset>1193165</wp:posOffset>
                </wp:positionH>
                <wp:positionV relativeFrom="paragraph">
                  <wp:posOffset>170815</wp:posOffset>
                </wp:positionV>
                <wp:extent cx="5591810" cy="142875"/>
                <wp:effectExtent l="635" t="0" r="8255" b="9525"/>
                <wp:wrapTopAndBottom/>
                <wp:docPr id="1016" name="Группа 1016"/>
                <wp:cNvGraphicFramePr/>
                <a:graphic xmlns:a="http://schemas.openxmlformats.org/drawingml/2006/main">
                  <a:graphicData uri="http://schemas.microsoft.com/office/word/2010/wordprocessingGroup">
                    <wpg:wgp>
                      <wpg:cNvGrpSpPr/>
                      <wpg:grpSpPr>
                        <a:xfrm>
                          <a:off x="0" y="0"/>
                          <a:ext cx="5591810" cy="142875"/>
                          <a:chOff x="1880" y="269"/>
                          <a:chExt cx="8806" cy="225"/>
                        </a:xfrm>
                      </wpg:grpSpPr>
                      <wps:wsp>
                        <wps:cNvPr id="1017" name="Полилиния 39"/>
                        <wps:cNvSpPr/>
                        <wps:spPr>
                          <a:xfrm>
                            <a:off x="1879" y="269"/>
                            <a:ext cx="8805" cy="225"/>
                          </a:xfrm>
                          <a:custGeom>
                            <a:avLst/>
                            <a:gdLst/>
                            <a:ahLst/>
                            <a:cxnLst/>
                            <a:pathLst>
                              <a:path w="8805" h="225">
                                <a:moveTo>
                                  <a:pt x="8805" y="0"/>
                                </a:moveTo>
                                <a:lnTo>
                                  <a:pt x="0" y="0"/>
                                </a:lnTo>
                                <a:lnTo>
                                  <a:pt x="0" y="225"/>
                                </a:lnTo>
                                <a:lnTo>
                                  <a:pt x="15" y="225"/>
                                </a:lnTo>
                                <a:lnTo>
                                  <a:pt x="15" y="16"/>
                                </a:lnTo>
                                <a:lnTo>
                                  <a:pt x="8790" y="16"/>
                                </a:lnTo>
                                <a:lnTo>
                                  <a:pt x="8805" y="0"/>
                                </a:lnTo>
                                <a:close/>
                              </a:path>
                            </a:pathLst>
                          </a:custGeom>
                          <a:solidFill>
                            <a:srgbClr val="808080"/>
                          </a:solidFill>
                          <a:ln>
                            <a:noFill/>
                          </a:ln>
                        </wps:spPr>
                        <wps:bodyPr upright="1"/>
                      </wps:wsp>
                      <wps:wsp>
                        <wps:cNvPr id="1018" name="Полилиния 40"/>
                        <wps:cNvSpPr/>
                        <wps:spPr>
                          <a:xfrm>
                            <a:off x="1924" y="269"/>
                            <a:ext cx="8761" cy="225"/>
                          </a:xfrm>
                          <a:custGeom>
                            <a:avLst/>
                            <a:gdLst/>
                            <a:ahLst/>
                            <a:cxnLst/>
                            <a:pathLst>
                              <a:path w="8761" h="225">
                                <a:moveTo>
                                  <a:pt x="1125" y="45"/>
                                </a:moveTo>
                                <a:lnTo>
                                  <a:pt x="0" y="45"/>
                                </a:lnTo>
                                <a:lnTo>
                                  <a:pt x="0" y="225"/>
                                </a:lnTo>
                                <a:lnTo>
                                  <a:pt x="15" y="225"/>
                                </a:lnTo>
                                <a:lnTo>
                                  <a:pt x="15" y="61"/>
                                </a:lnTo>
                                <a:lnTo>
                                  <a:pt x="1110" y="61"/>
                                </a:lnTo>
                                <a:lnTo>
                                  <a:pt x="1125" y="45"/>
                                </a:lnTo>
                                <a:close/>
                                <a:moveTo>
                                  <a:pt x="8760" y="0"/>
                                </a:moveTo>
                                <a:lnTo>
                                  <a:pt x="8745" y="16"/>
                                </a:lnTo>
                                <a:lnTo>
                                  <a:pt x="8745" y="225"/>
                                </a:lnTo>
                                <a:lnTo>
                                  <a:pt x="8760" y="225"/>
                                </a:lnTo>
                                <a:lnTo>
                                  <a:pt x="8760" y="0"/>
                                </a:lnTo>
                                <a:close/>
                              </a:path>
                            </a:pathLst>
                          </a:custGeom>
                          <a:solidFill>
                            <a:srgbClr val="2C2C2C"/>
                          </a:solidFill>
                          <a:ln>
                            <a:noFill/>
                          </a:ln>
                        </wps:spPr>
                        <wps:bodyPr upright="1"/>
                      </wps:wsp>
                      <wps:wsp>
                        <wps:cNvPr id="1019" name="Полилиния 41"/>
                        <wps:cNvSpPr/>
                        <wps:spPr>
                          <a:xfrm>
                            <a:off x="3035" y="314"/>
                            <a:ext cx="15" cy="180"/>
                          </a:xfrm>
                          <a:custGeom>
                            <a:avLst/>
                            <a:gdLst/>
                            <a:ahLst/>
                            <a:cxnLst/>
                            <a:pathLst>
                              <a:path w="15" h="180">
                                <a:moveTo>
                                  <a:pt x="15" y="0"/>
                                </a:moveTo>
                                <a:lnTo>
                                  <a:pt x="0" y="15"/>
                                </a:lnTo>
                                <a:lnTo>
                                  <a:pt x="0" y="180"/>
                                </a:lnTo>
                                <a:lnTo>
                                  <a:pt x="15" y="180"/>
                                </a:lnTo>
                                <a:lnTo>
                                  <a:pt x="15" y="0"/>
                                </a:lnTo>
                                <a:close/>
                              </a:path>
                            </a:pathLst>
                          </a:custGeom>
                          <a:solidFill>
                            <a:srgbClr val="808080"/>
                          </a:solidFill>
                          <a:ln>
                            <a:noFill/>
                          </a:ln>
                        </wps:spPr>
                        <wps:bodyPr upright="1"/>
                      </wps:wsp>
                      <wps:wsp>
                        <wps:cNvPr id="1020" name="Полилиния 42"/>
                        <wps:cNvSpPr/>
                        <wps:spPr>
                          <a:xfrm>
                            <a:off x="3079" y="314"/>
                            <a:ext cx="1020" cy="180"/>
                          </a:xfrm>
                          <a:custGeom>
                            <a:avLst/>
                            <a:gdLst/>
                            <a:ahLst/>
                            <a:cxnLst/>
                            <a:pathLst>
                              <a:path w="1020" h="180">
                                <a:moveTo>
                                  <a:pt x="1020" y="0"/>
                                </a:moveTo>
                                <a:lnTo>
                                  <a:pt x="0" y="0"/>
                                </a:lnTo>
                                <a:lnTo>
                                  <a:pt x="0" y="180"/>
                                </a:lnTo>
                                <a:lnTo>
                                  <a:pt x="15" y="180"/>
                                </a:lnTo>
                                <a:lnTo>
                                  <a:pt x="15" y="16"/>
                                </a:lnTo>
                                <a:lnTo>
                                  <a:pt x="1005" y="16"/>
                                </a:lnTo>
                                <a:lnTo>
                                  <a:pt x="1020" y="0"/>
                                </a:lnTo>
                                <a:close/>
                              </a:path>
                            </a:pathLst>
                          </a:custGeom>
                          <a:solidFill>
                            <a:srgbClr val="2C2C2C"/>
                          </a:solidFill>
                          <a:ln>
                            <a:noFill/>
                          </a:ln>
                        </wps:spPr>
                        <wps:bodyPr upright="1"/>
                      </wps:wsp>
                      <wps:wsp>
                        <wps:cNvPr id="1021" name="Полилиния 43"/>
                        <wps:cNvSpPr/>
                        <wps:spPr>
                          <a:xfrm>
                            <a:off x="4085" y="314"/>
                            <a:ext cx="16" cy="180"/>
                          </a:xfrm>
                          <a:custGeom>
                            <a:avLst/>
                            <a:gdLst/>
                            <a:ahLst/>
                            <a:cxnLst/>
                            <a:pathLst>
                              <a:path w="16" h="180">
                                <a:moveTo>
                                  <a:pt x="15" y="0"/>
                                </a:moveTo>
                                <a:lnTo>
                                  <a:pt x="0" y="15"/>
                                </a:lnTo>
                                <a:lnTo>
                                  <a:pt x="0" y="180"/>
                                </a:lnTo>
                                <a:lnTo>
                                  <a:pt x="15" y="180"/>
                                </a:lnTo>
                                <a:lnTo>
                                  <a:pt x="15" y="0"/>
                                </a:lnTo>
                                <a:close/>
                              </a:path>
                            </a:pathLst>
                          </a:custGeom>
                          <a:solidFill>
                            <a:srgbClr val="808080"/>
                          </a:solidFill>
                          <a:ln>
                            <a:noFill/>
                          </a:ln>
                        </wps:spPr>
                        <wps:bodyPr upright="1"/>
                      </wps:wsp>
                      <wps:wsp>
                        <wps:cNvPr id="1022" name="Полилиния 44"/>
                        <wps:cNvSpPr/>
                        <wps:spPr>
                          <a:xfrm>
                            <a:off x="4129" y="314"/>
                            <a:ext cx="1065" cy="180"/>
                          </a:xfrm>
                          <a:custGeom>
                            <a:avLst/>
                            <a:gdLst/>
                            <a:ahLst/>
                            <a:cxnLst/>
                            <a:pathLst>
                              <a:path w="1065" h="180">
                                <a:moveTo>
                                  <a:pt x="1065" y="0"/>
                                </a:moveTo>
                                <a:lnTo>
                                  <a:pt x="0" y="0"/>
                                </a:lnTo>
                                <a:lnTo>
                                  <a:pt x="0" y="180"/>
                                </a:lnTo>
                                <a:lnTo>
                                  <a:pt x="15" y="180"/>
                                </a:lnTo>
                                <a:lnTo>
                                  <a:pt x="15" y="16"/>
                                </a:lnTo>
                                <a:lnTo>
                                  <a:pt x="1050" y="16"/>
                                </a:lnTo>
                                <a:lnTo>
                                  <a:pt x="1065" y="0"/>
                                </a:lnTo>
                                <a:close/>
                              </a:path>
                            </a:pathLst>
                          </a:custGeom>
                          <a:solidFill>
                            <a:srgbClr val="2C2C2C"/>
                          </a:solidFill>
                          <a:ln>
                            <a:noFill/>
                          </a:ln>
                        </wps:spPr>
                        <wps:bodyPr upright="1"/>
                      </wps:wsp>
                      <wps:wsp>
                        <wps:cNvPr id="1023" name="Полилиния 45"/>
                        <wps:cNvSpPr/>
                        <wps:spPr>
                          <a:xfrm>
                            <a:off x="5180" y="314"/>
                            <a:ext cx="15" cy="180"/>
                          </a:xfrm>
                          <a:custGeom>
                            <a:avLst/>
                            <a:gdLst/>
                            <a:ahLst/>
                            <a:cxnLst/>
                            <a:pathLst>
                              <a:path w="15" h="180">
                                <a:moveTo>
                                  <a:pt x="15" y="0"/>
                                </a:moveTo>
                                <a:lnTo>
                                  <a:pt x="0" y="15"/>
                                </a:lnTo>
                                <a:lnTo>
                                  <a:pt x="0" y="180"/>
                                </a:lnTo>
                                <a:lnTo>
                                  <a:pt x="15" y="180"/>
                                </a:lnTo>
                                <a:lnTo>
                                  <a:pt x="15" y="0"/>
                                </a:lnTo>
                                <a:close/>
                              </a:path>
                            </a:pathLst>
                          </a:custGeom>
                          <a:solidFill>
                            <a:srgbClr val="808080"/>
                          </a:solidFill>
                          <a:ln>
                            <a:noFill/>
                          </a:ln>
                        </wps:spPr>
                        <wps:bodyPr upright="1"/>
                      </wps:wsp>
                      <wps:wsp>
                        <wps:cNvPr id="1024" name="Полилиния 46"/>
                        <wps:cNvSpPr/>
                        <wps:spPr>
                          <a:xfrm>
                            <a:off x="5225" y="314"/>
                            <a:ext cx="5415" cy="180"/>
                          </a:xfrm>
                          <a:custGeom>
                            <a:avLst/>
                            <a:gdLst/>
                            <a:ahLst/>
                            <a:cxnLst/>
                            <a:pathLst>
                              <a:path w="5415" h="180">
                                <a:moveTo>
                                  <a:pt x="5415" y="0"/>
                                </a:moveTo>
                                <a:lnTo>
                                  <a:pt x="0" y="0"/>
                                </a:lnTo>
                                <a:lnTo>
                                  <a:pt x="0" y="180"/>
                                </a:lnTo>
                                <a:lnTo>
                                  <a:pt x="15" y="180"/>
                                </a:lnTo>
                                <a:lnTo>
                                  <a:pt x="15" y="16"/>
                                </a:lnTo>
                                <a:lnTo>
                                  <a:pt x="5400" y="16"/>
                                </a:lnTo>
                                <a:lnTo>
                                  <a:pt x="5415" y="0"/>
                                </a:lnTo>
                                <a:close/>
                              </a:path>
                            </a:pathLst>
                          </a:custGeom>
                          <a:solidFill>
                            <a:srgbClr val="2C2C2C"/>
                          </a:solidFill>
                          <a:ln>
                            <a:noFill/>
                          </a:ln>
                        </wps:spPr>
                        <wps:bodyPr upright="1"/>
                      </wps:wsp>
                      <wps:wsp>
                        <wps:cNvPr id="1025" name="Полилиния 47"/>
                        <wps:cNvSpPr/>
                        <wps:spPr>
                          <a:xfrm>
                            <a:off x="10625" y="314"/>
                            <a:ext cx="15" cy="180"/>
                          </a:xfrm>
                          <a:custGeom>
                            <a:avLst/>
                            <a:gdLst/>
                            <a:ahLst/>
                            <a:cxnLst/>
                            <a:pathLst>
                              <a:path w="15" h="180">
                                <a:moveTo>
                                  <a:pt x="15" y="0"/>
                                </a:moveTo>
                                <a:lnTo>
                                  <a:pt x="0" y="15"/>
                                </a:lnTo>
                                <a:lnTo>
                                  <a:pt x="0" y="180"/>
                                </a:lnTo>
                                <a:lnTo>
                                  <a:pt x="15" y="180"/>
                                </a:lnTo>
                                <a:lnTo>
                                  <a:pt x="15" y="0"/>
                                </a:lnTo>
                                <a:close/>
                              </a:path>
                            </a:pathLst>
                          </a:custGeom>
                          <a:solidFill>
                            <a:srgbClr val="808080"/>
                          </a:solidFill>
                          <a:ln>
                            <a:noFill/>
                          </a:ln>
                        </wps:spPr>
                        <wps:bodyPr upright="1"/>
                      </wps:wsp>
                    </wpg:wgp>
                  </a:graphicData>
                </a:graphic>
              </wp:anchor>
            </w:drawing>
          </mc:Choice>
          <mc:Fallback>
            <w:pict>
              <v:group id="_x0000_s1026" o:spid="_x0000_s1026" o:spt="203" style="position:absolute;left:0pt;margin-left:93.95pt;margin-top:13.45pt;height:11.25pt;width:440.3pt;mso-position-horizontal-relative:page;mso-wrap-distance-bottom:0pt;mso-wrap-distance-top:0pt;z-index:450904064;mso-width-relative:page;mso-height-relative:page;" coordorigin="1880,269" coordsize="8806,225" o:gfxdata="UEsDBAoAAAAAAIdO4kAAAAAAAAAAAAAAAAAEAAAAZHJzL1BLAwQUAAAACACHTuJAzsnSxtoAAAAK&#10;AQAADwAAAGRycy9kb3ducmV2LnhtbE2PwWrCQBCG74W+wzKF3upurKYxZiNF2p6kUC0Ub2MyJsHs&#10;bsiuib59x1N7Gn7m459vstXFtGKg3jfOaogmCgTZwpWNrTR8796fEhA+oC2xdZY0XMnDKr+/yzAt&#10;3Wi/aNiGSnCJ9SlqqEPoUil9UZNBP3EdWd4dXW8wcOwrWfY4crlp5VSpWBpsLF+osaN1TcVpezYa&#10;PkYcX5+jt2FzOq6v+93882cTkdaPD5Faggh0CX8w3PRZHXJ2OrizLb1oOScvC0Y1TGOeN0DFyRzE&#10;QcNsMQOZZ/L/C/kvUEsDBBQAAAAIAIdO4kDzLB8scAQAAP8cAAAOAAAAZHJzL2Uyb0RvYy54bWzt&#10;Wc1u20YQvhfoOxC8x+RSfzRhOYek8aVoAyR9gDVFUQRILrFLS/KtQB+ghz5AX6HHAEXbV5DfqDO7&#10;HEqUTEqOzSAODEFaijvcmfn2m2+X5MXrdZZay0iqRORTm525thXloZgleTy1f/n47pVvW6rk+Yyn&#10;Io+m9m2k7NeX3393sSqCyBMLkc4iacEguQpWxdRelGUROI4KF1HG1Zkoohw650JmvIS/MnZmkq9g&#10;9Cx1PNcdOyshZ4UUYaQUnH1rOu1LPf58HoXlz/O5ikorndoQW6l/pf69xl/n8oIHseTFIgmrMPhn&#10;RJHxJAen9VBvecmtG5kcDJUloRRKzMuzUGSOmM+TMNI5QDbM3cvmSoqbQucSB6u4qGECaPdw+uxh&#10;w5+W76WVzGDuXDa2rZxnMEubP+5+vftt8x98/rJ0B+C0KuIAzK9k8aF4L6sTsfmHqa/nMsMWkrLW&#10;GuHbGuFoXVohnByNzpnPYCJC6GNDz5+MzBSEC5gnvIz5PnRDrzc+p64fqquhC0LESz1PX+eQVweD&#10;q2NZFUAmtcVLPQ6vDwteRHoaFAKwxWtS4/Xn5t/N35tP+vvP5tPd79ZAR4+RwCU1YCpQgN09aDF/&#10;ct5MmyCDpEf3J82D8EaVV5HQsPPlj6o0dJ7REV/QUbjO6bDgJZ7GIPDQWk1t42NhcMWOTCyjj0Kb&#10;lDgrxoDmE2DfGqT5rqGZO11XYEV91BZ6sGp+6ymkXmqNFYOsGzNN3dQ2zIC7kHurS0DXeD1mp8He&#10;yZOchalQkfGAoGlXNZDgdncmlEiT2bskTRE/JePrN6m0lhwUyHfxU0XaMEtzNM4FXkaJgBPkj2EM&#10;Hl2L2S2w76aQSbwAKWN6pIrtWKBfhvYg6ZVMHNJ+qLPDSE6j/bk3bKH9ZMx6p7320UF7xoCkyMIh&#10;yU0372szog21/REfUCK+mDpsumQM1RYyOGq3nymNQ8zfrXmTjj8ZN8u9DRx/AsBgEMeqj+y28k5R&#10;ULvn+WRDKjoah7KC0n1EPXtv8PPc6xkWnvZ61vQ6uZ4H7sDM9IANERYe0DKGcq4X/Vr/aL+wK52P&#10;WcTQA9QyAwfoeEvGxkJBRNh2EyV2axTG6qqqai2pU6EhqG14xIC6BqsWun2jp2HoN7HieIB3O0M9&#10;RPcBDK02WocMddFPzxzVPrpYqg12NiDdPN0nTZOAfdD0iIQzF3erx6We7edJkT8N7b8JYfZgA9RO&#10;+8GDaD90/TZhrm6ptjL15MIMHroobwIjKncT/kWYjdZ9HbcCntfFUL0DOFmYh8wzd8D3CPMYKNK3&#10;MKOPLpa6aPCchXlULQfdd8psP88XYabNRf3gxxt00V5vHU+m/Qh1F3l1SPv+SX+E8g8h/Iswf1XC&#10;DE9V2rcOWgFOZyjeZN/L0NEQ7136FWbjo0OYjcHzFebR0D1JmA/yfBHmQ2EGOrbTfvKgHTMshG28&#10;75/16KGD89h9MuPBuOvxQx83ibSXf1qK9vssQ79Cgrds+tF+9UYQX+Pt/tdP5LfvLS//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MGAABbQ29u&#10;dGVudF9UeXBlc10ueG1sUEsBAhQACgAAAAAAh07iQAAAAAAAAAAAAAAAAAYAAAAAAAAAAAAQAAAA&#10;xQUAAF9yZWxzL1BLAQIUABQAAAAIAIdO4kCKFGY80QAAAJQBAAALAAAAAAAAAAEAIAAAAOkFAABf&#10;cmVscy8ucmVsc1BLAQIUAAoAAAAAAIdO4kAAAAAAAAAAAAAAAAAEAAAAAAAAAAAAEAAAAAAAAABk&#10;cnMvUEsBAhQAFAAAAAgAh07iQM7J0sbaAAAACgEAAA8AAAAAAAAAAQAgAAAAIgAAAGRycy9kb3du&#10;cmV2LnhtbFBLAQIUABQAAAAIAIdO4kDzLB8scAQAAP8cAAAOAAAAAAAAAAEAIAAAACkBAABkcnMv&#10;ZTJvRG9jLnhtbFBLBQYAAAAABgAGAFkBAAALCAAAAAA=&#10;">
                <o:lock v:ext="edit" aspectratio="f"/>
                <v:shape id="Полилиния 39" o:spid="_x0000_s1026" o:spt="100" style="position:absolute;left:1879;top:269;height:225;width:8805;" fillcolor="#808080" filled="t" stroked="f" coordsize="8805,225" o:gfxdata="UEsDBAoAAAAAAIdO4kAAAAAAAAAAAAAAAAAEAAAAZHJzL1BLAwQUAAAACACHTuJAnWQiBLoAAADd&#10;AAAADwAAAGRycy9kb3ducmV2LnhtbEVPS2sCMRC+F/wPYYReiibbg5XVKGIp7NXnediMu6vJZElS&#10;1/77piD0Nh/fc5brh7PiTiF2njUUUwWCuPam40bD8fA1mYOICdmg9UwafijCejV6WWJp/MA7uu9T&#10;I3IIxxI1tCn1pZSxbslhnPqeOHMXHxymDEMjTcAhhzsr35WaSYcd54YWe9q2VN/2307D7joP9fmz&#10;qmi72UhbxFN4G6zWr+NCLUAkeqR/8dNdmTxfFR/w900+Qa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ZCIEugAAAN0A&#10;AAAPAAAAAAAAAAEAIAAAACIAAABkcnMvZG93bnJldi54bWxQSwECFAAUAAAACACHTuJAMy8FnjsA&#10;AAA5AAAAEAAAAAAAAAABACAAAAAJAQAAZHJzL3NoYXBleG1sLnhtbFBLBQYAAAAABgAGAFsBAACz&#10;AwAAAAA=&#10;" path="m8805,0l0,0,0,225,15,225,15,16,8790,16,8805,0xe">
                  <v:fill on="t" focussize="0,0"/>
                  <v:stroke on="f"/>
                  <v:imagedata o:title=""/>
                  <o:lock v:ext="edit" aspectratio="f"/>
                </v:shape>
                <v:shape id="Полилиния 40" o:spid="_x0000_s1026" o:spt="100" style="position:absolute;left:1924;top:269;height:225;width:8761;" fillcolor="#2C2C2C" filled="t" stroked="f" coordsize="8761,225" o:gfxdata="UEsDBAoAAAAAAIdO4kAAAAAAAAAAAAAAAAAEAAAAZHJzL1BLAwQUAAAACACHTuJAjTHhzcEAAADd&#10;AAAADwAAAGRycy9kb3ducmV2LnhtbEWPS2sCQRCE74H8h6ED3nRmJYpsHAVDoiJ48BGIt2ans7u4&#10;07PsjI/8+/RByK2bqq76ejq/+0ZdqYt1YAvZwIAiLoKrubRwPHz2J6BiQnbYBCYLvxRhPnt+mmLu&#10;wo13dN2nUkkIxxwtVCm1udaxqMhjHISWWLSf0HlMsnaldh3eJNw3emjMWHusWRoqbOm9ouK8v3gL&#10;a70ZbT9Or9+XRfo6ZaPhcrtceWt7L5l5A5Xonv7Nj+u1E3yTCa58IyPo2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THh&#10;zcEAAADdAAAADwAAAAAAAAABACAAAAAiAAAAZHJzL2Rvd25yZXYueG1sUEsBAhQAFAAAAAgAh07i&#10;QDMvBZ47AAAAOQAAABAAAAAAAAAAAQAgAAAAEAEAAGRycy9zaGFwZXhtbC54bWxQSwUGAAAAAAYA&#10;BgBbAQAAugMAAAAA&#10;" path="m1125,45l0,45,0,225,15,225,15,61,1110,61,1125,45xm8760,0l8745,16,8745,225,8760,225,8760,0xe">
                  <v:fill on="t" focussize="0,0"/>
                  <v:stroke on="f"/>
                  <v:imagedata o:title=""/>
                  <o:lock v:ext="edit" aspectratio="f"/>
                </v:shape>
                <v:shape id="Полилиния 41" o:spid="_x0000_s1026" o:spt="100" style="position:absolute;left:3035;top:314;height:180;width:15;" fillcolor="#808080" filled="t" stroked="f" coordsize="15,180" o:gfxdata="UEsDBAoAAAAAAIdO4kAAAAAAAAAAAAAAAAAEAAAAZHJzL1BLAwQUAAAACACHTuJAZzf3ZbwAAADd&#10;AAAADwAAAGRycy9kb3ducmV2LnhtbEVPTWsCMRC9F/wPYQRvNVkP2q5GUWnRW+la8Dpsxt3gZrJs&#10;4rr+e1Mo9DaP9zmrzeAa0VMXrGcN2VSBIC69sVxp+Dl9vr6BCBHZYOOZNDwowGY9ellhbvydv6kv&#10;YiVSCIccNdQxtrmUoazJYZj6ljhxF985jAl2lTQd3lO4a+RMqbl0aDk11NjSvqbyWtychsXhdpoV&#10;j8YuzsNW7bb2q/2Y91pPxplagog0xH/xn/to0nyVvcPvN+kEuX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392W8AAAA&#10;3QAAAA8AAAAAAAAAAQAgAAAAIgAAAGRycy9kb3ducmV2LnhtbFBLAQIUABQAAAAIAIdO4kAzLwWe&#10;OwAAADkAAAAQAAAAAAAAAAEAIAAAAAsBAABkcnMvc2hhcGV4bWwueG1sUEsFBgAAAAAGAAYAWwEA&#10;ALUDAAAAAA==&#10;" path="m15,0l0,15,0,180,15,180,15,0xe">
                  <v:fill on="t" focussize="0,0"/>
                  <v:stroke on="f"/>
                  <v:imagedata o:title=""/>
                  <o:lock v:ext="edit" aspectratio="f"/>
                </v:shape>
                <v:shape id="Полилиния 42" o:spid="_x0000_s1026" o:spt="100" style="position:absolute;left:3079;top:314;height:180;width:1020;" fillcolor="#2C2C2C" filled="t" stroked="f" coordsize="1020,180" o:gfxdata="UEsDBAoAAAAAAIdO4kAAAAAAAAAAAAAAAAAEAAAAZHJzL1BLAwQUAAAACACHTuJAhmtQUb8AAADd&#10;AAAADwAAAGRycy9kb3ducmV2LnhtbEWPQU8CQQyF7yb+h0lNvMnMEgO6MHAwksCFRPDgsdkpOxt3&#10;OutOBfz39mDirc17fe/rcn1NvTnTWLrMHqqJA0Pc5NBx6+H9uHl4AlMEOWCfmTz8UIH16vZmiXXI&#10;F36j80FaoyFcavQQRYba2tJESlgmeSBW7ZTHhKLr2Now4kXDU2+nzs1swo61IeJAL5Gaz8N38jCv&#10;xMbtbrcR3H/s3fPj1+u8mnl/f1e5BRihq/yb/663QfHdVPn1Gx3B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ZrUFG/&#10;AAAA3QAAAA8AAAAAAAAAAQAgAAAAIgAAAGRycy9kb3ducmV2LnhtbFBLAQIUABQAAAAIAIdO4kAz&#10;LwWeOwAAADkAAAAQAAAAAAAAAAEAIAAAAA4BAABkcnMvc2hhcGV4bWwueG1sUEsFBgAAAAAGAAYA&#10;WwEAALgDAAAAAA==&#10;" path="m1020,0l0,0,0,180,15,180,15,16,1005,16,1020,0xe">
                  <v:fill on="t" focussize="0,0"/>
                  <v:stroke on="f"/>
                  <v:imagedata o:title=""/>
                  <o:lock v:ext="edit" aspectratio="f"/>
                </v:shape>
                <v:shape id="Полилиния 43" o:spid="_x0000_s1026" o:spt="100" style="position:absolute;left:4085;top:314;height:180;width:16;" fillcolor="#808080" filled="t" stroked="f" coordsize="16,180" o:gfxdata="UEsDBAoAAAAAAIdO4kAAAAAAAAAAAAAAAAAEAAAAZHJzL1BLAwQUAAAACACHTuJAGjIehLsAAADd&#10;AAAADwAAAGRycy9kb3ducmV2LnhtbEWPSwvCMBCE74L/IazgRTSpB5Fq9CAUPAk+Lt7WZm2LzaY0&#10;sT5+vREEb7vMfLOzy/XT1qKj1leONSQTBYI4d6biQsPpmI3nIHxANlg7Jg0v8rBe9XtLTI178J66&#10;QyhEDGGfooYyhCaV0uclWfQT1xBH7epaiyGubSFNi48Ybms5VWomLVYcL5TY0Kak/Ha421jjenlX&#10;t8uryyxmx7Pcuftot9V6OEjUAkSgZ/ibf/TWRE5NE/h+E0eQq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IehLsAAADd&#10;AAAADwAAAAAAAAABACAAAAAiAAAAZHJzL2Rvd25yZXYueG1sUEsBAhQAFAAAAAgAh07iQDMvBZ47&#10;AAAAOQAAABAAAAAAAAAAAQAgAAAACgEAAGRycy9zaGFwZXhtbC54bWxQSwUGAAAAAAYABgBbAQAA&#10;tAMAAAAA&#10;" path="m15,0l0,15,0,180,15,180,15,0xe">
                  <v:fill on="t" focussize="0,0"/>
                  <v:stroke on="f"/>
                  <v:imagedata o:title=""/>
                  <o:lock v:ext="edit" aspectratio="f"/>
                </v:shape>
                <v:shape id="Полилиния 44" o:spid="_x0000_s1026" o:spt="100" style="position:absolute;left:4129;top:314;height:180;width:1065;" fillcolor="#2C2C2C" filled="t" stroked="f" coordsize="1065,180" o:gfxdata="UEsDBAoAAAAAAIdO4kAAAAAAAAAAAAAAAAAEAAAAZHJzL1BLAwQUAAAACACHTuJABmipwbwAAADd&#10;AAAADwAAAGRycy9kb3ducmV2LnhtbEVPS2sCMRC+F/wPYYTeauLSFlmNHgRFwYOrgnobNmN2cTNZ&#10;NvH175tCobf5+J4zmT1dI+7UhdqzhuFAgSAuvanZajjsFx8jECEiG2w8k4YXBZhNe28TzI1/cEH3&#10;XbQihXDIUUMVY5tLGcqKHIaBb4kTd/Gdw5hgZ6Xp8JHCXSMzpb6lw5pTQ4UtzSsqr7ub01AXp9vy&#10;fP2y28+i2Ri0R7Vds9bv/aEag4j0jP/iP/fKpPkqy+D3m3SCn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oqcG8AAAA&#10;3QAAAA8AAAAAAAAAAQAgAAAAIgAAAGRycy9kb3ducmV2LnhtbFBLAQIUABQAAAAIAIdO4kAzLwWe&#10;OwAAADkAAAAQAAAAAAAAAAEAIAAAAAsBAABkcnMvc2hhcGV4bWwueG1sUEsFBgAAAAAGAAYAWwEA&#10;ALUDAAAAAA==&#10;" path="m1065,0l0,0,0,180,15,180,15,16,1050,16,1065,0xe">
                  <v:fill on="t" focussize="0,0"/>
                  <v:stroke on="f"/>
                  <v:imagedata o:title=""/>
                  <o:lock v:ext="edit" aspectratio="f"/>
                </v:shape>
                <v:shape id="Полилиния 45" o:spid="_x0000_s1026" o:spt="100" style="position:absolute;left:5180;top:314;height:180;width:15;" fillcolor="#808080" filled="t" stroked="f" coordsize="15,180" o:gfxdata="UEsDBAoAAAAAAIdO4kAAAAAAAAAAAAAAAAAEAAAAZHJzL1BLAwQUAAAACACHTuJAyLMKMrsAAADd&#10;AAAADwAAAGRycy9kb3ducmV2LnhtbEVP32vCMBB+H/g/hBN8m4kVdFSjqCjbm6wOfD2aWxvWXEoT&#10;a/3vl4Gwt/v4ft56O7hG9NQF61nDbKpAEJfeWK40fF1Or28gQkQ22HgmDQ8KsN2MXtaYG3/nT+qL&#10;WIkUwiFHDXWMbS5lKGtyGKa+JU7ct+8cxgS7SpoO7yncNTJTaiEdWk4NNbZ0qKn8KW5Ow/L9dsmK&#10;R2OX12Gn9jt7bo+LXuvJeKZWICIN8V/8dH+YNF9lc/j7Jp0gN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MKMrsAAADd&#10;AAAADwAAAAAAAAABACAAAAAiAAAAZHJzL2Rvd25yZXYueG1sUEsBAhQAFAAAAAgAh07iQDMvBZ47&#10;AAAAOQAAABAAAAAAAAAAAQAgAAAACgEAAGRycy9zaGFwZXhtbC54bWxQSwUGAAAAAAYABgBbAQAA&#10;tAMAAAAA&#10;" path="m15,0l0,15,0,180,15,180,15,0xe">
                  <v:fill on="t" focussize="0,0"/>
                  <v:stroke on="f"/>
                  <v:imagedata o:title=""/>
                  <o:lock v:ext="edit" aspectratio="f"/>
                </v:shape>
                <v:shape id="Полилиния 46" o:spid="_x0000_s1026" o:spt="100" style="position:absolute;left:5225;top:314;height:180;width:5415;" fillcolor="#2C2C2C" filled="t" stroked="f" coordsize="5415,180" o:gfxdata="UEsDBAoAAAAAAIdO4kAAAAAAAAAAAAAAAAAEAAAAZHJzL1BLAwQUAAAACACHTuJAwzIUrbsAAADd&#10;AAAADwAAAGRycy9kb3ducmV2LnhtbEVP32vCMBB+F/Y/hBv4IjOxOBmdqQ/CQBA2prLno7k1pc2l&#10;JLHV/34ZDPZ2H9/P2+5urhcjhdh61rBaKhDEtTctNxou57enFxAxIRvsPZOGO0XYVQ+zLZbGT/xJ&#10;4yk1IodwLFGDTWkopYy1JYdx6QfizH374DBlGBppAk453PWyUGojHbacGywOtLdUd6er01BY5j0e&#10;nw8fE4Z16r4WY+HftZ4/rtQriES39C/+cx9Mnq+KNfx+k0+Q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zIUrbsAAADd&#10;AAAADwAAAAAAAAABACAAAAAiAAAAZHJzL2Rvd25yZXYueG1sUEsBAhQAFAAAAAgAh07iQDMvBZ47&#10;AAAAOQAAABAAAAAAAAAAAQAgAAAACgEAAGRycy9zaGFwZXhtbC54bWxQSwUGAAAAAAYABgBbAQAA&#10;tAMAAAAA&#10;" path="m5415,0l0,0,0,180,15,180,15,16,5400,16,5415,0xe">
                  <v:fill on="t" focussize="0,0"/>
                  <v:stroke on="f"/>
                  <v:imagedata o:title=""/>
                  <o:lock v:ext="edit" aspectratio="f"/>
                </v:shape>
                <v:shape id="Полилиния 47" o:spid="_x0000_s1026" o:spt="100" style="position:absolute;left:10625;top:314;height:180;width:15;" fillcolor="#808080" filled="t" stroked="f" coordsize="15,180" o:gfxdata="UEsDBAoAAAAAAIdO4kAAAAAAAAAAAAAAAAAEAAAAZHJzL1BLAwQUAAAACACHTuJAKBY33bsAAADd&#10;AAAADwAAAGRycy9kb3ducmV2LnhtbEVP32vCMBB+H/g/hBN8m4kFdVSjqCjbm6wOfD2aWxvWXEoT&#10;a/3vl4Gwt/v4ft56O7hG9NQF61nDbKpAEJfeWK40fF1Or28gQkQ22HgmDQ8KsN2MXtaYG3/nT+qL&#10;WIkUwiFHDXWMbS5lKGtyGKa+JU7ct+8cxgS7SpoO7yncNTJTaiEdWk4NNbZ0qKn8KW5Ow/L9dsmK&#10;R2OX12Gn9jt7bo+LXuvJeKZWICIN8V/8dH+YNF9lc/j7Jp0gN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BY33bsAAADd&#10;AAAADwAAAAAAAAABACAAAAAiAAAAZHJzL2Rvd25yZXYueG1sUEsBAhQAFAAAAAgAh07iQDMvBZ47&#10;AAAAOQAAABAAAAAAAAAAAQAgAAAACgEAAGRycy9zaGFwZXhtbC54bWxQSwUGAAAAAAYABgBbAQAA&#10;tAMAAAAA&#10;" path="m15,0l0,15,0,180,15,180,15,0xe">
                  <v:fill on="t" focussize="0,0"/>
                  <v:stroke on="f"/>
                  <v:imagedata o:title=""/>
                  <o:lock v:ext="edit" aspectratio="f"/>
                </v:shape>
                <w10:wrap type="topAndBottom"/>
              </v:group>
            </w:pict>
          </mc:Fallback>
        </mc:AlternateContent>
      </w:r>
    </w:p>
    <w:tbl>
      <w:tblPr>
        <w:tblStyle w:val="14"/>
        <w:tblW w:w="0" w:type="auto"/>
        <w:tblInd w:w="822"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1155"/>
        <w:gridCol w:w="1050"/>
        <w:gridCol w:w="1095"/>
        <w:gridCol w:w="5445"/>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294" w:hRule="atLeast"/>
        </w:trPr>
        <w:tc>
          <w:tcPr>
            <w:tcW w:w="1155" w:type="dxa"/>
            <w:tcBorders>
              <w:top w:val="nil"/>
              <w:right w:val="double" w:color="2C2C2C" w:sz="6" w:space="0"/>
            </w:tcBorders>
          </w:tcPr>
          <w:p>
            <w:pPr>
              <w:pStyle w:val="16"/>
              <w:spacing w:before="8"/>
              <w:rPr>
                <w:b/>
                <w:sz w:val="21"/>
              </w:rPr>
            </w:pPr>
            <w:r>
              <w:rPr>
                <w:b/>
                <w:spacing w:val="-2"/>
                <w:sz w:val="21"/>
              </w:rPr>
              <w:t>Параметр</w:t>
            </w:r>
          </w:p>
        </w:tc>
        <w:tc>
          <w:tcPr>
            <w:tcW w:w="1050" w:type="dxa"/>
            <w:tcBorders>
              <w:top w:val="nil"/>
              <w:left w:val="double" w:color="2C2C2C" w:sz="6" w:space="0"/>
            </w:tcBorders>
          </w:tcPr>
          <w:p>
            <w:pPr>
              <w:pStyle w:val="16"/>
              <w:spacing w:before="8"/>
              <w:rPr>
                <w:b/>
                <w:sz w:val="21"/>
              </w:rPr>
            </w:pPr>
            <w:r>
              <w:rPr>
                <w:b/>
                <w:spacing w:val="-2"/>
                <w:sz w:val="21"/>
              </w:rPr>
              <w:t>Минимум</w:t>
            </w:r>
          </w:p>
        </w:tc>
        <w:tc>
          <w:tcPr>
            <w:tcW w:w="1095" w:type="dxa"/>
            <w:tcBorders>
              <w:top w:val="nil"/>
              <w:right w:val="double" w:color="2C2C2C" w:sz="6" w:space="0"/>
            </w:tcBorders>
          </w:tcPr>
          <w:p>
            <w:pPr>
              <w:pStyle w:val="16"/>
              <w:spacing w:before="8"/>
              <w:rPr>
                <w:b/>
                <w:sz w:val="21"/>
              </w:rPr>
            </w:pPr>
            <w:r>
              <w:rPr>
                <w:b/>
                <w:spacing w:val="-2"/>
                <w:sz w:val="21"/>
              </w:rPr>
              <w:t>Максимальный</w:t>
            </w:r>
          </w:p>
        </w:tc>
        <w:tc>
          <w:tcPr>
            <w:tcW w:w="5445" w:type="dxa"/>
            <w:tcBorders>
              <w:top w:val="nil"/>
              <w:left w:val="double" w:color="2C2C2C" w:sz="6" w:space="0"/>
              <w:right w:val="double" w:color="808080" w:sz="6" w:space="0"/>
            </w:tcBorders>
          </w:tcPr>
          <w:p>
            <w:pPr>
              <w:pStyle w:val="16"/>
              <w:spacing w:before="8"/>
              <w:rPr>
                <w:b/>
                <w:sz w:val="21"/>
              </w:rPr>
            </w:pPr>
            <w:r>
              <w:rPr>
                <w:b/>
                <w:spacing w:val="-2"/>
                <w:sz w:val="21"/>
              </w:rPr>
              <w:t>Разрешение</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155" w:type="dxa"/>
            <w:tcBorders>
              <w:bottom w:val="double" w:color="2C2C2C" w:sz="6" w:space="0"/>
              <w:right w:val="double" w:color="2C2C2C" w:sz="6" w:space="0"/>
            </w:tcBorders>
          </w:tcPr>
          <w:p>
            <w:pPr>
              <w:pStyle w:val="16"/>
              <w:spacing w:before="28"/>
              <w:rPr>
                <w:sz w:val="21"/>
              </w:rPr>
            </w:pPr>
            <w:r>
              <w:rPr>
                <w:spacing w:val="-2"/>
                <w:sz w:val="21"/>
              </w:rPr>
              <w:t>Частота</w:t>
            </w:r>
          </w:p>
        </w:tc>
        <w:tc>
          <w:tcPr>
            <w:tcW w:w="1050" w:type="dxa"/>
            <w:tcBorders>
              <w:left w:val="double" w:color="2C2C2C" w:sz="6" w:space="0"/>
              <w:bottom w:val="double" w:color="2C2C2C" w:sz="6" w:space="0"/>
            </w:tcBorders>
          </w:tcPr>
          <w:p>
            <w:pPr>
              <w:pStyle w:val="16"/>
              <w:spacing w:before="28"/>
              <w:rPr>
                <w:sz w:val="21"/>
              </w:rPr>
            </w:pPr>
            <w:r>
              <w:rPr>
                <w:spacing w:val="-5"/>
                <w:sz w:val="21"/>
              </w:rPr>
              <w:t>10</w:t>
            </w:r>
          </w:p>
        </w:tc>
        <w:tc>
          <w:tcPr>
            <w:tcW w:w="1095" w:type="dxa"/>
            <w:tcBorders>
              <w:bottom w:val="double" w:color="2C2C2C" w:sz="6" w:space="0"/>
              <w:right w:val="double" w:color="2C2C2C" w:sz="6" w:space="0"/>
            </w:tcBorders>
          </w:tcPr>
          <w:p>
            <w:pPr>
              <w:pStyle w:val="16"/>
              <w:spacing w:before="28"/>
              <w:rPr>
                <w:sz w:val="21"/>
              </w:rPr>
            </w:pPr>
            <w:r>
              <w:rPr>
                <w:spacing w:val="-2"/>
                <w:sz w:val="21"/>
              </w:rPr>
              <w:t>20000</w:t>
            </w:r>
          </w:p>
        </w:tc>
        <w:tc>
          <w:tcPr>
            <w:tcW w:w="5445" w:type="dxa"/>
            <w:tcBorders>
              <w:left w:val="double" w:color="2C2C2C" w:sz="6" w:space="0"/>
              <w:bottom w:val="double" w:color="2C2C2C" w:sz="6" w:space="0"/>
              <w:right w:val="double" w:color="808080" w:sz="6" w:space="0"/>
            </w:tcBorders>
          </w:tcPr>
          <w:p>
            <w:pPr>
              <w:pStyle w:val="16"/>
              <w:spacing w:before="28"/>
              <w:rPr>
                <w:sz w:val="21"/>
              </w:rPr>
            </w:pPr>
            <w:r>
              <w:rPr>
                <w:sz w:val="21"/>
              </w:rPr>
              <w:t xml:space="preserve">1 Гц до 200 Гц, затем 10 Гц до 2 кГц, затем 100 </w:t>
            </w:r>
            <w:r>
              <w:rPr>
                <w:spacing w:val="-5"/>
                <w:sz w:val="21"/>
              </w:rPr>
              <w:t>Гц</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1155" w:type="dxa"/>
            <w:tcBorders>
              <w:top w:val="double" w:color="2C2C2C" w:sz="6" w:space="0"/>
              <w:bottom w:val="double" w:color="2C2C2C" w:sz="6" w:space="0"/>
              <w:right w:val="double" w:color="2C2C2C" w:sz="6" w:space="0"/>
            </w:tcBorders>
          </w:tcPr>
          <w:p>
            <w:pPr>
              <w:pStyle w:val="16"/>
              <w:spacing w:before="35"/>
              <w:rPr>
                <w:sz w:val="21"/>
              </w:rPr>
            </w:pPr>
            <w:r>
              <w:rPr>
                <w:spacing w:val="-4"/>
                <w:sz w:val="21"/>
              </w:rPr>
              <w:t>Прирост</w:t>
            </w:r>
          </w:p>
        </w:tc>
        <w:tc>
          <w:tcPr>
            <w:tcW w:w="1050" w:type="dxa"/>
            <w:tcBorders>
              <w:top w:val="double" w:color="2C2C2C" w:sz="6" w:space="0"/>
              <w:left w:val="double" w:color="2C2C2C" w:sz="6" w:space="0"/>
              <w:bottom w:val="double" w:color="2C2C2C" w:sz="6" w:space="0"/>
            </w:tcBorders>
          </w:tcPr>
          <w:p>
            <w:pPr>
              <w:pStyle w:val="16"/>
              <w:spacing w:before="35"/>
              <w:rPr>
                <w:sz w:val="21"/>
              </w:rPr>
            </w:pPr>
            <w:r>
              <w:rPr>
                <w:w w:val="95"/>
                <w:sz w:val="21"/>
              </w:rPr>
              <w:t>-20</w:t>
            </w:r>
          </w:p>
        </w:tc>
        <w:tc>
          <w:tcPr>
            <w:tcW w:w="1095" w:type="dxa"/>
            <w:tcBorders>
              <w:top w:val="double" w:color="2C2C2C" w:sz="6" w:space="0"/>
              <w:bottom w:val="double" w:color="2C2C2C" w:sz="6" w:space="0"/>
              <w:right w:val="double" w:color="2C2C2C" w:sz="6" w:space="0"/>
            </w:tcBorders>
          </w:tcPr>
          <w:p>
            <w:pPr>
              <w:pStyle w:val="16"/>
              <w:spacing w:before="35"/>
              <w:rPr>
                <w:sz w:val="21"/>
              </w:rPr>
            </w:pPr>
            <w:r>
              <w:rPr>
                <w:spacing w:val="-5"/>
                <w:sz w:val="21"/>
              </w:rPr>
              <w:t>+3</w:t>
            </w:r>
          </w:p>
        </w:tc>
        <w:tc>
          <w:tcPr>
            <w:tcW w:w="5445" w:type="dxa"/>
            <w:tcBorders>
              <w:top w:val="double" w:color="2C2C2C" w:sz="6" w:space="0"/>
              <w:left w:val="double" w:color="2C2C2C" w:sz="6" w:space="0"/>
              <w:bottom w:val="double" w:color="2C2C2C" w:sz="6" w:space="0"/>
              <w:right w:val="double" w:color="808080" w:sz="6" w:space="0"/>
            </w:tcBorders>
          </w:tcPr>
          <w:p>
            <w:pPr>
              <w:pStyle w:val="16"/>
              <w:spacing w:before="35"/>
              <w:rPr>
                <w:sz w:val="21"/>
              </w:rPr>
            </w:pPr>
            <w:r>
              <w:rPr>
                <w:spacing w:val="-2"/>
                <w:sz w:val="21"/>
              </w:rPr>
              <w:t>0,5 дБ</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1155" w:type="dxa"/>
            <w:tcBorders>
              <w:top w:val="double" w:color="2C2C2C" w:sz="6" w:space="0"/>
              <w:bottom w:val="double" w:color="808080" w:sz="8" w:space="0"/>
              <w:right w:val="double" w:color="2C2C2C" w:sz="6" w:space="0"/>
            </w:tcBorders>
          </w:tcPr>
          <w:p>
            <w:pPr>
              <w:pStyle w:val="16"/>
              <w:spacing w:before="35"/>
              <w:rPr>
                <w:sz w:val="21"/>
              </w:rPr>
            </w:pPr>
            <w:r>
              <w:rPr>
                <w:w w:val="100"/>
                <w:sz w:val="21"/>
              </w:rPr>
              <w:t>Q</w:t>
            </w:r>
          </w:p>
        </w:tc>
        <w:tc>
          <w:tcPr>
            <w:tcW w:w="1050" w:type="dxa"/>
            <w:tcBorders>
              <w:top w:val="double" w:color="2C2C2C" w:sz="6" w:space="0"/>
              <w:left w:val="double" w:color="2C2C2C" w:sz="6" w:space="0"/>
              <w:bottom w:val="double" w:color="808080" w:sz="8" w:space="0"/>
            </w:tcBorders>
          </w:tcPr>
          <w:p>
            <w:pPr>
              <w:pStyle w:val="16"/>
              <w:spacing w:before="35"/>
              <w:rPr>
                <w:sz w:val="21"/>
              </w:rPr>
            </w:pPr>
            <w:r>
              <w:rPr>
                <w:spacing w:val="-5"/>
                <w:sz w:val="21"/>
              </w:rPr>
              <w:t>0.5</w:t>
            </w:r>
          </w:p>
        </w:tc>
        <w:tc>
          <w:tcPr>
            <w:tcW w:w="1095" w:type="dxa"/>
            <w:tcBorders>
              <w:top w:val="double" w:color="2C2C2C" w:sz="6" w:space="0"/>
              <w:bottom w:val="double" w:color="808080" w:sz="8" w:space="0"/>
              <w:right w:val="double" w:color="2C2C2C" w:sz="6" w:space="0"/>
            </w:tcBorders>
          </w:tcPr>
          <w:p>
            <w:pPr>
              <w:pStyle w:val="16"/>
              <w:spacing w:before="35"/>
              <w:rPr>
                <w:sz w:val="21"/>
              </w:rPr>
            </w:pPr>
            <w:r>
              <w:rPr>
                <w:spacing w:val="-5"/>
                <w:sz w:val="21"/>
              </w:rPr>
              <w:t>14</w:t>
            </w:r>
          </w:p>
        </w:tc>
        <w:tc>
          <w:tcPr>
            <w:tcW w:w="5445" w:type="dxa"/>
            <w:tcBorders>
              <w:top w:val="double" w:color="2C2C2C" w:sz="6" w:space="0"/>
              <w:left w:val="double" w:color="2C2C2C" w:sz="6" w:space="0"/>
              <w:bottom w:val="double" w:color="808080" w:sz="8" w:space="0"/>
              <w:right w:val="double" w:color="808080" w:sz="6" w:space="0"/>
            </w:tcBorders>
          </w:tcPr>
          <w:p>
            <w:pPr>
              <w:pStyle w:val="16"/>
              <w:spacing w:before="35"/>
              <w:rPr>
                <w:sz w:val="21"/>
              </w:rPr>
            </w:pPr>
            <w:r>
              <w:rPr>
                <w:sz w:val="21"/>
              </w:rPr>
              <w:t xml:space="preserve">Значения: 0,5, 1,0, 1,4, 2,0, 2,4, 2,9, 3,6, 4,8, 7,2 и </w:t>
            </w:r>
            <w:r>
              <w:rPr>
                <w:spacing w:val="-5"/>
                <w:sz w:val="21"/>
              </w:rPr>
              <w:t>14</w:t>
            </w:r>
          </w:p>
        </w:tc>
      </w:tr>
    </w:tbl>
    <w:p>
      <w:pPr>
        <w:pStyle w:val="11"/>
        <w:rPr>
          <w:sz w:val="20"/>
        </w:rPr>
      </w:pPr>
    </w:p>
    <w:p>
      <w:pPr>
        <w:pStyle w:val="11"/>
        <w:spacing w:before="10"/>
        <w:rPr>
          <w:sz w:val="19"/>
        </w:rPr>
      </w:pPr>
    </w:p>
    <w:p>
      <w:pPr>
        <w:pStyle w:val="11"/>
        <w:spacing w:before="2"/>
        <w:rPr>
          <w:sz w:val="7"/>
        </w:rPr>
      </w:pPr>
    </w:p>
    <w:p>
      <w:pPr>
        <w:spacing w:before="0"/>
        <w:ind w:firstLine="0"/>
        <w:jc w:val="left"/>
        <w:rPr>
          <w:b/>
          <w:i/>
          <w:sz w:val="21"/>
        </w:rPr>
      </w:pPr>
      <w:r>
        <w:rPr>
          <w:b/>
          <w:i/>
          <w:color w:val="000080"/>
          <w:spacing w:val="-2"/>
          <w:sz w:val="21"/>
        </w:rPr>
        <w:t>StormAudio</w:t>
      </w:r>
    </w:p>
    <w:p>
      <w:pPr>
        <w:pStyle w:val="11"/>
        <w:spacing w:before="134" w:line="254" w:lineRule="auto"/>
      </w:pPr>
      <w:r>
        <w:t xml:space="preserve">Настройка эквалайзера StormAudio поддерживает 12 параметрических фильтров и 2 фильтра кроссовера. Поддерживаются следующие типы фильтров кроссовера: Баттерворта и Линквица-Райли до 8-го порядка (48 дБ/октава). Действие </w:t>
      </w:r>
      <w:r>
        <w:rPr>
          <w:b/>
        </w:rPr>
        <w:t xml:space="preserve">"Сохранить настройки фильтра в файл" </w:t>
      </w:r>
      <w:r>
        <w:t>записывает настройки фильтра в файл в формате, пригодном для использования с программным обеспечением StormAudio. Полоса пропускания параметрического фильтра в Гц между точками половинного усиления задается:</w:t>
      </w:r>
    </w:p>
    <w:p>
      <w:pPr>
        <w:pStyle w:val="11"/>
        <w:spacing w:before="9"/>
      </w:pPr>
    </w:p>
    <w:p>
      <w:pPr>
        <w:pStyle w:val="11"/>
      </w:pPr>
      <w:r>
        <w:t xml:space="preserve">Полоса пропускания = центральная </w:t>
      </w:r>
      <w:r>
        <w:rPr>
          <w:spacing w:val="-2"/>
        </w:rPr>
        <w:t>частота/Q</w:t>
      </w:r>
    </w:p>
    <w:p>
      <w:pPr>
        <w:pStyle w:val="11"/>
        <w:spacing w:before="4"/>
        <w:rPr>
          <w:sz w:val="23"/>
        </w:rPr>
      </w:pPr>
    </w:p>
    <w:p>
      <w:pPr>
        <w:pStyle w:val="11"/>
      </w:pPr>
      <w:r>
        <w:t xml:space="preserve">Диапазоны регулировки </w:t>
      </w:r>
      <w:r>
        <w:rPr>
          <w:spacing w:val="-4"/>
        </w:rPr>
        <w:t>следующие:</w:t>
      </w:r>
    </w:p>
    <w:p>
      <w:pPr>
        <w:pStyle w:val="11"/>
        <w:spacing w:before="5" w:after="1"/>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16</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rPr>
                <w:sz w:val="21"/>
              </w:rPr>
            </w:pPr>
            <w:r>
              <w:rPr>
                <w:sz w:val="21"/>
              </w:rPr>
              <w:t xml:space="preserve">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w w:val="95"/>
                <w:sz w:val="21"/>
              </w:rPr>
              <w:t>-96</w:t>
            </w:r>
          </w:p>
        </w:tc>
        <w:tc>
          <w:tcPr>
            <w:tcW w:w="1095" w:type="dxa"/>
            <w:tcBorders>
              <w:left w:val="double" w:color="2C2C2C" w:sz="8" w:space="0"/>
            </w:tcBorders>
          </w:tcPr>
          <w:p>
            <w:pPr>
              <w:pStyle w:val="16"/>
              <w:rPr>
                <w:sz w:val="21"/>
              </w:rPr>
            </w:pPr>
            <w:r>
              <w:rPr>
                <w:spacing w:val="-5"/>
                <w:sz w:val="21"/>
              </w:rPr>
              <w:t>+48</w:t>
            </w:r>
          </w:p>
        </w:tc>
        <w:tc>
          <w:tcPr>
            <w:tcW w:w="1215" w:type="dxa"/>
            <w:tcBorders>
              <w:right w:val="double" w:color="808080" w:sz="6" w:space="0"/>
            </w:tcBorders>
          </w:tcPr>
          <w:p>
            <w:pPr>
              <w:pStyle w:val="16"/>
              <w:jc w:val="left"/>
              <w:rPr>
                <w:sz w:val="21"/>
              </w:rPr>
            </w:pPr>
            <w:r>
              <w:rPr>
                <w:sz w:val="21"/>
              </w:rPr>
              <w:t xml:space="preserve">0,25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4"/>
                <w:sz w:val="21"/>
              </w:rPr>
              <w:t>0.25</w:t>
            </w:r>
          </w:p>
        </w:tc>
        <w:tc>
          <w:tcPr>
            <w:tcW w:w="1095" w:type="dxa"/>
            <w:tcBorders>
              <w:left w:val="double" w:color="2C2C2C" w:sz="8" w:space="0"/>
              <w:bottom w:val="double" w:color="808080" w:sz="8" w:space="0"/>
            </w:tcBorders>
          </w:tcPr>
          <w:p>
            <w:pPr>
              <w:pStyle w:val="16"/>
              <w:rPr>
                <w:sz w:val="21"/>
              </w:rPr>
            </w:pPr>
            <w:r>
              <w:rPr>
                <w:spacing w:val="-5"/>
                <w:sz w:val="21"/>
              </w:rPr>
              <w:t>32</w:t>
            </w:r>
          </w:p>
        </w:tc>
        <w:tc>
          <w:tcPr>
            <w:tcW w:w="1215" w:type="dxa"/>
            <w:tcBorders>
              <w:bottom w:val="double" w:color="808080" w:sz="8" w:space="0"/>
              <w:right w:val="double" w:color="808080" w:sz="6" w:space="0"/>
            </w:tcBorders>
          </w:tcPr>
          <w:p>
            <w:pPr>
              <w:pStyle w:val="16"/>
              <w:rPr>
                <w:sz w:val="21"/>
              </w:rPr>
            </w:pPr>
            <w:r>
              <w:rPr>
                <w:spacing w:val="-4"/>
                <w:sz w:val="21"/>
              </w:rPr>
              <w:t>0.25</w:t>
            </w:r>
          </w:p>
        </w:tc>
      </w:tr>
    </w:tbl>
    <w:p>
      <w:pPr>
        <w:pStyle w:val="11"/>
        <w:rPr>
          <w:sz w:val="22"/>
        </w:rPr>
      </w:pPr>
    </w:p>
    <w:p>
      <w:pPr>
        <w:spacing w:before="183"/>
        <w:ind w:firstLine="0"/>
        <w:jc w:val="left"/>
        <w:rPr>
          <w:b/>
          <w:i/>
          <w:sz w:val="21"/>
        </w:rPr>
      </w:pPr>
      <w:r>
        <w:rPr>
          <w:b/>
          <w:i/>
          <w:color w:val="000080"/>
          <w:sz w:val="21"/>
        </w:rPr>
        <w:t xml:space="preserve">Голландский и голландский </w:t>
      </w:r>
      <w:r>
        <w:rPr>
          <w:b/>
          <w:i/>
          <w:color w:val="000080"/>
          <w:spacing w:val="-5"/>
          <w:sz w:val="21"/>
        </w:rPr>
        <w:t>8с</w:t>
      </w:r>
    </w:p>
    <w:p>
      <w:pPr>
        <w:pStyle w:val="11"/>
        <w:spacing w:before="133" w:line="254" w:lineRule="auto"/>
      </w:pPr>
      <w:r>
        <w:t>Эквалайзер Dutch &amp; Dutch 8c поддерживает 24 фильтра, пики и полки, которые могут быть записаны в колонки или считаны из них по локальной сети. Он также показывает настройки фильтров низких и высоких частот и субфильтров колонок. В Windows при первом выборе эквалайзера 8c появится запрос брандмауэра, чтобы разрешить REW доступ к сети. Полоса пропускания пикового фильтра в Гц между точками половинного усиления определяется следующим образом:</w:t>
      </w:r>
    </w:p>
    <w:p>
      <w:pPr>
        <w:pStyle w:val="11"/>
        <w:spacing w:before="10"/>
      </w:pPr>
    </w:p>
    <w:p>
      <w:pPr>
        <w:pStyle w:val="11"/>
      </w:pPr>
      <w:r>
        <w:t xml:space="preserve">Полоса пропускания = центральная </w:t>
      </w:r>
      <w:r>
        <w:rPr>
          <w:spacing w:val="-2"/>
        </w:rPr>
        <w:t>частота/Q</w:t>
      </w:r>
    </w:p>
    <w:p>
      <w:pPr>
        <w:pStyle w:val="11"/>
        <w:spacing w:before="4"/>
        <w:rPr>
          <w:sz w:val="23"/>
        </w:rPr>
      </w:pPr>
    </w:p>
    <w:p>
      <w:pPr>
        <w:pStyle w:val="11"/>
      </w:pPr>
      <w:r>
        <w:t xml:space="preserve">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5880"/>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b/>
                <w:sz w:val="21"/>
              </w:rPr>
            </w:pPr>
            <w:r>
              <w:rPr>
                <w:b/>
                <w:spacing w:val="-2"/>
                <w:sz w:val="21"/>
              </w:rPr>
              <w:t>Параметр</w:t>
            </w:r>
          </w:p>
        </w:tc>
        <w:tc>
          <w:tcPr>
            <w:tcW w:w="1050" w:type="dxa"/>
            <w:tcBorders>
              <w:bottom w:val="double" w:color="2C2C2C" w:sz="8" w:space="0"/>
              <w:right w:val="double" w:color="2C2C2C" w:sz="8" w:space="0"/>
            </w:tcBorders>
          </w:tcPr>
          <w:p>
            <w:pPr>
              <w:pStyle w:val="16"/>
              <w:rPr>
                <w:b/>
                <w:sz w:val="21"/>
              </w:rPr>
            </w:pPr>
            <w:r>
              <w:rPr>
                <w:b/>
                <w:spacing w:val="-2"/>
                <w:sz w:val="21"/>
              </w:rPr>
              <w:t>Минимум</w:t>
            </w:r>
          </w:p>
        </w:tc>
        <w:tc>
          <w:tcPr>
            <w:tcW w:w="1095" w:type="dxa"/>
            <w:tcBorders>
              <w:left w:val="double" w:color="2C2C2C" w:sz="8" w:space="0"/>
              <w:bottom w:val="double" w:color="2C2C2C" w:sz="8" w:space="0"/>
            </w:tcBorders>
          </w:tcPr>
          <w:p>
            <w:pPr>
              <w:pStyle w:val="16"/>
              <w:rPr>
                <w:b/>
                <w:sz w:val="21"/>
              </w:rPr>
            </w:pPr>
            <w:r>
              <w:rPr>
                <w:b/>
                <w:spacing w:val="-2"/>
                <w:sz w:val="21"/>
              </w:rPr>
              <w:t>Максимальный</w:t>
            </w:r>
          </w:p>
        </w:tc>
        <w:tc>
          <w:tcPr>
            <w:tcW w:w="5880" w:type="dxa"/>
            <w:tcBorders>
              <w:bottom w:val="double" w:color="2C2C2C" w:sz="8" w:space="0"/>
              <w:right w:val="double" w:color="808080" w:sz="8"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15</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5880" w:type="dxa"/>
            <w:tcBorders>
              <w:top w:val="double" w:color="2C2C2C" w:sz="8" w:space="0"/>
              <w:right w:val="double" w:color="808080" w:sz="8" w:space="0"/>
            </w:tcBorders>
          </w:tcPr>
          <w:p>
            <w:pPr>
              <w:pStyle w:val="16"/>
              <w:spacing w:before="28"/>
              <w:jc w:val="left"/>
              <w:rPr>
                <w:sz w:val="21"/>
              </w:rPr>
            </w:pPr>
            <w:r>
              <w:rPr>
                <w:sz w:val="21"/>
              </w:rPr>
              <w:t xml:space="preserve">0,01 Гц ниже 100 Гц, 0,1 Гц ниже 1 кГц, 1 Гц выше 1 </w:t>
            </w:r>
            <w:r>
              <w:rPr>
                <w:spacing w:val="-5"/>
                <w:sz w:val="21"/>
              </w:rPr>
              <w:t>кГц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spacing w:val="-5"/>
                <w:sz w:val="21"/>
              </w:rPr>
              <w:t>-120</w:t>
            </w:r>
          </w:p>
        </w:tc>
        <w:tc>
          <w:tcPr>
            <w:tcW w:w="1095" w:type="dxa"/>
            <w:tcBorders>
              <w:left w:val="double" w:color="2C2C2C" w:sz="8" w:space="0"/>
            </w:tcBorders>
          </w:tcPr>
          <w:p>
            <w:pPr>
              <w:pStyle w:val="16"/>
              <w:rPr>
                <w:sz w:val="21"/>
              </w:rPr>
            </w:pPr>
            <w:r>
              <w:rPr>
                <w:spacing w:val="-5"/>
                <w:sz w:val="21"/>
              </w:rPr>
              <w:t>+3</w:t>
            </w:r>
          </w:p>
        </w:tc>
        <w:tc>
          <w:tcPr>
            <w:tcW w:w="5880" w:type="dxa"/>
            <w:tcBorders>
              <w:right w:val="double" w:color="808080" w:sz="8" w:space="0"/>
            </w:tcBorders>
          </w:tcPr>
          <w:p>
            <w:pPr>
              <w:pStyle w:val="16"/>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5"/>
                <w:sz w:val="21"/>
              </w:rPr>
              <w:t>0.1</w:t>
            </w:r>
          </w:p>
        </w:tc>
        <w:tc>
          <w:tcPr>
            <w:tcW w:w="1095" w:type="dxa"/>
            <w:tcBorders>
              <w:left w:val="double" w:color="2C2C2C" w:sz="8" w:space="0"/>
              <w:bottom w:val="double" w:color="808080" w:sz="8" w:space="0"/>
            </w:tcBorders>
          </w:tcPr>
          <w:p>
            <w:pPr>
              <w:pStyle w:val="16"/>
              <w:rPr>
                <w:sz w:val="21"/>
              </w:rPr>
            </w:pPr>
            <w:r>
              <w:rPr>
                <w:spacing w:val="-5"/>
                <w:sz w:val="21"/>
              </w:rPr>
              <w:t>50</w:t>
            </w:r>
          </w:p>
        </w:tc>
        <w:tc>
          <w:tcPr>
            <w:tcW w:w="5880" w:type="dxa"/>
            <w:tcBorders>
              <w:bottom w:val="double" w:color="808080" w:sz="8" w:space="0"/>
              <w:right w:val="double" w:color="808080" w:sz="8" w:space="0"/>
            </w:tcBorders>
          </w:tcPr>
          <w:p>
            <w:pPr>
              <w:pStyle w:val="16"/>
              <w:rPr>
                <w:sz w:val="21"/>
              </w:rPr>
            </w:pPr>
            <w:r>
              <w:rPr>
                <w:spacing w:val="-2"/>
                <w:sz w:val="21"/>
              </w:rPr>
              <w:t>0.001</w:t>
            </w:r>
          </w:p>
        </w:tc>
      </w:tr>
    </w:tbl>
    <w:p>
      <w:pPr>
        <w:pStyle w:val="11"/>
        <w:rPr>
          <w:sz w:val="22"/>
        </w:rPr>
      </w:pPr>
    </w:p>
    <w:p>
      <w:pPr>
        <w:pStyle w:val="11"/>
        <w:spacing w:before="1"/>
      </w:pPr>
    </w:p>
    <w:p>
      <w:pPr>
        <w:pStyle w:val="11"/>
        <w:spacing w:line="254" w:lineRule="auto"/>
      </w:pPr>
      <w:r>
        <w:t xml:space="preserve">REW сканирует локальную сеть на наличие динамиков при выборе настройки эквалайзера 8c и, если 8c является эквалайзером по умолчанию в настройках эквалайзера, при запуске. В панели задач фильтра также есть действие </w:t>
      </w:r>
      <w:r>
        <w:rPr>
          <w:b/>
        </w:rPr>
        <w:t xml:space="preserve">Сканировать сеть на наличие динамиков, </w:t>
      </w:r>
      <w:r>
        <w:t xml:space="preserve">которое запускает повторное сканирование и показывает результаты в диалоговом окне. Действие </w:t>
      </w:r>
      <w:r>
        <w:rPr>
          <w:b/>
        </w:rPr>
        <w:t xml:space="preserve">Отправить настройки фильтра в динамик или группу </w:t>
      </w:r>
      <w:r>
        <w:t xml:space="preserve">записывает настройки фильтра в выбранный динамик или группу динамиков. Действие </w:t>
      </w:r>
      <w:r>
        <w:rPr>
          <w:b/>
        </w:rPr>
        <w:t xml:space="preserve">Загрузить фильтры из динамика или группы </w:t>
      </w:r>
      <w:r>
        <w:t xml:space="preserve">извлекает настройки фильтра из выбранного динамика или группы. При первоначальном извлечении фильтры будут установлены на </w:t>
      </w:r>
      <w:r>
        <w:rPr>
          <w:b/>
        </w:rPr>
        <w:t xml:space="preserve">Ручное </w:t>
      </w:r>
      <w:r>
        <w:t xml:space="preserve">управление, чтобы позволить REW использовать фильтр для автоматического сопоставления с целью, установите управление на </w:t>
      </w:r>
      <w:r>
        <w:rPr>
          <w:b/>
        </w:rPr>
        <w:t>Автоматическое</w:t>
      </w:r>
      <w:r>
        <w:t>. Фильтры, которые были установлены на автоматический режим при отправке в динамик, будут установлены на автоматический режим при извлечении.</w:t>
      </w:r>
    </w:p>
    <w:p>
      <w:pPr>
        <w:pStyle w:val="11"/>
        <w:spacing w:before="98" w:line="254" w:lineRule="auto"/>
      </w:pPr>
      <w:r>
        <w:t xml:space="preserve">Если эквалайзер 8c установлен по умолчанию в настройках эквалайзера, в диалоге измерения появится опция измерения с воспроизведением из колонок, которая использует файлы развертки измерений, содержащиеся в колонках. При измерении с воспроизведением из динамиков REW фиксирует настройки фильтра динамика во время измерения, их можно просмотреть в диалоге Info. Эти настройки сохраняются в файле измерений и позволяют итеративно регулировать настройки фильтров, принимая во внимание фильтры, которые были активны в момент измерения. Если настройки были захвачены, действие </w:t>
      </w:r>
      <w:r>
        <w:rPr>
          <w:b/>
        </w:rPr>
        <w:t xml:space="preserve">Сбросить фильтры для текущего измерения </w:t>
      </w:r>
      <w:r>
        <w:t>в панели задач фильтра предложит выбор сброса фильтров к настройкам, которые они имели при измерении, или к значению Нет.</w:t>
      </w:r>
      <w:r>
        <w:rPr>
          <w:rFonts w:hint="default"/>
          <w:lang w:val="ru-RU"/>
        </w:rPr>
        <w:t xml:space="preserve"> </w:t>
      </w:r>
      <w:r>
        <mc:AlternateContent>
          <mc:Choice Requires="wpg">
            <w:drawing>
              <wp:anchor distT="0" distB="0" distL="114300" distR="114300" simplePos="0" relativeHeight="948552704" behindDoc="1" locked="0" layoutInCell="1" allowOverlap="1">
                <wp:simplePos x="0" y="0"/>
                <wp:positionH relativeFrom="page">
                  <wp:posOffset>1664970</wp:posOffset>
                </wp:positionH>
                <wp:positionV relativeFrom="paragraph">
                  <wp:posOffset>262890</wp:posOffset>
                </wp:positionV>
                <wp:extent cx="47625" cy="47625"/>
                <wp:effectExtent l="0" t="0" r="9525" b="9525"/>
                <wp:wrapNone/>
                <wp:docPr id="1026" name="Группа 1026"/>
                <wp:cNvGraphicFramePr/>
                <a:graphic xmlns:a="http://schemas.openxmlformats.org/drawingml/2006/main">
                  <a:graphicData uri="http://schemas.microsoft.com/office/word/2010/wordprocessingGroup">
                    <wpg:wgp>
                      <wpg:cNvGrpSpPr/>
                      <wpg:grpSpPr>
                        <a:xfrm>
                          <a:off x="0" y="0"/>
                          <a:ext cx="47625" cy="47625"/>
                          <a:chOff x="2623" y="415"/>
                          <a:chExt cx="75" cy="75"/>
                        </a:xfrm>
                      </wpg:grpSpPr>
                      <wps:wsp>
                        <wps:cNvPr id="1027" name="Полилиния 10"/>
                        <wps:cNvSpPr/>
                        <wps:spPr>
                          <a:xfrm>
                            <a:off x="2630" y="422"/>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028" name="Полилиния 11"/>
                        <wps:cNvSpPr/>
                        <wps:spPr>
                          <a:xfrm>
                            <a:off x="2630" y="422"/>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20.7pt;height:3.75pt;width:3.75pt;mso-position-horizontal-relative:page;z-index:445236224;mso-width-relative:page;mso-height-relative:page;" coordorigin="2623,415" coordsize="75,75" o:gfxdata="UEsDBAoAAAAAAIdO4kAAAAAAAAAAAAAAAAAEAAAAZHJzL1BLAwQUAAAACACHTuJAu+SAa9oAAAAJ&#10;AQAADwAAAGRycy9kb3ducmV2LnhtbE2PwU7DMAyG70i8Q2QkbixNGGUrTSc0AacJiQ0JcfNar63W&#10;OFWTtdvbE05wtP3p9/fnq7PtxEiDbx0bULMEBHHpqpZrA5+717sFCB+QK+wck4ELeVgV11c5ZpWb&#10;+IPGbahFDGGfoYEmhD6T0pcNWfQz1xPH28ENFkMch1pWA04x3HZSJ0kqLbYcPzTY07qh8rg9WQNv&#10;E07P9+pl3BwP68v37uH9a6PImNsblTyBCHQOfzD86kd1KKLT3p248qIzoFOtI2pgruYgIqDT5SOI&#10;fVwsliCLXP5vUPwAUEsDBBQAAAAIAIdO4kCE/OC/BgMAALcJAAAOAAAAZHJzL2Uyb0RvYy54bWzV&#10;Vktu2zAQ3RfoHQjtG9lK7SRC7Cyaz6ZoAyQ9AENRH4AiCZK27F2BHqCLHqBX6LJA0fYKzo06Q4my&#10;k6b5AkUbIyLFIZ/evJkhuX+wqAWZc2MrJSfRcGsQES6ZyipZTKJ358cvdiNiHZUZFUrySbTkNjqY&#10;Pn+23+iUJ6pUIuOGAIi0aaMnUemcTuPYspLX1G4pzSUYc2Vq6uDVFHFmaAPotYiTwWAcN8pk2ijG&#10;rYXRw9YYTT1+nnPm3ua55Y6ISQTcnH8a/7zAZzzdp2lhqC4r1tGgj2BR00rCR3uoQ+oomZnqN6i6&#10;YkZZlbstpupY5XnFuPcBvBkOrnlzYtRMe1+KtCl0LxNIe02nR8OyN/NTQ6oMYjdIxhGRtIYorT5d&#10;vr/8sPoJvy/EG0CnRhcpTD8x+kyfmm6gaN/Q9UVuamzBKbLwCi97hfnCEQaDL3fGySgiDCxt1+vP&#10;SggSrknGyXZE0DgctaFh5VG3dKdbBy0sisP3YqTVs2g0pJFdK2WfptRZSTX3AbDo+lqpnV6pz6sf&#10;q2+rr/7/++rr5UfQCwkiE1jSS2VTC6rdoFMy3obERJ+TpPU5iDWGcVQK2k2Pacpm1p1w5dWm89fW&#10;eRWLLPRoGXpsIUNXU4fDyAC7pPHApPQNjtZqzs+VtzsMRkcrfHxtFnJz2p4nv9tRDLbQag/VOgiA&#10;rR/BGNp2Ugs02r51UkeqlyRAhLaFGg09qTuwUF+Q9w5aHdbtDl7TKrBhQlne+oya+7Tt4wApvBlI&#10;q0SVHVdCYASsKS5eCUPmFPct/9fJcmWakDhZKlwWpIWPYO612Ya9C5UtIXNn2lRFCRvg0CN1ldIm&#10;6t8oGTgIus3lhpLxnP7/krmeUX+qmafkVMitzaK5PTnvleb/TPU9pGb6zKepkLij7Y388ULhJpEL&#10;6mD/rDWcbVYW/nS+Ujz3rDFtrDuktmxr0SNgAdG05DQ7khlxSw1HpoTrTYQUap5FRHC4DWHPz3S0&#10;EveZCTsCVvTD6tcfgHA78JtLd5PB68fmu8dc37e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7&#10;5IBr2gAAAAkBAAAPAAAAAAAAAAEAIAAAACIAAABkcnMvZG93bnJldi54bWxQSwECFAAUAAAACACH&#10;TuJAhPzgvwYDAAC3CQAADgAAAAAAAAABACAAAAApAQAAZHJzL2Uyb0RvYy54bWxQSwUGAAAAAAYA&#10;BgBZAQAAoQYAAAAA&#10;">
                <o:lock v:ext="edit" aspectratio="f"/>
                <v:shape id="Полилиния 10" o:spid="_x0000_s1026" o:spt="100" style="position:absolute;left:2630;top:422;height:60;width:60;" fillcolor="#000000" filled="t" stroked="f" coordsize="60,60" o:gfxdata="UEsDBAoAAAAAAIdO4kAAAAAAAAAAAAAAAAAEAAAAZHJzL1BLAwQUAAAACACHTuJAIWpyq7sAAADd&#10;AAAADwAAAGRycy9kb3ducmV2LnhtbEVPTUsDMRC9C/6HMEJvNmmVblmbFhQEb8W1tNchGTeLm8mS&#10;ZLftv28Ewds83udsdhffi4li6gJrWMwVCGITbMethsPX++MaRMrIFvvApOFKCXbb+7sN1jac+ZOm&#10;JreihHCqUYPLeailTMaRxzQPA3HhvkP0mAuMrbQRzyXc93Kp1Ep67Lg0OBzozZH5aUavYdy703Gs&#10;qv0rH0fz/BSvk1k1Ws8eFuoFRKZL/hf/uT9sma+WFfx+U06Q2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Wpyq7sAAADd&#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Полилиния 11" o:spid="_x0000_s1026" o:spt="100" style="position:absolute;left:2630;top:422;height:60;width:60;" filled="f" stroked="t" coordsize="60,60" o:gfxdata="UEsDBAoAAAAAAIdO4kAAAAAAAAAAAAAAAAAEAAAAZHJzL1BLAwQUAAAACACHTuJAUXpZ27wAAADd&#10;AAAADwAAAGRycy9kb3ducmV2LnhtbEWPT2sCMRDF7wW/QxjBS9FkLRVZjYLSgtduPXgcNuPu4may&#10;JPHft3cOhd5meG/e+816+/C9ulFMXWALxcyAIq6D67ixcPz9ni5BpYzssA9MFp6UYLsZva2xdOHO&#10;P3SrcqMkhFOJFtqch1LrVLfkMc3CQCzaOUSPWdbYaBfxLuG+13NjFtpjx9LQ4kD7lupLdfUWFodT&#10;/Aif1CPTu9vti+ornJ/WTsaFWYHK9Mj/5r/rgxN8Mxdc+UZG0J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F6Wdu8AAAA&#10;3Q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Если в качестве эквалайзера выбран 8c, целевые настройки будут установлены: Тип динамика: Полный диапазон</w:t>
      </w:r>
    </w:p>
    <w:p>
      <w:pPr>
        <w:pStyle w:val="11"/>
        <w:spacing w:line="224" w:lineRule="exact"/>
      </w:pPr>
      <w:r>
        <mc:AlternateContent>
          <mc:Choice Requires="wpg">
            <w:drawing>
              <wp:anchor distT="0" distB="0" distL="114300" distR="114300" simplePos="0" relativeHeight="482363392" behindDoc="0" locked="0" layoutInCell="1" allowOverlap="1">
                <wp:simplePos x="0" y="0"/>
                <wp:positionH relativeFrom="page">
                  <wp:posOffset>1664970</wp:posOffset>
                </wp:positionH>
                <wp:positionV relativeFrom="paragraph">
                  <wp:posOffset>52070</wp:posOffset>
                </wp:positionV>
                <wp:extent cx="47625" cy="47625"/>
                <wp:effectExtent l="0" t="0" r="9525" b="9525"/>
                <wp:wrapNone/>
                <wp:docPr id="1029" name="Группа 1029"/>
                <wp:cNvGraphicFramePr/>
                <a:graphic xmlns:a="http://schemas.openxmlformats.org/drawingml/2006/main">
                  <a:graphicData uri="http://schemas.microsoft.com/office/word/2010/wordprocessingGroup">
                    <wpg:wgp>
                      <wpg:cNvGrpSpPr/>
                      <wpg:grpSpPr>
                        <a:xfrm>
                          <a:off x="0" y="0"/>
                          <a:ext cx="47625" cy="47625"/>
                          <a:chOff x="2623" y="82"/>
                          <a:chExt cx="75" cy="75"/>
                        </a:xfrm>
                      </wpg:grpSpPr>
                      <wps:wsp>
                        <wps:cNvPr id="1030" name="Полилиния 55"/>
                        <wps:cNvSpPr/>
                        <wps:spPr>
                          <a:xfrm>
                            <a:off x="2630" y="8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31" name="Полилиния 56"/>
                        <wps:cNvSpPr/>
                        <wps:spPr>
                          <a:xfrm>
                            <a:off x="2630" y="8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4.1pt;height:3.75pt;width:3.75pt;mso-position-horizontal-relative:page;z-index:482363392;mso-width-relative:page;mso-height-relative:page;" coordorigin="2623,82" coordsize="75,75" o:gfxdata="UEsDBAoAAAAAAIdO4kAAAAAAAAAAAAAAAAAEAAAAZHJzL1BLAwQUAAAACACHTuJAVMy/VNgAAAAI&#10;AQAADwAAAGRycy9kb3ducmV2LnhtbE2PwUrDQBCG74LvsIzgzW6y0rTGbIoU9VQEW0G8bbPTJDQ7&#10;G7LbpH17x5M9DcP/8c83xersOjHiEFpPGtJZAgKp8ralWsPX7u1hCSJEQ9Z0nlDDBQOsytubwuTW&#10;T/SJ4zbWgkso5EZDE2OfSxmqBp0JM98jcXbwgzOR16GWdjATl7tOqiTJpDMt8YXG9LhusDpuT07D&#10;+2Sml8f0ddwcD+vLz27+8b1JUev7uzR5BhHxHP9h+NNndSjZae9PZIPoNKhMKUY1LHlwrrKnBYg9&#10;g/MFyLKQ1w+Uv1BLAwQUAAAACACHTuJA+VaC2ggDAAC0CQAADgAAAGRycy9lMm9Eb2MueG1s1VZL&#10;btswEN0X6B0I7RvZSu0kQuwsms+maAMkPQBDUR+AIgmStuxdgR6gix6gV+iyQNH2Cs6NOkOJiuM2&#10;f6BoY0RDcYajN29mSO4fLGpB5tzYSslJNNwaRIRLprJKFpPo3fnxi92IWEdlRoWSfBItuY0Ops+f&#10;7Tc65Ykqlci4IeBE2rTRk6h0TqdxbFnJa2q3lOYSlLkyNXXwaoo4M7QB77WIk8FgHDfKZNooxq2F&#10;2cNWGU29/zznzL3Nc8sdEZMIsDn/NP55gc94uk/TwlBdVqyDQR+BoqaVhI/2rg6po2Rmqt9c1RUz&#10;yqrcbTFVxyrPK8Z9DBDNcLARzYlRM+1jKdKm0D1NQO0GT492y97MTw2pMsjdINmLiKQ1ZGn16fL9&#10;5YfVT/h9IV4BPDW6SMH8xOgzfWq6iaJ9w9AXualRQlBk4Rle9gzzhSMMJl/ujJNRRBho2qHnn5WQ&#10;JFyTjJPtiIByN2kzw8qjbuVOtwwkrInD52JE1YNoNFSRvSLKPo2os5Jq7vm3GHlP1DZUUkfU59WP&#10;1bfVV///ffX18iMZeYCIBJb0TNnUAml/oCkZozcMea8NOVA1hmnkCeR6wDRlM+tOuPJc0/lr6zyH&#10;RRZGtAwjtpBhqKnDaQSAQ9J4x6T0AmdrNefnyusdpqJDFT5+pRZy3QxKBjDudBCDLkjtXbXxgcM2&#10;jqAMsjVqHY183iG7QRlka9SB6ikJ2iBbq9HQg7rDF/IL0O+A1fm6PcANrgIaJpTlbczIua/aPg8Q&#10;43oirRJVdlwJgRmwprh4JQyZU9y1/F/H3TUzIdFYKlwWqIWPYOm1xYajC5UtoXBn2lRFCdvf0Hvq&#10;GgWb+u90DKTk5o4ZIyZE8l93zGZB3dQyTympUFrrPXN7bd6ryv+Z5ntIy/SFj7sFbmh7I3+2ULhG&#10;5II62D5rDQeblYU/mq/1zj1bTBvrDqkt21b0HrBWaVpymh3JjLilhvNSwt0mQgg1zyIiOFyFcOQt&#10;Ha3EfSz9pvfQ9vXHH1wN/N7SXWPw7rH+7n1eXba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U&#10;zL9U2AAAAAgBAAAPAAAAAAAAAAEAIAAAACIAAABkcnMvZG93bnJldi54bWxQSwECFAAUAAAACACH&#10;TuJA+VaC2ggDAAC0CQAADgAAAAAAAAABACAAAAAnAQAAZHJzL2Uyb0RvYy54bWxQSwUGAAAAAAYA&#10;BgBZAQAAoQYAAAAA&#10;">
                <o:lock v:ext="edit" aspectratio="f"/>
                <v:shape id="Полилиния 55" o:spid="_x0000_s1026" o:spt="100" style="position:absolute;left:2630;top:89;height:60;width:60;" fillcolor="#000000" filled="t" stroked="f" coordsize="60,60" o:gfxdata="UEsDBAoAAAAAAIdO4kAAAAAAAAAAAAAAAAAEAAAAZHJzL1BLAwQUAAAACACHTuJAK1p8Ar0AAADd&#10;AAAADwAAAGRycy9kb3ducmV2LnhtbEWPQUsDMRCF74L/IYzgzSa10sratKAgeCuuUq9DMm4WN5Ml&#10;yW7bf+8cBG8zvDfvfbPdn+OgZsqlT2xhuTCgiF3yPXcWPj9e7x5BlYrscUhMFi5UYL+7vtpi49OJ&#10;32lua6ckhEuDFkKtY6N1cYEilkUaiUX7TjlilTV32mc8SXgc9L0xax2xZ2kIONJLIPfTTtHCdAhf&#10;x2mzOTzzcXIPq3yZ3bq19vZmaZ5AVTrXf/Pf9ZsXfLMSfvlG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WnwCvQAA&#10;AN0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56" o:spid="_x0000_s1026" o:spt="100" style="position:absolute;left:2630;top:89;height:60;width:60;" filled="f" stroked="t" coordsize="60,60" o:gfxdata="UEsDBAoAAAAAAIdO4kAAAAAAAAAAAAAAAAAEAAAAZHJzL1BLAwQUAAAACACHTuJARZlmm7oAAADd&#10;AAAADwAAAGRycy9kb3ducmV2LnhtbEVPTWvCQBC9F/wPywi9FN1NpUGiq6C0kGtTDx6H7JgEs7Nh&#10;dxvNv+8KQm/zeJ+z3d9tL0byoXOsIVsqEMS1Mx03Gk4/X4s1iBCRDfaOScNEAfa72csWC+Nu/E1j&#10;FRuRQjgUqKGNcSikDHVLFsPSDcSJuzhvMSboG2k83lK47eW7Urm02HFqaHGgY0v1tfq1GvLy7Ffu&#10;g3pkejOHY1Z9usuk9es8UxsQke7xX/x0lybNV6sMHt+kE+Tu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mWabugAAAN0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Наклон НЧ: </w:t>
      </w:r>
      <w:r>
        <w:rPr>
          <w:spacing w:val="-2"/>
        </w:rPr>
        <w:t>24 дБ/октава</w:t>
      </w:r>
    </w:p>
    <w:p>
      <w:pPr>
        <w:pStyle w:val="11"/>
        <w:spacing w:before="59"/>
      </w:pPr>
      <w:r>
        <mc:AlternateContent>
          <mc:Choice Requires="wpg">
            <w:drawing>
              <wp:anchor distT="0" distB="0" distL="114300" distR="114300" simplePos="0" relativeHeight="482363392" behindDoc="0" locked="0" layoutInCell="1" allowOverlap="1">
                <wp:simplePos x="0" y="0"/>
                <wp:positionH relativeFrom="page">
                  <wp:posOffset>1664970</wp:posOffset>
                </wp:positionH>
                <wp:positionV relativeFrom="paragraph">
                  <wp:posOffset>100330</wp:posOffset>
                </wp:positionV>
                <wp:extent cx="47625" cy="47625"/>
                <wp:effectExtent l="0" t="0" r="9525" b="9525"/>
                <wp:wrapNone/>
                <wp:docPr id="1032" name="Группа 1032"/>
                <wp:cNvGraphicFramePr/>
                <a:graphic xmlns:a="http://schemas.openxmlformats.org/drawingml/2006/main">
                  <a:graphicData uri="http://schemas.microsoft.com/office/word/2010/wordprocessingGroup">
                    <wpg:wgp>
                      <wpg:cNvGrpSpPr/>
                      <wpg:grpSpPr>
                        <a:xfrm>
                          <a:off x="0" y="0"/>
                          <a:ext cx="47625" cy="47625"/>
                          <a:chOff x="2623" y="158"/>
                          <a:chExt cx="75" cy="75"/>
                        </a:xfrm>
                      </wpg:grpSpPr>
                      <wps:wsp>
                        <wps:cNvPr id="1033" name="Полилиния 13"/>
                        <wps:cNvSpPr/>
                        <wps:spPr>
                          <a:xfrm>
                            <a:off x="2630" y="1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34" name="Полилиния 14"/>
                        <wps:cNvSpPr/>
                        <wps:spPr>
                          <a:xfrm>
                            <a:off x="2630" y="1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7.9pt;height:3.75pt;width:3.75pt;mso-position-horizontal-relative:page;z-index:482363392;mso-width-relative:page;mso-height-relative:page;" coordorigin="2623,158" coordsize="75,75" o:gfxdata="UEsDBAoAAAAAAIdO4kAAAAAAAAAAAAAAAAAEAAAAZHJzL1BLAwQUAAAACACHTuJA3t5BItkAAAAJ&#10;AQAADwAAAGRycy9kb3ducmV2LnhtbE2PQUvDQBCF74L/YRnBm91kQ6PGbIoU9VQEW0G8TbPTJDS7&#10;G7LbpP33jie9zeN9vHmvXJ1tLyYaQ+edhnSRgCBXe9O5RsPn7vXuAUSI6Az23pGGCwVYVddXJRbG&#10;z+6Dpm1sBIe4UKCGNsahkDLULVkMCz+QY+/gR4uR5dhIM+LM4baXKklyabFz/KHFgdYt1cftyWp4&#10;m3F+ztKXaXM8rC/fu+X71yYlrW9v0uQJRKRz/IPhtz5Xh4o77f3JmSB6DSpXilE2ljyBAZU/3oPY&#10;85FlIKtS/l9Q/QBQSwMEFAAAAAgAh07iQKgYHygGAwAAtwkAAA4AAABkcnMvZTJvRG9jLnhtbNVW&#10;S27bMBDdF+gdCO0b2XLsJELsLJrPpmgDJD0AQ1EfgCIJkrbsXYEeoIseoFfoMkDQ9grOjTpDfey4&#10;rfMDijZGRIpDPr15M0Py8GheCjLjxhZKjoP+Ti8gXDKVFDIbB+8vT1/tB8Q6KhMqlOTjYMFtcDR5&#10;+eKw0jGPVK5Ewg0BEGnjSo+D3Dkdh6FlOS+p3VGaSzCmypTUwavJwsTQCtBLEUa93iislEm0UYxb&#10;C6PHtTGYePw05cy9S1PLHRHjALg5/zT+eYXPcHJI48xQnResoUGfwKKkhYSPdlDH1FEyNcUvUGXB&#10;jLIqdTtMlaFK04Jx7wN40+9teHNm1FR7X7K4ynQnE0i7odOTYdnb2bkhRQKx6w2igEhaQpSWn28/&#10;3H5c/oDfV+INoFOlsximnxl9oc9NM5DVb+j6PDUltuAUmXuFF53CfO4Ig8HdvVE0DAgDS931+rMc&#10;goRrolE0CAgY+8P9OjQsP2mW7jXroIVFYfu9EGl1LCoNaWRXStnnKXWRU819ACy6vlIKWDZKfVl+&#10;X94sr/3/t+X17SfSHyBBZAJLOqlsbEG13+gUjQaQmOjzyHtG41asEYyjUtCue0xjNrXujCuvNp29&#10;sc6rmCVtj+Ztj81l29XU4TAywC6pPDDJfYOjpZrxS+XtDoPR0Go/vjILuT7twJPfayi2trbVHqp2&#10;EABrP1pj29aTaqBhtHVSQ6qTpIVo2xpq2Pek7sFCfUHee2g1WNsd3NCqZcOEsrz2GTX3advFAVJ4&#10;PZBWiSI5LYTACFiTXb0Whswo7lv+r5HlzjQhcbJUuKyVFj6CuVdnG/auVLKAzJ1qU2Q5bIB9j9RU&#10;Sp2of6NkdreVzC5y+v9LZjOj/lQzz8mpNrfWi2Z7cj4ozf+Z6ntMzXSZT2MhcUc7GPrjhcJNIhXU&#10;wf5ZajjbrMz86XyneB5YY9pYd0xtXteiR8BkpXHOaXIiE+IWGo5MCdebACmUPAmI4HAbwp6f6Wgh&#10;HjITdgSs6MfVrz8A4XbgN5fmJoPXj/V3j7m6b01+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N7e&#10;QSLZAAAACQEAAA8AAAAAAAAAAQAgAAAAIgAAAGRycy9kb3ducmV2LnhtbFBLAQIUABQAAAAIAIdO&#10;4kCoGB8oBgMAALcJAAAOAAAAAAAAAAEAIAAAACgBAABkcnMvZTJvRG9jLnhtbFBLBQYAAAAABgAG&#10;AFkBAACgBgAAAAA=&#10;">
                <o:lock v:ext="edit" aspectratio="f"/>
                <v:shape id="Полилиния 13" o:spid="_x0000_s1026" o:spt="100" style="position:absolute;left:2630;top:165;height:60;width:60;" fillcolor="#000000" filled="t" stroked="f" coordsize="60,60" o:gfxdata="UEsDBAoAAAAAAIdO4kAAAAAAAAAAAAAAAAAEAAAAZHJzL1BLAwQUAAAACACHTuJA24jidbsAAADd&#10;AAAADwAAAGRycy9kb3ducmV2LnhtbEVPTUsDMRC9C/0PYQRvNqkrbVmbFioI3opraa9DMm4WN5Ml&#10;yW7bf28Ewds83udsdlffi4li6gJrWMwVCGITbMethuPn2+MaRMrIFvvApOFGCXbb2d0Gaxsu/EFT&#10;k1tRQjjVqMHlPNRSJuPIY5qHgbhwXyF6zAXGVtqIlxLue/mk1FJ67Lg0OBzo1ZH5bkavYTy482lc&#10;rQ57Po3muYq3ySwbrR/uF+oFRKZr/hf/ud9tma+qCn6/KSf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4jidb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14" o:spid="_x0000_s1026" o:spt="100" style="position:absolute;left:2630;top:165;height:60;width:60;" filled="f" stroked="t" coordsize="60,60" o:gfxdata="UEsDBAoAAAAAAIdO4kAAAAAAAAAAAAAAAAAEAAAAZHJzL1BLAwQUAAAACACHTuJAVe7FA7kAAADd&#10;AAAADwAAAGRycy9kb3ducmV2LnhtbEVPS4vCMBC+C/sfwizsRTSpuiLVKGxR8Gr1sMehGdtiMylJ&#10;1se/3wiCt/n4nrPa3G0nruRD61hDNlYgiCtnWq41nI670QJEiMgGO8ek4UEBNuuPwQpz4258oGsZ&#10;a5FCOOSooYmxz6UMVUMWw9j1xIk7O28xJuhraTzeUrjt5ESpubTYcmposKeioepS/lkN8/2vn7pv&#10;6pBpaH6KrNy680Prr89MLUFEuse3+OXemzRfTWfw/CadIN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XuxQO5AAAA3Q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t xml:space="preserve">Отсечка НЧ (Гц): </w:t>
      </w:r>
      <w:r>
        <w:rPr>
          <w:spacing w:val="-5"/>
        </w:rPr>
        <w:t>20</w:t>
      </w:r>
    </w:p>
    <w:p>
      <w:pPr>
        <w:pStyle w:val="11"/>
        <w:spacing w:before="58" w:line="297" w:lineRule="auto"/>
      </w:pPr>
      <w:r>
        <mc:AlternateContent>
          <mc:Choice Requires="wpg">
            <w:drawing>
              <wp:anchor distT="0" distB="0" distL="114300" distR="114300" simplePos="0" relativeHeight="482364416" behindDoc="0" locked="0" layoutInCell="1" allowOverlap="1">
                <wp:simplePos x="0" y="0"/>
                <wp:positionH relativeFrom="page">
                  <wp:posOffset>1664970</wp:posOffset>
                </wp:positionH>
                <wp:positionV relativeFrom="paragraph">
                  <wp:posOffset>99695</wp:posOffset>
                </wp:positionV>
                <wp:extent cx="47625" cy="47625"/>
                <wp:effectExtent l="0" t="0" r="9525" b="9525"/>
                <wp:wrapNone/>
                <wp:docPr id="1035" name="Группа 1035"/>
                <wp:cNvGraphicFramePr/>
                <a:graphic xmlns:a="http://schemas.openxmlformats.org/drawingml/2006/main">
                  <a:graphicData uri="http://schemas.microsoft.com/office/word/2010/wordprocessingGroup">
                    <wpg:wgp>
                      <wpg:cNvGrpSpPr/>
                      <wpg:grpSpPr>
                        <a:xfrm>
                          <a:off x="0" y="0"/>
                          <a:ext cx="47625" cy="47625"/>
                          <a:chOff x="2623" y="157"/>
                          <a:chExt cx="75" cy="75"/>
                        </a:xfrm>
                      </wpg:grpSpPr>
                      <wps:wsp>
                        <wps:cNvPr id="1036" name="Полилиния 58"/>
                        <wps:cNvSpPr/>
                        <wps:spPr>
                          <a:xfrm>
                            <a:off x="26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37" name="Полилиния 59"/>
                        <wps:cNvSpPr/>
                        <wps:spPr>
                          <a:xfrm>
                            <a:off x="26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7.85pt;height:3.75pt;width:3.75pt;mso-position-horizontal-relative:page;z-index:482364416;mso-width-relative:page;mso-height-relative:page;" coordorigin="2623,157" coordsize="75,75" o:gfxdata="UEsDBAoAAAAAAIdO4kAAAAAAAAAAAAAAAAAEAAAAZHJzL1BLAwQUAAAACACHTuJAwcyz2dgAAAAJ&#10;AQAADwAAAGRycy9kb3ducmV2LnhtbE2PQUvDQBCF74L/YRnBm91kS6PGbIoU9VQEW6H0ts1Ok9Ds&#10;bMhuk/bfO5709ob38ea9YnlxnRhxCK0nDeksAYFUedtSreF7+/7wBCJEQ9Z0nlDDFQMsy9ubwuTW&#10;T/SF4ybWgkMo5EZDE2OfSxmqBp0JM98jsXf0gzORz6GWdjATh7tOqiTJpDMt8YfG9LhqsDptzk7D&#10;x2Sm13n6Nq5Px9V1v1187tYpan1/lyYvICJe4h8Mv/W5OpTc6eDPZIPoNKhMKUbZWDyCYEBlzywO&#10;LOYKZFnI/wvKH1BLAwQUAAAACACHTuJAbjtagwMDAAC3CQAADgAAAGRycy9lMm9Eb2MueG1s1VbN&#10;bhMxEL4j8Q7W3ukmaZO2qyY90J8LgkotD+B6vT+S17ZsJ5vckHgADjwAr8ARCQGvkL4RM971Jg2Q&#10;/kkIssra6xl/nvlmxvbR8bwSZMaNLZUcR/2dXkS4ZCotZT6O3l6dvTiIiHVUplQoycfRgtvoePL8&#10;2VGtEz5QhRIpNwRApE1qPY4K53QSx5YVvKJ2R2kuQZgpU1EHnyaPU0NrQK9EPOj1RnGtTKqNYtxa&#10;GD1phNHE42cZZ+5NllnuiBhHYJvzb+Pf1/iOJ0c0yQ3VRclaM+gjrKhoKWHRDuqEOkqmpvwFqiqZ&#10;UVZlboepKlZZVjLufQBv+r0Nb86NmmrvS57Uue5oAmo3eHo0LHs9uzCkTCF2vd1hRCStIErLjzfv&#10;bt4vf8DzmXgB8FTrPAH1c6Mv9YVpB/LmC12fZ6bCFpwic8/womOYzx1hMLi3PxrAKgwkTdfzzwoI&#10;Es4ZjAa7EQFhf7jfhIYVp+3U/XYetDApDuvFaFZnRa0hjeyKKfs0pi4LqrkPgEXXV0yNOqY+Lb8v&#10;vy6/+P+35ZebD2R4gAaiJTClo8omFlj7DU+D0S4kJvo82mt8DmSNYByZgnbdY5qwqXXnXHm26eyV&#10;dZ7FPA09WoQem8vQ1dThMFqAXVJ7YFL4BkcrNeNXyssdBqM1Kyy+Egu5rnbojffhgqAEWWi1h2oc&#10;BMDGjyAMbaPUAA0HW5VaozpKAkRoG6hh3xt1BxbyC/TeYVaLtd3BDa6CNUwoyxufkXOftl0cgK31&#10;QFolyvSsFAIjYE1+/VIYMqO4b/lfS8stNSFRWSqcFqiFRTD3mmzD3rVKF5C5U23KvIANsO+R2kpp&#10;EvVvlMz+tpI5RJv+/5LZzKg/1cxTcirk1nrRbE/Oe6X5P1N9D6mZLvNx48Ed7XDojxcKN4lMUAf7&#10;Z6XhbLMy96fzreK5Z41pY90JtUVTix4Bk5UmBafpqUyJW2g4MiVcbyI0oeJpRASH2xD2vKajpbiP&#10;pt8/H1q//gCE24HfXNqbDF4/1r895uq+Nfk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wcyz2dgA&#10;AAAJAQAADwAAAAAAAAABACAAAAAiAAAAZHJzL2Rvd25yZXYueG1sUEsBAhQAFAAAAAgAh07iQG47&#10;WoMDAwAAtwkAAA4AAAAAAAAAAQAgAAAAJwEAAGRycy9lMm9Eb2MueG1sUEsFBgAAAAAGAAYAWQEA&#10;AJwGAAAAAA==&#10;">
                <o:lock v:ext="edit" aspectratio="f"/>
                <v:shape id="Полилиния 58" o:spid="_x0000_s1026" o:spt="100" style="position:absolute;left:2630;top:164;height:60;width:60;" fillcolor="#000000" filled="t" stroked="f" coordsize="60,60" o:gfxdata="UEsDBAoAAAAAAIdO4kAAAAAAAAAAAAAAAAAEAAAAZHJzL1BLAwQUAAAACACHTuJAy/9B7bsAAADd&#10;AAAADwAAAGRycy9kb3ducmV2LnhtbEVPTUsDMRC9C/0PYQRvNqmVbVmbFioI3opraa9DMm4WN5Ml&#10;yW7bf28Ewds83udsdlffi4li6gJrWMwVCGITbMethuPn2+MaRMrIFvvApOFGCXbb2d0Gaxsu/EFT&#10;k1tRQjjVqMHlPNRSJuPIY5qHgbhwXyF6zAXGVtqIlxLue/mkVCU9dlwaHA706sh8N6PXMB7c+TSu&#10;Voc9n0bzvIy3yVSN1g/3C/UCItM1/4v/3O+2zFfLCn6/KSf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9B7b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59" o:spid="_x0000_s1026" o:spt="100" style="position:absolute;left:2630;top:164;height:60;width:60;" filled="f" stroked="t" coordsize="60,60" o:gfxdata="UEsDBAoAAAAAAIdO4kAAAAAAAAAAAAAAAAAEAAAAZHJzL1BLAwQUAAAACACHTuJApTxbdLkAAADd&#10;AAAADwAAAGRycy9kb3ducmV2LnhtbEVPS4vCMBC+C/6HMIIX0aTKutI1ClsUvG71sMehGduyzaQk&#10;WR//3giCt/n4nrPe3mwnLuRD61hDNlMgiCtnWq41nI776QpEiMgGO8ek4U4BtpvhYI25cVf+oUsZ&#10;a5FCOOSooYmxz6UMVUMWw8z1xIk7O28xJuhraTxeU7jt5FyppbTYcmposKeioeqv/Lcalodfv3Af&#10;1CHTxHwXWblz57vW41GmvkBEusW3+OU+mDRfLT7h+U06QW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U8W3S5AAAA3Q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482364416" behindDoc="0" locked="0" layoutInCell="1" allowOverlap="1">
                <wp:simplePos x="0" y="0"/>
                <wp:positionH relativeFrom="page">
                  <wp:posOffset>1664970</wp:posOffset>
                </wp:positionH>
                <wp:positionV relativeFrom="paragraph">
                  <wp:posOffset>290195</wp:posOffset>
                </wp:positionV>
                <wp:extent cx="47625" cy="47625"/>
                <wp:effectExtent l="0" t="0" r="9525" b="9525"/>
                <wp:wrapNone/>
                <wp:docPr id="1038" name="Группа 1038"/>
                <wp:cNvGraphicFramePr/>
                <a:graphic xmlns:a="http://schemas.openxmlformats.org/drawingml/2006/main">
                  <a:graphicData uri="http://schemas.microsoft.com/office/word/2010/wordprocessingGroup">
                    <wpg:wgp>
                      <wpg:cNvGrpSpPr/>
                      <wpg:grpSpPr>
                        <a:xfrm>
                          <a:off x="0" y="0"/>
                          <a:ext cx="47625" cy="47625"/>
                          <a:chOff x="2623" y="457"/>
                          <a:chExt cx="75" cy="75"/>
                        </a:xfrm>
                      </wpg:grpSpPr>
                      <wps:wsp>
                        <wps:cNvPr id="1039" name="Полилиния 74"/>
                        <wps:cNvSpPr/>
                        <wps:spPr>
                          <a:xfrm>
                            <a:off x="2630" y="4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40" name="Полилиния 75"/>
                        <wps:cNvSpPr/>
                        <wps:spPr>
                          <a:xfrm>
                            <a:off x="2630" y="4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22.85pt;height:3.75pt;width:3.75pt;mso-position-horizontal-relative:page;z-index:482364416;mso-width-relative:page;mso-height-relative:page;" coordorigin="2623,457" coordsize="75,75" o:gfxdata="UEsDBAoAAAAAAIdO4kAAAAAAAAAAAAAAAAAEAAAAZHJzL1BLAwQUAAAACACHTuJAMEpsZtoAAAAJ&#10;AQAADwAAAGRycy9kb3ducmV2LnhtbE2PwUrDQBCG74LvsIzgzW6yNbHGbIoU9VQKtkLxNk2mSWh2&#10;NmS3Sfv2rie9zTAf/3x/vryYTow0uNayhngWgSAubdVyreFr9/6wAOE8coWdZdJwJQfL4vYmx6yy&#10;E3/SuPW1CCHsMtTQeN9nUrqyIYNuZnvicDvawaAP61DLasAphJtOqihKpcGWw4cGe1o1VJ62Z6Ph&#10;Y8LpdR6/jevTcXX93iWb/Tomre/v4ugFhKeL/4PhVz+oQxGcDvbMlROdBpUqFVANj8kTiACo9DkM&#10;Bw3JXIEscvm/QfEDUEsDBBQAAAAIAIdO4kDZhP+zBgMAALcJAAAOAAAAZHJzL2Uyb0RvYy54bWzV&#10;Vktu2zAQ3RfoHQjtG9lObDdC7Cyaz6ZoAyQ9AENRH4AiCZK27F2BHqCLHqBX6LJA0fYKzo06HImy&#10;46b5AkUbIyLFGT7NvPmQB4eLSpA5N7ZUchL1d3oR4ZKptJT5JHp3cfLiZUSsozKlQkk+iZbcRofT&#10;588Oap3wgSqUSLkhACJtUutJVDinkzi2rOAVtTtKcwnCTJmKOng1eZwaWgN6JeJBrzeKa2VSbRTj&#10;1sLqUSOMpoifZZy5t1lmuSNiEoFtDp8Gn5f+GU8PaJIbqouStWbQR1hR0VLCRzuoI+oomZnyN6iq&#10;ZEZZlbkdpqpYZVnJOPoA3vR7W96cGjXT6Eue1LnuaAJqt3h6NCx7Mz8zpEwhdr1diJWkFURp9enq&#10;/dWH1U/4fSEoAJ5qnSegfmr0uT4z7ULevHnXF5mp/AhOkQUyvOwY5gtHGCzujUeDYUQYSJop8s8K&#10;CJLfMxgNdiPihcNxExpWHLdbx+0+GGFTHL4Xe7M6K2oNaWTXTNmnMXVeUM0xANa7vmZqv2Pq8+rH&#10;6tvqK/5/X329+kjGe95Abwls6aiyiQXWbuBpMNqFxPQ+j3AjTQJZI1j3TMG46TFN2My6U66QbTp/&#10;bR2ymKdhRoswYwsZppo6v+wt8FNSIzApcPCrlZrzC4Vy54PRmhU+vhYLuakGVICNGC4ISpCFUSNU&#10;4yAANn4EYRgbpQZoOLhVqTWqoyRAhLGBGvbRqDuwPL9g+h1mtVi3O7jFVbCGCWV547PnHNO2iwOw&#10;tRlIq0SZnpRC+AhYk1++EobMqe9b+NfSck1NSK8sld8WqIWP+Nxrss3PLlW6hMydaVPmBTTAPiK1&#10;ldIk6l8omT0gu20uN5QM1vT/XzLbGfWnmnlKToXc2iya25PzXmn+z1TfQ2qmy3zfeHxH2x/i8ULh&#10;JpEJ6qB/VhrONitzPJ2vFc89a0wb646oLZpaRARfQDQpOE2PZUrcUsORKeF6E3kTKp5GRHC4DfkZ&#10;ajpaivtoYv98aP3iAQi3A2wu7U3GXz823xFzfd+a/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w&#10;Smxm2gAAAAkBAAAPAAAAAAAAAAEAIAAAACIAAABkcnMvZG93bnJldi54bWxQSwECFAAUAAAACACH&#10;TuJA2YT/swYDAAC3CQAADgAAAAAAAAABACAAAAApAQAAZHJzL2Uyb0RvYy54bWxQSwUGAAAAAAYA&#10;BgBZAQAAoQYAAAAA&#10;">
                <o:lock v:ext="edit" aspectratio="f"/>
                <v:shape id="Полилиния 74" o:spid="_x0000_s1026" o:spt="100" style="position:absolute;left:2630;top:464;height:60;width:60;" fillcolor="#000000" filled="t" stroked="f" coordsize="60,60" o:gfxdata="UEsDBAoAAAAAAIdO4kAAAAAAAAAAAAAAAAAEAAAAZHJzL1BLAwQUAAAACACHTuJAumDVn7sAAADd&#10;AAAADwAAAGRycy9kb3ducmV2LnhtbEVPTWsCMRC9F/wPYYTeamItWrdGoYVCb+K22OuQjJulm8mS&#10;ZFf9902h4G0e73M2u4vvxEgxtYE1zGcKBLEJtuVGw9fn+8MziJSRLXaBScOVEuy2k7sNVjac+UBj&#10;nRtRQjhVqMHl3FdSJuPIY5qFnrhwpxA95gJjI23Ecwn3nXxUaik9tlwaHPb05sj81IPXMOzd93FY&#10;rfavfBzM0yJeR7Ostb6fztULiEyXfBP/uz9sma8Wa/j7ppwgt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DVn7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75" o:spid="_x0000_s1026" o:spt="100" style="position:absolute;left:2630;top:464;height:60;width:60;" filled="f" stroked="t" coordsize="60,60" o:gfxdata="UEsDBAoAAAAAAIdO4kAAAAAAAAAAAAAAAAAEAAAAZHJzL1BLAwQUAAAACACHTuJActOwfb0AAADd&#10;AAAADwAAAGRycy9kb3ducmV2LnhtbEWPT2sCMRDF7wW/QxjBS6nJ1iplaxSUCl677cHjsBl3l24m&#10;SxL/fXvnIHib4b157zfL9dX36kwxdYEtFFMDirgOruPGwt/v7u0TVMrIDvvAZOFGCdar0csSSxcu&#10;/EPnKjdKQjiVaKHNeSi1TnVLHtM0DMSiHUP0mGWNjXYRLxLue/1uzEJ77FgaWhxo21L9X528hcX+&#10;EGdhTj0yvbrNtqi+w/Fm7WRcmC9Qma75aX5c753gmw/hl29kBL2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07B9vQAA&#10;AN0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w:t>Начало нарастания НЧ (Гц): 100 Конец нарастания НЧ (Гц): 20</w:t>
      </w:r>
    </w:p>
    <w:p>
      <w:pPr>
        <w:pStyle w:val="11"/>
        <w:spacing w:before="2" w:line="297" w:lineRule="auto"/>
      </w:pPr>
      <w:r>
        <mc:AlternateContent>
          <mc:Choice Requires="wpg">
            <w:drawing>
              <wp:anchor distT="0" distB="0" distL="114300" distR="114300" simplePos="0" relativeHeight="482365440" behindDoc="0" locked="0" layoutInCell="1" allowOverlap="1">
                <wp:simplePos x="0" y="0"/>
                <wp:positionH relativeFrom="page">
                  <wp:posOffset>1664970</wp:posOffset>
                </wp:positionH>
                <wp:positionV relativeFrom="paragraph">
                  <wp:posOffset>64135</wp:posOffset>
                </wp:positionV>
                <wp:extent cx="47625" cy="47625"/>
                <wp:effectExtent l="0" t="0" r="9525" b="9525"/>
                <wp:wrapNone/>
                <wp:docPr id="1041" name="Группа 1041"/>
                <wp:cNvGraphicFramePr/>
                <a:graphic xmlns:a="http://schemas.openxmlformats.org/drawingml/2006/main">
                  <a:graphicData uri="http://schemas.microsoft.com/office/word/2010/wordprocessingGroup">
                    <wpg:wgp>
                      <wpg:cNvGrpSpPr/>
                      <wpg:grpSpPr>
                        <a:xfrm>
                          <a:off x="0" y="0"/>
                          <a:ext cx="47625" cy="47625"/>
                          <a:chOff x="2623" y="101"/>
                          <a:chExt cx="75" cy="75"/>
                        </a:xfrm>
                      </wpg:grpSpPr>
                      <wps:wsp>
                        <wps:cNvPr id="1042" name="Полилиния 80"/>
                        <wps:cNvSpPr/>
                        <wps:spPr>
                          <a:xfrm>
                            <a:off x="2630" y="10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43" name="Полилиния 81"/>
                        <wps:cNvSpPr/>
                        <wps:spPr>
                          <a:xfrm>
                            <a:off x="2630" y="10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5.05pt;height:3.75pt;width:3.75pt;mso-position-horizontal-relative:page;z-index:482365440;mso-width-relative:page;mso-height-relative:page;" coordorigin="2623,101" coordsize="75,75" o:gfxdata="UEsDBAoAAAAAAIdO4kAAAAAAAAAAAAAAAAAEAAAAZHJzL1BLAwQUAAAACACHTuJAxR5LItkAAAAJ&#10;AQAADwAAAGRycy9kb3ducmV2LnhtbE2PTUvDQBCG74L/YRnBm90PMbUxmyJFPRXBVpDettlpEprd&#10;Ddlt0v57x5M9zrwP7zxTLM+uYyMOsQ1eg5wJYOirYFtfa/jevj88A4vJeGu64FHDBSMsy9ubwuQ2&#10;TP4Lx02qGZX4mBsNTUp9znmsGnQmzkKPnrJDGJxJNA41t4OZqNx1XAmRcWdaTxca0+Oqweq4OTkN&#10;H5OZXh/l27g+HlaX3fbp82ctUev7OylegCU8p38Y/vRJHUpy2oeTt5F1GlSmFKEUCAmMAJUt5sD2&#10;tJhnwMuCX39Q/gJQSwMEFAAAAAgAh07iQClywhoHAwAAtwkAAA4AAABkcnMvZTJvRG9jLnhtbNVW&#10;S27bMBDdF+gdCO0b2UrsJELsLJrPpmgDJD0AQ1EfgCIJkv7tCvQAXfQAvUKXAYq2V3Bu1OFIlB03&#10;zRcoWgsWKc5wOPNmHsmDw3ktyJQbWyk5ivpbvYhwyVRWyWIUvb84ebUXEeuozKhQko+iBbfR4fjl&#10;i4OZTnmiSiUybggYkTad6VFUOqfTOLas5DW1W0pzCcJcmZo6+DRFnBk6A+u1iJNebxjPlMm0UYxb&#10;C6NHjTAao/0858y9y3PLHRGjCHxz+Db4vvTveHxA08JQXVasdYM+wYuaVhIW7UwdUUfJxFS/maor&#10;ZpRVudtiqo5VnleMYwwQTb+3Ec2pURONsRTprNAdTADtBk5PNsveTs8MqTLIXW+nHxFJa8jS8vP1&#10;h+uPy5/wfCUoAJxmukhB/dToc31m2oGi+fKhz3NT+xaCInNEeNEhzOeOMBjc2R0mg4gwkDRdxJ+V&#10;kCQ/Jxkm2xEBYb/Xb1LDyuN26m47D1qYFIf1Yu9W58VMQxnZFVL2eUidl1RzTID1oa+QSjqkvix/&#10;LL8tr/D/fXl1/YnsYVV5T2BKB5VNLaB2C07JcBsKE2Pea2IOYA1h3CMF7XrENGUT6065QrTp9I11&#10;iGKRhR4tQ4/NZehq6vyw98B3yQwNkxIbP1qrKb9QKHc+Ga1bYfGVWMh1tX10frd1MchCq9FUEyAY&#10;bOIIwtA2So2hQXKnUutUB0kwEdrG1AAqGYC7x5bHF7Tucau1dXeAG1gFb5hQljcxe8yxbLs8QAmv&#10;J9IqUWUnlRA+A9YUl6+FIVPq9y38tbDcUBPSK0vlpwVoYRFfe021+d6lyhZQuRNtqqKEDRCZhTrA&#10;FE/rv0MZIHa7udxCGfTp/6fMZkX9iTPPqalQW+ukubs4H1Tm/wz7HsOZrvJpKqTf0fYHeLxQuEnk&#10;gjrYP2sNZ5uVBZ7ON8jzQI5pY90RtWXDRbTgqUjTktPsWGbELTQcmRKuN5F3oeZZRASH25Dvoaaj&#10;lXiIJuwIntGP4y8egHA7wM2lvcn468f6N9pc3bfG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DF&#10;Hksi2QAAAAkBAAAPAAAAAAAAAAEAIAAAACIAAABkcnMvZG93bnJldi54bWxQSwECFAAUAAAACACH&#10;TuJAKXLCGgcDAAC3CQAADgAAAAAAAAABACAAAAAoAQAAZHJzL2Uyb0RvYy54bWxQSwUGAAAAAAYA&#10;BgBZAQAAoQYAAAAA&#10;">
                <o:lock v:ext="edit" aspectratio="f"/>
                <v:shape id="Полилиния 80" o:spid="_x0000_s1026" o:spt="100" style="position:absolute;left:2630;top:108;height:60;width:60;" fillcolor="#000000" filled="t" stroked="f" coordsize="60,60" o:gfxdata="UEsDBAoAAAAAAIdO4kAAAAAAAAAAAAAAAAAEAAAAZHJzL1BLAwQUAAAACACHTuJA7MI0k7sAAADd&#10;AAAADwAAAGRycy9kb3ducmV2LnhtbEVPTWsCMRC9F/ofwhR6q4lWVLZGQaHQm3Qt9jok42bpZrIk&#10;2VX/fVMoeJvH+5z19uo7MVJMbWAN04kCQWyCbbnR8HV8f1mBSBnZYheYNNwowXbz+LDGyoYLf9JY&#10;50aUEE4VanA595WUyTjymCahJy7cOUSPucDYSBvxUsJ9J2dKLaTHlkuDw572jsxPPXgNw8F9n4bl&#10;8rDj02Dmr/E2mkWt9fPTVL2ByHTNd/G/+8OW+Wo+g79vygly8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I0k7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81" o:spid="_x0000_s1026" o:spt="100" style="position:absolute;left:2630;top:108;height:60;width:60;" filled="f" stroked="t" coordsize="60,60" o:gfxdata="UEsDBAoAAAAAAIdO4kAAAAAAAAAAAAAAAAAEAAAAZHJzL1BLAwQUAAAACACHTuJAggEuCrkAAADd&#10;AAAADwAAAGRycy9kb3ducmV2LnhtbEVPS4vCMBC+C/sfwizsRTSpuiLVKGxR8Gr1sMehGdtiMylJ&#10;1se/3wiCt/n4nrPa3G0nruRD61hDNlYgiCtnWq41nI670QJEiMgGO8ek4UEBNuuPwQpz4258oGsZ&#10;a5FCOOSooYmxz6UMVUMWw9j1xIk7O28xJuhraTzeUrjt5ESpubTYcmposKeioepS/lkN8/2vn7pv&#10;6pBpaH6KrNy680Prr89MLUFEuse3+OXemzRfzabw/CadIN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IBLgq5AAAA3Q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482365440" behindDoc="0" locked="0" layoutInCell="1" allowOverlap="1">
                <wp:simplePos x="0" y="0"/>
                <wp:positionH relativeFrom="page">
                  <wp:posOffset>1664970</wp:posOffset>
                </wp:positionH>
                <wp:positionV relativeFrom="paragraph">
                  <wp:posOffset>254635</wp:posOffset>
                </wp:positionV>
                <wp:extent cx="47625" cy="47625"/>
                <wp:effectExtent l="0" t="0" r="9525" b="9525"/>
                <wp:wrapNone/>
                <wp:docPr id="1044" name="Группа 1044"/>
                <wp:cNvGraphicFramePr/>
                <a:graphic xmlns:a="http://schemas.openxmlformats.org/drawingml/2006/main">
                  <a:graphicData uri="http://schemas.microsoft.com/office/word/2010/wordprocessingGroup">
                    <wpg:wgp>
                      <wpg:cNvGrpSpPr/>
                      <wpg:grpSpPr>
                        <a:xfrm>
                          <a:off x="0" y="0"/>
                          <a:ext cx="47625" cy="47625"/>
                          <a:chOff x="2623" y="401"/>
                          <a:chExt cx="75" cy="75"/>
                        </a:xfrm>
                      </wpg:grpSpPr>
                      <wps:wsp>
                        <wps:cNvPr id="1045" name="Полилиния 77"/>
                        <wps:cNvSpPr/>
                        <wps:spPr>
                          <a:xfrm>
                            <a:off x="2630" y="40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46" name="Полилиния 78"/>
                        <wps:cNvSpPr/>
                        <wps:spPr>
                          <a:xfrm>
                            <a:off x="2630" y="40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20.05pt;height:3.75pt;width:3.75pt;mso-position-horizontal-relative:page;z-index:482365440;mso-width-relative:page;mso-height-relative:page;" coordorigin="2623,401" coordsize="75,75" o:gfxdata="UEsDBAoAAAAAAIdO4kAAAAAAAAAAAAAAAAAEAAAAZHJzL1BLAwQUAAAACACHTuJASZlQedoAAAAJ&#10;AQAADwAAAGRycy9kb3ducmV2LnhtbE2Py07DMBBF90j8gzVI7KgfQFpCnApVwKpCokWq2LnxNIka&#10;21HsJu3fM6xgOTNHd84tlmfXsRGH2AavQc4EMPRVsK2vNXxt3+4WwGIy3poueNRwwQjL8vqqMLkN&#10;k//EcZNqRiE+5kZDk1Kfcx6rBp2Js9Cjp9shDM4kGoea28FMFO46roTIuDOtpw+N6XHVYHXcnJyG&#10;98lML/fydVwfD6vL9/bxY7eWqPXtjRTPwBKe0x8Mv/qkDiU57cPJ28g6DSpTilAND0ICI0BlT3Ng&#10;e1rMM+Blwf83KH8AUEsDBBQAAAAIAIdO4kCawQE6AgMAALcJAAAOAAAAZHJzL2Uyb0RvYy54bWzV&#10;Vs1uEzEQviPxDtbe6SZpk7arJj3QnwuCSi0P4Hq9P5LXtmwnm9yQeAAOPACvwBEJAa+QvhHj2fUm&#10;DZD+SQiyytrrGY+/+WbG9tHxvBJkxo0tlRxH/Z1eRLhkKi1lPo7eXp29OIiIdVSmVCjJx9GC2+h4&#10;8vzZUa0TPlCFEik3BIxIm9R6HBXO6SSOLSt4Re2O0lyCMFOmog4+TR6nhtZgvRLxoNcbxbUyqTaK&#10;cWth9KQRRhO0n2WcuTdZZrkjYhwBNodvg+9r/44nRzTJDdVFyVoY9BEoKlpKWLQzdUIdJVNT/mKq&#10;KplRVmVuh6kqVllWMo4+gDf93oY350ZNNfqSJ3WuO5qA2g2eHm2WvZ5dGFKmELve3l5EJK0gSsuP&#10;N+9u3i9/wPOZoAB4qnWegPq50Zf6wrQDefPlXZ9npvItOEXmyPCiY5jPHWEwuLc/GgwjwkDSdJF/&#10;VkCQ/JzBaLAbES/s9ZvQsOK0nbrfzoMWJsVhvdjD6lDUGtLIrpiyT2PqsqCaYwCsd33FFGBpmfq0&#10;/L78uvyC/2/LLzcfyP6+B+iRwJSOKptYYO03PA1Gu5CY6PNB43MgawTjnilo1z2mCZtad84Vsk1n&#10;r6xDFvM09GgRemwuQ1dT54c9At8lNRomBTZ+tFIzfqVQ7nwwWlhh8ZVYyHW1QwSPPkNQgiy0Gk01&#10;DoLBxo8gDG2j1BgaDrYqtaA6SoKJ0Damhn0EdYctzy/Qewes1tZ2Bze4CmiYUJY3PnvOMW27OABb&#10;64G0SpTpWSmEj4A1+fVLYciM+n0Lfy0tt9SE9MpS+WmBWljE516Tbb53rdIFZO5UmzIvYAPEykId&#10;qJQmUf9GyYy2lQxm/v9fMpsZ9aeaeUpOhdxaL5rtyXmvNP9nqu8hNdNlvt94/I52OMTjhcJNIhPU&#10;wf5ZaTjbrMzxdL5VPPesMW2sO6G2aGoRLfhSpEnBaXoqU+IWGo5MCdebyEOoeBoRweE25Huo6Wgp&#10;7qOJ++dD6xcPQLgd4ObS3mT89WP9G22u7luT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EmZUHna&#10;AAAACQEAAA8AAAAAAAAAAQAgAAAAIgAAAGRycy9kb3ducmV2LnhtbFBLAQIUABQAAAAIAIdO4kCa&#10;wQE6AgMAALcJAAAOAAAAAAAAAAEAIAAAACkBAABkcnMvZTJvRG9jLnhtbFBLBQYAAAAABgAGAFkB&#10;AACdBgAAAAA=&#10;">
                <o:lock v:ext="edit" aspectratio="f"/>
                <v:shape id="Полилиния 77" o:spid="_x0000_s1026" o:spt="100" style="position:absolute;left:2630;top:408;height:60;width:60;" fillcolor="#000000" filled="t" stroked="f" coordsize="60,60" o:gfxdata="UEsDBAoAAAAAAIdO4kAAAAAAAAAAAAAAAAAEAAAAZHJzL1BLAwQUAAAACACHTuJAYyus57sAAADd&#10;AAAADwAAAGRycy9kb3ducmV2LnhtbEVPTWsCMRC9F/ofwgi91cTWalmNQguF3qTbYq9DMm4WN5Ml&#10;ya76741Q6G0e73PW27PvxEgxtYE1zKYKBLEJtuVGw8/3x+MriJSRLXaBScOFEmw393drrGw48ReN&#10;dW5ECeFUoQaXc19JmYwjj2kaeuLCHUL0mAuMjbQRTyXcd/JJqYX02HJpcNjTuyNzrAevYdi53/2w&#10;XO7eeD+Y+XO8jGZRa/0wmakViEzn/C/+c3/aMl/NX+D2TTlBbq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yus57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78" o:spid="_x0000_s1026" o:spt="100" style="position:absolute;left:2630;top:408;height:60;width:60;" filled="f" stroked="t" coordsize="60,60" o:gfxdata="UEsDBAoAAAAAAIdO4kAAAAAAAAAAAAAAAAAEAAAAZHJzL1BLAwQUAAAACACHTuJAknaNkrsAAADd&#10;AAAADwAAAGRycy9kb3ducmV2LnhtbEVPyWrDMBC9B/oPYgq9hEZyk5riRgk0pJBrnB56HKyJbWqN&#10;jKR4+fsqUOhtHm+d7X6ynRjIh9axhmylQBBXzrRca/i6fD6/gQgR2WDnmDTMFGC/e1hssTBu5DMN&#10;ZaxFCuFQoIYmxr6QMlQNWQwr1xMn7uq8xZigr6XxOKZw28kXpXJpseXU0GBPh4aqn/JmNeSnb792&#10;r9Qh09J8HLLy6K6z1k+PmXoHEWmK/+I/98mk+WqTw/2bdIL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aNkr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Крутизна подъема НЧ (дБ/октава): 1,0 Начало спада ВЧ (Гц): 1000</w:t>
      </w:r>
    </w:p>
    <w:p>
      <w:pPr>
        <w:pStyle w:val="11"/>
        <w:spacing w:before="1"/>
      </w:pPr>
      <w:r>
        <mc:AlternateContent>
          <mc:Choice Requires="wpg">
            <w:drawing>
              <wp:anchor distT="0" distB="0" distL="114300" distR="114300" simplePos="0" relativeHeight="482366464" behindDoc="0" locked="0" layoutInCell="1" allowOverlap="1">
                <wp:simplePos x="0" y="0"/>
                <wp:positionH relativeFrom="page">
                  <wp:posOffset>1664970</wp:posOffset>
                </wp:positionH>
                <wp:positionV relativeFrom="paragraph">
                  <wp:posOffset>63500</wp:posOffset>
                </wp:positionV>
                <wp:extent cx="47625" cy="47625"/>
                <wp:effectExtent l="0" t="0" r="9525" b="9525"/>
                <wp:wrapNone/>
                <wp:docPr id="1047" name="Группа 1047"/>
                <wp:cNvGraphicFramePr/>
                <a:graphic xmlns:a="http://schemas.openxmlformats.org/drawingml/2006/main">
                  <a:graphicData uri="http://schemas.microsoft.com/office/word/2010/wordprocessingGroup">
                    <wpg:wgp>
                      <wpg:cNvGrpSpPr/>
                      <wpg:grpSpPr>
                        <a:xfrm>
                          <a:off x="0" y="0"/>
                          <a:ext cx="47625" cy="47625"/>
                          <a:chOff x="2623" y="100"/>
                          <a:chExt cx="75" cy="75"/>
                        </a:xfrm>
                      </wpg:grpSpPr>
                      <wps:wsp>
                        <wps:cNvPr id="1048" name="Полилиния 71"/>
                        <wps:cNvSpPr/>
                        <wps:spPr>
                          <a:xfrm>
                            <a:off x="26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49" name="Полилиния 72"/>
                        <wps:cNvSpPr/>
                        <wps:spPr>
                          <a:xfrm>
                            <a:off x="26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31.1pt;margin-top:5pt;height:3.75pt;width:3.75pt;mso-position-horizontal-relative:page;z-index:482366464;mso-width-relative:page;mso-height-relative:page;" coordorigin="2623,100" coordsize="75,75" o:gfxdata="UEsDBAoAAAAAAIdO4kAAAAAAAAAAAAAAAAAEAAAAZHJzL1BLAwQUAAAACACHTuJA+UxtFNkAAAAJ&#10;AQAADwAAAGRycy9kb3ducmV2LnhtbE2PwU7DMBBE70j8g7VI3KidoKYQ4lSoAk4VEi1S1ds23iZR&#10;YzuK3aT9e5YTHHfmaXamWF5sJ0YaQuudhmSmQJCrvGldreF7+/7wBCJEdAY770jDlQIsy9ubAnPj&#10;J/dF4ybWgkNcyFFDE2OfSxmqhiyGme/JsXf0g8XI51BLM+DE4baTqVKZtNg6/tBgT6uGqtPmbDV8&#10;TDi9PiZv4/p0XF332/nnbp2Q1vd3iXoBEekS/2D4rc/VoeROB392JohOQ5qlKaNsKN7EQJo9L0Ac&#10;WFjMQZaF/L+g/AFQSwMEFAAAAAgAh07iQA33j4wDAwAAtwkAAA4AAABkcnMvZTJvRG9jLnhtbNVW&#10;zW4TMRC+I/EO1t7pJmmT0FWTHujPBUGllgdwvd4fyWtbtpNNbkg8AAcegFfgiISAV0jfiPHsepMG&#10;+i8hyCprr2c8/uabGdsHh4tKkDk3tlRyEvV3ehHhkqm0lPkkendx8uJlRKyjMqVCST6JltxGh9Pn&#10;zw5qnfCBKpRIuSFgRNqk1pOocE4ncWxZwStqd5TmEoSZMhV18GnyODW0BuuViAe93iiulUm1UYxb&#10;C6NHjTCaov0s48y9zTLLHRGTCLA5fBt8X/p3PD2gSW6oLkrWwqCPQFHRUsKinakj6iiZmfI3U1XJ&#10;jLIqcztMVbHKspJx9AG86fe2vDk1aqbRlzypc93RBNRu8fRos+zN/MyQMoXY9fbGEZG0giitPl29&#10;v/qw+gnPF4IC4KnWeQLqp0af6zPTDuTNl3d9kZnKt+AUWSDDy45hvnCEweDeeDQYRoSBpOki/6yA&#10;IPk5g9FgNyIg7Pfa0LDiuJ06budBC5PisF7sYXUoag1pZNdM2acxdV5QzTEA1ru+ZgqyumXq8+rH&#10;6tvqK/6/r75efSTjvgfokcCUjiqbWGDtDzwNRruQmOjzuEnHQNYIxj1T0G56TBM2s+6UK2Sbzl9b&#10;hyzmaejRIvTYQoaups4PewS+S2o0TAps/Gil5vxCodz5YLSwwuJrsZCbavsIHqFDUIIstBpNNQ6C&#10;wcaPIAxto9QYGg5uVWpBdZQEE6FtTA37COoOW55foPcOWK2t2x3c4iqgYUJZ3vjsOce07eIAbG0G&#10;0ipRpielED4C1uSXr4Qhc+r3Lfy1tFxTE9IrS+WnBWphEZ97Tbb53qVKl5C5M23KvIANENMTdaBS&#10;mkT9GyUD4b25ZDDo/3/JbGfUTTXzlJwKubVZNLcn573S/J+pvofUTJf5fuPxO9r+EI8XCjeJTFAH&#10;+2el4WyzMsfT+Vrx3LPGtLHuiNqiqUW04EuRJgWn6bFMiVtqODIlXG8iD6HiaUQEh9uQ76Gmo6W4&#10;jybunw+tXzwA4XaAm0t7k/HXj81vtLm+b0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PlMbRTZ&#10;AAAACQEAAA8AAAAAAAAAAQAgAAAAIgAAAGRycy9kb3ducmV2LnhtbFBLAQIUABQAAAAIAIdO4kAN&#10;94+MAwMAALcJAAAOAAAAAAAAAAEAIAAAACgBAABkcnMvZTJvRG9jLnhtbFBLBQYAAAAABgAGAFkB&#10;AACdBgAAAAA=&#10;">
                <o:lock v:ext="edit" aspectratio="f"/>
                <v:shape id="Полилиния 71" o:spid="_x0000_s1026" o:spt="100" style="position:absolute;left:2630;top:107;height:60;width:60;" fillcolor="#000000" filled="t" stroked="f" coordsize="60,60" o:gfxdata="UEsDBAoAAAAAAIdO4kAAAAAAAAAAAAAAAAAEAAAAZHJzL1BLAwQUAAAACACHTuJAjSoDeb0AAADd&#10;AAAADwAAAGRycy9kb3ducmV2LnhtbEWPQUsDMRCF74L/IYzgzSbV0sratKAgeCuuUq9DMm4WN5Ml&#10;yW7bf+8cBG8zvDfvfbPdn+OgZsqlT2xhuTCgiF3yPXcWPj9e7x5BlYrscUhMFi5UYL+7vtpi49OJ&#10;32lua6ckhEuDFkKtY6N1cYEilkUaiUX7TjlilTV32mc8SXgc9L0xax2xZ2kIONJLIPfTTtHCdAhf&#10;x2mzOTzzcXKrh3yZ3bq19vZmaZ5AVTrXf/Pf9ZsXfLMSXPlG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KgN5vQAA&#10;AN0AAAAPAAAAAAAAAAEAIAAAACIAAABkcnMvZG93bnJldi54bWxQSwECFAAUAAAACACHTuJAMy8F&#10;njsAAAA5AAAAEAAAAAAAAAABACAAAAAMAQAAZHJzL3NoYXBleG1sLnhtbFBLBQYAAAAABgAGAFsB&#10;AAC2AwAAAAA=&#10;" path="m30,0l9,7,0,30,9,52,30,60,51,52,60,30,51,7,30,0xe">
                  <v:fill on="t" focussize="0,0"/>
                  <v:stroke on="f"/>
                  <v:imagedata o:title=""/>
                  <o:lock v:ext="edit" aspectratio="f"/>
                </v:shape>
                <v:shape id="Полилиния 72" o:spid="_x0000_s1026" o:spt="100" style="position:absolute;left:2630;top:107;height:60;width:60;" filled="f" stroked="t" coordsize="60,60" o:gfxdata="UEsDBAoAAAAAAIdO4kAAAAAAAAAAAAAAAAAEAAAAZHJzL1BLAwQUAAAACACHTuJA4+kZ4LsAAADd&#10;AAAADwAAAGRycy9kb3ducmV2LnhtbEVPTWvCQBC9F/wPyxS8FN1NbcWmrkKDhVybevA4ZMckNDsb&#10;dldN/n1XKPQ2j/c52/1oe3ElHzrHGrKlAkFcO9Nxo+H4/bnYgAgR2WDvmDRMFGC/mz1sMTfuxl90&#10;rWIjUgiHHDW0MQ65lKFuyWJYuoE4cWfnLcYEfSONx1sKt718VmotLXacGlocqGip/qkuVsO6PPmV&#10;e6UemZ7MR5FVB3eetJ4/ZuodRKQx/ov/3KVJ89XLG9y/SSfI3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kZ4L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 xml:space="preserve">Крутизна подъема ВЧ (дБ/октава): </w:t>
      </w:r>
      <w:r>
        <w:rPr>
          <w:spacing w:val="-5"/>
        </w:rPr>
        <w:t>0,0</w:t>
      </w:r>
    </w:p>
    <w:p>
      <w:pPr>
        <w:pStyle w:val="11"/>
        <w:spacing w:before="4"/>
        <w:rPr>
          <w:sz w:val="19"/>
        </w:rPr>
      </w:pPr>
    </w:p>
    <w:p>
      <w:pPr>
        <w:pStyle w:val="11"/>
        <w:spacing w:before="1" w:line="254" w:lineRule="auto"/>
      </w:pPr>
      <w:r>
        <w:t xml:space="preserve">и целевой диапазон совпадения будет установлен на 20 ... 100 Гц, с максимальной конечной частотой совпадения 1000 </w:t>
      </w:r>
      <w:r>
        <w:rPr>
          <w:spacing w:val="-4"/>
        </w:rPr>
        <w:t>Гц</w:t>
      </w:r>
      <w:r>
        <w:t>.</w:t>
      </w:r>
    </w:p>
    <w:p>
      <w:pPr>
        <w:pStyle w:val="11"/>
        <w:rPr>
          <w:sz w:val="22"/>
        </w:rPr>
      </w:pPr>
    </w:p>
    <w:p>
      <w:pPr>
        <w:spacing w:before="195"/>
        <w:ind w:firstLine="0"/>
        <w:jc w:val="left"/>
        <w:rPr>
          <w:b/>
          <w:i/>
          <w:sz w:val="21"/>
        </w:rPr>
      </w:pPr>
      <w:r>
        <w:rPr>
          <w:b/>
          <w:i/>
          <w:color w:val="000080"/>
          <w:sz w:val="21"/>
        </w:rPr>
        <w:t>JL Audio TwK-88</w:t>
      </w:r>
    </w:p>
    <w:p>
      <w:pPr>
        <w:pStyle w:val="11"/>
        <w:spacing w:before="133" w:line="254" w:lineRule="auto"/>
      </w:pPr>
      <w:r>
        <w:t>Настройка эквалайзера TwK-88 поддерживает только пиковые фильтры, позволяя использовать 10 фильтров. Полоса пропускания фильтра в Гц между точками половинного усиления задается:</w:t>
      </w:r>
    </w:p>
    <w:p>
      <w:pPr>
        <w:pStyle w:val="11"/>
        <w:rPr>
          <w:sz w:val="22"/>
        </w:rPr>
      </w:pPr>
    </w:p>
    <w:p>
      <w:pPr>
        <w:pStyle w:val="11"/>
        <w:jc w:val="center"/>
      </w:pPr>
      <w:r>
        <w:t xml:space="preserve">Полоса пропускания = sqrt(коэффициент усиления)*центральная </w:t>
      </w:r>
      <w:r>
        <w:rPr>
          <w:spacing w:val="-2"/>
        </w:rPr>
        <w:t>частота/Q</w:t>
      </w:r>
    </w:p>
    <w:p>
      <w:pPr>
        <w:pStyle w:val="11"/>
        <w:spacing w:before="4"/>
        <w:rPr>
          <w:sz w:val="23"/>
        </w:rPr>
      </w:pPr>
    </w:p>
    <w:p>
      <w:pPr>
        <w:pStyle w:val="11"/>
        <w:spacing w:line="254" w:lineRule="auto"/>
      </w:pPr>
      <w:r>
        <w:t>В случае срезов коэффициент усиления меньше единицы, поэтому срезы имеют более узкую полосу пропускания при том же значении Q, что и усиление. Диапазоны регулировки следующие:</w:t>
      </w:r>
    </w:p>
    <w:p>
      <w:pPr>
        <w:pStyle w:val="11"/>
        <w:spacing w:before="2"/>
        <w:rPr>
          <w:sz w:val="24"/>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20</w:t>
            </w:r>
          </w:p>
        </w:tc>
        <w:tc>
          <w:tcPr>
            <w:tcW w:w="1095" w:type="dxa"/>
            <w:tcBorders>
              <w:top w:val="double" w:color="2C2C2C" w:sz="8" w:space="0"/>
              <w:left w:val="double" w:color="2C2C2C" w:sz="8" w:space="0"/>
            </w:tcBorders>
          </w:tcPr>
          <w:p>
            <w:pPr>
              <w:pStyle w:val="16"/>
              <w:spacing w:before="28"/>
              <w:rPr>
                <w:sz w:val="21"/>
              </w:rPr>
            </w:pPr>
            <w:r>
              <w:rPr>
                <w:spacing w:val="-2"/>
                <w:sz w:val="21"/>
              </w:rPr>
              <w:t>20000</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spacing w:before="35"/>
              <w:rPr>
                <w:sz w:val="21"/>
              </w:rPr>
            </w:pPr>
            <w:r>
              <w:rPr>
                <w:spacing w:val="-4"/>
                <w:sz w:val="21"/>
              </w:rPr>
              <w:t>Прирост</w:t>
            </w:r>
          </w:p>
        </w:tc>
        <w:tc>
          <w:tcPr>
            <w:tcW w:w="1050" w:type="dxa"/>
            <w:tcBorders>
              <w:right w:val="double" w:color="2C2C2C" w:sz="8" w:space="0"/>
            </w:tcBorders>
          </w:tcPr>
          <w:p>
            <w:pPr>
              <w:pStyle w:val="16"/>
              <w:spacing w:before="35"/>
              <w:rPr>
                <w:sz w:val="21"/>
              </w:rPr>
            </w:pPr>
            <w:r>
              <w:rPr>
                <w:w w:val="95"/>
                <w:sz w:val="21"/>
              </w:rPr>
              <w:t>-12</w:t>
            </w:r>
          </w:p>
        </w:tc>
        <w:tc>
          <w:tcPr>
            <w:tcW w:w="1095" w:type="dxa"/>
            <w:tcBorders>
              <w:left w:val="double" w:color="2C2C2C" w:sz="8" w:space="0"/>
            </w:tcBorders>
          </w:tcPr>
          <w:p>
            <w:pPr>
              <w:pStyle w:val="16"/>
              <w:spacing w:before="35"/>
              <w:rPr>
                <w:sz w:val="21"/>
              </w:rPr>
            </w:pPr>
            <w:r>
              <w:rPr>
                <w:spacing w:val="-5"/>
                <w:sz w:val="21"/>
              </w:rPr>
              <w:t>+6</w:t>
            </w:r>
          </w:p>
        </w:tc>
        <w:tc>
          <w:tcPr>
            <w:tcW w:w="1215" w:type="dxa"/>
            <w:tcBorders>
              <w:right w:val="double" w:color="808080" w:sz="6" w:space="0"/>
            </w:tcBorders>
          </w:tcPr>
          <w:p>
            <w:pPr>
              <w:pStyle w:val="16"/>
              <w:spacing w:before="35"/>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spacing w:before="35"/>
              <w:rPr>
                <w:sz w:val="21"/>
              </w:rPr>
            </w:pPr>
            <w:r>
              <w:rPr>
                <w:w w:val="100"/>
                <w:sz w:val="21"/>
              </w:rPr>
              <w:t>Q</w:t>
            </w:r>
          </w:p>
        </w:tc>
        <w:tc>
          <w:tcPr>
            <w:tcW w:w="1050" w:type="dxa"/>
            <w:tcBorders>
              <w:bottom w:val="double" w:color="808080" w:sz="8" w:space="0"/>
              <w:right w:val="double" w:color="2C2C2C" w:sz="8" w:space="0"/>
            </w:tcBorders>
          </w:tcPr>
          <w:p>
            <w:pPr>
              <w:pStyle w:val="16"/>
              <w:spacing w:before="35"/>
              <w:rPr>
                <w:sz w:val="21"/>
              </w:rPr>
            </w:pPr>
            <w:r>
              <w:rPr>
                <w:spacing w:val="-4"/>
                <w:sz w:val="21"/>
              </w:rPr>
              <w:t>0.25</w:t>
            </w:r>
          </w:p>
        </w:tc>
        <w:tc>
          <w:tcPr>
            <w:tcW w:w="1095" w:type="dxa"/>
            <w:tcBorders>
              <w:left w:val="double" w:color="2C2C2C" w:sz="8" w:space="0"/>
              <w:bottom w:val="double" w:color="808080" w:sz="8" w:space="0"/>
            </w:tcBorders>
          </w:tcPr>
          <w:p>
            <w:pPr>
              <w:pStyle w:val="16"/>
              <w:spacing w:before="35"/>
              <w:rPr>
                <w:sz w:val="21"/>
              </w:rPr>
            </w:pPr>
            <w:r>
              <w:rPr>
                <w:spacing w:val="-5"/>
                <w:sz w:val="21"/>
              </w:rPr>
              <w:t>10</w:t>
            </w:r>
          </w:p>
        </w:tc>
        <w:tc>
          <w:tcPr>
            <w:tcW w:w="1215" w:type="dxa"/>
            <w:tcBorders>
              <w:bottom w:val="double" w:color="808080" w:sz="8" w:space="0"/>
              <w:right w:val="double" w:color="808080" w:sz="6" w:space="0"/>
            </w:tcBorders>
          </w:tcPr>
          <w:p>
            <w:pPr>
              <w:pStyle w:val="16"/>
              <w:spacing w:before="35"/>
              <w:rPr>
                <w:sz w:val="21"/>
              </w:rPr>
            </w:pPr>
            <w:r>
              <w:rPr>
                <w:spacing w:val="-4"/>
                <w:sz w:val="21"/>
              </w:rPr>
              <w:t>0.01</w:t>
            </w:r>
          </w:p>
        </w:tc>
      </w:tr>
    </w:tbl>
    <w:p>
      <w:pPr>
        <w:pStyle w:val="11"/>
        <w:rPr>
          <w:sz w:val="22"/>
        </w:rPr>
      </w:pPr>
    </w:p>
    <w:p>
      <w:pPr>
        <w:spacing w:before="182"/>
        <w:ind w:firstLine="0"/>
        <w:jc w:val="left"/>
        <w:rPr>
          <w:b/>
          <w:i/>
          <w:sz w:val="21"/>
        </w:rPr>
      </w:pPr>
      <w:r>
        <w:rPr>
          <w:b/>
          <w:i/>
          <w:color w:val="000080"/>
          <w:spacing w:val="-2"/>
          <w:sz w:val="21"/>
        </w:rPr>
        <w:t>TimeZero2.6D/4.8D</w:t>
      </w:r>
    </w:p>
    <w:p>
      <w:pPr>
        <w:pStyle w:val="11"/>
        <w:spacing w:before="134" w:line="254" w:lineRule="auto"/>
      </w:pPr>
      <w:r>
        <w:t>В настройках эквалайзера Elder Audio TimeZero2.6D/4.8D имеются пиковые, низкополочные, высокополочные, режекторные и все проходные фильтры. Для пиковых фильтров полоса пропускания в Гц между точками половинного усиления определяется следующим образом:</w:t>
      </w:r>
    </w:p>
    <w:p>
      <w:pPr>
        <w:pStyle w:val="11"/>
        <w:rPr>
          <w:sz w:val="22"/>
        </w:rPr>
      </w:pPr>
    </w:p>
    <w:p>
      <w:pPr>
        <w:pStyle w:val="11"/>
        <w:jc w:val="center"/>
      </w:pPr>
      <w:r>
        <w:t xml:space="preserve">Полоса пропускания = центральная </w:t>
      </w:r>
      <w:r>
        <w:rPr>
          <w:spacing w:val="-2"/>
        </w:rPr>
        <w:t>частота/Q</w:t>
      </w:r>
    </w:p>
    <w:p>
      <w:pPr>
        <w:pStyle w:val="11"/>
        <w:spacing w:before="4"/>
        <w:rPr>
          <w:sz w:val="23"/>
        </w:rPr>
      </w:pPr>
    </w:p>
    <w:p>
      <w:pPr>
        <w:pStyle w:val="11"/>
      </w:pPr>
      <w:r>
        <w:t xml:space="preserve">Настройка TimeZero2.6D/4.8D позволяет использовать 5 фильтров. Диапазоны регулировки </w:t>
      </w:r>
      <w:r>
        <w:rPr>
          <w:spacing w:val="-4"/>
        </w:rPr>
        <w:t>следующие:</w:t>
      </w:r>
    </w:p>
    <w:p>
      <w:pPr>
        <w:pStyle w:val="11"/>
        <w:spacing w:before="5"/>
        <w:rPr>
          <w:sz w:val="25"/>
        </w:rPr>
      </w:pPr>
    </w:p>
    <w:tbl>
      <w:tblPr>
        <w:tblStyle w:val="14"/>
        <w:tblW w:w="0" w:type="auto"/>
        <w:tblInd w:w="80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20"/>
        <w:gridCol w:w="1135"/>
        <w:gridCol w:w="20"/>
        <w:gridCol w:w="1030"/>
        <w:gridCol w:w="20"/>
        <w:gridCol w:w="1075"/>
        <w:gridCol w:w="20"/>
        <w:gridCol w:w="1195"/>
        <w:gridCol w:w="20"/>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gridBefore w:val="1"/>
          <w:wBefore w:w="20" w:type="dxa"/>
          <w:trHeight w:val="329" w:hRule="atLeast"/>
        </w:trPr>
        <w:tc>
          <w:tcPr>
            <w:tcW w:w="1155" w:type="dxa"/>
            <w:gridSpan w:val="2"/>
            <w:tcBorders>
              <w:left w:val="double" w:color="2C2C2C" w:sz="8" w:space="0"/>
            </w:tcBorders>
          </w:tcPr>
          <w:p>
            <w:pPr>
              <w:pStyle w:val="16"/>
              <w:rPr>
                <w:b/>
                <w:sz w:val="21"/>
              </w:rPr>
            </w:pPr>
            <w:r>
              <w:rPr>
                <w:b/>
                <w:spacing w:val="-2"/>
                <w:sz w:val="21"/>
              </w:rPr>
              <w:t>Параметр</w:t>
            </w:r>
          </w:p>
        </w:tc>
        <w:tc>
          <w:tcPr>
            <w:tcW w:w="1050" w:type="dxa"/>
            <w:gridSpan w:val="2"/>
            <w:tcBorders>
              <w:right w:val="double" w:color="2C2C2C" w:sz="8" w:space="0"/>
            </w:tcBorders>
          </w:tcPr>
          <w:p>
            <w:pPr>
              <w:pStyle w:val="16"/>
              <w:rPr>
                <w:b/>
                <w:sz w:val="21"/>
              </w:rPr>
            </w:pPr>
            <w:r>
              <w:rPr>
                <w:b/>
                <w:spacing w:val="-2"/>
                <w:sz w:val="21"/>
              </w:rPr>
              <w:t>Минимум</w:t>
            </w:r>
          </w:p>
        </w:tc>
        <w:tc>
          <w:tcPr>
            <w:tcW w:w="1095" w:type="dxa"/>
            <w:gridSpan w:val="2"/>
            <w:tcBorders>
              <w:left w:val="double" w:color="2C2C2C" w:sz="8" w:space="0"/>
            </w:tcBorders>
          </w:tcPr>
          <w:p>
            <w:pPr>
              <w:pStyle w:val="16"/>
              <w:rPr>
                <w:b/>
                <w:sz w:val="21"/>
              </w:rPr>
            </w:pPr>
            <w:r>
              <w:rPr>
                <w:b/>
                <w:spacing w:val="-2"/>
                <w:sz w:val="21"/>
              </w:rPr>
              <w:t>Максимальный</w:t>
            </w:r>
          </w:p>
        </w:tc>
        <w:tc>
          <w:tcPr>
            <w:tcW w:w="1215" w:type="dxa"/>
            <w:gridSpan w:val="2"/>
            <w:tcBorders>
              <w:right w:val="double" w:color="808080" w:sz="6"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gridBefore w:val="1"/>
          <w:wBefore w:w="20" w:type="dxa"/>
          <w:trHeight w:val="322" w:hRule="atLeast"/>
        </w:trPr>
        <w:tc>
          <w:tcPr>
            <w:tcW w:w="1155" w:type="dxa"/>
            <w:gridSpan w:val="2"/>
            <w:tcBorders>
              <w:left w:val="double" w:color="2C2C2C" w:sz="8" w:space="0"/>
              <w:bottom w:val="double" w:color="2C2C2C" w:sz="8" w:space="0"/>
            </w:tcBorders>
          </w:tcPr>
          <w:p>
            <w:pPr>
              <w:pStyle w:val="16"/>
              <w:rPr>
                <w:sz w:val="21"/>
              </w:rPr>
            </w:pPr>
            <w:r>
              <w:rPr>
                <w:spacing w:val="-2"/>
                <w:sz w:val="21"/>
              </w:rPr>
              <w:t>Частота</w:t>
            </w:r>
          </w:p>
        </w:tc>
        <w:tc>
          <w:tcPr>
            <w:tcW w:w="1050" w:type="dxa"/>
            <w:gridSpan w:val="2"/>
            <w:tcBorders>
              <w:bottom w:val="double" w:color="2C2C2C" w:sz="8" w:space="0"/>
              <w:right w:val="double" w:color="2C2C2C" w:sz="8" w:space="0"/>
            </w:tcBorders>
          </w:tcPr>
          <w:p>
            <w:pPr>
              <w:pStyle w:val="16"/>
              <w:rPr>
                <w:sz w:val="21"/>
              </w:rPr>
            </w:pPr>
            <w:r>
              <w:rPr>
                <w:spacing w:val="-5"/>
                <w:sz w:val="21"/>
              </w:rPr>
              <w:t>20</w:t>
            </w:r>
          </w:p>
        </w:tc>
        <w:tc>
          <w:tcPr>
            <w:tcW w:w="1095" w:type="dxa"/>
            <w:gridSpan w:val="2"/>
            <w:tcBorders>
              <w:left w:val="double" w:color="2C2C2C" w:sz="8" w:space="0"/>
              <w:bottom w:val="double" w:color="2C2C2C" w:sz="8" w:space="0"/>
            </w:tcBorders>
          </w:tcPr>
          <w:p>
            <w:pPr>
              <w:pStyle w:val="16"/>
              <w:rPr>
                <w:sz w:val="21"/>
              </w:rPr>
            </w:pPr>
            <w:r>
              <w:rPr>
                <w:spacing w:val="-2"/>
                <w:sz w:val="21"/>
              </w:rPr>
              <w:t>20000</w:t>
            </w:r>
          </w:p>
        </w:tc>
        <w:tc>
          <w:tcPr>
            <w:tcW w:w="1215" w:type="dxa"/>
            <w:gridSpan w:val="2"/>
            <w:tcBorders>
              <w:bottom w:val="double" w:color="2C2C2C" w:sz="8" w:space="0"/>
              <w:right w:val="double" w:color="808080" w:sz="6" w:space="0"/>
            </w:tcBorders>
          </w:tcPr>
          <w:p>
            <w:pPr>
              <w:pStyle w:val="16"/>
              <w:jc w:val="left"/>
              <w:rPr>
                <w:sz w:val="21"/>
              </w:rPr>
            </w:pPr>
            <w:r>
              <w:rPr>
                <w:sz w:val="21"/>
              </w:rPr>
              <w:t xml:space="preserve">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gridBefore w:val="1"/>
          <w:wBefore w:w="20" w:type="dxa"/>
          <w:trHeight w:val="299" w:hRule="atLeast"/>
        </w:trPr>
        <w:tc>
          <w:tcPr>
            <w:tcW w:w="1155" w:type="dxa"/>
            <w:gridSpan w:val="2"/>
            <w:tcBorders>
              <w:top w:val="double" w:color="2C2C2C" w:sz="8" w:space="0"/>
              <w:left w:val="double" w:color="2C2C2C" w:sz="8" w:space="0"/>
              <w:bottom w:val="nil"/>
            </w:tcBorders>
          </w:tcPr>
          <w:p>
            <w:pPr>
              <w:pStyle w:val="16"/>
              <w:spacing w:before="28"/>
              <w:rPr>
                <w:sz w:val="21"/>
              </w:rPr>
            </w:pPr>
            <w:r>
              <w:rPr>
                <w:spacing w:val="-4"/>
                <w:sz w:val="21"/>
              </w:rPr>
              <w:t>Прирост</w:t>
            </w:r>
          </w:p>
        </w:tc>
        <w:tc>
          <w:tcPr>
            <w:tcW w:w="1050" w:type="dxa"/>
            <w:gridSpan w:val="2"/>
            <w:tcBorders>
              <w:top w:val="double" w:color="2C2C2C" w:sz="8" w:space="0"/>
              <w:bottom w:val="nil"/>
              <w:right w:val="double" w:color="2C2C2C" w:sz="8" w:space="0"/>
            </w:tcBorders>
          </w:tcPr>
          <w:p>
            <w:pPr>
              <w:pStyle w:val="16"/>
              <w:spacing w:before="28"/>
              <w:rPr>
                <w:sz w:val="21"/>
              </w:rPr>
            </w:pPr>
            <w:r>
              <w:rPr>
                <w:w w:val="95"/>
                <w:sz w:val="21"/>
              </w:rPr>
              <w:t>-16</w:t>
            </w:r>
          </w:p>
        </w:tc>
        <w:tc>
          <w:tcPr>
            <w:tcW w:w="1095" w:type="dxa"/>
            <w:gridSpan w:val="2"/>
            <w:tcBorders>
              <w:top w:val="double" w:color="2C2C2C" w:sz="8" w:space="0"/>
              <w:left w:val="double" w:color="2C2C2C" w:sz="8" w:space="0"/>
              <w:bottom w:val="nil"/>
            </w:tcBorders>
          </w:tcPr>
          <w:p>
            <w:pPr>
              <w:pStyle w:val="16"/>
              <w:spacing w:before="28"/>
              <w:rPr>
                <w:sz w:val="21"/>
              </w:rPr>
            </w:pPr>
            <w:r>
              <w:rPr>
                <w:spacing w:val="-5"/>
                <w:sz w:val="21"/>
              </w:rPr>
              <w:t>+12</w:t>
            </w:r>
          </w:p>
        </w:tc>
        <w:tc>
          <w:tcPr>
            <w:tcW w:w="1215" w:type="dxa"/>
            <w:gridSpan w:val="2"/>
            <w:tcBorders>
              <w:top w:val="double" w:color="2C2C2C" w:sz="8" w:space="0"/>
              <w:bottom w:val="nil"/>
              <w:right w:val="double" w:color="808080" w:sz="6" w:space="0"/>
            </w:tcBorders>
          </w:tcPr>
          <w:p>
            <w:pPr>
              <w:pStyle w:val="16"/>
              <w:spacing w:before="28"/>
              <w:jc w:val="left"/>
              <w:rPr>
                <w:sz w:val="21"/>
              </w:rPr>
            </w:pPr>
            <w:r>
              <w:rPr>
                <w:sz w:val="21"/>
              </w:rPr>
              <w:t xml:space="preserve">0,5 </w:t>
            </w:r>
            <w:r>
              <w:rPr>
                <w:spacing w:val="-5"/>
                <w:sz w:val="21"/>
              </w:rPr>
              <w:t>дБ</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gridAfter w:val="1"/>
          <w:wAfter w:w="20" w:type="dxa"/>
          <w:trHeight w:val="322" w:hRule="atLeast"/>
        </w:trPr>
        <w:tc>
          <w:tcPr>
            <w:tcW w:w="1155" w:type="dxa"/>
            <w:gridSpan w:val="2"/>
            <w:tcBorders>
              <w:left w:val="single" w:color="2C2C2C" w:sz="8" w:space="0"/>
              <w:bottom w:val="double" w:color="808080" w:sz="6" w:space="0"/>
              <w:right w:val="double" w:color="2C2C2C" w:sz="6" w:space="0"/>
            </w:tcBorders>
          </w:tcPr>
          <w:p>
            <w:pPr>
              <w:pStyle w:val="16"/>
              <w:spacing w:before="28"/>
              <w:rPr>
                <w:sz w:val="21"/>
              </w:rPr>
            </w:pPr>
            <w:r>
              <w:rPr>
                <w:w w:val="100"/>
                <w:sz w:val="21"/>
              </w:rPr>
              <w:t>Q</w:t>
            </w:r>
          </w:p>
        </w:tc>
        <w:tc>
          <w:tcPr>
            <w:tcW w:w="1050" w:type="dxa"/>
            <w:gridSpan w:val="2"/>
            <w:tcBorders>
              <w:left w:val="double" w:color="2C2C2C" w:sz="6" w:space="0"/>
              <w:bottom w:val="double" w:color="808080" w:sz="6" w:space="0"/>
            </w:tcBorders>
          </w:tcPr>
          <w:p>
            <w:pPr>
              <w:pStyle w:val="16"/>
              <w:spacing w:before="28"/>
              <w:jc w:val="left"/>
              <w:rPr>
                <w:sz w:val="21"/>
              </w:rPr>
            </w:pPr>
            <w:r>
              <w:rPr>
                <w:spacing w:val="-4"/>
                <w:sz w:val="21"/>
              </w:rPr>
              <w:t>0.31</w:t>
            </w:r>
          </w:p>
        </w:tc>
        <w:tc>
          <w:tcPr>
            <w:tcW w:w="1095" w:type="dxa"/>
            <w:gridSpan w:val="2"/>
            <w:tcBorders>
              <w:bottom w:val="double" w:color="808080" w:sz="6" w:space="0"/>
              <w:right w:val="double" w:color="2C2C2C" w:sz="6" w:space="0"/>
            </w:tcBorders>
          </w:tcPr>
          <w:p>
            <w:pPr>
              <w:pStyle w:val="16"/>
              <w:spacing w:before="28"/>
              <w:jc w:val="left"/>
              <w:rPr>
                <w:sz w:val="21"/>
              </w:rPr>
            </w:pPr>
            <w:r>
              <w:rPr>
                <w:spacing w:val="-4"/>
                <w:sz w:val="21"/>
              </w:rPr>
              <w:t>19.4</w:t>
            </w:r>
          </w:p>
        </w:tc>
        <w:tc>
          <w:tcPr>
            <w:tcW w:w="1215" w:type="dxa"/>
            <w:gridSpan w:val="2"/>
            <w:tcBorders>
              <w:left w:val="double" w:color="2C2C2C" w:sz="6" w:space="0"/>
              <w:bottom w:val="double" w:color="808080" w:sz="6" w:space="0"/>
              <w:right w:val="single" w:color="808080" w:sz="6" w:space="0"/>
            </w:tcBorders>
          </w:tcPr>
          <w:p>
            <w:pPr>
              <w:pStyle w:val="16"/>
              <w:spacing w:before="28"/>
              <w:jc w:val="left"/>
              <w:rPr>
                <w:sz w:val="21"/>
              </w:rPr>
            </w:pPr>
            <w:r>
              <w:rPr>
                <w:spacing w:val="-4"/>
                <w:sz w:val="21"/>
              </w:rPr>
              <w:t>0.01</w:t>
            </w:r>
          </w:p>
        </w:tc>
      </w:tr>
    </w:tbl>
    <w:p>
      <w:pPr>
        <w:pStyle w:val="11"/>
        <w:spacing w:before="9"/>
        <w:rPr>
          <w:sz w:val="7"/>
        </w:rPr>
      </w:pPr>
    </w:p>
    <w:p>
      <w:pPr>
        <w:tabs>
          <w:tab w:val="left" w:pos="2965"/>
        </w:tabs>
        <w:spacing w:line="40" w:lineRule="exact"/>
        <w:ind w:firstLine="0"/>
        <w:rPr>
          <w:sz w:val="4"/>
        </w:rPr>
      </w:pPr>
      <w:r>
        <w:rPr>
          <w:position w:val="0"/>
          <w:sz w:val="4"/>
        </w:rPr>
        <mc:AlternateContent>
          <mc:Choice Requires="wpg">
            <w:drawing>
              <wp:inline distT="0" distB="0" distL="114300" distR="114300">
                <wp:extent cx="10160" cy="25400"/>
                <wp:effectExtent l="0" t="0" r="8890" b="3175"/>
                <wp:docPr id="1050" name="Группа 1050"/>
                <wp:cNvGraphicFramePr/>
                <a:graphic xmlns:a="http://schemas.openxmlformats.org/drawingml/2006/main">
                  <a:graphicData uri="http://schemas.microsoft.com/office/word/2010/wordprocessingGroup">
                    <wpg:wgp>
                      <wpg:cNvGrpSpPr/>
                      <wpg:grpSpPr>
                        <a:xfrm>
                          <a:off x="0" y="0"/>
                          <a:ext cx="10160" cy="25400"/>
                          <a:chOff x="0" y="0"/>
                          <a:chExt cx="16" cy="40"/>
                        </a:xfrm>
                      </wpg:grpSpPr>
                      <wps:wsp>
                        <wps:cNvPr id="1051" name="Полилиния 86"/>
                        <wps:cNvSpPr/>
                        <wps:spPr>
                          <a:xfrm>
                            <a:off x="0" y="0"/>
                            <a:ext cx="16" cy="40"/>
                          </a:xfrm>
                          <a:custGeom>
                            <a:avLst/>
                            <a:gdLst/>
                            <a:ahLst/>
                            <a:cxnLst/>
                            <a:pathLst>
                              <a:path w="16" h="40">
                                <a:moveTo>
                                  <a:pt x="15" y="0"/>
                                </a:moveTo>
                                <a:lnTo>
                                  <a:pt x="0" y="0"/>
                                </a:lnTo>
                                <a:lnTo>
                                  <a:pt x="0" y="40"/>
                                </a:lnTo>
                                <a:lnTo>
                                  <a:pt x="15" y="25"/>
                                </a:lnTo>
                                <a:lnTo>
                                  <a:pt x="15" y="0"/>
                                </a:lnTo>
                                <a:close/>
                              </a:path>
                            </a:pathLst>
                          </a:custGeom>
                          <a:solidFill>
                            <a:srgbClr val="2C2C2C"/>
                          </a:solidFill>
                          <a:ln>
                            <a:noFill/>
                          </a:ln>
                        </wps:spPr>
                        <wps:bodyPr upright="1"/>
                      </wps:wsp>
                    </wpg:wgp>
                  </a:graphicData>
                </a:graphic>
              </wp:inline>
            </w:drawing>
          </mc:Choice>
          <mc:Fallback>
            <w:pict>
              <v:group id="_x0000_s1026" o:spid="_x0000_s1026" o:spt="203" style="height:2pt;width:0.8pt;" coordsize="16,40" o:gfxdata="UEsDBAoAAAAAAIdO4kAAAAAAAAAAAAAAAAAEAAAAZHJzL1BLAwQUAAAACACHTuJAxA6kFdIAAAAB&#10;AQAADwAAAGRycy9kb3ducmV2LnhtbE2PT0vDQBDF74LfYRnBm92Nf4rETIoU9VQEW0G8TbPTJDQ7&#10;G7LbpP32br3oZeDxHu/9plgcXadGHkLrBSGbGVAslbet1Aifm9ebR1AhkljqvDDCiQMsysuLgnLr&#10;J/ngcR1rlUok5ITQxNjnWoeqYUdh5nuW5O384CgmOdTaDjSlctfpW2Pm2lEraaGhnpcNV/v1wSG8&#10;TTQ932Uv42q/W56+Nw/vX6uMEa+vMvMEKvIx/oXhjJ/QoUxMW38QG1SHkB6Jv/fszUFtEe4N6LLQ&#10;/8nLH1BLAwQUAAAACACHTuJA7gvWAFECAABXBQAADgAAAGRycy9lMm9Eb2MueG1spVRJbtswFN0X&#10;6B0I7mtJRmwEguUsksabog2Q9AA0RQ0ARRIkbdm7Aj1AFz1Ar9BlgKLtFeQb9ZMSZWdYBCkEc/rv&#10;D+99mouLXcPRlmlTS5HhZBJjxASVeS3KDH++u353jpGxROSES8EyvGcGXyzfvlm0KmVTWUmeM40g&#10;iDBpqzJcWavSKDK0Yg0xE6mYAGMhdUMsbHUZ5Zq0EL3h0TSO51Erda60pMwYOL3qjXjp4xcFo/ZT&#10;URhmEc8w1Gb9qP24dmO0XJC01ERVNR3KIK+ooiG1gKRjqCtiCdro+kmopqZaGlnYCZVNJIuipsxz&#10;ADZJ/IjNSsuN8lzKtC3VKBNI+0inV4elH7c3GtU59C6egUCCNNCl7vvhy+Fr9xe+n8gbQKdWlSnA&#10;V1rdqhs9HJT9zlHfFbpxM5BCO6/wflSY7SyicJjEyRyyULBMZ2fxoD+toElPfGj1PnjNe5czj49C&#10;qshVNBbQKrhB5iiS+T+RbiuimNfeONZHkZJRpB/dn+5Xd+9/v7v7wzd0PncXylUCLqNKJjUg2Isl&#10;ep4sSenG2BWTXmOy/WBsf3fzsCJVWNGdCEtFrDt2yd0StdADSFBlGMR0p43csjvp7da1IJlhFPoG&#10;Sh/NXJzCoIknqGALs/KheszYtGAMcw8a8k1nTjlIGKxhfoAK/Q9GyqVhvZ9j5wOMjCHYqWRG8jq/&#10;rjl3XI0u15dcoy2Bd2F66b4h/wMYFw4spHML5UES1+C+pW61lvkersdG6bqs4IFJfKThOnq0//f6&#10;4oaXxj0Pp3uPOr6Hy3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EDqQV0gAAAAEBAAAPAAAAAAAA&#10;AAEAIAAAACIAAABkcnMvZG93bnJldi54bWxQSwECFAAUAAAACACHTuJA7gvWAFECAABXBQAADgAA&#10;AAAAAAABACAAAAAhAQAAZHJzL2Uyb0RvYy54bWxQSwUGAAAAAAYABgBZAQAA5AUAAAAA&#10;">
                <o:lock v:ext="edit" aspectratio="f"/>
                <v:shape id="Полилиния 86" o:spid="_x0000_s1026" o:spt="100" style="position:absolute;left:0;top:0;height:40;width:16;" fillcolor="#2C2C2C" filled="t" stroked="f" coordsize="16,40" o:gfxdata="UEsDBAoAAAAAAIdO4kAAAAAAAAAAAAAAAAAEAAAAZHJzL1BLAwQUAAAACACHTuJASZ6tHL4AAADd&#10;AAAADwAAAGRycy9kb3ducmV2LnhtbEVPS2vCQBC+C/0Pywi96W6kikRXsTYFSy8+WrwO2TEJZmdD&#10;dtXor+8WCr3Nx/ec+bKztbhS6yvHGpKhAkGcO1NxoeHr8D6YgvAB2WDtmDTcycNy8dSbY2rcjXd0&#10;3YdCxBD2KWooQ2hSKX1ekkU/dA1x5E6utRgibAtpWrzFcFvLkVITabHi2FBiQ+uS8vP+YjWMD9/Z&#10;69vjc3L5WGWP+mWrtt0x0/q5n6gZiEBd+Bf/uTcmzlfjBH6/iSfIx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6tHL4A&#10;AADdAAAADwAAAAAAAAABACAAAAAiAAAAZHJzL2Rvd25yZXYueG1sUEsBAhQAFAAAAAgAh07iQDMv&#10;BZ47AAAAOQAAABAAAAAAAAAAAQAgAAAADQEAAGRycy9zaGFwZXhtbC54bWxQSwUGAAAAAAYABgBb&#10;AQAAtwMAAAAA&#10;" path="m15,0l0,0,0,40,15,25,15,0xe">
                  <v:fill on="t" focussize="0,0"/>
                  <v:stroke on="f"/>
                  <v:imagedata o:title=""/>
                  <o:lock v:ext="edit" aspectratio="f"/>
                </v:shape>
                <w10:wrap type="none"/>
                <w10:anchorlock/>
              </v:group>
            </w:pict>
          </mc:Fallback>
        </mc:AlternateContent>
      </w:r>
      <w:r>
        <w:rPr>
          <w:position w:val="0"/>
          <w:sz w:val="4"/>
        </w:rPr>
        <w:tab/>
      </w:r>
      <w:r>
        <w:rPr>
          <w:position w:val="0"/>
          <w:sz w:val="4"/>
        </w:rPr>
        <mc:AlternateContent>
          <mc:Choice Requires="wpg">
            <w:drawing>
              <wp:inline distT="0" distB="0" distL="114300" distR="114300">
                <wp:extent cx="38735" cy="25400"/>
                <wp:effectExtent l="0" t="0" r="0" b="3175"/>
                <wp:docPr id="1052" name="Группа 1052"/>
                <wp:cNvGraphicFramePr/>
                <a:graphic xmlns:a="http://schemas.openxmlformats.org/drawingml/2006/main">
                  <a:graphicData uri="http://schemas.microsoft.com/office/word/2010/wordprocessingGroup">
                    <wpg:wgp>
                      <wpg:cNvGrpSpPr/>
                      <wpg:grpSpPr>
                        <a:xfrm>
                          <a:off x="0" y="0"/>
                          <a:ext cx="38735" cy="25400"/>
                          <a:chOff x="0" y="0"/>
                          <a:chExt cx="61" cy="40"/>
                        </a:xfrm>
                      </wpg:grpSpPr>
                      <wps:wsp>
                        <wps:cNvPr id="1053" name="Полилиния 83"/>
                        <wps:cNvSpPr/>
                        <wps:spPr>
                          <a:xfrm>
                            <a:off x="0" y="0"/>
                            <a:ext cx="16" cy="40"/>
                          </a:xfrm>
                          <a:custGeom>
                            <a:avLst/>
                            <a:gdLst/>
                            <a:ahLst/>
                            <a:cxnLst/>
                            <a:pathLst>
                              <a:path w="16" h="40">
                                <a:moveTo>
                                  <a:pt x="15" y="0"/>
                                </a:moveTo>
                                <a:lnTo>
                                  <a:pt x="0" y="0"/>
                                </a:lnTo>
                                <a:lnTo>
                                  <a:pt x="0" y="25"/>
                                </a:lnTo>
                                <a:lnTo>
                                  <a:pt x="15" y="40"/>
                                </a:lnTo>
                                <a:lnTo>
                                  <a:pt x="15" y="0"/>
                                </a:lnTo>
                                <a:close/>
                              </a:path>
                            </a:pathLst>
                          </a:custGeom>
                          <a:solidFill>
                            <a:srgbClr val="808080"/>
                          </a:solidFill>
                          <a:ln>
                            <a:noFill/>
                          </a:ln>
                        </wps:spPr>
                        <wps:bodyPr upright="1"/>
                      </wps:wsp>
                      <wps:wsp>
                        <wps:cNvPr id="1054" name="Полилиния 84"/>
                        <wps:cNvSpPr/>
                        <wps:spPr>
                          <a:xfrm>
                            <a:off x="45" y="0"/>
                            <a:ext cx="16" cy="40"/>
                          </a:xfrm>
                          <a:custGeom>
                            <a:avLst/>
                            <a:gdLst/>
                            <a:ahLst/>
                            <a:cxnLst/>
                            <a:pathLst>
                              <a:path w="16" h="40">
                                <a:moveTo>
                                  <a:pt x="15" y="0"/>
                                </a:moveTo>
                                <a:lnTo>
                                  <a:pt x="0" y="0"/>
                                </a:lnTo>
                                <a:lnTo>
                                  <a:pt x="0" y="40"/>
                                </a:lnTo>
                                <a:lnTo>
                                  <a:pt x="15" y="25"/>
                                </a:lnTo>
                                <a:lnTo>
                                  <a:pt x="15" y="0"/>
                                </a:lnTo>
                                <a:close/>
                              </a:path>
                            </a:pathLst>
                          </a:custGeom>
                          <a:solidFill>
                            <a:srgbClr val="2C2C2C"/>
                          </a:solidFill>
                          <a:ln>
                            <a:noFill/>
                          </a:ln>
                        </wps:spPr>
                        <wps:bodyPr upright="1"/>
                      </wps:wsp>
                    </wpg:wgp>
                  </a:graphicData>
                </a:graphic>
              </wp:inline>
            </w:drawing>
          </mc:Choice>
          <mc:Fallback>
            <w:pict>
              <v:group id="_x0000_s1026" o:spid="_x0000_s1026" o:spt="203" style="height:2pt;width:3.05pt;" coordsize="61,40" o:gfxdata="UEsDBAoAAAAAAIdO4kAAAAAAAAAAAAAAAAAEAAAAZHJzL1BLAwQUAAAACACHTuJAZDOyH9MAAAAB&#10;AQAADwAAAGRycy9kb3ducmV2LnhtbE2PQUvDQBCF74L/YRmhN7u7VovEbIoU9VQE24J4m2anSWh2&#10;NmS3SfvvXb20l4HHe7z3Tb44uVYM1IfGswE9VSCIS28brgxsN+/3zyBCRLbYeiYDZwqwKG5vcsys&#10;H/mLhnWsRCrhkKGBOsYukzKUNTkMU98RJ2/ve4cxyb6StscxlbtWPig1lw4bTgs1drSsqTysj87A&#10;x4jj60y/DavDfnn+2Tx9fq80GTO50+oFRKRTvIThDz+hQ5GYdv7INojWQHok/t/kzTWInYFHBbLI&#10;5TV58QtQSwMEFAAAAAgAh07iQBEc2rKFAgAA8AcAAA4AAABkcnMvZTJvRG9jLnhtbN1VSW7bMBTd&#10;F+gdCO1rDR5qCLazSBpvijZA0gPQFDUAEkmQtGXvCvQAXfQAvUKXAYq2V5Bv1E9KlJ2kKNx0WBSE&#10;xOF//uH9R3J2tq1KtKFSFZzNvXAQeIgywpOCZXPvzc3ls6mHlMYswSVndO7tqPLOFk+fzGoR04jn&#10;vEyoRGCEqbgWcy/XWsS+r0hOK6wGXFAGwpTLCmuYysxPJK7BelX6URBM/JrLREhOqFKwetEKvYW1&#10;n6aU6NdpqqhG5dyD2LT9S/tfmb+/mOE4k1jkBenCwI+IosIFA6e9qQusMVrL4oGpqiCSK57qAeGV&#10;z9O0INTmANmEwb1slpKvhc0li+tM9DABtPdwerRZ8mpzJVGRQO2CceQhhiuoUvNh/3b/rvkG7ROy&#10;AsCpFlkM6ksprsWV7BaydmZS36ayMj0khbYW4V2PMN1qRGBxOH0+HHuIgCQaj4IOf5JDkR7sIfmL&#10;btckbLeMrL7vXPkmoj6AWgCD1AEk9XsgXedYUIu9MlkfQBr2IH1svjafm1v7fWlu9+/RdGgIZSKB&#10;LT1KKlYA2KkQhZMfJotjslZ6SbnFGG9eKt1yN3EjnLsR2TI3FFibZePcDFENhQYH+dwDMM1qxTf0&#10;hlu5NiUIoTyuboD0QVyyYzU4S0daTuZ6YU21OtHYYAKmnND1rVLnry+tk7r+jparvxOSkivaWjfZ&#10;WTd9xuDyGDLFyyK5LMrS5KpktjovJdpguBemgWldlHfUSmaUGTfbXBLgxBS4LakZrXiyA3qshSyy&#10;HC6Y0Frq6Niy4V/wcvQzXo5+iZejIw7g2J3d/42Yp1HuNPo69vxZYkbnpv0tYtrrE54Ve2q6J9C8&#10;W8dzS/bDQ734D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GQzsh/TAAAAAQEAAA8AAAAAAAAAAQAg&#10;AAAAIgAAAGRycy9kb3ducmV2LnhtbFBLAQIUABQAAAAIAIdO4kARHNqyhQIAAPAHAAAOAAAAAAAA&#10;AAEAIAAAACIBAABkcnMvZTJvRG9jLnhtbFBLBQYAAAAABgAGAFkBAAAZBgAAAAA=&#10;">
                <o:lock v:ext="edit" aspectratio="f"/>
                <v:shape id="Полилиния 83" o:spid="_x0000_s1026" o:spt="100" style="position:absolute;left:0;top:0;height:40;width:16;" fillcolor="#808080" filled="t" stroked="f" coordsize="16,40" o:gfxdata="UEsDBAoAAAAAAIdO4kAAAAAAAAAAAAAAAAAEAAAAZHJzL1BLAwQUAAAACACHTuJAxsux0LwAAADd&#10;AAAADwAAAGRycy9kb3ducmV2LnhtbEVPS0sDMRC+F/wPYQRvbbJKRdamPRQLYg9LH6DHYTPdLN1M&#10;QpK+/n0jCN7m43vObHF1gzhTTL1nDdVEgSBuvem507DfrcZvIFJGNjh4Jg03SrCYP4xmWBt/4Q2d&#10;t7kTJYRTjRpszqGWMrWWHKaJD8SFO/joMBcYO2kiXkq4G+SzUq/SYc+lwWKgpaX2uD05DcGsd1Xo&#10;P+Kx+V655svYn+a00frpsVLvIDJd87/4z/1pynw1fYHfb8oJcn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LsdC8AAAA&#10;3QAAAA8AAAAAAAAAAQAgAAAAIgAAAGRycy9kb3ducmV2LnhtbFBLAQIUABQAAAAIAIdO4kAzLwWe&#10;OwAAADkAAAAQAAAAAAAAAAEAIAAAAAsBAABkcnMvc2hhcGV4bWwueG1sUEsFBgAAAAAGAAYAWwEA&#10;ALUDAAAAAA==&#10;" path="m15,0l0,0,0,25,15,40,15,0xe">
                  <v:fill on="t" focussize="0,0"/>
                  <v:stroke on="f"/>
                  <v:imagedata o:title=""/>
                  <o:lock v:ext="edit" aspectratio="f"/>
                </v:shape>
                <v:shape id="Полилиния 84" o:spid="_x0000_s1026" o:spt="100" style="position:absolute;left:45;top:0;height:40;width:16;" fillcolor="#2C2C2C" filled="t" stroked="f" coordsize="16,40" o:gfxdata="UEsDBAoAAAAAAIdO4kAAAAAAAAAAAAAAAAAEAAAAZHJzL1BLAwQUAAAACACHTuJAWekOhL4AAADd&#10;AAAADwAAAGRycy9kb3ducmV2LnhtbEVPS2sCMRC+C/0PYQreNLGoyGoU267Q4sX6wOuwGXcXN5Nl&#10;E3XrrzcFobf5+J4zW7S2EldqfOlYw6CvQBBnzpSca9jvVr0JCB+QDVaOScMveVjMXzozTIy78Q9d&#10;tyEXMYR9ghqKEOpESp8VZNH3XU0cuZNrLIYIm1yaBm8x3FbyTamxtFhybCiwpo+CsvP2YjWMdof0&#10;/fO+Hl++l+m9Gm7Upj2mWndfB2oKIlAb/sVP95eJ89VoCH/fxBP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ekOhL4A&#10;AADdAAAADwAAAAAAAAABACAAAAAiAAAAZHJzL2Rvd25yZXYueG1sUEsBAhQAFAAAAAgAh07iQDMv&#10;BZ47AAAAOQAAABAAAAAAAAAAAQAgAAAADQEAAGRycy9zaGFwZXhtbC54bWxQSwUGAAAAAAYABgBb&#10;AQAAtwMAAAAA&#10;" path="m15,0l0,0,0,40,15,25,15,0xe">
                  <v:fill on="t" focussize="0,0"/>
                  <v:stroke on="f"/>
                  <v:imagedata o:title=""/>
                  <o:lock v:ext="edit" aspectratio="f"/>
                </v:shape>
                <w10:wrap type="none"/>
                <w10:anchorlock/>
              </v:group>
            </w:pict>
          </mc:Fallback>
        </mc:AlternateContent>
      </w:r>
    </w:p>
    <w:p>
      <w:pPr>
        <w:pStyle w:val="11"/>
        <w:rPr>
          <w:sz w:val="20"/>
        </w:rPr>
      </w:pPr>
    </w:p>
    <w:p>
      <w:pPr>
        <w:pStyle w:val="11"/>
        <w:spacing w:before="4"/>
        <w:rPr>
          <w:sz w:val="18"/>
        </w:rPr>
      </w:pPr>
    </w:p>
    <w:p>
      <w:pPr>
        <w:spacing w:before="0"/>
        <w:ind w:firstLine="0"/>
        <w:jc w:val="left"/>
        <w:rPr>
          <w:b/>
          <w:i/>
          <w:sz w:val="21"/>
        </w:rPr>
      </w:pPr>
      <w:r>
        <w:rPr>
          <w:b/>
          <w:i/>
          <w:color w:val="000080"/>
          <w:sz w:val="21"/>
        </w:rPr>
        <w:t xml:space="preserve">PerListen </w:t>
      </w:r>
      <w:r>
        <w:rPr>
          <w:b/>
          <w:i/>
          <w:color w:val="000080"/>
          <w:spacing w:val="-2"/>
          <w:sz w:val="21"/>
        </w:rPr>
        <w:t>Audio</w:t>
      </w:r>
    </w:p>
    <w:p>
      <w:pPr>
        <w:pStyle w:val="11"/>
        <w:spacing w:before="134" w:line="254" w:lineRule="auto"/>
      </w:pPr>
      <w:r>
        <w:t>Настройка эквалайзера PerListen Audio поддерживает только параметрические фильтры, позволяя использовать 10 фильтров. Полоса пропускания фильтра в Гц между точками половинного усиления задается:</w:t>
      </w:r>
    </w:p>
    <w:p>
      <w:pPr>
        <w:pStyle w:val="11"/>
        <w:rPr>
          <w:sz w:val="22"/>
        </w:rPr>
      </w:pPr>
    </w:p>
    <w:p>
      <w:pPr>
        <w:pStyle w:val="11"/>
      </w:pPr>
      <w:r>
        <w:t xml:space="preserve">Полоса пропускания = центральная </w:t>
      </w:r>
      <w:r>
        <w:rPr>
          <w:spacing w:val="-2"/>
        </w:rPr>
        <w:t>частота/Q</w:t>
      </w:r>
    </w:p>
    <w:p>
      <w:pPr>
        <w:pStyle w:val="11"/>
        <w:spacing w:before="4"/>
        <w:rPr>
          <w:sz w:val="23"/>
        </w:rPr>
      </w:pPr>
    </w:p>
    <w:p>
      <w:pPr>
        <w:pStyle w:val="11"/>
      </w:pPr>
      <w:r>
        <w:t xml:space="preserve">Диапазоны регулировки </w:t>
      </w:r>
      <w:r>
        <w:rPr>
          <w:spacing w:val="-4"/>
        </w:rPr>
        <w:t>следующие:</w:t>
      </w:r>
    </w:p>
    <w:p>
      <w:pPr>
        <w:pStyle w:val="11"/>
        <w:spacing w:before="5" w:after="1"/>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12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spacing w:before="35"/>
              <w:rPr>
                <w:b/>
                <w:sz w:val="21"/>
              </w:rPr>
            </w:pPr>
            <w:r>
              <w:rPr>
                <w:b/>
                <w:spacing w:val="-2"/>
                <w:sz w:val="21"/>
              </w:rPr>
              <w:t>Параметр</w:t>
            </w:r>
          </w:p>
        </w:tc>
        <w:tc>
          <w:tcPr>
            <w:tcW w:w="1050" w:type="dxa"/>
            <w:tcBorders>
              <w:bottom w:val="double" w:color="2C2C2C" w:sz="8" w:space="0"/>
              <w:right w:val="double" w:color="2C2C2C" w:sz="8" w:space="0"/>
            </w:tcBorders>
          </w:tcPr>
          <w:p>
            <w:pPr>
              <w:pStyle w:val="16"/>
              <w:spacing w:before="35"/>
              <w:rPr>
                <w:b/>
                <w:sz w:val="21"/>
              </w:rPr>
            </w:pPr>
            <w:r>
              <w:rPr>
                <w:b/>
                <w:spacing w:val="-2"/>
                <w:sz w:val="21"/>
              </w:rPr>
              <w:t>Минимум</w:t>
            </w:r>
          </w:p>
        </w:tc>
        <w:tc>
          <w:tcPr>
            <w:tcW w:w="1095" w:type="dxa"/>
            <w:tcBorders>
              <w:left w:val="double" w:color="2C2C2C" w:sz="8" w:space="0"/>
              <w:bottom w:val="double" w:color="2C2C2C" w:sz="8" w:space="0"/>
            </w:tcBorders>
          </w:tcPr>
          <w:p>
            <w:pPr>
              <w:pStyle w:val="16"/>
              <w:spacing w:before="35"/>
              <w:rPr>
                <w:b/>
                <w:sz w:val="21"/>
              </w:rPr>
            </w:pPr>
            <w:r>
              <w:rPr>
                <w:b/>
                <w:spacing w:val="-2"/>
                <w:sz w:val="21"/>
              </w:rPr>
              <w:t>Максимальный</w:t>
            </w:r>
          </w:p>
        </w:tc>
        <w:tc>
          <w:tcPr>
            <w:tcW w:w="1215" w:type="dxa"/>
            <w:tcBorders>
              <w:bottom w:val="double" w:color="2C2C2C" w:sz="8" w:space="0"/>
              <w:right w:val="double" w:color="808080" w:sz="6" w:space="0"/>
            </w:tcBorders>
          </w:tcPr>
          <w:p>
            <w:pPr>
              <w:pStyle w:val="16"/>
              <w:spacing w:before="35"/>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2"/>
                <w:sz w:val="21"/>
              </w:rPr>
              <w:t>Частота</w:t>
            </w:r>
          </w:p>
        </w:tc>
        <w:tc>
          <w:tcPr>
            <w:tcW w:w="1050" w:type="dxa"/>
            <w:tcBorders>
              <w:top w:val="double" w:color="2C2C2C" w:sz="8" w:space="0"/>
              <w:right w:val="double" w:color="2C2C2C" w:sz="8" w:space="0"/>
            </w:tcBorders>
          </w:tcPr>
          <w:p>
            <w:pPr>
              <w:pStyle w:val="16"/>
              <w:spacing w:before="28"/>
              <w:rPr>
                <w:sz w:val="21"/>
              </w:rPr>
            </w:pPr>
            <w:r>
              <w:rPr>
                <w:spacing w:val="-5"/>
                <w:sz w:val="21"/>
              </w:rPr>
              <w:t>10</w:t>
            </w:r>
          </w:p>
        </w:tc>
        <w:tc>
          <w:tcPr>
            <w:tcW w:w="1095" w:type="dxa"/>
            <w:tcBorders>
              <w:top w:val="double" w:color="2C2C2C" w:sz="8" w:space="0"/>
              <w:left w:val="double" w:color="2C2C2C" w:sz="8" w:space="0"/>
            </w:tcBorders>
          </w:tcPr>
          <w:p>
            <w:pPr>
              <w:pStyle w:val="16"/>
              <w:spacing w:before="28"/>
              <w:rPr>
                <w:sz w:val="21"/>
              </w:rPr>
            </w:pPr>
            <w:r>
              <w:rPr>
                <w:spacing w:val="-5"/>
                <w:sz w:val="21"/>
              </w:rPr>
              <w:t>200</w:t>
            </w:r>
          </w:p>
        </w:tc>
        <w:tc>
          <w:tcPr>
            <w:tcW w:w="1215" w:type="dxa"/>
            <w:tcBorders>
              <w:top w:val="double" w:color="2C2C2C" w:sz="8" w:space="0"/>
              <w:right w:val="double" w:color="808080" w:sz="6" w:space="0"/>
            </w:tcBorders>
          </w:tcPr>
          <w:p>
            <w:pPr>
              <w:pStyle w:val="16"/>
              <w:spacing w:before="28"/>
              <w:jc w:val="left"/>
              <w:rPr>
                <w:sz w:val="21"/>
              </w:rPr>
            </w:pPr>
            <w:r>
              <w:rPr>
                <w:sz w:val="21"/>
              </w:rPr>
              <w:t xml:space="preserve">0,1 </w:t>
            </w:r>
            <w:r>
              <w:rPr>
                <w:spacing w:val="-5"/>
                <w:sz w:val="21"/>
              </w:rPr>
              <w:t>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sz w:val="21"/>
              </w:rPr>
            </w:pPr>
            <w:r>
              <w:rPr>
                <w:spacing w:val="-4"/>
                <w:sz w:val="21"/>
              </w:rPr>
              <w:t>Прирост</w:t>
            </w:r>
          </w:p>
        </w:tc>
        <w:tc>
          <w:tcPr>
            <w:tcW w:w="1050" w:type="dxa"/>
            <w:tcBorders>
              <w:right w:val="double" w:color="2C2C2C" w:sz="8" w:space="0"/>
            </w:tcBorders>
          </w:tcPr>
          <w:p>
            <w:pPr>
              <w:pStyle w:val="16"/>
              <w:rPr>
                <w:sz w:val="21"/>
              </w:rPr>
            </w:pPr>
            <w:r>
              <w:rPr>
                <w:w w:val="95"/>
                <w:sz w:val="21"/>
              </w:rPr>
              <w:t>-20</w:t>
            </w:r>
          </w:p>
        </w:tc>
        <w:tc>
          <w:tcPr>
            <w:tcW w:w="1095" w:type="dxa"/>
            <w:tcBorders>
              <w:left w:val="double" w:color="2C2C2C" w:sz="8" w:space="0"/>
            </w:tcBorders>
          </w:tcPr>
          <w:p>
            <w:pPr>
              <w:pStyle w:val="16"/>
              <w:rPr>
                <w:sz w:val="21"/>
              </w:rPr>
            </w:pPr>
            <w:r>
              <w:rPr>
                <w:spacing w:val="-5"/>
                <w:sz w:val="21"/>
              </w:rPr>
              <w:t>+3</w:t>
            </w:r>
          </w:p>
        </w:tc>
        <w:tc>
          <w:tcPr>
            <w:tcW w:w="1215" w:type="dxa"/>
            <w:tcBorders>
              <w:right w:val="double" w:color="808080" w:sz="6" w:space="0"/>
            </w:tcBorders>
          </w:tcPr>
          <w:p>
            <w:pPr>
              <w:pStyle w:val="16"/>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808080" w:sz="8" w:space="0"/>
            </w:tcBorders>
          </w:tcPr>
          <w:p>
            <w:pPr>
              <w:pStyle w:val="16"/>
              <w:rPr>
                <w:sz w:val="21"/>
              </w:rPr>
            </w:pPr>
            <w:r>
              <w:rPr>
                <w:w w:val="100"/>
                <w:sz w:val="21"/>
              </w:rPr>
              <w:t>Q</w:t>
            </w:r>
          </w:p>
        </w:tc>
        <w:tc>
          <w:tcPr>
            <w:tcW w:w="1050" w:type="dxa"/>
            <w:tcBorders>
              <w:bottom w:val="double" w:color="808080" w:sz="8" w:space="0"/>
              <w:right w:val="double" w:color="2C2C2C" w:sz="8" w:space="0"/>
            </w:tcBorders>
          </w:tcPr>
          <w:p>
            <w:pPr>
              <w:pStyle w:val="16"/>
              <w:rPr>
                <w:sz w:val="21"/>
              </w:rPr>
            </w:pPr>
            <w:r>
              <w:rPr>
                <w:spacing w:val="-5"/>
                <w:sz w:val="21"/>
              </w:rPr>
              <w:t>0.3</w:t>
            </w:r>
          </w:p>
        </w:tc>
        <w:tc>
          <w:tcPr>
            <w:tcW w:w="1095" w:type="dxa"/>
            <w:tcBorders>
              <w:left w:val="double" w:color="2C2C2C" w:sz="8" w:space="0"/>
              <w:bottom w:val="double" w:color="808080" w:sz="8" w:space="0"/>
            </w:tcBorders>
          </w:tcPr>
          <w:p>
            <w:pPr>
              <w:pStyle w:val="16"/>
              <w:rPr>
                <w:sz w:val="21"/>
              </w:rPr>
            </w:pPr>
            <w:r>
              <w:rPr>
                <w:spacing w:val="-5"/>
                <w:sz w:val="21"/>
              </w:rPr>
              <w:t>20</w:t>
            </w:r>
          </w:p>
        </w:tc>
        <w:tc>
          <w:tcPr>
            <w:tcW w:w="1215" w:type="dxa"/>
            <w:tcBorders>
              <w:bottom w:val="double" w:color="808080" w:sz="8" w:space="0"/>
              <w:right w:val="double" w:color="808080" w:sz="6" w:space="0"/>
            </w:tcBorders>
          </w:tcPr>
          <w:p>
            <w:pPr>
              <w:pStyle w:val="16"/>
              <w:rPr>
                <w:sz w:val="21"/>
              </w:rPr>
            </w:pPr>
            <w:r>
              <w:rPr>
                <w:spacing w:val="-4"/>
                <w:sz w:val="21"/>
              </w:rPr>
              <w:t>0.01</w:t>
            </w:r>
          </w:p>
        </w:tc>
      </w:tr>
    </w:tbl>
    <w:p>
      <w:pPr>
        <w:pStyle w:val="11"/>
        <w:rPr>
          <w:sz w:val="22"/>
        </w:rPr>
      </w:pPr>
    </w:p>
    <w:p>
      <w:pPr>
        <w:spacing w:before="183"/>
        <w:ind w:firstLine="0"/>
        <w:jc w:val="left"/>
        <w:rPr>
          <w:b/>
          <w:i/>
          <w:sz w:val="21"/>
        </w:rPr>
      </w:pPr>
      <w:r>
        <w:rPr>
          <w:b/>
          <w:i/>
          <w:color w:val="000080"/>
          <w:sz w:val="21"/>
        </w:rPr>
        <w:t xml:space="preserve">AU N-полосный </w:t>
      </w:r>
      <w:r>
        <w:rPr>
          <w:b/>
          <w:i/>
          <w:color w:val="000080"/>
          <w:spacing w:val="-5"/>
          <w:sz w:val="21"/>
        </w:rPr>
        <w:t>эквалайзер</w:t>
      </w:r>
    </w:p>
    <w:p>
      <w:pPr>
        <w:pStyle w:val="11"/>
        <w:spacing w:before="133" w:line="254" w:lineRule="auto"/>
      </w:pPr>
      <w:r>
        <w:t>AU N-Band EQ - это программный эквалайзер, который работает с частотой дискретизации измерения, к которому он применяется. Эта настройка эквалайзера поддерживает 16 фильтров. Полоса пропускания параметрического фильтра в Гц между точками половинного усиления задается:</w:t>
      </w:r>
    </w:p>
    <w:p>
      <w:pPr>
        <w:pStyle w:val="11"/>
        <w:spacing w:before="11"/>
      </w:pPr>
    </w:p>
    <w:p>
      <w:pPr>
        <w:pStyle w:val="11"/>
        <w:spacing w:line="506" w:lineRule="auto"/>
        <w:ind w:firstLine="3252"/>
      </w:pPr>
      <w:r>
        <w:t>Полоса пропускания = центральная частота/Q, но полосы пропускания вводятся в октавах.</w:t>
      </w:r>
    </w:p>
    <w:p>
      <w:pPr>
        <w:pStyle w:val="11"/>
        <w:spacing w:before="1"/>
      </w:pPr>
      <w:r>
        <w:t xml:space="preserve">Диапазоны регулировки </w:t>
      </w:r>
      <w:r>
        <w:rPr>
          <w:spacing w:val="-4"/>
        </w:rPr>
        <w:t>следующие:</w:t>
      </w:r>
    </w:p>
    <w:p>
      <w:pPr>
        <w:pStyle w:val="11"/>
        <w:spacing w:before="5"/>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5880"/>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b/>
                <w:sz w:val="21"/>
              </w:rPr>
            </w:pPr>
            <w:r>
              <w:rPr>
                <w:b/>
                <w:spacing w:val="-2"/>
                <w:sz w:val="21"/>
              </w:rPr>
              <w:t>Параметр</w:t>
            </w:r>
          </w:p>
        </w:tc>
        <w:tc>
          <w:tcPr>
            <w:tcW w:w="1050" w:type="dxa"/>
            <w:tcBorders>
              <w:right w:val="double" w:color="2C2C2C" w:sz="8" w:space="0"/>
            </w:tcBorders>
          </w:tcPr>
          <w:p>
            <w:pPr>
              <w:pStyle w:val="16"/>
              <w:rPr>
                <w:b/>
                <w:sz w:val="21"/>
              </w:rPr>
            </w:pPr>
            <w:r>
              <w:rPr>
                <w:b/>
                <w:spacing w:val="-2"/>
                <w:sz w:val="21"/>
              </w:rPr>
              <w:t>Минимум</w:t>
            </w:r>
          </w:p>
        </w:tc>
        <w:tc>
          <w:tcPr>
            <w:tcW w:w="1095" w:type="dxa"/>
            <w:tcBorders>
              <w:left w:val="double" w:color="2C2C2C" w:sz="8" w:space="0"/>
            </w:tcBorders>
          </w:tcPr>
          <w:p>
            <w:pPr>
              <w:pStyle w:val="16"/>
              <w:rPr>
                <w:b/>
                <w:sz w:val="21"/>
              </w:rPr>
            </w:pPr>
            <w:r>
              <w:rPr>
                <w:b/>
                <w:spacing w:val="-2"/>
                <w:sz w:val="21"/>
              </w:rPr>
              <w:t>Максимальный</w:t>
            </w:r>
          </w:p>
        </w:tc>
        <w:tc>
          <w:tcPr>
            <w:tcW w:w="5880" w:type="dxa"/>
            <w:tcBorders>
              <w:right w:val="double" w:color="808080" w:sz="8"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sz w:val="21"/>
              </w:rPr>
            </w:pPr>
            <w:r>
              <w:rPr>
                <w:spacing w:val="-2"/>
                <w:sz w:val="21"/>
              </w:rPr>
              <w:t>Частота</w:t>
            </w:r>
          </w:p>
        </w:tc>
        <w:tc>
          <w:tcPr>
            <w:tcW w:w="1050" w:type="dxa"/>
            <w:tcBorders>
              <w:bottom w:val="double" w:color="2C2C2C" w:sz="8" w:space="0"/>
              <w:right w:val="double" w:color="2C2C2C" w:sz="8" w:space="0"/>
            </w:tcBorders>
          </w:tcPr>
          <w:p>
            <w:pPr>
              <w:pStyle w:val="16"/>
              <w:rPr>
                <w:sz w:val="21"/>
              </w:rPr>
            </w:pPr>
            <w:r>
              <w:rPr>
                <w:spacing w:val="-5"/>
                <w:sz w:val="21"/>
              </w:rPr>
              <w:t>20</w:t>
            </w:r>
          </w:p>
        </w:tc>
        <w:tc>
          <w:tcPr>
            <w:tcW w:w="1095" w:type="dxa"/>
            <w:tcBorders>
              <w:left w:val="double" w:color="2C2C2C" w:sz="8" w:space="0"/>
              <w:bottom w:val="double" w:color="2C2C2C" w:sz="8" w:space="0"/>
            </w:tcBorders>
          </w:tcPr>
          <w:p>
            <w:pPr>
              <w:pStyle w:val="16"/>
              <w:rPr>
                <w:sz w:val="21"/>
              </w:rPr>
            </w:pPr>
            <w:r>
              <w:rPr>
                <w:spacing w:val="-2"/>
                <w:sz w:val="21"/>
              </w:rPr>
              <w:t>22000</w:t>
            </w:r>
          </w:p>
        </w:tc>
        <w:tc>
          <w:tcPr>
            <w:tcW w:w="5880" w:type="dxa"/>
            <w:tcBorders>
              <w:bottom w:val="double" w:color="2C2C2C" w:sz="8" w:space="0"/>
              <w:right w:val="double" w:color="808080" w:sz="8" w:space="0"/>
            </w:tcBorders>
          </w:tcPr>
          <w:p>
            <w:pPr>
              <w:pStyle w:val="16"/>
              <w:jc w:val="left"/>
              <w:rPr>
                <w:sz w:val="21"/>
              </w:rPr>
            </w:pPr>
            <w:r>
              <w:rPr>
                <w:sz w:val="21"/>
              </w:rPr>
              <w:t xml:space="preserve">0,01 Гц ниже 100 Гц, 0,1 Гц ниже 1 кГц, 1 Гц выше 1 </w:t>
            </w:r>
            <w:r>
              <w:rPr>
                <w:spacing w:val="-5"/>
                <w:sz w:val="21"/>
              </w:rPr>
              <w:t>кГц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8"/>
              <w:rPr>
                <w:sz w:val="21"/>
              </w:rPr>
            </w:pPr>
            <w:r>
              <w:rPr>
                <w:spacing w:val="-4"/>
                <w:sz w:val="21"/>
              </w:rPr>
              <w:t>Прирост</w:t>
            </w:r>
          </w:p>
        </w:tc>
        <w:tc>
          <w:tcPr>
            <w:tcW w:w="1050" w:type="dxa"/>
            <w:tcBorders>
              <w:top w:val="double" w:color="2C2C2C" w:sz="8" w:space="0"/>
              <w:right w:val="double" w:color="2C2C2C" w:sz="8" w:space="0"/>
            </w:tcBorders>
          </w:tcPr>
          <w:p>
            <w:pPr>
              <w:pStyle w:val="16"/>
              <w:spacing w:before="28"/>
              <w:rPr>
                <w:sz w:val="21"/>
              </w:rPr>
            </w:pPr>
            <w:r>
              <w:rPr>
                <w:w w:val="95"/>
                <w:sz w:val="21"/>
              </w:rPr>
              <w:t>-96</w:t>
            </w:r>
          </w:p>
        </w:tc>
        <w:tc>
          <w:tcPr>
            <w:tcW w:w="1095" w:type="dxa"/>
            <w:tcBorders>
              <w:top w:val="double" w:color="2C2C2C" w:sz="8" w:space="0"/>
              <w:left w:val="double" w:color="2C2C2C" w:sz="8" w:space="0"/>
            </w:tcBorders>
          </w:tcPr>
          <w:p>
            <w:pPr>
              <w:pStyle w:val="16"/>
              <w:spacing w:before="28"/>
              <w:rPr>
                <w:sz w:val="21"/>
              </w:rPr>
            </w:pPr>
            <w:r>
              <w:rPr>
                <w:spacing w:val="-5"/>
                <w:sz w:val="21"/>
              </w:rPr>
              <w:t>+24</w:t>
            </w:r>
          </w:p>
        </w:tc>
        <w:tc>
          <w:tcPr>
            <w:tcW w:w="5880" w:type="dxa"/>
            <w:tcBorders>
              <w:top w:val="double" w:color="2C2C2C" w:sz="8" w:space="0"/>
              <w:right w:val="double" w:color="808080" w:sz="8" w:space="0"/>
            </w:tcBorders>
          </w:tcPr>
          <w:p>
            <w:pPr>
              <w:pStyle w:val="16"/>
              <w:spacing w:before="28"/>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bottom w:val="double" w:color="808080" w:sz="6" w:space="0"/>
            </w:tcBorders>
          </w:tcPr>
          <w:p>
            <w:pPr>
              <w:pStyle w:val="16"/>
              <w:rPr>
                <w:sz w:val="21"/>
              </w:rPr>
            </w:pPr>
            <w:r>
              <w:rPr>
                <w:spacing w:val="-5"/>
                <w:sz w:val="21"/>
              </w:rPr>
              <w:t>BW</w:t>
            </w:r>
          </w:p>
        </w:tc>
        <w:tc>
          <w:tcPr>
            <w:tcW w:w="1050" w:type="dxa"/>
            <w:tcBorders>
              <w:bottom w:val="double" w:color="808080" w:sz="6" w:space="0"/>
              <w:right w:val="double" w:color="2C2C2C" w:sz="8" w:space="0"/>
            </w:tcBorders>
          </w:tcPr>
          <w:p>
            <w:pPr>
              <w:pStyle w:val="16"/>
              <w:rPr>
                <w:sz w:val="21"/>
              </w:rPr>
            </w:pPr>
            <w:r>
              <w:rPr>
                <w:spacing w:val="-4"/>
                <w:sz w:val="21"/>
              </w:rPr>
              <w:t>0.02</w:t>
            </w:r>
          </w:p>
        </w:tc>
        <w:tc>
          <w:tcPr>
            <w:tcW w:w="1095" w:type="dxa"/>
            <w:tcBorders>
              <w:left w:val="double" w:color="2C2C2C" w:sz="8" w:space="0"/>
              <w:bottom w:val="double" w:color="808080" w:sz="6" w:space="0"/>
            </w:tcBorders>
          </w:tcPr>
          <w:p>
            <w:pPr>
              <w:pStyle w:val="16"/>
              <w:rPr>
                <w:sz w:val="21"/>
              </w:rPr>
            </w:pPr>
            <w:r>
              <w:rPr>
                <w:w w:val="99"/>
                <w:sz w:val="21"/>
              </w:rPr>
              <w:t>5</w:t>
            </w:r>
          </w:p>
        </w:tc>
        <w:tc>
          <w:tcPr>
            <w:tcW w:w="5880" w:type="dxa"/>
            <w:tcBorders>
              <w:bottom w:val="double" w:color="808080" w:sz="6" w:space="0"/>
              <w:right w:val="double" w:color="808080" w:sz="8" w:space="0"/>
            </w:tcBorders>
          </w:tcPr>
          <w:p>
            <w:pPr>
              <w:pStyle w:val="16"/>
              <w:jc w:val="left"/>
              <w:rPr>
                <w:sz w:val="21"/>
              </w:rPr>
            </w:pPr>
            <w:r>
              <w:rPr>
                <w:sz w:val="21"/>
              </w:rPr>
              <w:t xml:space="preserve">0,01 </w:t>
            </w:r>
            <w:r>
              <w:rPr>
                <w:spacing w:val="-2"/>
                <w:sz w:val="21"/>
              </w:rPr>
              <w:t>октавы</w:t>
            </w:r>
          </w:p>
        </w:tc>
      </w:tr>
    </w:tbl>
    <w:p>
      <w:pPr>
        <w:pStyle w:val="11"/>
        <w:rPr>
          <w:sz w:val="22"/>
        </w:rPr>
      </w:pPr>
    </w:p>
    <w:p>
      <w:pPr>
        <w:spacing w:before="191"/>
        <w:ind w:firstLine="0"/>
        <w:jc w:val="left"/>
        <w:rPr>
          <w:b/>
          <w:i/>
          <w:sz w:val="21"/>
        </w:rPr>
      </w:pPr>
      <w:r>
        <w:rPr>
          <w:b/>
          <w:i/>
          <w:color w:val="000080"/>
          <w:spacing w:val="-2"/>
          <w:sz w:val="21"/>
        </w:rPr>
        <w:t>Дженерик</w:t>
      </w:r>
    </w:p>
    <w:p>
      <w:pPr>
        <w:pStyle w:val="11"/>
        <w:spacing w:before="134" w:line="254" w:lineRule="auto"/>
      </w:pPr>
      <w:r>
        <w:t>Generic Equaliser - это программный эквалайзер, работающий на частоте дискретизации измерения, к которому он применяется. Он поддерживает полный набор фильтров и настроек фильтра (пик = параметрический, низкие и высокие частоты 1-го и 2-го порядка, включая варианты с регулируемым Q 2-го порядка, низкая и высокая полка, включая варианты с регулируемым Q, засечки и всепропускающий), основанных на уравнениях "книги Кука" Роберта Бристоу-Джонсона. Также предлагается пара кроссоверных фильтров с характеристиками Бесселя, Баттерворта или Линквица-Райли вплоть до 8-го порядка.</w:t>
      </w:r>
    </w:p>
    <w:p>
      <w:pPr>
        <w:pStyle w:val="11"/>
        <w:spacing w:before="7"/>
      </w:pPr>
    </w:p>
    <w:p>
      <w:pPr>
        <w:pStyle w:val="11"/>
        <w:spacing w:line="254" w:lineRule="auto"/>
      </w:pPr>
      <w:r>
        <w:t xml:space="preserve">Действие </w:t>
      </w:r>
      <w:r>
        <w:rPr>
          <w:b/>
        </w:rPr>
        <w:t xml:space="preserve">Save Filter Coefficients to File </w:t>
      </w:r>
      <w:r>
        <w:t>записывает коэффициенты фильтра, соответствующие выбранной частоте дискретизации, в файл в выбранном формате. В настоящее время поддерживаются форматы miniDSP и SigmaStudio, обратите внимание, что в формате miniDSP коэффициенты a1 и a2 отрицаются.</w:t>
      </w:r>
    </w:p>
    <w:p>
      <w:pPr>
        <w:pStyle w:val="11"/>
        <w:spacing w:before="11"/>
      </w:pPr>
    </w:p>
    <w:p>
      <w:pPr>
        <w:pStyle w:val="11"/>
        <w:spacing w:line="254" w:lineRule="auto"/>
        <w:rPr>
          <w:b/>
        </w:rPr>
      </w:pPr>
      <w:r>
        <w:t xml:space="preserve">Типы фильтров LPQ и HPQ могут быть использованы для реализации фильтров более высокого порядка в виде каскадов биквадратных фильтров. Здесь приведены значения Q для некоторых распространенных типов кроссоверов и порядков, </w:t>
      </w:r>
      <w:r>
        <w:rPr>
          <w:b/>
        </w:rPr>
        <w:t>для нечетных порядков последние</w:t>
      </w:r>
    </w:p>
    <w:p>
      <w:pPr>
        <w:spacing w:before="98"/>
        <w:ind w:firstLine="0"/>
        <w:jc w:val="left"/>
        <w:rPr>
          <w:sz w:val="21"/>
        </w:rPr>
      </w:pPr>
      <w:r>
        <mc:AlternateContent>
          <mc:Choice Requires="wpg">
            <w:drawing>
              <wp:anchor distT="0" distB="0" distL="114300" distR="114300" simplePos="0" relativeHeight="948557824" behindDoc="1" locked="0" layoutInCell="1" allowOverlap="1">
                <wp:simplePos x="0" y="0"/>
                <wp:positionH relativeFrom="page">
                  <wp:posOffset>1221740</wp:posOffset>
                </wp:positionH>
                <wp:positionV relativeFrom="paragraph">
                  <wp:posOffset>415290</wp:posOffset>
                </wp:positionV>
                <wp:extent cx="133985" cy="2362835"/>
                <wp:effectExtent l="635" t="635" r="17780" b="17780"/>
                <wp:wrapNone/>
                <wp:docPr id="1055" name="Группа 1055"/>
                <wp:cNvGraphicFramePr/>
                <a:graphic xmlns:a="http://schemas.openxmlformats.org/drawingml/2006/main">
                  <a:graphicData uri="http://schemas.microsoft.com/office/word/2010/wordprocessingGroup">
                    <wpg:wgp>
                      <wpg:cNvGrpSpPr/>
                      <wpg:grpSpPr>
                        <a:xfrm>
                          <a:off x="0" y="0"/>
                          <a:ext cx="133985" cy="2362835"/>
                          <a:chOff x="1925" y="655"/>
                          <a:chExt cx="211" cy="3721"/>
                        </a:xfrm>
                      </wpg:grpSpPr>
                      <pic:pic xmlns:pic="http://schemas.openxmlformats.org/drawingml/2006/picture">
                        <pic:nvPicPr>
                          <pic:cNvPr id="1056" name="docshape700"/>
                          <pic:cNvPicPr>
                            <a:picLocks noChangeAspect="1"/>
                          </pic:cNvPicPr>
                        </pic:nvPicPr>
                        <pic:blipFill>
                          <a:blip r:embed="rId428"/>
                          <a:stretch>
                            <a:fillRect/>
                          </a:stretch>
                        </pic:blipFill>
                        <pic:spPr>
                          <a:xfrm>
                            <a:off x="1924" y="654"/>
                            <a:ext cx="211" cy="346"/>
                          </a:xfrm>
                          <a:prstGeom prst="rect">
                            <a:avLst/>
                          </a:prstGeom>
                          <a:noFill/>
                          <a:ln>
                            <a:noFill/>
                          </a:ln>
                        </pic:spPr>
                      </pic:pic>
                      <pic:pic xmlns:pic="http://schemas.openxmlformats.org/drawingml/2006/picture">
                        <pic:nvPicPr>
                          <pic:cNvPr id="1057" name="docshape701"/>
                          <pic:cNvPicPr>
                            <a:picLocks noChangeAspect="1"/>
                          </pic:cNvPicPr>
                        </pic:nvPicPr>
                        <pic:blipFill>
                          <a:blip r:embed="rId429"/>
                          <a:stretch>
                            <a:fillRect/>
                          </a:stretch>
                        </pic:blipFill>
                        <pic:spPr>
                          <a:xfrm>
                            <a:off x="1924" y="1029"/>
                            <a:ext cx="211" cy="345"/>
                          </a:xfrm>
                          <a:prstGeom prst="rect">
                            <a:avLst/>
                          </a:prstGeom>
                          <a:noFill/>
                          <a:ln>
                            <a:noFill/>
                          </a:ln>
                        </pic:spPr>
                      </pic:pic>
                      <pic:pic xmlns:pic="http://schemas.openxmlformats.org/drawingml/2006/picture">
                        <pic:nvPicPr>
                          <pic:cNvPr id="1058" name="docshape702"/>
                          <pic:cNvPicPr>
                            <a:picLocks noChangeAspect="1"/>
                          </pic:cNvPicPr>
                        </pic:nvPicPr>
                        <pic:blipFill>
                          <a:blip r:embed="rId430"/>
                          <a:stretch>
                            <a:fillRect/>
                          </a:stretch>
                        </pic:blipFill>
                        <pic:spPr>
                          <a:xfrm>
                            <a:off x="1924" y="1404"/>
                            <a:ext cx="211" cy="346"/>
                          </a:xfrm>
                          <a:prstGeom prst="rect">
                            <a:avLst/>
                          </a:prstGeom>
                          <a:noFill/>
                          <a:ln>
                            <a:noFill/>
                          </a:ln>
                        </pic:spPr>
                      </pic:pic>
                      <pic:pic xmlns:pic="http://schemas.openxmlformats.org/drawingml/2006/picture">
                        <pic:nvPicPr>
                          <pic:cNvPr id="1059" name="docshape703"/>
                          <pic:cNvPicPr>
                            <a:picLocks noChangeAspect="1"/>
                          </pic:cNvPicPr>
                        </pic:nvPicPr>
                        <pic:blipFill>
                          <a:blip r:embed="rId428"/>
                          <a:stretch>
                            <a:fillRect/>
                          </a:stretch>
                        </pic:blipFill>
                        <pic:spPr>
                          <a:xfrm>
                            <a:off x="1924" y="1779"/>
                            <a:ext cx="211" cy="346"/>
                          </a:xfrm>
                          <a:prstGeom prst="rect">
                            <a:avLst/>
                          </a:prstGeom>
                          <a:noFill/>
                          <a:ln>
                            <a:noFill/>
                          </a:ln>
                        </pic:spPr>
                      </pic:pic>
                      <pic:pic xmlns:pic="http://schemas.openxmlformats.org/drawingml/2006/picture">
                        <pic:nvPicPr>
                          <pic:cNvPr id="1060" name="docshape704"/>
                          <pic:cNvPicPr>
                            <a:picLocks noChangeAspect="1"/>
                          </pic:cNvPicPr>
                        </pic:nvPicPr>
                        <pic:blipFill>
                          <a:blip r:embed="rId429"/>
                          <a:stretch>
                            <a:fillRect/>
                          </a:stretch>
                        </pic:blipFill>
                        <pic:spPr>
                          <a:xfrm>
                            <a:off x="1924" y="2154"/>
                            <a:ext cx="211" cy="345"/>
                          </a:xfrm>
                          <a:prstGeom prst="rect">
                            <a:avLst/>
                          </a:prstGeom>
                          <a:noFill/>
                          <a:ln>
                            <a:noFill/>
                          </a:ln>
                        </pic:spPr>
                      </pic:pic>
                      <pic:pic xmlns:pic="http://schemas.openxmlformats.org/drawingml/2006/picture">
                        <pic:nvPicPr>
                          <pic:cNvPr id="1061" name="docshape705"/>
                          <pic:cNvPicPr>
                            <a:picLocks noChangeAspect="1"/>
                          </pic:cNvPicPr>
                        </pic:nvPicPr>
                        <pic:blipFill>
                          <a:blip r:embed="rId430"/>
                          <a:stretch>
                            <a:fillRect/>
                          </a:stretch>
                        </pic:blipFill>
                        <pic:spPr>
                          <a:xfrm>
                            <a:off x="1924" y="2529"/>
                            <a:ext cx="211" cy="346"/>
                          </a:xfrm>
                          <a:prstGeom prst="rect">
                            <a:avLst/>
                          </a:prstGeom>
                          <a:noFill/>
                          <a:ln>
                            <a:noFill/>
                          </a:ln>
                        </pic:spPr>
                      </pic:pic>
                      <pic:pic xmlns:pic="http://schemas.openxmlformats.org/drawingml/2006/picture">
                        <pic:nvPicPr>
                          <pic:cNvPr id="1062" name="docshape706"/>
                          <pic:cNvPicPr>
                            <a:picLocks noChangeAspect="1"/>
                          </pic:cNvPicPr>
                        </pic:nvPicPr>
                        <pic:blipFill>
                          <a:blip r:embed="rId428"/>
                          <a:stretch>
                            <a:fillRect/>
                          </a:stretch>
                        </pic:blipFill>
                        <pic:spPr>
                          <a:xfrm>
                            <a:off x="1924" y="2904"/>
                            <a:ext cx="211" cy="346"/>
                          </a:xfrm>
                          <a:prstGeom prst="rect">
                            <a:avLst/>
                          </a:prstGeom>
                          <a:noFill/>
                          <a:ln>
                            <a:noFill/>
                          </a:ln>
                        </pic:spPr>
                      </pic:pic>
                      <pic:pic xmlns:pic="http://schemas.openxmlformats.org/drawingml/2006/picture">
                        <pic:nvPicPr>
                          <pic:cNvPr id="1063" name="docshape707"/>
                          <pic:cNvPicPr>
                            <a:picLocks noChangeAspect="1"/>
                          </pic:cNvPicPr>
                        </pic:nvPicPr>
                        <pic:blipFill>
                          <a:blip r:embed="rId429"/>
                          <a:stretch>
                            <a:fillRect/>
                          </a:stretch>
                        </pic:blipFill>
                        <pic:spPr>
                          <a:xfrm>
                            <a:off x="1924" y="3279"/>
                            <a:ext cx="211" cy="345"/>
                          </a:xfrm>
                          <a:prstGeom prst="rect">
                            <a:avLst/>
                          </a:prstGeom>
                          <a:noFill/>
                          <a:ln>
                            <a:noFill/>
                          </a:ln>
                        </pic:spPr>
                      </pic:pic>
                      <pic:pic xmlns:pic="http://schemas.openxmlformats.org/drawingml/2006/picture">
                        <pic:nvPicPr>
                          <pic:cNvPr id="1064" name="docshape708"/>
                          <pic:cNvPicPr>
                            <a:picLocks noChangeAspect="1"/>
                          </pic:cNvPicPr>
                        </pic:nvPicPr>
                        <pic:blipFill>
                          <a:blip r:embed="rId430"/>
                          <a:stretch>
                            <a:fillRect/>
                          </a:stretch>
                        </pic:blipFill>
                        <pic:spPr>
                          <a:xfrm>
                            <a:off x="1924" y="3654"/>
                            <a:ext cx="211" cy="346"/>
                          </a:xfrm>
                          <a:prstGeom prst="rect">
                            <a:avLst/>
                          </a:prstGeom>
                          <a:noFill/>
                          <a:ln>
                            <a:noFill/>
                          </a:ln>
                        </pic:spPr>
                      </pic:pic>
                      <pic:pic xmlns:pic="http://schemas.openxmlformats.org/drawingml/2006/picture">
                        <pic:nvPicPr>
                          <pic:cNvPr id="1065" name="docshape709"/>
                          <pic:cNvPicPr>
                            <a:picLocks noChangeAspect="1"/>
                          </pic:cNvPicPr>
                        </pic:nvPicPr>
                        <pic:blipFill>
                          <a:blip r:embed="rId428"/>
                          <a:stretch>
                            <a:fillRect/>
                          </a:stretch>
                        </pic:blipFill>
                        <pic:spPr>
                          <a:xfrm>
                            <a:off x="1924" y="4029"/>
                            <a:ext cx="211" cy="346"/>
                          </a:xfrm>
                          <a:prstGeom prst="rect">
                            <a:avLst/>
                          </a:prstGeom>
                          <a:noFill/>
                          <a:ln>
                            <a:noFill/>
                          </a:ln>
                        </pic:spPr>
                      </pic:pic>
                    </wpg:wgp>
                  </a:graphicData>
                </a:graphic>
              </wp:anchor>
            </w:drawing>
          </mc:Choice>
          <mc:Fallback>
            <w:pict>
              <v:group id="_x0000_s1026" o:spid="_x0000_s1026" o:spt="203" style="position:absolute;left:0pt;margin-left:96.2pt;margin-top:32.7pt;height:186.05pt;width:10.55pt;mso-position-horizontal-relative:page;z-index:445241344;mso-width-relative:page;mso-height-relative:page;" coordorigin="1925,655" coordsize="211,3721" o:gfxdata="UEsDBAoAAAAAAIdO4kAAAAAAAAAAAAAAAAAEAAAAZHJzL1BLAwQUAAAACACHTuJARTJRJNoAAAAK&#10;AQAADwAAAGRycy9kb3ducmV2LnhtbE2PwUrDQBCG74LvsIzgzW42aWqN2RQp6qkItoL0Nk2mSWh2&#10;N2S3Sfv2jic9DT/z8c83+epiOjHS4FtnNahZBIJs6arW1hq+dm8PSxA+oK2wc5Y0XMnDqri9yTGr&#10;3GQ/adyGWnCJ9RlqaELoMyl92ZBBP3M9Wd4d3WAwcBxqWQ04cbnpZBxFC2mwtXyhwZ7WDZWn7dlo&#10;eJ9weknU67g5HdfX/S79+N4o0vr+TkXPIAJdwh8Mv/qsDgU7HdzZVl50nJ/iOaMaFilPBmKVpCAO&#10;GubJYwqyyOX/F4ofUEsDBBQAAAAIAIdO4kCGZZrKKwMAAIEYAAAOAAAAZHJzL2Uyb0RvYy54bWzl&#10;WVlu2zAQ/S/QOwj6b7TZsi3EDoq6CQoErdHlAAxFLahEEiS95K9Aj9CL9Aa9QnKjDilZju3YBYKq&#10;hRwYkbmI5Js3jzMMfX6xKgtrQYTMGR3b3plrW4RiFuc0HdtfPl++GtqWVIjGqGCUjO1bIu2LycsX&#10;50seEZ9lrIiJsGASKqMlH9uZUjxyHIkzUiJ5xjih0JkwUSIFVZE6sUBLmL0sHN91Q2fJRMwFw0RK&#10;aJ1WnfbEzJ8kBKsPSSKJsoqxDdiUeQrzvNFPZ3KOolQgnuW4hoGegKJEOYVFm6mmSCFrLvK9qcoc&#10;CyZZos4wKx2WJDkmxgawxnN3rLkSbM6NLWm0THlDE1C7w9OTp8XvFzNh5TH4zu33bYuiErx09+P+&#10;2/33u1/w+WmZDuBpydMIXr8S/BOfibohrWra9FUiSv0NRlkrw/BtwzBZKQtDoxcEoyEsg6HLD0J/&#10;GPQrF+AM/KSHeSMf+qE7BDjGOzh7W4/2Pa8aGgx8T3c661UdDa7BwnMcwV/NF5T2+PqzrmCUmgsC&#10;7OvZ6GKW45moKluchWvOYoZlhjgZuEZVepR+sRqGNJ5rhr9Ki7I3GaIpeS05qBMMNoZsv+7o6taa&#10;N0XOL/Oi0ATrcm0bKHlHCY9YVqlsyvC8JFRV20aQAinYszLLubQtEZHyhoAKxLvYAEKRVIIonOkF&#10;E1j4I4CtGG86DMoNMI1ZgjIe0QI4tVc7tVc5dS2IjUt74ZZHgTEh1RVhpaULgAwAgDdQhBbXsoay&#10;fkU3U6b5MYop6FYDqES3GLgVQFMEvJU/ofBPpDLYl4rhWhPXTan4lTMbRfxNqXiuPzqoFRMamt1/&#10;glqBtFmF4k1YMWR3VytBm1rpuc84roz2tWLI7q5W2kxB3mBwOK6ceg4K4Qy8G1fMzumuVtrMQb7X&#10;PxxXTj0HhXDY3tWKsbm7WmkzB/n9I+eVk48r/r5WjM3d1UqbOcgfPePzShjsa2WgD4fd1UqbOSjw&#10;j5xXTj4HwbXBbg4adlsrbeagIDxyXjn5HNRcX27+ZzYn/e7GlTZzUO/Y/cp/0Yq5xIV7bnOvW9/J&#10;64v0h3UoP/zlYPIbUEsDBAoAAAAAAIdO4kAAAAAAAAAAAAAAAAAKAAAAZHJzL21lZGlhL1BLAwQU&#10;AAAACACHTuJA1yNWMd8AAADqAAAAFAAAAGRycy9tZWRpYS9pbWFnZTMucG5n6wzwc+flkuJiYGDg&#10;9fRwCQLSMkCsx8EGJK33VxoBKbYkb3cXhv8guGDv8slAEc4Cj8hiBga+IyDMOFWbTxoo2OXp4hgS&#10;0fr2xkJBZ0WBlod7zQtFHJk9bGapScxawGBV/SO4xEH4RvcpHxelyqz6re8+a2+9Fh0qLLdiipFe&#10;qK/hsY8s2777CTkZMMwojlNKWn7g3m7GA6VcP8Qdm1g4hVQ8JijAGQfn77U7fIbBwa9ZyGnDnM8F&#10;52T/3t7zPXnt1CVby+Yf23fRvOeNql91Yft0oKsYPF39XNY5JTQBAFBLAwQUAAAACACHTuJAHTiz&#10;yNgAAADkAAAAFAAAAGRycy9tZWRpYS9pbWFnZTIucG5n6wzwc+flkuJiYGDg9fRwCQLSMkCsx8EG&#10;JK33VxoBKbYkb3cXhv8guGDv8slAEc4Cj8hiBga+IyDMOFWbTxoo2OLp4hgS0fr2xkJRFkUe14ss&#10;s5UuOajIeYvKzFrAYCVdIyJ7gWXaygTV4rA/1w987c9e279b/deCoFMc7+Yl9Tzmznk/98YZPsGL&#10;c4wNPu9k/XaPXzBwB+sfLgWHBgZGJhYOATjjQX1DTpr6cxsXFcPPph6hx6O0C7PfCk70fzZvVZ/4&#10;xi4lv4xbUyKB7mHwdPVzWeeU0AQAUEsDBBQAAAAIAIdO4kAIAsM64QAAAOwAAAAUAAAAZHJzL21l&#10;ZGlhL2ltYWdlMS5wbmfrDPBz5+WS4mJgYOD19HAJAtIyQKzHwQYkrfdXGgEptiRvdxeG/yC4YO/y&#10;yUARzgKPyGIGBr4jIMw4VZtPGijY4+niGBLR+vbGQlFnRQGXi7J+Mq4XGIT6l3Lx+V5gmFr7R8pr&#10;AWdKh2cNz4rKojNfm4NOLV4VqDel+J1baDLHwvsHrkUJ3vutq2R0zIChr3Ht1u0dJ16bMwgw/J7x&#10;4+wcNg4hFY8JCo5NLJxwxj/RPd+tl15Zu/XjE+Gnc14Xn+uIep28dm/RO8vnv9iPZCuFpjgZKQPd&#10;xeDp6ueyzimhCQ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NydHYcYAAAApAgAAGQAAAGRycy9fcmVscy9lMm9Eb2MueG1sLnJlbHO9kcFqAjEQ&#10;hu9C3yHMvZvdFYqIWS8ieBX7AEMymw1uJiGJpb69gVKoIPXmcWb4v/+D2Wy//Sy+KGUXWEHXtCCI&#10;dTCOrYLP0/59BSIXZINzYFJwpQzb4W2xOdKMpYby5GIWlcJZwVRKXEuZ9UQecxMicb2MIXksdUxW&#10;RtRntCT7tv2Q6S8DhjumOBgF6WCWIE7XWJufs8M4Ok27oC+euDyokM7X7grEZKko8GQc/iyXTWQL&#10;8rFD/xqH/j+H7jUO3a+DvHvwcAN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ZCgAAW0NvbnRlbnRfVHlwZXNdLnhtbFBLAQIU&#10;AAoAAAAAAIdO4kAAAAAAAAAAAAAAAAAGAAAAAAAAAAAAEAAAANYHAABfcmVscy9QSwECFAAUAAAA&#10;CACHTuJAihRmPNEAAACUAQAACwAAAAAAAAABACAAAAD6BwAAX3JlbHMvLnJlbHNQSwECFAAKAAAA&#10;AACHTuJAAAAAAAAAAAAAAAAABAAAAAAAAAAAABAAAAAAAAAAZHJzL1BLAQIUAAoAAAAAAIdO4kAA&#10;AAAAAAAAAAAAAAAKAAAAAAAAAAAAEAAAAPQIAABkcnMvX3JlbHMvUEsBAhQAFAAAAAgAh07iQDcn&#10;R2HGAAAAKQIAABkAAAAAAAAAAQAgAAAAHAkAAGRycy9fcmVscy9lMm9Eb2MueG1sLnJlbHNQSwEC&#10;FAAUAAAACACHTuJARTJRJNoAAAAKAQAADwAAAAAAAAABACAAAAAiAAAAZHJzL2Rvd25yZXYueG1s&#10;UEsBAhQAFAAAAAgAh07iQIZlmsorAwAAgRgAAA4AAAAAAAAAAQAgAAAAKQEAAGRycy9lMm9Eb2Mu&#10;eG1sUEsBAhQACgAAAAAAh07iQAAAAAAAAAAAAAAAAAoAAAAAAAAAAAAQAAAAgAQAAGRycy9tZWRp&#10;YS9QSwECFAAUAAAACACHTuJACALDOuEAAADsAAAAFAAAAAAAAAABACAAAADDBgAAZHJzL21lZGlh&#10;L2ltYWdlMS5wbmdQSwECFAAUAAAACACHTuJAHTizyNgAAADkAAAAFAAAAAAAAAABACAAAAC5BQAA&#10;ZHJzL21lZGlhL2ltYWdlMi5wbmdQSwECFAAUAAAACACHTuJA1yNWMd8AAADqAAAAFAAAAAAAAAAB&#10;ACAAAACoBAAAZHJzL21lZGlhL2ltYWdlMy5wbmdQSwUGAAAAAAwADADWAgAATgsAAAAA&#10;">
                <o:lock v:ext="edit" aspectratio="f"/>
                <v:shape id="docshape700" o:spid="_x0000_s1026" o:spt="75" type="#_x0000_t75" style="position:absolute;left:1924;top:654;height:346;width:211;" filled="f" o:preferrelative="t" stroked="f" coordsize="21600,21600" o:gfxdata="UEsDBAoAAAAAAIdO4kAAAAAAAAAAAAAAAAAEAAAAZHJzL1BLAwQUAAAACACHTuJAM6fu/b0AAADd&#10;AAAADwAAAGRycy9kb3ducmV2LnhtbEVP22oCMRB9L/QfwhR8q4kFraxGsQVpQRFv6OuwGXcXk8my&#10;ibd+vREKvs3hXGc4vjorztSEyrOGTluBIM69qbjQsN1M3/sgQkQ2aD2ThhsFGI9eX4aYGX/hFZ3X&#10;sRAphEOGGsoY60zKkJfkMLR9TZy4g28cxgSbQpoGLyncWfmhVE86rDg1lFjTd0n5cX1yGv6mdv8z&#10;X85OK4tfix3uP/uT20zr1ltHDUBEusan+N/9a9J81e3B45t0gh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p+79vQAA&#10;AN0AAAAPAAAAAAAAAAEAIAAAACIAAABkcnMvZG93bnJldi54bWxQSwECFAAUAAAACACHTuJAMy8F&#10;njsAAAA5AAAAEAAAAAAAAAABACAAAAAMAQAAZHJzL3NoYXBleG1sLnhtbFBLBQYAAAAABgAGAFsB&#10;AAC2AwAAAAA=&#10;">
                  <v:fill on="f" focussize="0,0"/>
                  <v:stroke on="f"/>
                  <v:imagedata r:id="rId428" o:title=""/>
                  <o:lock v:ext="edit" aspectratio="t"/>
                </v:shape>
                <v:shape id="docshape701" o:spid="_x0000_s1026" o:spt="75" type="#_x0000_t75" style="position:absolute;left:1924;top:1029;height:345;width:211;" filled="f" o:preferrelative="t" stroked="f" coordsize="21600,21600" o:gfxdata="UEsDBAoAAAAAAIdO4kAAAAAAAAAAAAAAAAAEAAAAZHJzL1BLAwQUAAAACACHTuJAOuKQ1rsAAADd&#10;AAAADwAAAGRycy9kb3ducmV2LnhtbEVPPWvDMBDdA/0P4grdEimG2sWNkqHQ0GZLmqHjYV1sU+tk&#10;S4rt/vsqEOh2j/d5m91sOzGSD61jDeuVAkFcOdNyreH89b58AREissHOMWn4pQC77cNig6VxEx9p&#10;PMVapBAOJWpoYuxLKUPVkMWwcj1x4i7OW4wJ+loaj1MKt53MlMqlxZZTQ4M9vTVU/ZyuVkNxiT4f&#10;v+0eB2UORYafw1z0Wj89rtUriEhz/Bff3R8mzVfPBdy+SSf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KQ1rsAAADd&#10;AAAADwAAAAAAAAABACAAAAAiAAAAZHJzL2Rvd25yZXYueG1sUEsBAhQAFAAAAAgAh07iQDMvBZ47&#10;AAAAOQAAABAAAAAAAAAAAQAgAAAACgEAAGRycy9zaGFwZXhtbC54bWxQSwUGAAAAAAYABgBbAQAA&#10;tAMAAAAA&#10;">
                  <v:fill on="f" focussize="0,0"/>
                  <v:stroke on="f"/>
                  <v:imagedata r:id="rId429" o:title=""/>
                  <o:lock v:ext="edit" aspectratio="t"/>
                </v:shape>
                <v:shape id="docshape702" o:spid="_x0000_s1026" o:spt="75" type="#_x0000_t75" style="position:absolute;left:1924;top:1404;height:346;width:211;" filled="f" o:preferrelative="t" stroked="f" coordsize="21600,21600" o:gfxdata="UEsDBAoAAAAAAIdO4kAAAAAAAAAAAAAAAAAEAAAAZHJzL1BLAwQUAAAACACHTuJAhgdaCL8AAADd&#10;AAAADwAAAGRycy9kb3ducmV2LnhtbEWPQWsCMRCF74X+hzAFbzWxYClbo4dCSw+C1ip6HDbTzeJm&#10;sk2yav995yB4m+G9ee+b2eISOnWilNvIFiZjA4q4jq7lxsL2+/3xBVQuyA67yGThjzIs5vd3M6xc&#10;PPMXnTalURLCuUILvpS+0jrXngLmceyJRfuJKWCRNTXaJTxLeOj0kzHPOmDL0uCxpzdP9XEzBAvL&#10;Ay790H8M29XvetiHQ9K7Y7J29DAxr6AKXcrNfL3+dIJvpoIr38gIev4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HWgi/&#10;AAAA3QAAAA8AAAAAAAAAAQAgAAAAIgAAAGRycy9kb3ducmV2LnhtbFBLAQIUABQAAAAIAIdO4kAz&#10;LwWeOwAAADkAAAAQAAAAAAAAAAEAIAAAAA4BAABkcnMvc2hhcGV4bWwueG1sUEsFBgAAAAAGAAYA&#10;WwEAALgDAAAAAA==&#10;">
                  <v:fill on="f" focussize="0,0"/>
                  <v:stroke on="f"/>
                  <v:imagedata r:id="rId430" o:title=""/>
                  <o:lock v:ext="edit" aspectratio="t"/>
                </v:shape>
                <v:shape id="docshape703" o:spid="_x0000_s1026" o:spt="75" type="#_x0000_t75" style="position:absolute;left:1924;top:1779;height:346;width:211;" filled="f" o:preferrelative="t" stroked="f" coordsize="21600,21600" o:gfxdata="UEsDBAoAAAAAAIdO4kAAAAAAAAAAAAAAAAAEAAAAZHJzL1BLAwQUAAAACACHTuJAQjh6j70AAADd&#10;AAAADwAAAGRycy9kb3ducmV2LnhtbEVP22oCMRB9L/QfwhR8q4kFW7saxQpiwSJqRV+Hzbi7mEyW&#10;Tbx+vSkUfJvDuc5gdHFWnKgJlWcNnbYCQZx7U3GhYfM7fe2BCBHZoPVMGq4UYDR8fhpgZvyZV3Ra&#10;x0KkEA4ZaihjrDMpQ16Sw9D2NXHi9r5xGBNsCmkaPKdwZ+WbUu/SYcWpocSaJiXlh/XRabhN7W72&#10;s5wfVxa/FlvcffTG17nWrZeO6oOIdIkP8b/726T5qvsJf9+kE+Tw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OHqPvQAA&#10;AN0AAAAPAAAAAAAAAAEAIAAAACIAAABkcnMvZG93bnJldi54bWxQSwECFAAUAAAACACHTuJAMy8F&#10;njsAAAA5AAAAEAAAAAAAAAABACAAAAAMAQAAZHJzL3NoYXBleG1sLnhtbFBLBQYAAAAABgAGAFsB&#10;AAC2AwAAAAA=&#10;">
                  <v:fill on="f" focussize="0,0"/>
                  <v:stroke on="f"/>
                  <v:imagedata r:id="rId428" o:title=""/>
                  <o:lock v:ext="edit" aspectratio="t"/>
                </v:shape>
                <v:shape id="docshape704" o:spid="_x0000_s1026" o:spt="75" type="#_x0000_t75" style="position:absolute;left:1924;top:2154;height:345;width:211;" filled="f" o:preferrelative="t" stroked="f" coordsize="21600,21600" o:gfxdata="UEsDBAoAAAAAAIdO4kAAAAAAAAAAAAAAAAAEAAAAZHJzL1BLAwQUAAAACACHTuJAe2fCH70AAADd&#10;AAAADwAAAGRycy9kb3ducmV2LnhtbEWPvW7DMAyE9wJ9B4EFujVSMtiBGyVDgRZJt/wMGQmLsY1a&#10;lCOpjvv25RAgG4k73n1cbSbfq5Fi6gJbmM8MKOI6uI4bC6fj59sSVMrIDvvAZOGPEmzWz08rrFy4&#10;8Z7GQ26UhHCq0EKb81BpneqWPKZZGIhFu4ToMcsaG+0i3iTc93phTKE9diwNLQ700VL9c/j1FspL&#10;jsV49l94Ne67XODuOpWDta8vc/MOKtOUH+b79dYJvimEX76REf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Z8IfvQAA&#10;AN0AAAAPAAAAAAAAAAEAIAAAACIAAABkcnMvZG93bnJldi54bWxQSwECFAAUAAAACACHTuJAMy8F&#10;njsAAAA5AAAAEAAAAAAAAAABACAAAAAMAQAAZHJzL3NoYXBleG1sLnhtbFBLBQYAAAAABgAGAFsB&#10;AAC2AwAAAAA=&#10;">
                  <v:fill on="f" focussize="0,0"/>
                  <v:stroke on="f"/>
                  <v:imagedata r:id="rId429" o:title=""/>
                  <o:lock v:ext="edit" aspectratio="t"/>
                </v:shape>
                <v:shape id="docshape705" o:spid="_x0000_s1026" o:spt="75" type="#_x0000_t75" style="position:absolute;left:1924;top:2529;height:346;width:211;" filled="f" o:preferrelative="t" stroked="f" coordsize="21600,21600" o:gfxdata="UEsDBAoAAAAAAIdO4kAAAAAAAAAAAAAAAAAEAAAAZHJzL1BLAwQUAAAACACHTuJA2VE5KLsAAADd&#10;AAAADwAAAGRycy9kb3ducmV2LnhtbEVPTWsCMRC9F/wPYQRvNVkPUlajh0KLB0FrFT0Om+lmcTNZ&#10;k6zaf98IQm/zeJ8zX95dK64UYuNZQzFWIIgrbxquNey/P17fQMSEbLD1TBp+KcJyMXiZY2n8jb/o&#10;uku1yCEcS9RgU+pKKWNlyWEc+444cz8+OEwZhlqagLcc7lo5UWoqHTacGyx29G6pOu96p2F9wrXt&#10;u89+v7ls+6M7BXk4B61Hw0LNQCS6p3/x070yeb6aFvD4Jp8gF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VE5KLsAAADd&#10;AAAADwAAAAAAAAABACAAAAAiAAAAZHJzL2Rvd25yZXYueG1sUEsBAhQAFAAAAAgAh07iQDMvBZ47&#10;AAAAOQAAABAAAAAAAAAAAQAgAAAACgEAAGRycy9zaGFwZXhtbC54bWxQSwUGAAAAAAYABgBbAQAA&#10;tAMAAAAA&#10;">
                  <v:fill on="f" focussize="0,0"/>
                  <v:stroke on="f"/>
                  <v:imagedata r:id="rId430" o:title=""/>
                  <o:lock v:ext="edit" aspectratio="t"/>
                </v:shape>
                <v:shape id="docshape706" o:spid="_x0000_s1026" o:spt="75" type="#_x0000_t75" style="position:absolute;left:1924;top:2904;height:346;width:211;" filled="f" o:preferrelative="t" stroked="f" coordsize="21600,21600" o:gfxdata="UEsDBAoAAAAAAIdO4kAAAAAAAAAAAAAAAAAEAAAAZHJzL1BLAwQUAAAACACHTuJAgvAiQ7wAAADd&#10;AAAADwAAAGRycy9kb3ducmV2LnhtbEVPS2sCMRC+C/6HMEJvmujBymoUFaQFS1Ereh024+5iMlk2&#10;8dVf3whCb/PxPWcyuzsrrtSEyrOGfk+BIM69qbjQsP9ZdUcgQkQ2aD2ThgcFmE3brQlmxt94S9dd&#10;LEQK4ZChhjLGOpMy5CU5DD1fEyfu5BuHMcGmkKbBWwp3Vg6UGkqHFaeGEmtalpSfdxen4Xdljx9f&#10;m/Vla3HxfcDj+2j+WGv91umrMYhI9/gvfrk/TZqvhgN4fpNOkN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wIkO8AAAA&#10;3QAAAA8AAAAAAAAAAQAgAAAAIgAAAGRycy9kb3ducmV2LnhtbFBLAQIUABQAAAAIAIdO4kAzLwWe&#10;OwAAADkAAAAQAAAAAAAAAAEAIAAAAAsBAABkcnMvc2hhcGV4bWwueG1sUEsFBgAAAAAGAAYAWwEA&#10;ALUDAAAAAA==&#10;">
                  <v:fill on="f" focussize="0,0"/>
                  <v:stroke on="f"/>
                  <v:imagedata r:id="rId428" o:title=""/>
                  <o:lock v:ext="edit" aspectratio="t"/>
                </v:shape>
                <v:shape id="docshape707" o:spid="_x0000_s1026" o:spt="75" type="#_x0000_t75" style="position:absolute;left:1924;top:3279;height:345;width:211;" filled="f" o:preferrelative="t" stroked="f" coordsize="21600,21600" o:gfxdata="UEsDBAoAAAAAAIdO4kAAAAAAAAAAAAAAAAAEAAAAZHJzL1BLAwQUAAAACACHTuJAi7VcaLsAAADd&#10;AAAADwAAAGRycy9kb3ducmV2LnhtbEVPPW/CMBDdK/U/WIfE1tiAlKAUw4BUBN1KGRhP8ZFEjc/B&#10;NiH8e1ypUrd7ep+32oy2EwP50DrWMMsUCOLKmZZrDafvj7cliBCRDXaOScODAmzWry8rLI278xcN&#10;x1iLFMKhRA1NjH0pZagashgy1xMn7uK8xZigr6XxeE/htpNzpXJpseXU0GBP24aqn+PNaigu0efD&#10;2e7wqsxnMcfDdSx6raeTmXoHEWmM/+I/996k+SpfwO836QS5f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7VcaLsAAADd&#10;AAAADwAAAAAAAAABACAAAAAiAAAAZHJzL2Rvd25yZXYueG1sUEsBAhQAFAAAAAgAh07iQDMvBZ47&#10;AAAAOQAAABAAAAAAAAAAAQAgAAAACgEAAGRycy9zaGFwZXhtbC54bWxQSwUGAAAAAAYABgBbAQAA&#10;tAMAAAAA&#10;">
                  <v:fill on="f" focussize="0,0"/>
                  <v:stroke on="f"/>
                  <v:imagedata r:id="rId429" o:title=""/>
                  <o:lock v:ext="edit" aspectratio="t"/>
                </v:shape>
                <v:shape id="docshape708" o:spid="_x0000_s1026" o:spt="75" type="#_x0000_t75" style="position:absolute;left:1924;top:3654;height:346;width:211;" filled="f" o:preferrelative="t" stroked="f" coordsize="21600,21600" o:gfxdata="UEsDBAoAAAAAAIdO4kAAAAAAAAAAAAAAAAAEAAAAZHJzL1BLAwQUAAAACACHTuJAySaasLwAAADd&#10;AAAADwAAAGRycy9kb3ducmV2LnhtbEVPS2sCMRC+F/wPYYTeamIRKavRg6D0IFitpR6HzbhZ3EzW&#10;JOvj3xuh0Nt8fM+Zzm+uERcKsfasYThQIIhLb2quNOy/l28fIGJCNth4Jg13ijCf9V6mWBh/5S1d&#10;dqkSOYRjgRpsSm0hZSwtOYwD3xJn7uiDw5RhqKQJeM3hrpHvSo2lw5pzg8WWFpbK065zGtYHXNuu&#10;XXX7zfmr+3WHIH9OQevX/lBNQCS6pX/xn/vT5PlqPILnN/kEOXs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mmrC8AAAA&#10;3QAAAA8AAAAAAAAAAQAgAAAAIgAAAGRycy9kb3ducmV2LnhtbFBLAQIUABQAAAAIAIdO4kAzLwWe&#10;OwAAADkAAAAQAAAAAAAAAAEAIAAAAAsBAABkcnMvc2hhcGV4bWwueG1sUEsFBgAAAAAGAAYAWwEA&#10;ALUDAAAAAA==&#10;">
                  <v:fill on="f" focussize="0,0"/>
                  <v:stroke on="f"/>
                  <v:imagedata r:id="rId430" o:title=""/>
                  <o:lock v:ext="edit" aspectratio="t"/>
                </v:shape>
                <v:shape id="docshape709" o:spid="_x0000_s1026" o:spt="75" type="#_x0000_t75" style="position:absolute;left:1924;top:4029;height:346;width:211;" filled="f" o:preferrelative="t" stroked="f" coordsize="21600,21600" o:gfxdata="UEsDBAoAAAAAAIdO4kAAAAAAAAAAAAAAAAAEAAAAZHJzL1BLAwQUAAAACACHTuJADRm6N70AAADd&#10;AAAADwAAAGRycy9kb3ducmV2LnhtbEVP22oCMRB9L/QfwhR8q4kFraxGsQVpQRFv6OuwGXcXk8my&#10;ibd+vREKvs3hXGc4vjorztSEyrOGTluBIM69qbjQsN1M3/sgQkQ2aD2ThhsFGI9eX4aYGX/hFZ3X&#10;sRAphEOGGsoY60zKkJfkMLR9TZy4g28cxgSbQpoGLyncWfmhVE86rDg1lFjTd0n5cX1yGv6mdv8z&#10;X85OK4tfix3uP/uT20zr1ltHDUBEusan+N/9a9J81evC45t0gh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Gbo3vQAA&#10;AN0AAAAPAAAAAAAAAAEAIAAAACIAAABkcnMvZG93bnJldi54bWxQSwECFAAUAAAACACHTuJAMy8F&#10;njsAAAA5AAAAEAAAAAAAAAABACAAAAAMAQAAZHJzL3NoYXBleG1sLnhtbFBLBQYAAAAABgAGAFsB&#10;AAC2AwAAAAA=&#10;">
                  <v:fill on="f" focussize="0,0"/>
                  <v:stroke on="f"/>
                  <v:imagedata r:id="rId428" o:title=""/>
                  <o:lock v:ext="edit" aspectratio="t"/>
                </v:shape>
              </v:group>
            </w:pict>
          </mc:Fallback>
        </mc:AlternateContent>
      </w:r>
      <w:r>
        <w:rPr>
          <w:b/>
          <w:sz w:val="21"/>
        </w:rPr>
        <w:t xml:space="preserve">секция LP1/HP1 </w:t>
      </w:r>
      <w:r>
        <w:rPr>
          <w:sz w:val="21"/>
        </w:rPr>
        <w:t xml:space="preserve">(секция первого порядка), они выделены </w:t>
      </w:r>
      <w:r>
        <w:rPr>
          <w:spacing w:val="-2"/>
          <w:sz w:val="21"/>
        </w:rPr>
        <w:t xml:space="preserve">синим </w:t>
      </w:r>
      <w:r>
        <w:rPr>
          <w:sz w:val="21"/>
        </w:rPr>
        <w:t>цветом:</w:t>
      </w:r>
    </w:p>
    <w:p>
      <w:pPr>
        <w:pStyle w:val="11"/>
        <w:spacing w:before="5"/>
        <w:rPr>
          <w:sz w:val="25"/>
        </w:rPr>
      </w:pPr>
    </w:p>
    <w:tbl>
      <w:tblPr>
        <w:tblStyle w:val="14"/>
        <w:tblW w:w="0" w:type="auto"/>
        <w:tblInd w:w="779" w:type="dxa"/>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Layout w:type="fixed"/>
        <w:tblCellMar>
          <w:top w:w="0" w:type="dxa"/>
          <w:left w:w="0" w:type="dxa"/>
          <w:bottom w:w="0" w:type="dxa"/>
          <w:right w:w="0" w:type="dxa"/>
        </w:tblCellMar>
      </w:tblPr>
      <w:tblGrid>
        <w:gridCol w:w="285"/>
        <w:gridCol w:w="1387"/>
        <w:gridCol w:w="660"/>
        <w:gridCol w:w="975"/>
        <w:gridCol w:w="975"/>
        <w:gridCol w:w="975"/>
      </w:tblGrid>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restart"/>
            <w:tcBorders>
              <w:bottom w:val="single" w:color="2C2C2C" w:sz="6" w:space="0"/>
              <w:right w:val="single" w:color="2C2C2C" w:sz="6" w:space="0"/>
            </w:tcBorders>
          </w:tcPr>
          <w:p>
            <w:pPr>
              <w:pStyle w:val="16"/>
              <w:spacing w:before="28"/>
              <w:jc w:val="left"/>
              <w:rPr>
                <w:sz w:val="21"/>
              </w:rPr>
            </w:pPr>
            <w:r>
              <w:rPr>
                <w:w w:val="99"/>
                <w:sz w:val="21"/>
              </w:rPr>
              <w:t>2</w:t>
            </w:r>
          </w:p>
          <w:p>
            <w:pPr>
              <w:pStyle w:val="16"/>
              <w:spacing w:before="133"/>
              <w:jc w:val="left"/>
              <w:rPr>
                <w:sz w:val="21"/>
              </w:rPr>
            </w:pPr>
            <w:r>
              <w:rPr>
                <w:w w:val="99"/>
                <w:sz w:val="21"/>
              </w:rPr>
              <w:t>3</w:t>
            </w:r>
          </w:p>
          <w:p>
            <w:pPr>
              <w:pStyle w:val="16"/>
              <w:spacing w:before="134"/>
              <w:jc w:val="left"/>
              <w:rPr>
                <w:sz w:val="21"/>
              </w:rPr>
            </w:pPr>
            <w:r>
              <w:rPr>
                <w:w w:val="99"/>
                <w:sz w:val="21"/>
              </w:rPr>
              <w:t>4</w:t>
            </w:r>
          </w:p>
          <w:p>
            <w:pPr>
              <w:pStyle w:val="16"/>
              <w:spacing w:before="133"/>
              <w:jc w:val="left"/>
              <w:rPr>
                <w:sz w:val="21"/>
              </w:rPr>
            </w:pPr>
            <w:r>
              <w:rPr>
                <w:w w:val="99"/>
                <w:sz w:val="21"/>
              </w:rPr>
              <w:t>5</w:t>
            </w:r>
          </w:p>
          <w:p>
            <w:pPr>
              <w:pStyle w:val="16"/>
              <w:spacing w:before="134"/>
              <w:jc w:val="left"/>
              <w:rPr>
                <w:sz w:val="21"/>
              </w:rPr>
            </w:pPr>
            <w:r>
              <w:rPr>
                <w:w w:val="99"/>
                <w:sz w:val="21"/>
              </w:rPr>
              <w:t>6</w:t>
            </w:r>
          </w:p>
          <w:p>
            <w:pPr>
              <w:pStyle w:val="16"/>
              <w:spacing w:before="134"/>
              <w:jc w:val="left"/>
              <w:rPr>
                <w:sz w:val="21"/>
              </w:rPr>
            </w:pPr>
            <w:r>
              <w:rPr>
                <w:w w:val="99"/>
                <w:sz w:val="21"/>
              </w:rPr>
              <w:t>7</w:t>
            </w:r>
          </w:p>
          <w:p>
            <w:pPr>
              <w:pStyle w:val="16"/>
              <w:spacing w:before="133"/>
              <w:jc w:val="left"/>
              <w:rPr>
                <w:sz w:val="21"/>
              </w:rPr>
            </w:pPr>
            <w:r>
              <w:rPr>
                <w:w w:val="99"/>
                <w:sz w:val="21"/>
              </w:rPr>
              <w:t>8</w:t>
            </w:r>
          </w:p>
          <w:p>
            <w:pPr>
              <w:pStyle w:val="16"/>
              <w:spacing w:before="134"/>
              <w:jc w:val="left"/>
              <w:rPr>
                <w:sz w:val="21"/>
              </w:rPr>
            </w:pPr>
            <w:r>
              <w:rPr>
                <w:w w:val="99"/>
                <w:sz w:val="21"/>
              </w:rPr>
              <w:t>2</w:t>
            </w:r>
          </w:p>
          <w:p>
            <w:pPr>
              <w:pStyle w:val="16"/>
              <w:spacing w:before="133"/>
              <w:jc w:val="left"/>
              <w:rPr>
                <w:sz w:val="21"/>
              </w:rPr>
            </w:pPr>
            <w:r>
              <w:rPr>
                <w:w w:val="99"/>
                <w:sz w:val="21"/>
              </w:rPr>
              <w:t>4</w:t>
            </w:r>
          </w:p>
          <w:p>
            <w:pPr>
              <w:pStyle w:val="16"/>
              <w:spacing w:before="134"/>
              <w:jc w:val="left"/>
              <w:rPr>
                <w:sz w:val="21"/>
              </w:rPr>
            </w:pPr>
            <w:r>
              <w:rPr>
                <w:w w:val="99"/>
                <w:sz w:val="21"/>
              </w:rPr>
              <w:t>8</w:t>
            </w:r>
          </w:p>
        </w:tc>
        <w:tc>
          <w:tcPr>
            <w:tcW w:w="1387" w:type="dxa"/>
            <w:tcBorders>
              <w:top w:val="double" w:color="2C2C2C" w:sz="8" w:space="0"/>
              <w:left w:val="single" w:color="2C2C2C" w:sz="6" w:space="0"/>
              <w:bottom w:val="double" w:color="2C2C2C" w:sz="6" w:space="0"/>
              <w:right w:val="double" w:color="2C2C2C" w:sz="6" w:space="0"/>
            </w:tcBorders>
          </w:tcPr>
          <w:p>
            <w:pPr>
              <w:pStyle w:val="16"/>
              <w:spacing w:before="28"/>
              <w:rPr>
                <w:sz w:val="21"/>
              </w:rPr>
            </w:pPr>
            <w:r>
              <w:rPr>
                <w:spacing w:val="-2"/>
                <w:sz w:val="21"/>
              </w:rPr>
              <w:t>Баттерворт</w:t>
            </w:r>
          </w:p>
        </w:tc>
        <w:tc>
          <w:tcPr>
            <w:tcW w:w="660" w:type="dxa"/>
            <w:tcBorders>
              <w:top w:val="double" w:color="2C2C2C" w:sz="8" w:space="0"/>
              <w:left w:val="double" w:color="2C2C2C" w:sz="6" w:space="0"/>
              <w:bottom w:val="double" w:color="2C2C2C" w:sz="6" w:space="0"/>
              <w:right w:val="double" w:color="2C2C2C" w:sz="6" w:space="0"/>
            </w:tcBorders>
          </w:tcPr>
          <w:p>
            <w:pPr>
              <w:pStyle w:val="16"/>
              <w:spacing w:before="28"/>
              <w:rPr>
                <w:sz w:val="21"/>
              </w:rPr>
            </w:pPr>
            <w:r>
              <w:rPr>
                <w:spacing w:val="-2"/>
                <w:sz w:val="21"/>
              </w:rPr>
              <w:t>0.707</w:t>
            </w:r>
          </w:p>
        </w:tc>
        <w:tc>
          <w:tcPr>
            <w:tcW w:w="975" w:type="dxa"/>
            <w:tcBorders>
              <w:top w:val="double" w:color="2C2C2C" w:sz="8" w:space="0"/>
              <w:left w:val="double" w:color="2C2C2C" w:sz="6" w:space="0"/>
              <w:bottom w:val="double" w:color="2C2C2C" w:sz="6" w:space="0"/>
              <w:right w:val="double" w:color="2C2C2C" w:sz="8" w:space="0"/>
            </w:tcBorders>
          </w:tcPr>
          <w:p>
            <w:pPr>
              <w:pStyle w:val="16"/>
              <w:spacing w:before="0"/>
              <w:jc w:val="left"/>
              <w:rPr>
                <w:rFonts w:ascii="Times New Roman"/>
                <w:sz w:val="20"/>
              </w:rPr>
            </w:pPr>
          </w:p>
        </w:tc>
        <w:tc>
          <w:tcPr>
            <w:tcW w:w="975" w:type="dxa"/>
            <w:tcBorders>
              <w:top w:val="double" w:color="2C2C2C" w:sz="8" w:space="0"/>
              <w:left w:val="double" w:color="2C2C2C" w:sz="8" w:space="0"/>
              <w:bottom w:val="double" w:color="2C2C2C" w:sz="6" w:space="0"/>
              <w:right w:val="double" w:color="2C2C2C" w:sz="6" w:space="0"/>
            </w:tcBorders>
          </w:tcPr>
          <w:p>
            <w:pPr>
              <w:pStyle w:val="16"/>
              <w:spacing w:before="0"/>
              <w:jc w:val="left"/>
              <w:rPr>
                <w:rFonts w:ascii="Times New Roman"/>
                <w:sz w:val="20"/>
              </w:rPr>
            </w:pPr>
          </w:p>
        </w:tc>
        <w:tc>
          <w:tcPr>
            <w:tcW w:w="975" w:type="dxa"/>
            <w:tcBorders>
              <w:top w:val="double" w:color="2C2C2C" w:sz="8" w:space="0"/>
              <w:left w:val="double" w:color="2C2C2C" w:sz="6" w:space="0"/>
              <w:bottom w:val="double" w:color="2C2C2C" w:sz="6"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9"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6" w:space="0"/>
              <w:right w:val="double" w:color="2C2C2C" w:sz="6" w:space="0"/>
            </w:tcBorders>
          </w:tcPr>
          <w:p>
            <w:pPr>
              <w:pStyle w:val="16"/>
              <w:spacing w:before="35"/>
              <w:rPr>
                <w:sz w:val="21"/>
              </w:rPr>
            </w:pPr>
            <w:r>
              <w:rPr>
                <w:spacing w:val="-2"/>
                <w:sz w:val="21"/>
              </w:rPr>
              <w:t>Баттерворт</w:t>
            </w:r>
          </w:p>
        </w:tc>
        <w:tc>
          <w:tcPr>
            <w:tcW w:w="660" w:type="dxa"/>
            <w:tcBorders>
              <w:top w:val="double" w:color="2C2C2C" w:sz="6" w:space="0"/>
              <w:left w:val="double" w:color="2C2C2C" w:sz="6" w:space="0"/>
              <w:bottom w:val="double" w:color="2C2C2C" w:sz="6" w:space="0"/>
              <w:right w:val="double" w:color="2C2C2C" w:sz="6" w:space="0"/>
            </w:tcBorders>
          </w:tcPr>
          <w:p>
            <w:pPr>
              <w:pStyle w:val="16"/>
              <w:spacing w:before="35"/>
              <w:rPr>
                <w:sz w:val="21"/>
              </w:rPr>
            </w:pPr>
            <w:r>
              <w:rPr>
                <w:spacing w:val="-2"/>
                <w:sz w:val="21"/>
              </w:rPr>
              <w:t>1.000</w:t>
            </w:r>
          </w:p>
        </w:tc>
        <w:tc>
          <w:tcPr>
            <w:tcW w:w="975" w:type="dxa"/>
            <w:tcBorders>
              <w:top w:val="double" w:color="2C2C2C" w:sz="6" w:space="0"/>
              <w:left w:val="double" w:color="2C2C2C" w:sz="6" w:space="0"/>
              <w:bottom w:val="double" w:color="2C2C2C" w:sz="6" w:space="0"/>
              <w:right w:val="double" w:color="2C2C2C" w:sz="8" w:space="0"/>
            </w:tcBorders>
            <w:shd w:val="clear" w:color="auto" w:fill="C0C0FF"/>
          </w:tcPr>
          <w:p>
            <w:pPr>
              <w:pStyle w:val="16"/>
              <w:spacing w:before="35"/>
              <w:rPr>
                <w:sz w:val="21"/>
              </w:rPr>
            </w:pPr>
            <w:r>
              <w:rPr>
                <w:spacing w:val="-2"/>
                <w:sz w:val="21"/>
              </w:rPr>
              <w:t>LP1/HP1</w:t>
            </w:r>
          </w:p>
        </w:tc>
        <w:tc>
          <w:tcPr>
            <w:tcW w:w="975" w:type="dxa"/>
            <w:tcBorders>
              <w:top w:val="double" w:color="2C2C2C" w:sz="6" w:space="0"/>
              <w:left w:val="double" w:color="2C2C2C" w:sz="8" w:space="0"/>
              <w:bottom w:val="double" w:color="2C2C2C" w:sz="6" w:space="0"/>
              <w:right w:val="double" w:color="2C2C2C" w:sz="6" w:space="0"/>
            </w:tcBorders>
          </w:tcPr>
          <w:p>
            <w:pPr>
              <w:pStyle w:val="16"/>
              <w:spacing w:before="0"/>
              <w:jc w:val="left"/>
              <w:rPr>
                <w:rFonts w:ascii="Times New Roman"/>
                <w:sz w:val="20"/>
              </w:rPr>
            </w:pPr>
          </w:p>
        </w:tc>
        <w:tc>
          <w:tcPr>
            <w:tcW w:w="975" w:type="dxa"/>
            <w:tcBorders>
              <w:top w:val="double" w:color="2C2C2C" w:sz="6" w:space="0"/>
              <w:left w:val="double" w:color="2C2C2C" w:sz="6" w:space="0"/>
              <w:bottom w:val="double" w:color="2C2C2C" w:sz="6"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8" w:space="0"/>
              <w:right w:val="double" w:color="2C2C2C" w:sz="6" w:space="0"/>
            </w:tcBorders>
          </w:tcPr>
          <w:p>
            <w:pPr>
              <w:pStyle w:val="16"/>
              <w:spacing w:before="35"/>
              <w:rPr>
                <w:sz w:val="21"/>
              </w:rPr>
            </w:pPr>
            <w:r>
              <w:rPr>
                <w:spacing w:val="-2"/>
                <w:sz w:val="21"/>
              </w:rPr>
              <w:t>Баттерворт</w:t>
            </w:r>
          </w:p>
        </w:tc>
        <w:tc>
          <w:tcPr>
            <w:tcW w:w="660" w:type="dxa"/>
            <w:tcBorders>
              <w:top w:val="double" w:color="2C2C2C" w:sz="6" w:space="0"/>
              <w:left w:val="double" w:color="2C2C2C" w:sz="6" w:space="0"/>
              <w:bottom w:val="double" w:color="2C2C2C" w:sz="8" w:space="0"/>
              <w:right w:val="double" w:color="2C2C2C" w:sz="6" w:space="0"/>
            </w:tcBorders>
          </w:tcPr>
          <w:p>
            <w:pPr>
              <w:pStyle w:val="16"/>
              <w:spacing w:before="35"/>
              <w:rPr>
                <w:sz w:val="21"/>
              </w:rPr>
            </w:pPr>
            <w:r>
              <w:rPr>
                <w:spacing w:val="-2"/>
                <w:sz w:val="21"/>
              </w:rPr>
              <w:t>1.307</w:t>
            </w:r>
          </w:p>
        </w:tc>
        <w:tc>
          <w:tcPr>
            <w:tcW w:w="975" w:type="dxa"/>
            <w:tcBorders>
              <w:top w:val="double" w:color="2C2C2C" w:sz="6" w:space="0"/>
              <w:left w:val="double" w:color="2C2C2C" w:sz="6" w:space="0"/>
              <w:bottom w:val="double" w:color="2C2C2C" w:sz="8" w:space="0"/>
              <w:right w:val="double" w:color="2C2C2C" w:sz="8" w:space="0"/>
            </w:tcBorders>
          </w:tcPr>
          <w:p>
            <w:pPr>
              <w:pStyle w:val="16"/>
              <w:spacing w:before="35"/>
              <w:rPr>
                <w:sz w:val="21"/>
              </w:rPr>
            </w:pPr>
            <w:r>
              <w:rPr>
                <w:spacing w:val="-2"/>
                <w:sz w:val="21"/>
              </w:rPr>
              <w:t>0.541</w:t>
            </w:r>
          </w:p>
        </w:tc>
        <w:tc>
          <w:tcPr>
            <w:tcW w:w="975" w:type="dxa"/>
            <w:tcBorders>
              <w:top w:val="double" w:color="2C2C2C" w:sz="6" w:space="0"/>
              <w:left w:val="double" w:color="2C2C2C" w:sz="8" w:space="0"/>
              <w:bottom w:val="double" w:color="2C2C2C" w:sz="8" w:space="0"/>
              <w:right w:val="double" w:color="2C2C2C" w:sz="6" w:space="0"/>
            </w:tcBorders>
          </w:tcPr>
          <w:p>
            <w:pPr>
              <w:pStyle w:val="16"/>
              <w:spacing w:before="0"/>
              <w:jc w:val="left"/>
              <w:rPr>
                <w:rFonts w:ascii="Times New Roman"/>
                <w:sz w:val="20"/>
              </w:rPr>
            </w:pPr>
          </w:p>
        </w:tc>
        <w:tc>
          <w:tcPr>
            <w:tcW w:w="975" w:type="dxa"/>
            <w:tcBorders>
              <w:top w:val="double" w:color="2C2C2C" w:sz="6" w:space="0"/>
              <w:left w:val="double" w:color="2C2C2C" w:sz="6" w:space="0"/>
              <w:bottom w:val="double" w:color="2C2C2C" w:sz="8"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8" w:space="0"/>
              <w:left w:val="single" w:color="2C2C2C" w:sz="6" w:space="0"/>
              <w:bottom w:val="double" w:color="2C2C2C" w:sz="6" w:space="0"/>
              <w:right w:val="double" w:color="2C2C2C" w:sz="6" w:space="0"/>
            </w:tcBorders>
          </w:tcPr>
          <w:p>
            <w:pPr>
              <w:pStyle w:val="16"/>
              <w:spacing w:before="28"/>
              <w:rPr>
                <w:sz w:val="21"/>
              </w:rPr>
            </w:pPr>
            <w:r>
              <w:rPr>
                <w:spacing w:val="-2"/>
                <w:sz w:val="21"/>
              </w:rPr>
              <w:t>Баттерворт</w:t>
            </w:r>
          </w:p>
        </w:tc>
        <w:tc>
          <w:tcPr>
            <w:tcW w:w="660" w:type="dxa"/>
            <w:tcBorders>
              <w:top w:val="double" w:color="2C2C2C" w:sz="8" w:space="0"/>
              <w:left w:val="double" w:color="2C2C2C" w:sz="6" w:space="0"/>
              <w:bottom w:val="double" w:color="2C2C2C" w:sz="6" w:space="0"/>
              <w:right w:val="double" w:color="2C2C2C" w:sz="6" w:space="0"/>
            </w:tcBorders>
          </w:tcPr>
          <w:p>
            <w:pPr>
              <w:pStyle w:val="16"/>
              <w:spacing w:before="28"/>
              <w:rPr>
                <w:sz w:val="21"/>
              </w:rPr>
            </w:pPr>
            <w:r>
              <w:rPr>
                <w:spacing w:val="-2"/>
                <w:sz w:val="21"/>
              </w:rPr>
              <w:t>1.618</w:t>
            </w:r>
          </w:p>
        </w:tc>
        <w:tc>
          <w:tcPr>
            <w:tcW w:w="975" w:type="dxa"/>
            <w:tcBorders>
              <w:top w:val="double" w:color="2C2C2C" w:sz="8" w:space="0"/>
              <w:left w:val="double" w:color="2C2C2C" w:sz="6" w:space="0"/>
              <w:bottom w:val="double" w:color="2C2C2C" w:sz="6" w:space="0"/>
              <w:right w:val="double" w:color="2C2C2C" w:sz="8" w:space="0"/>
            </w:tcBorders>
          </w:tcPr>
          <w:p>
            <w:pPr>
              <w:pStyle w:val="16"/>
              <w:spacing w:before="28"/>
              <w:rPr>
                <w:sz w:val="21"/>
              </w:rPr>
            </w:pPr>
            <w:r>
              <w:rPr>
                <w:spacing w:val="-2"/>
                <w:sz w:val="21"/>
              </w:rPr>
              <w:t>0.618</w:t>
            </w:r>
          </w:p>
        </w:tc>
        <w:tc>
          <w:tcPr>
            <w:tcW w:w="975" w:type="dxa"/>
            <w:tcBorders>
              <w:top w:val="double" w:color="2C2C2C" w:sz="8" w:space="0"/>
              <w:left w:val="double" w:color="2C2C2C" w:sz="8" w:space="0"/>
              <w:bottom w:val="double" w:color="2C2C2C" w:sz="6" w:space="0"/>
              <w:right w:val="double" w:color="2C2C2C" w:sz="6" w:space="0"/>
            </w:tcBorders>
            <w:shd w:val="clear" w:color="auto" w:fill="C0C0FF"/>
          </w:tcPr>
          <w:p>
            <w:pPr>
              <w:pStyle w:val="16"/>
              <w:spacing w:before="28"/>
              <w:rPr>
                <w:sz w:val="21"/>
              </w:rPr>
            </w:pPr>
            <w:r>
              <w:rPr>
                <w:spacing w:val="-2"/>
                <w:sz w:val="21"/>
              </w:rPr>
              <w:t>LP1/HP1</w:t>
            </w:r>
          </w:p>
        </w:tc>
        <w:tc>
          <w:tcPr>
            <w:tcW w:w="975" w:type="dxa"/>
            <w:tcBorders>
              <w:top w:val="double" w:color="2C2C2C" w:sz="8" w:space="0"/>
              <w:left w:val="double" w:color="2C2C2C" w:sz="6" w:space="0"/>
              <w:bottom w:val="double" w:color="2C2C2C" w:sz="6"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9"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6" w:space="0"/>
              <w:right w:val="double" w:color="2C2C2C" w:sz="6" w:space="0"/>
            </w:tcBorders>
          </w:tcPr>
          <w:p>
            <w:pPr>
              <w:pStyle w:val="16"/>
              <w:spacing w:before="35"/>
              <w:rPr>
                <w:sz w:val="21"/>
              </w:rPr>
            </w:pPr>
            <w:r>
              <w:rPr>
                <w:spacing w:val="-2"/>
                <w:sz w:val="21"/>
              </w:rPr>
              <w:t>Баттерворт</w:t>
            </w:r>
          </w:p>
        </w:tc>
        <w:tc>
          <w:tcPr>
            <w:tcW w:w="660" w:type="dxa"/>
            <w:tcBorders>
              <w:top w:val="double" w:color="2C2C2C" w:sz="6" w:space="0"/>
              <w:left w:val="double" w:color="2C2C2C" w:sz="6" w:space="0"/>
              <w:bottom w:val="double" w:color="2C2C2C" w:sz="6" w:space="0"/>
              <w:right w:val="double" w:color="2C2C2C" w:sz="6" w:space="0"/>
            </w:tcBorders>
          </w:tcPr>
          <w:p>
            <w:pPr>
              <w:pStyle w:val="16"/>
              <w:spacing w:before="35"/>
              <w:rPr>
                <w:sz w:val="21"/>
              </w:rPr>
            </w:pPr>
            <w:r>
              <w:rPr>
                <w:spacing w:val="-2"/>
                <w:sz w:val="21"/>
              </w:rPr>
              <w:t>1.932</w:t>
            </w:r>
          </w:p>
        </w:tc>
        <w:tc>
          <w:tcPr>
            <w:tcW w:w="975" w:type="dxa"/>
            <w:tcBorders>
              <w:top w:val="double" w:color="2C2C2C" w:sz="6" w:space="0"/>
              <w:left w:val="double" w:color="2C2C2C" w:sz="6" w:space="0"/>
              <w:bottom w:val="double" w:color="2C2C2C" w:sz="6" w:space="0"/>
              <w:right w:val="double" w:color="2C2C2C" w:sz="8" w:space="0"/>
            </w:tcBorders>
          </w:tcPr>
          <w:p>
            <w:pPr>
              <w:pStyle w:val="16"/>
              <w:spacing w:before="35"/>
              <w:rPr>
                <w:sz w:val="21"/>
              </w:rPr>
            </w:pPr>
            <w:r>
              <w:rPr>
                <w:spacing w:val="-2"/>
                <w:sz w:val="21"/>
              </w:rPr>
              <w:t>0.707</w:t>
            </w:r>
          </w:p>
        </w:tc>
        <w:tc>
          <w:tcPr>
            <w:tcW w:w="975" w:type="dxa"/>
            <w:tcBorders>
              <w:top w:val="double" w:color="2C2C2C" w:sz="6" w:space="0"/>
              <w:left w:val="double" w:color="2C2C2C" w:sz="8" w:space="0"/>
              <w:bottom w:val="double" w:color="2C2C2C" w:sz="6" w:space="0"/>
              <w:right w:val="double" w:color="2C2C2C" w:sz="6" w:space="0"/>
            </w:tcBorders>
          </w:tcPr>
          <w:p>
            <w:pPr>
              <w:pStyle w:val="16"/>
              <w:spacing w:before="35"/>
              <w:rPr>
                <w:sz w:val="21"/>
              </w:rPr>
            </w:pPr>
            <w:r>
              <w:rPr>
                <w:spacing w:val="-2"/>
                <w:sz w:val="21"/>
              </w:rPr>
              <w:t>0.518</w:t>
            </w:r>
          </w:p>
        </w:tc>
        <w:tc>
          <w:tcPr>
            <w:tcW w:w="975" w:type="dxa"/>
            <w:tcBorders>
              <w:top w:val="double" w:color="2C2C2C" w:sz="6" w:space="0"/>
              <w:left w:val="double" w:color="2C2C2C" w:sz="6" w:space="0"/>
              <w:bottom w:val="double" w:color="2C2C2C" w:sz="6"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8" w:space="0"/>
              <w:right w:val="double" w:color="2C2C2C" w:sz="6" w:space="0"/>
            </w:tcBorders>
          </w:tcPr>
          <w:p>
            <w:pPr>
              <w:pStyle w:val="16"/>
              <w:rPr>
                <w:sz w:val="21"/>
              </w:rPr>
            </w:pPr>
            <w:r>
              <w:rPr>
                <w:spacing w:val="-2"/>
                <w:sz w:val="21"/>
              </w:rPr>
              <w:t>Баттерворт</w:t>
            </w:r>
          </w:p>
        </w:tc>
        <w:tc>
          <w:tcPr>
            <w:tcW w:w="660" w:type="dxa"/>
            <w:tcBorders>
              <w:top w:val="double" w:color="2C2C2C" w:sz="6" w:space="0"/>
              <w:left w:val="double" w:color="2C2C2C" w:sz="6" w:space="0"/>
              <w:bottom w:val="double" w:color="2C2C2C" w:sz="8" w:space="0"/>
              <w:right w:val="double" w:color="2C2C2C" w:sz="6" w:space="0"/>
            </w:tcBorders>
          </w:tcPr>
          <w:p>
            <w:pPr>
              <w:pStyle w:val="16"/>
              <w:rPr>
                <w:sz w:val="21"/>
              </w:rPr>
            </w:pPr>
            <w:r>
              <w:rPr>
                <w:spacing w:val="-2"/>
                <w:sz w:val="21"/>
              </w:rPr>
              <w:t>2.247</w:t>
            </w:r>
          </w:p>
        </w:tc>
        <w:tc>
          <w:tcPr>
            <w:tcW w:w="975" w:type="dxa"/>
            <w:tcBorders>
              <w:top w:val="double" w:color="2C2C2C" w:sz="6" w:space="0"/>
              <w:left w:val="double" w:color="2C2C2C" w:sz="6" w:space="0"/>
              <w:bottom w:val="double" w:color="2C2C2C" w:sz="8" w:space="0"/>
              <w:right w:val="double" w:color="2C2C2C" w:sz="8" w:space="0"/>
            </w:tcBorders>
          </w:tcPr>
          <w:p>
            <w:pPr>
              <w:pStyle w:val="16"/>
              <w:rPr>
                <w:sz w:val="21"/>
              </w:rPr>
            </w:pPr>
            <w:r>
              <w:rPr>
                <w:spacing w:val="-2"/>
                <w:sz w:val="21"/>
              </w:rPr>
              <w:t>0.802</w:t>
            </w:r>
          </w:p>
        </w:tc>
        <w:tc>
          <w:tcPr>
            <w:tcW w:w="975" w:type="dxa"/>
            <w:tcBorders>
              <w:top w:val="double" w:color="2C2C2C" w:sz="6" w:space="0"/>
              <w:left w:val="double" w:color="2C2C2C" w:sz="8" w:space="0"/>
              <w:bottom w:val="double" w:color="2C2C2C" w:sz="8" w:space="0"/>
              <w:right w:val="double" w:color="2C2C2C" w:sz="6" w:space="0"/>
            </w:tcBorders>
          </w:tcPr>
          <w:p>
            <w:pPr>
              <w:pStyle w:val="16"/>
              <w:rPr>
                <w:sz w:val="21"/>
              </w:rPr>
            </w:pPr>
            <w:r>
              <w:rPr>
                <w:spacing w:val="-2"/>
                <w:sz w:val="21"/>
              </w:rPr>
              <w:t>0.555</w:t>
            </w:r>
          </w:p>
        </w:tc>
        <w:tc>
          <w:tcPr>
            <w:tcW w:w="975" w:type="dxa"/>
            <w:tcBorders>
              <w:top w:val="double" w:color="2C2C2C" w:sz="6" w:space="0"/>
              <w:left w:val="double" w:color="2C2C2C" w:sz="6" w:space="0"/>
              <w:bottom w:val="double" w:color="2C2C2C" w:sz="8" w:space="0"/>
              <w:right w:val="double" w:color="808080" w:sz="6" w:space="0"/>
            </w:tcBorders>
            <w:shd w:val="clear" w:color="auto" w:fill="C0C0FF"/>
          </w:tcPr>
          <w:p>
            <w:pPr>
              <w:pStyle w:val="16"/>
              <w:rPr>
                <w:sz w:val="21"/>
              </w:rPr>
            </w:pPr>
            <w:r>
              <w:rPr>
                <w:spacing w:val="-2"/>
                <w:sz w:val="21"/>
              </w:rPr>
              <w:t>LP1/HP1</w:t>
            </w: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8" w:space="0"/>
              <w:left w:val="single" w:color="2C2C2C" w:sz="6" w:space="0"/>
              <w:bottom w:val="double" w:color="2C2C2C" w:sz="6" w:space="0"/>
              <w:right w:val="double" w:color="2C2C2C" w:sz="6" w:space="0"/>
            </w:tcBorders>
          </w:tcPr>
          <w:p>
            <w:pPr>
              <w:pStyle w:val="16"/>
              <w:spacing w:before="28"/>
              <w:rPr>
                <w:sz w:val="21"/>
              </w:rPr>
            </w:pPr>
            <w:r>
              <w:rPr>
                <w:spacing w:val="-2"/>
                <w:sz w:val="21"/>
              </w:rPr>
              <w:t>Баттерворт</w:t>
            </w:r>
          </w:p>
        </w:tc>
        <w:tc>
          <w:tcPr>
            <w:tcW w:w="660" w:type="dxa"/>
            <w:tcBorders>
              <w:top w:val="double" w:color="2C2C2C" w:sz="8" w:space="0"/>
              <w:left w:val="double" w:color="2C2C2C" w:sz="6" w:space="0"/>
              <w:bottom w:val="double" w:color="2C2C2C" w:sz="6" w:space="0"/>
              <w:right w:val="double" w:color="2C2C2C" w:sz="6" w:space="0"/>
            </w:tcBorders>
          </w:tcPr>
          <w:p>
            <w:pPr>
              <w:pStyle w:val="16"/>
              <w:spacing w:before="28"/>
              <w:rPr>
                <w:sz w:val="21"/>
              </w:rPr>
            </w:pPr>
            <w:r>
              <w:rPr>
                <w:spacing w:val="-2"/>
                <w:sz w:val="21"/>
              </w:rPr>
              <w:t>2.563</w:t>
            </w:r>
          </w:p>
        </w:tc>
        <w:tc>
          <w:tcPr>
            <w:tcW w:w="975" w:type="dxa"/>
            <w:tcBorders>
              <w:top w:val="double" w:color="2C2C2C" w:sz="8" w:space="0"/>
              <w:left w:val="double" w:color="2C2C2C" w:sz="6" w:space="0"/>
              <w:bottom w:val="double" w:color="2C2C2C" w:sz="6" w:space="0"/>
              <w:right w:val="double" w:color="2C2C2C" w:sz="8" w:space="0"/>
            </w:tcBorders>
          </w:tcPr>
          <w:p>
            <w:pPr>
              <w:pStyle w:val="16"/>
              <w:spacing w:before="28"/>
              <w:rPr>
                <w:sz w:val="21"/>
              </w:rPr>
            </w:pPr>
            <w:r>
              <w:rPr>
                <w:spacing w:val="-2"/>
                <w:sz w:val="21"/>
              </w:rPr>
              <w:t>0.900</w:t>
            </w:r>
          </w:p>
        </w:tc>
        <w:tc>
          <w:tcPr>
            <w:tcW w:w="975" w:type="dxa"/>
            <w:tcBorders>
              <w:top w:val="double" w:color="2C2C2C" w:sz="8" w:space="0"/>
              <w:left w:val="double" w:color="2C2C2C" w:sz="8" w:space="0"/>
              <w:bottom w:val="double" w:color="2C2C2C" w:sz="6" w:space="0"/>
              <w:right w:val="double" w:color="2C2C2C" w:sz="6" w:space="0"/>
            </w:tcBorders>
          </w:tcPr>
          <w:p>
            <w:pPr>
              <w:pStyle w:val="16"/>
              <w:spacing w:before="28"/>
              <w:rPr>
                <w:sz w:val="21"/>
              </w:rPr>
            </w:pPr>
            <w:r>
              <w:rPr>
                <w:spacing w:val="-2"/>
                <w:sz w:val="21"/>
              </w:rPr>
              <w:t>0.601</w:t>
            </w:r>
          </w:p>
        </w:tc>
        <w:tc>
          <w:tcPr>
            <w:tcW w:w="975" w:type="dxa"/>
            <w:tcBorders>
              <w:top w:val="double" w:color="2C2C2C" w:sz="8" w:space="0"/>
              <w:left w:val="double" w:color="2C2C2C" w:sz="6" w:space="0"/>
              <w:bottom w:val="double" w:color="2C2C2C" w:sz="6" w:space="0"/>
              <w:right w:val="double" w:color="808080" w:sz="6" w:space="0"/>
            </w:tcBorders>
          </w:tcPr>
          <w:p>
            <w:pPr>
              <w:pStyle w:val="16"/>
              <w:spacing w:before="28"/>
              <w:rPr>
                <w:sz w:val="21"/>
              </w:rPr>
            </w:pPr>
            <w:r>
              <w:rPr>
                <w:spacing w:val="-2"/>
                <w:sz w:val="21"/>
              </w:rPr>
              <w:t>0.510</w:t>
            </w: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9"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6" w:space="0"/>
              <w:right w:val="double" w:color="2C2C2C" w:sz="6" w:space="0"/>
            </w:tcBorders>
          </w:tcPr>
          <w:p>
            <w:pPr>
              <w:pStyle w:val="16"/>
              <w:rPr>
                <w:sz w:val="21"/>
              </w:rPr>
            </w:pPr>
            <w:r>
              <w:rPr>
                <w:w w:val="95"/>
                <w:sz w:val="21"/>
              </w:rPr>
              <w:t>Линквиц-Райли</w:t>
            </w:r>
          </w:p>
        </w:tc>
        <w:tc>
          <w:tcPr>
            <w:tcW w:w="660" w:type="dxa"/>
            <w:tcBorders>
              <w:top w:val="double" w:color="2C2C2C" w:sz="6" w:space="0"/>
              <w:left w:val="double" w:color="2C2C2C" w:sz="6" w:space="0"/>
              <w:bottom w:val="double" w:color="2C2C2C" w:sz="6" w:space="0"/>
              <w:right w:val="double" w:color="2C2C2C" w:sz="6" w:space="0"/>
            </w:tcBorders>
          </w:tcPr>
          <w:p>
            <w:pPr>
              <w:pStyle w:val="16"/>
              <w:rPr>
                <w:sz w:val="21"/>
              </w:rPr>
            </w:pPr>
            <w:r>
              <w:rPr>
                <w:spacing w:val="-2"/>
                <w:sz w:val="21"/>
              </w:rPr>
              <w:t>0.500</w:t>
            </w:r>
          </w:p>
        </w:tc>
        <w:tc>
          <w:tcPr>
            <w:tcW w:w="975" w:type="dxa"/>
            <w:tcBorders>
              <w:top w:val="double" w:color="2C2C2C" w:sz="6" w:space="0"/>
              <w:left w:val="double" w:color="2C2C2C" w:sz="6" w:space="0"/>
              <w:bottom w:val="double" w:color="2C2C2C" w:sz="6" w:space="0"/>
              <w:right w:val="double" w:color="2C2C2C" w:sz="8" w:space="0"/>
            </w:tcBorders>
          </w:tcPr>
          <w:p>
            <w:pPr>
              <w:pStyle w:val="16"/>
              <w:spacing w:before="0"/>
              <w:jc w:val="left"/>
              <w:rPr>
                <w:rFonts w:ascii="Times New Roman"/>
                <w:sz w:val="20"/>
              </w:rPr>
            </w:pPr>
          </w:p>
        </w:tc>
        <w:tc>
          <w:tcPr>
            <w:tcW w:w="975" w:type="dxa"/>
            <w:tcBorders>
              <w:top w:val="double" w:color="2C2C2C" w:sz="6" w:space="0"/>
              <w:left w:val="double" w:color="2C2C2C" w:sz="8" w:space="0"/>
              <w:bottom w:val="double" w:color="2C2C2C" w:sz="6" w:space="0"/>
              <w:right w:val="double" w:color="2C2C2C" w:sz="6" w:space="0"/>
            </w:tcBorders>
          </w:tcPr>
          <w:p>
            <w:pPr>
              <w:pStyle w:val="16"/>
              <w:spacing w:before="0"/>
              <w:jc w:val="left"/>
              <w:rPr>
                <w:rFonts w:ascii="Times New Roman"/>
                <w:sz w:val="20"/>
              </w:rPr>
            </w:pPr>
          </w:p>
        </w:tc>
        <w:tc>
          <w:tcPr>
            <w:tcW w:w="975" w:type="dxa"/>
            <w:tcBorders>
              <w:top w:val="double" w:color="2C2C2C" w:sz="6" w:space="0"/>
              <w:left w:val="double" w:color="2C2C2C" w:sz="6" w:space="0"/>
              <w:bottom w:val="double" w:color="2C2C2C" w:sz="6"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6" w:space="0"/>
              <w:left w:val="single" w:color="2C2C2C" w:sz="6" w:space="0"/>
              <w:bottom w:val="double" w:color="2C2C2C" w:sz="8" w:space="0"/>
              <w:right w:val="double" w:color="2C2C2C" w:sz="6" w:space="0"/>
            </w:tcBorders>
          </w:tcPr>
          <w:p>
            <w:pPr>
              <w:pStyle w:val="16"/>
              <w:rPr>
                <w:sz w:val="21"/>
              </w:rPr>
            </w:pPr>
            <w:r>
              <w:rPr>
                <w:w w:val="95"/>
                <w:sz w:val="21"/>
              </w:rPr>
              <w:t>Линквиц-Райли</w:t>
            </w:r>
          </w:p>
        </w:tc>
        <w:tc>
          <w:tcPr>
            <w:tcW w:w="660" w:type="dxa"/>
            <w:tcBorders>
              <w:top w:val="double" w:color="2C2C2C" w:sz="6" w:space="0"/>
              <w:left w:val="double" w:color="2C2C2C" w:sz="6" w:space="0"/>
              <w:bottom w:val="double" w:color="2C2C2C" w:sz="8" w:space="0"/>
              <w:right w:val="double" w:color="2C2C2C" w:sz="6" w:space="0"/>
            </w:tcBorders>
          </w:tcPr>
          <w:p>
            <w:pPr>
              <w:pStyle w:val="16"/>
              <w:rPr>
                <w:sz w:val="21"/>
              </w:rPr>
            </w:pPr>
            <w:r>
              <w:rPr>
                <w:spacing w:val="-2"/>
                <w:sz w:val="21"/>
              </w:rPr>
              <w:t>0.707</w:t>
            </w:r>
          </w:p>
        </w:tc>
        <w:tc>
          <w:tcPr>
            <w:tcW w:w="975" w:type="dxa"/>
            <w:tcBorders>
              <w:top w:val="double" w:color="2C2C2C" w:sz="6" w:space="0"/>
              <w:left w:val="double" w:color="2C2C2C" w:sz="6" w:space="0"/>
              <w:bottom w:val="double" w:color="2C2C2C" w:sz="8" w:space="0"/>
              <w:right w:val="double" w:color="2C2C2C" w:sz="8" w:space="0"/>
            </w:tcBorders>
          </w:tcPr>
          <w:p>
            <w:pPr>
              <w:pStyle w:val="16"/>
              <w:rPr>
                <w:sz w:val="21"/>
              </w:rPr>
            </w:pPr>
            <w:r>
              <w:rPr>
                <w:spacing w:val="-2"/>
                <w:sz w:val="21"/>
              </w:rPr>
              <w:t>0.707</w:t>
            </w:r>
          </w:p>
        </w:tc>
        <w:tc>
          <w:tcPr>
            <w:tcW w:w="975" w:type="dxa"/>
            <w:tcBorders>
              <w:top w:val="double" w:color="2C2C2C" w:sz="6" w:space="0"/>
              <w:left w:val="double" w:color="2C2C2C" w:sz="8" w:space="0"/>
              <w:bottom w:val="double" w:color="2C2C2C" w:sz="8" w:space="0"/>
              <w:right w:val="double" w:color="2C2C2C" w:sz="6" w:space="0"/>
            </w:tcBorders>
          </w:tcPr>
          <w:p>
            <w:pPr>
              <w:pStyle w:val="16"/>
              <w:spacing w:before="0"/>
              <w:jc w:val="left"/>
              <w:rPr>
                <w:rFonts w:ascii="Times New Roman"/>
                <w:sz w:val="20"/>
              </w:rPr>
            </w:pPr>
          </w:p>
        </w:tc>
        <w:tc>
          <w:tcPr>
            <w:tcW w:w="975" w:type="dxa"/>
            <w:tcBorders>
              <w:top w:val="double" w:color="2C2C2C" w:sz="6" w:space="0"/>
              <w:left w:val="double" w:color="2C2C2C" w:sz="6" w:space="0"/>
              <w:bottom w:val="double" w:color="2C2C2C" w:sz="8" w:space="0"/>
              <w:right w:val="double" w:color="808080" w:sz="6" w:space="0"/>
            </w:tcBorders>
          </w:tcPr>
          <w:p>
            <w:pPr>
              <w:pStyle w:val="16"/>
              <w:spacing w:before="0"/>
              <w:jc w:val="left"/>
              <w:rPr>
                <w:rFonts w:ascii="Times New Roman"/>
                <w:sz w:val="20"/>
              </w:rPr>
            </w:pPr>
          </w:p>
        </w:tc>
      </w:tr>
      <w:tr>
        <w:tblPrEx>
          <w:tblBorders>
            <w:top w:val="single" w:color="808080" w:sz="8" w:space="0"/>
            <w:left w:val="single" w:color="808080" w:sz="8" w:space="0"/>
            <w:bottom w:val="single" w:color="808080" w:sz="8" w:space="0"/>
            <w:right w:val="single" w:color="808080" w:sz="8" w:space="0"/>
            <w:insideH w:val="single" w:color="808080" w:sz="8" w:space="0"/>
            <w:insideV w:val="single" w:color="808080" w:sz="8" w:space="0"/>
          </w:tblBorders>
          <w:tblCellMar>
            <w:top w:w="0" w:type="dxa"/>
            <w:left w:w="0" w:type="dxa"/>
            <w:bottom w:w="0" w:type="dxa"/>
            <w:right w:w="0" w:type="dxa"/>
          </w:tblCellMar>
        </w:tblPrEx>
        <w:trPr>
          <w:trHeight w:val="322" w:hRule="atLeast"/>
        </w:trPr>
        <w:tc>
          <w:tcPr>
            <w:tcW w:w="285" w:type="dxa"/>
            <w:vMerge w:val="continue"/>
            <w:tcBorders>
              <w:top w:val="nil"/>
              <w:bottom w:val="single" w:color="2C2C2C" w:sz="6" w:space="0"/>
              <w:right w:val="single" w:color="2C2C2C" w:sz="6" w:space="0"/>
            </w:tcBorders>
          </w:tcPr>
          <w:p>
            <w:pPr>
              <w:rPr>
                <w:sz w:val="2"/>
                <w:szCs w:val="2"/>
              </w:rPr>
            </w:pPr>
          </w:p>
        </w:tc>
        <w:tc>
          <w:tcPr>
            <w:tcW w:w="1387" w:type="dxa"/>
            <w:tcBorders>
              <w:top w:val="double" w:color="2C2C2C" w:sz="8" w:space="0"/>
              <w:left w:val="single" w:color="2C2C2C" w:sz="6" w:space="0"/>
              <w:bottom w:val="double" w:color="808080" w:sz="6" w:space="0"/>
              <w:right w:val="double" w:color="2C2C2C" w:sz="6" w:space="0"/>
            </w:tcBorders>
          </w:tcPr>
          <w:p>
            <w:pPr>
              <w:pStyle w:val="16"/>
              <w:spacing w:before="28"/>
              <w:rPr>
                <w:sz w:val="21"/>
              </w:rPr>
            </w:pPr>
            <w:r>
              <w:rPr>
                <w:w w:val="95"/>
                <w:sz w:val="21"/>
              </w:rPr>
              <w:t>Линквиц-Райли</w:t>
            </w:r>
          </w:p>
        </w:tc>
        <w:tc>
          <w:tcPr>
            <w:tcW w:w="660" w:type="dxa"/>
            <w:tcBorders>
              <w:top w:val="double" w:color="2C2C2C" w:sz="8" w:space="0"/>
              <w:left w:val="double" w:color="2C2C2C" w:sz="6" w:space="0"/>
              <w:bottom w:val="double" w:color="808080" w:sz="6" w:space="0"/>
              <w:right w:val="double" w:color="2C2C2C" w:sz="6" w:space="0"/>
            </w:tcBorders>
          </w:tcPr>
          <w:p>
            <w:pPr>
              <w:pStyle w:val="16"/>
              <w:spacing w:before="28"/>
              <w:rPr>
                <w:sz w:val="21"/>
              </w:rPr>
            </w:pPr>
            <w:r>
              <w:rPr>
                <w:spacing w:val="-2"/>
                <w:sz w:val="21"/>
              </w:rPr>
              <w:t>1.307</w:t>
            </w:r>
          </w:p>
        </w:tc>
        <w:tc>
          <w:tcPr>
            <w:tcW w:w="975" w:type="dxa"/>
            <w:tcBorders>
              <w:top w:val="double" w:color="2C2C2C" w:sz="8" w:space="0"/>
              <w:left w:val="double" w:color="2C2C2C" w:sz="6" w:space="0"/>
              <w:bottom w:val="double" w:color="808080" w:sz="6" w:space="0"/>
              <w:right w:val="double" w:color="2C2C2C" w:sz="8" w:space="0"/>
            </w:tcBorders>
          </w:tcPr>
          <w:p>
            <w:pPr>
              <w:pStyle w:val="16"/>
              <w:spacing w:before="28"/>
              <w:rPr>
                <w:sz w:val="21"/>
              </w:rPr>
            </w:pPr>
            <w:r>
              <w:rPr>
                <w:spacing w:val="-2"/>
                <w:sz w:val="21"/>
              </w:rPr>
              <w:t>0.541</w:t>
            </w:r>
          </w:p>
        </w:tc>
        <w:tc>
          <w:tcPr>
            <w:tcW w:w="975" w:type="dxa"/>
            <w:tcBorders>
              <w:top w:val="double" w:color="2C2C2C" w:sz="8" w:space="0"/>
              <w:left w:val="double" w:color="2C2C2C" w:sz="8" w:space="0"/>
              <w:bottom w:val="double" w:color="808080" w:sz="6" w:space="0"/>
              <w:right w:val="double" w:color="2C2C2C" w:sz="6" w:space="0"/>
            </w:tcBorders>
          </w:tcPr>
          <w:p>
            <w:pPr>
              <w:pStyle w:val="16"/>
              <w:spacing w:before="28"/>
              <w:rPr>
                <w:sz w:val="21"/>
              </w:rPr>
            </w:pPr>
            <w:r>
              <w:rPr>
                <w:spacing w:val="-2"/>
                <w:sz w:val="21"/>
              </w:rPr>
              <w:t>1.307</w:t>
            </w:r>
          </w:p>
        </w:tc>
        <w:tc>
          <w:tcPr>
            <w:tcW w:w="975" w:type="dxa"/>
            <w:tcBorders>
              <w:top w:val="double" w:color="2C2C2C" w:sz="8" w:space="0"/>
              <w:left w:val="double" w:color="2C2C2C" w:sz="6" w:space="0"/>
              <w:bottom w:val="double" w:color="808080" w:sz="6" w:space="0"/>
              <w:right w:val="double" w:color="808080" w:sz="6" w:space="0"/>
            </w:tcBorders>
          </w:tcPr>
          <w:p>
            <w:pPr>
              <w:pStyle w:val="16"/>
              <w:spacing w:before="28"/>
              <w:rPr>
                <w:sz w:val="21"/>
              </w:rPr>
            </w:pPr>
            <w:r>
              <w:rPr>
                <w:spacing w:val="-2"/>
                <w:sz w:val="21"/>
              </w:rPr>
              <w:t>0.541</w:t>
            </w:r>
          </w:p>
        </w:tc>
      </w:tr>
    </w:tbl>
    <w:p>
      <w:pPr>
        <w:pStyle w:val="11"/>
        <w:spacing w:before="3"/>
      </w:pPr>
    </w:p>
    <w:p>
      <w:pPr>
        <w:pStyle w:val="11"/>
      </w:pPr>
      <w:r>
        <w:t>Для пиковых фильтров полоса пропускания в Гц между точками половинного усиления определяется</w:t>
      </w:r>
      <w:r>
        <w:rPr>
          <w:spacing w:val="-5"/>
        </w:rPr>
        <w:t>:</w:t>
      </w:r>
    </w:p>
    <w:p>
      <w:pPr>
        <w:pStyle w:val="11"/>
        <w:spacing w:before="4"/>
        <w:rPr>
          <w:sz w:val="23"/>
        </w:rPr>
      </w:pPr>
    </w:p>
    <w:p>
      <w:pPr>
        <w:pStyle w:val="11"/>
      </w:pPr>
      <w:r>
        <w:t xml:space="preserve">Полоса пропускания = центральная </w:t>
      </w:r>
      <w:r>
        <w:rPr>
          <w:spacing w:val="-2"/>
        </w:rPr>
        <w:t>частота/Q</w:t>
      </w:r>
    </w:p>
    <w:p>
      <w:pPr>
        <w:pStyle w:val="11"/>
        <w:spacing w:before="4"/>
        <w:rPr>
          <w:sz w:val="23"/>
        </w:rPr>
      </w:pPr>
    </w:p>
    <w:p>
      <w:pPr>
        <w:pStyle w:val="11"/>
        <w:spacing w:before="1"/>
      </w:pPr>
      <w:r>
        <w:t xml:space="preserve">Настройка Generic позволяет использовать 20 параметрических фильтров. Диапазоны настройки </w:t>
      </w:r>
      <w:r>
        <w:rPr>
          <w:spacing w:val="-4"/>
        </w:rPr>
        <w:t>следующие:</w:t>
      </w:r>
    </w:p>
    <w:p>
      <w:pPr>
        <w:pStyle w:val="11"/>
        <w:spacing w:before="4"/>
        <w:rPr>
          <w:sz w:val="25"/>
        </w:rPr>
      </w:pPr>
    </w:p>
    <w:tbl>
      <w:tblPr>
        <w:tblStyle w:val="14"/>
        <w:tblW w:w="0" w:type="auto"/>
        <w:tblInd w:w="82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1155"/>
        <w:gridCol w:w="1050"/>
        <w:gridCol w:w="1095"/>
        <w:gridCol w:w="5880"/>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tcBorders>
          </w:tcPr>
          <w:p>
            <w:pPr>
              <w:pStyle w:val="16"/>
              <w:rPr>
                <w:b/>
                <w:sz w:val="21"/>
              </w:rPr>
            </w:pPr>
            <w:r>
              <w:rPr>
                <w:b/>
                <w:spacing w:val="-2"/>
                <w:sz w:val="21"/>
              </w:rPr>
              <w:t>Параметр</w:t>
            </w:r>
          </w:p>
        </w:tc>
        <w:tc>
          <w:tcPr>
            <w:tcW w:w="1050" w:type="dxa"/>
            <w:tcBorders>
              <w:right w:val="double" w:color="2C2C2C" w:sz="8" w:space="0"/>
            </w:tcBorders>
          </w:tcPr>
          <w:p>
            <w:pPr>
              <w:pStyle w:val="16"/>
              <w:rPr>
                <w:b/>
                <w:sz w:val="21"/>
              </w:rPr>
            </w:pPr>
            <w:r>
              <w:rPr>
                <w:b/>
                <w:spacing w:val="-2"/>
                <w:sz w:val="21"/>
              </w:rPr>
              <w:t>Минимум</w:t>
            </w:r>
          </w:p>
        </w:tc>
        <w:tc>
          <w:tcPr>
            <w:tcW w:w="1095" w:type="dxa"/>
            <w:tcBorders>
              <w:left w:val="double" w:color="2C2C2C" w:sz="8" w:space="0"/>
            </w:tcBorders>
          </w:tcPr>
          <w:p>
            <w:pPr>
              <w:pStyle w:val="16"/>
              <w:rPr>
                <w:b/>
                <w:sz w:val="21"/>
              </w:rPr>
            </w:pPr>
            <w:r>
              <w:rPr>
                <w:b/>
                <w:spacing w:val="-2"/>
                <w:sz w:val="21"/>
              </w:rPr>
              <w:t>Максимальный</w:t>
            </w:r>
          </w:p>
        </w:tc>
        <w:tc>
          <w:tcPr>
            <w:tcW w:w="5880" w:type="dxa"/>
            <w:tcBorders>
              <w:right w:val="double" w:color="808080" w:sz="8" w:space="0"/>
            </w:tcBorders>
          </w:tcPr>
          <w:p>
            <w:pPr>
              <w:pStyle w:val="16"/>
              <w:rPr>
                <w:b/>
                <w:sz w:val="21"/>
              </w:rPr>
            </w:pPr>
            <w:r>
              <w:rPr>
                <w:b/>
                <w:spacing w:val="-2"/>
                <w:sz w:val="21"/>
              </w:rPr>
              <w:t>Разрешение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left w:val="double" w:color="2C2C2C" w:sz="8" w:space="0"/>
              <w:bottom w:val="double" w:color="2C2C2C" w:sz="8" w:space="0"/>
            </w:tcBorders>
          </w:tcPr>
          <w:p>
            <w:pPr>
              <w:pStyle w:val="16"/>
              <w:rPr>
                <w:sz w:val="21"/>
              </w:rPr>
            </w:pPr>
            <w:r>
              <w:rPr>
                <w:spacing w:val="-2"/>
                <w:sz w:val="21"/>
              </w:rPr>
              <w:t>Частота</w:t>
            </w:r>
          </w:p>
        </w:tc>
        <w:tc>
          <w:tcPr>
            <w:tcW w:w="1050" w:type="dxa"/>
            <w:tcBorders>
              <w:bottom w:val="double" w:color="2C2C2C" w:sz="8" w:space="0"/>
              <w:right w:val="double" w:color="2C2C2C" w:sz="8" w:space="0"/>
            </w:tcBorders>
          </w:tcPr>
          <w:p>
            <w:pPr>
              <w:pStyle w:val="16"/>
              <w:rPr>
                <w:sz w:val="21"/>
              </w:rPr>
            </w:pPr>
            <w:r>
              <w:rPr>
                <w:spacing w:val="-5"/>
                <w:sz w:val="21"/>
              </w:rPr>
              <w:t>10</w:t>
            </w:r>
          </w:p>
        </w:tc>
        <w:tc>
          <w:tcPr>
            <w:tcW w:w="1095" w:type="dxa"/>
            <w:tcBorders>
              <w:left w:val="double" w:color="2C2C2C" w:sz="8" w:space="0"/>
              <w:bottom w:val="double" w:color="2C2C2C" w:sz="8" w:space="0"/>
            </w:tcBorders>
          </w:tcPr>
          <w:p>
            <w:pPr>
              <w:pStyle w:val="16"/>
              <w:rPr>
                <w:sz w:val="21"/>
              </w:rPr>
            </w:pPr>
            <w:r>
              <w:rPr>
                <w:spacing w:val="-2"/>
                <w:sz w:val="21"/>
              </w:rPr>
              <w:t>22000</w:t>
            </w:r>
          </w:p>
        </w:tc>
        <w:tc>
          <w:tcPr>
            <w:tcW w:w="5880" w:type="dxa"/>
            <w:tcBorders>
              <w:bottom w:val="double" w:color="2C2C2C" w:sz="8" w:space="0"/>
              <w:right w:val="double" w:color="808080" w:sz="8" w:space="0"/>
            </w:tcBorders>
          </w:tcPr>
          <w:p>
            <w:pPr>
              <w:pStyle w:val="16"/>
              <w:jc w:val="left"/>
              <w:rPr>
                <w:sz w:val="21"/>
              </w:rPr>
            </w:pPr>
            <w:r>
              <w:rPr>
                <w:sz w:val="21"/>
              </w:rPr>
              <w:t xml:space="preserve">0,01 Гц ниже 100 Гц, 0,1 Гц ниже 1 кГц, 1 Гц выше 1 </w:t>
            </w:r>
            <w:r>
              <w:rPr>
                <w:spacing w:val="-5"/>
                <w:sz w:val="21"/>
              </w:rPr>
              <w:t>кГц</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1155" w:type="dxa"/>
            <w:tcBorders>
              <w:top w:val="double" w:color="2C2C2C" w:sz="8" w:space="0"/>
              <w:left w:val="double" w:color="2C2C2C" w:sz="8" w:space="0"/>
            </w:tcBorders>
          </w:tcPr>
          <w:p>
            <w:pPr>
              <w:pStyle w:val="16"/>
              <w:spacing w:before="29"/>
              <w:rPr>
                <w:sz w:val="21"/>
              </w:rPr>
            </w:pPr>
            <w:r>
              <w:rPr>
                <w:spacing w:val="-4"/>
                <w:sz w:val="21"/>
              </w:rPr>
              <w:t>Прирост</w:t>
            </w:r>
          </w:p>
        </w:tc>
        <w:tc>
          <w:tcPr>
            <w:tcW w:w="1050" w:type="dxa"/>
            <w:tcBorders>
              <w:top w:val="double" w:color="2C2C2C" w:sz="8" w:space="0"/>
              <w:right w:val="double" w:color="2C2C2C" w:sz="8" w:space="0"/>
            </w:tcBorders>
          </w:tcPr>
          <w:p>
            <w:pPr>
              <w:pStyle w:val="16"/>
              <w:spacing w:before="29"/>
              <w:rPr>
                <w:sz w:val="21"/>
              </w:rPr>
            </w:pPr>
            <w:r>
              <w:rPr>
                <w:spacing w:val="-5"/>
                <w:sz w:val="21"/>
              </w:rPr>
              <w:t>-120</w:t>
            </w:r>
          </w:p>
        </w:tc>
        <w:tc>
          <w:tcPr>
            <w:tcW w:w="1095" w:type="dxa"/>
            <w:tcBorders>
              <w:top w:val="double" w:color="2C2C2C" w:sz="8" w:space="0"/>
              <w:left w:val="double" w:color="2C2C2C" w:sz="8" w:space="0"/>
            </w:tcBorders>
          </w:tcPr>
          <w:p>
            <w:pPr>
              <w:pStyle w:val="16"/>
              <w:spacing w:before="29"/>
              <w:rPr>
                <w:sz w:val="21"/>
              </w:rPr>
            </w:pPr>
            <w:r>
              <w:rPr>
                <w:spacing w:val="-5"/>
                <w:sz w:val="21"/>
              </w:rPr>
              <w:t>+30</w:t>
            </w:r>
          </w:p>
        </w:tc>
        <w:tc>
          <w:tcPr>
            <w:tcW w:w="5880" w:type="dxa"/>
            <w:tcBorders>
              <w:top w:val="double" w:color="2C2C2C" w:sz="8" w:space="0"/>
              <w:right w:val="double" w:color="808080" w:sz="8" w:space="0"/>
            </w:tcBorders>
          </w:tcPr>
          <w:p>
            <w:pPr>
              <w:pStyle w:val="16"/>
              <w:spacing w:before="29"/>
              <w:jc w:val="left"/>
              <w:rPr>
                <w:sz w:val="21"/>
              </w:rPr>
            </w:pPr>
            <w:r>
              <w:rPr>
                <w:sz w:val="21"/>
              </w:rPr>
              <w:t xml:space="preserve">0,1 </w:t>
            </w:r>
            <w:r>
              <w:rPr>
                <w:spacing w:val="-5"/>
                <w:sz w:val="21"/>
              </w:rPr>
              <w:t>дБ</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1155" w:type="dxa"/>
            <w:tcBorders>
              <w:left w:val="double" w:color="2C2C2C" w:sz="8" w:space="0"/>
              <w:bottom w:val="double" w:color="808080" w:sz="6" w:space="0"/>
            </w:tcBorders>
          </w:tcPr>
          <w:p>
            <w:pPr>
              <w:pStyle w:val="16"/>
              <w:rPr>
                <w:sz w:val="21"/>
              </w:rPr>
            </w:pPr>
            <w:r>
              <w:rPr>
                <w:w w:val="100"/>
                <w:sz w:val="21"/>
              </w:rPr>
              <w:t>Q</w:t>
            </w:r>
          </w:p>
        </w:tc>
        <w:tc>
          <w:tcPr>
            <w:tcW w:w="1050" w:type="dxa"/>
            <w:tcBorders>
              <w:bottom w:val="double" w:color="808080" w:sz="6" w:space="0"/>
              <w:right w:val="double" w:color="2C2C2C" w:sz="8" w:space="0"/>
            </w:tcBorders>
          </w:tcPr>
          <w:p>
            <w:pPr>
              <w:pStyle w:val="16"/>
              <w:rPr>
                <w:sz w:val="21"/>
              </w:rPr>
            </w:pPr>
            <w:r>
              <w:rPr>
                <w:spacing w:val="-5"/>
                <w:sz w:val="21"/>
              </w:rPr>
              <w:t>0.1</w:t>
            </w:r>
          </w:p>
        </w:tc>
        <w:tc>
          <w:tcPr>
            <w:tcW w:w="1095" w:type="dxa"/>
            <w:tcBorders>
              <w:left w:val="double" w:color="2C2C2C" w:sz="8" w:space="0"/>
              <w:bottom w:val="double" w:color="808080" w:sz="6" w:space="0"/>
            </w:tcBorders>
          </w:tcPr>
          <w:p>
            <w:pPr>
              <w:pStyle w:val="16"/>
              <w:rPr>
                <w:sz w:val="21"/>
              </w:rPr>
            </w:pPr>
            <w:r>
              <w:rPr>
                <w:spacing w:val="-5"/>
                <w:sz w:val="21"/>
              </w:rPr>
              <w:t>50</w:t>
            </w:r>
          </w:p>
        </w:tc>
        <w:tc>
          <w:tcPr>
            <w:tcW w:w="5880" w:type="dxa"/>
            <w:tcBorders>
              <w:bottom w:val="double" w:color="808080" w:sz="6" w:space="0"/>
              <w:right w:val="double" w:color="808080" w:sz="8" w:space="0"/>
            </w:tcBorders>
          </w:tcPr>
          <w:p>
            <w:pPr>
              <w:pStyle w:val="16"/>
              <w:rPr>
                <w:sz w:val="21"/>
              </w:rPr>
            </w:pPr>
            <w:r>
              <w:rPr>
                <w:spacing w:val="-2"/>
                <w:sz w:val="21"/>
              </w:rPr>
              <w:t>0.001</w:t>
            </w:r>
          </w:p>
        </w:tc>
      </w:tr>
    </w:tbl>
    <w:p>
      <w:pPr>
        <w:pStyle w:val="11"/>
        <w:rPr>
          <w:sz w:val="22"/>
        </w:rPr>
      </w:pPr>
    </w:p>
    <w:p>
      <w:pPr>
        <w:pStyle w:val="11"/>
        <w:rPr>
          <w:sz w:val="22"/>
        </w:rPr>
      </w:pPr>
    </w:p>
    <w:p>
      <w:pPr>
        <w:pStyle w:val="11"/>
        <w:spacing w:before="148"/>
        <w:rPr>
          <w:color w:val="0000ED"/>
          <w:spacing w:val="-2"/>
          <w:u w:val="single" w:color="0000ED"/>
        </w:rPr>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48"/>
        <w:rPr>
          <w:color w:val="0000ED"/>
          <w:spacing w:val="-2"/>
          <w:u w:val="single" w:color="0000ED"/>
        </w:rPr>
      </w:pPr>
    </w:p>
    <w:p>
      <w:r>
        <mc:AlternateContent>
          <mc:Choice Requires="wps">
            <w:drawing>
              <wp:anchor distT="0" distB="0" distL="114300" distR="114300" simplePos="0" relativeHeight="954226688" behindDoc="0" locked="0" layoutInCell="1" allowOverlap="1">
                <wp:simplePos x="0" y="0"/>
                <wp:positionH relativeFrom="page">
                  <wp:posOffset>2386965</wp:posOffset>
                </wp:positionH>
                <wp:positionV relativeFrom="page">
                  <wp:posOffset>201930</wp:posOffset>
                </wp:positionV>
                <wp:extent cx="6069330" cy="543560"/>
                <wp:effectExtent l="0" t="0" r="0" b="0"/>
                <wp:wrapNone/>
                <wp:docPr id="1273" name="Текстовое поле 12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TextEdit="1"/>
                      </wps:cNvSpPr>
                      <wps:spPr>
                        <a:xfrm>
                          <a:off x="0" y="0"/>
                          <a:ext cx="6069330" cy="543560"/>
                        </a:xfrm>
                        <a:prstGeom prst="rect">
                          <a:avLst/>
                        </a:prstGeom>
                        <a:noFill/>
                        <a:ln w="6350">
                          <a:noFill/>
                        </a:ln>
                      </wps:spPr>
                      <wps:txbx>
                        <w:txbxContent>
                          <w:p>
                            <w:pPr>
                              <w:rPr>
                                <w:lang w:val="en-US"/>
                              </w:rPr>
                            </w:pPr>
                          </w:p>
                        </w:txbxContent>
                      </wps:txbx>
                      <wps:bodyPr upright="1"/>
                    </wps:wsp>
                  </a:graphicData>
                </a:graphic>
              </wp:anchor>
            </w:drawing>
          </mc:Choice>
          <mc:Fallback>
            <w:pict>
              <v:shape id="_x0000_s1026" o:spid="_x0000_s1026" o:spt="202" type="#_x0000_t202" style="position:absolute;left:0pt;margin-left:187.95pt;margin-top:15.9pt;height:42.8pt;width:477.9pt;mso-position-horizontal-relative:page;mso-position-vertical-relative:page;z-index:954226688;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1aGZwIAAMsEAAAOAAAAZHJzL2Uyb0RvYy54bWysVE1v2zAMvQ/YfxB0X500H1uNOkXWrsOA&#10;oC3QDD0rshwbs0VNUmpnv75PspNm3U7DLopE0uTje2Qur7qmZs/Kuop0xsdnI86UlpRXepvx7+vb&#10;D584c17oXNSkVcb3yvGrxft3l61J1TmVVOfKMiTRLm1NxkvvTZokTpaqEe6MjNJwFmQb4fG02yS3&#10;okX2pk7OR6N50pLNjSWpnIP1pnfyRcxfFEr6+6JwyrM648Dm42njuQlnsrgU6dYKU1ZygCH+AUUj&#10;Ko2ix1Q3wgu2s9UfqZpKWnJU+DNJTUJFUUkVe0A349Gbbh5LYVTsBeQ4c6TJ/b+08u75wbIqh3Zj&#10;zrRooNFadZ59po7NAz2tcSmiHg3ifAczQmOrzqxI/nBM03Up9FYtnQHdwQvTl7zyD1RpD6zRMMRY&#10;S22pRP67OTa63hsUj8EBQcgQnoCQnGDoATmgCXR3hW3CL4hkAAaF90dVQxcSxvlofjGZwCXhm00n&#10;s3mUPXn92ljnvypqWLhk3KKN2KF4Xjkf6ov0EBKKabqt6jpOTq1ZiwqT2Sh+cPTgi1oPwHusoQXf&#10;bbqB0Q3lexBqCfUAzRl5W6H4Sjj/ICxGEEaslb/HUdSEIjTcOCvJ/vqbPcRjMuDlrMVIZ9z93Amr&#10;OKu/aRB+MZ5OkdbHx3T28RwPe+rZnHr0rrkmbA0EAbp4DfG+PlwLS80Ttm8ZqsIltETtjPvD9dr3&#10;i4btlWq5jEGYeiP8Sj8aGVIHOgO16+5JWDPw76HcHR2GX6RvZOhjeyGWO09FFTUKBPesDrxjY6J0&#10;w3aHlTx9x6jX/6DFCwAAAP//AwBQSwMEFAAGAAgAAAAhAB7DMiPlAAAAEAEAAA8AAABkcnMvZG93&#10;bnJldi54bWxMT01PwkAQvZv4HzZD4k22pWKhdEtIDTExegC5eJt2l7ZxP2p3geqvdzjpZfIm8+Z9&#10;5OvRaHZWg++cFRBPI2DK1k52thFweN/eL4D5gFaidlYJ+FYe1sXtTY6ZdBe7U+d9aBiJWJ+hgDaE&#10;PuPc160y6KeuV5ZuRzcYDLQODZcDXkjcaD6LokdusLPk0GKvylbVn/uTEfBSbt9wV83M4keXz6/H&#10;Tf91+JgLcTcZn1Y0NitgQY3h7wOuHSg/FBSscicrPdMCknS+JCqBmHpcCUkSp8AqQnH6ALzI+f8i&#10;xS8AAAD//wMAUEsBAi0AFAAGAAgAAAAhALaDOJL+AAAA4QEAABMAAAAAAAAAAAAAAAAAAAAAAFtD&#10;b250ZW50X1R5cGVzXS54bWxQSwECLQAUAAYACAAAACEAOP0h/9YAAACUAQAACwAAAAAAAAAAAAAA&#10;AAAvAQAAX3JlbHMvLnJlbHNQSwECLQAUAAYACAAAACEAE3NWhmcCAADLBAAADgAAAAAAAAAAAAAA&#10;AAAuAgAAZHJzL2Uyb0RvYy54bWxQSwECLQAUAAYACAAAACEAHsMyI+UAAAAQAQAADwAAAAAAAAAA&#10;AAAAAADBBAAAZHJzL2Rvd25yZXYueG1sUEsFBgAAAAAEAAQA8wAAANMFAAAAAA==&#10;">
                <v:path/>
                <v:fill on="f" focussize="0,0"/>
                <v:stroke on="f" weight="0.5pt" joinstyle="miter"/>
                <v:imagedata o:title=""/>
                <o:lock v:ext="edit" text="t" aspectratio="t"/>
                <v:textbox>
                  <w:txbxContent>
                    <w:p>
                      <w:pPr>
                        <w:rPr>
                          <w:lang w:val="en-US"/>
                        </w:rPr>
                      </w:pPr>
                    </w:p>
                  </w:txbxContent>
                </v:textbox>
              </v:shape>
            </w:pict>
          </mc:Fallback>
        </mc:AlternateContent>
      </w:r>
      <w:r>
        <mc:AlternateContent>
          <mc:Choice Requires="wps">
            <w:drawing>
              <wp:anchor distT="0" distB="0" distL="114300" distR="114300" simplePos="0" relativeHeight="954223616"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1272" name="Текстовое поле 127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202" type="#_x0000_t202" style="position:absolute;left:0pt;margin-left:0pt;margin-top:0pt;height:50pt;width:50pt;visibility:hidden;z-index:954223616;mso-width-relative:page;mso-height-relative:page;" fillcolor="#FFFFFF" filled="t" stroked="t" coordsize="21600,21600" o:gfxdata="UEsDBAoAAAAAAIdO4kAAAAAAAAAAAAAAAAAEAAAAZHJzL1BLAwQUAAAACACHTuJATEP6stAAAAAF&#10;AQAADwAAAGRycy9kb3ducmV2LnhtbE2PzWrDMBCE74W+g9hCL6WRktISXMs5GHJP4xx6XFtby9ha&#10;GUtxfp6+Sim0l2WHWWa/yTdnN4iZptB51rBcKBDEjTcdtxoO1fZ5DSJEZIODZ9JwoQCb4v4ux8z4&#10;E3/QvI+tSCEcMtRgYxwzKUNjyWFY+JE4eV9+chiTnFppJjylcDfIlVJv0mHH6YPFkUpLTb8/Og1P&#10;/UvVm1fb7A7ruprLslp9+qvWjw9L9Q4i0jn+HcMNP6FDkZhqf2QTxKAhFYk/8+YplWT9u8gil//p&#10;i29QSwMEFAAAAAgAh07iQHfPM2gPAgAAJQQAAA4AAABkcnMvZTJvRG9jLnhtbK1TzY7TMBC+I/EO&#10;lu802aIuEDVdCUq5rACp7AO4tpNY+E8eb9Me4VF4BKS9gASvkH0jxk63W34OCBEp9tie+fzNfOP5&#10;xc5ospUBlLM1PZuUlEjLnVC2renVu9Wjp5RAZFYw7ays6V4CvVg8fDDvfSWnrnNayEAQxELV+5p2&#10;MfqqKIB30jCYOC8tHjYuGBZxGdpCBNYjutHFtCzPi94F4YPjEgB3l+MhXWT8ppE8vmkakJHomiK3&#10;mMeQx00ai8WcVW1gvlP8QIP9AwvDlMVLj1BLFhm5Duo3KKN4cOCaOOHOFK5pFJc5B8zmrPwlm3XH&#10;vMy5YHHAH8sE/w+Wv96+DUQJ1G76ZEqJZQZVGj4NN8OX2w+3H4dvw2f8b8jwHaevaIx+nRJCJsVT&#10;BXsPFQKtPULF3XO3S/upGuAvHX8PxLq11KjFwb84CRijAUNTwK4JJs1YGIIoqNj+qJLcRcJx8/zx&#10;rCzxhOPRwUYOxX2wDxBfSWdIMmoa8OLMhm0vIY6udy6ZpNNKrJTWeRHazQsdyJZhw6zylzJEdDh1&#10;05b0NX02m86QB8O+bTSLaBqPlQTbjtmfRsApMPJPKfwBOBFbMuhGAvnOsUeNijJgAKs6ycRLK0jc&#10;e5TK4rOiiYyRghKdNElW9oxM6b/xxOy0xSSTLKMSydo4sUdBr31QbfeTdNiLuSSHd5Oa/XSdke5f&#10;9+I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EP6stAAAAAFAQAADwAAAAAAAAABACAAAAAiAAAA&#10;ZHJzL2Rvd25yZXYueG1sUEsBAhQAFAAAAAgAh07iQHfPM2gPAgAAJQQAAA4AAAAAAAAAAQAgAAAA&#10;HwEAAGRycy9lMm9Eb2MueG1sUEsFBgAAAAAGAAYAWQEAAKAFAAAAAA==&#10;">
                <v:fill on="t" focussize="0,0"/>
                <v:stroke color="#000000" joinstyle="miter"/>
                <v:imagedata o:title=""/>
                <o:lock v:ext="edit" selection="t" aspectratio="f"/>
              </v:shape>
            </w:pict>
          </mc:Fallback>
        </mc:AlternateContent>
      </w:r>
    </w:p>
    <w:p>
      <w:pPr>
        <w:spacing w:before="94"/>
        <w:ind w:firstLine="0"/>
        <w:jc w:val="left"/>
        <w:rPr>
          <w:b/>
          <w:sz w:val="35"/>
        </w:rPr>
      </w:pPr>
      <w:r>
        <w:rPr>
          <w:b/>
          <w:color w:val="000080"/>
          <w:spacing w:val="-2"/>
          <w:sz w:val="35"/>
        </w:rPr>
        <w:t xml:space="preserve">Симулятор </w:t>
      </w:r>
      <w:r>
        <w:rPr>
          <w:b/>
          <w:color w:val="000080"/>
          <w:sz w:val="35"/>
        </w:rPr>
        <w:t>комнаты</w:t>
      </w:r>
    </w:p>
    <w:p>
      <w:pPr>
        <w:spacing w:before="301" w:line="247" w:lineRule="auto"/>
        <w:ind w:firstLine="0"/>
        <w:jc w:val="left"/>
        <w:rPr>
          <w:sz w:val="20"/>
        </w:rPr>
      </w:pPr>
      <w:r>
        <w:rPr>
          <w:w w:val="105"/>
          <w:sz w:val="20"/>
        </w:rPr>
        <w:t>Симулятор помещения генерирует частотные отклики для нескольких источников в нескольких местах прямоугольного помещения. Он использует метод частотной области, основанный на решении волнового уравнения с жесткой границей, модифицированный для границ с потерями. Результаты эквивалентны результатам, полученным методом изображения источника во временной области (Allen and Berkley 1978). Источники и позиции прослушивания могут быть изменены путем перетаскивания на проекции и проекции помещения.</w:t>
      </w:r>
    </w:p>
    <w:p>
      <w:pPr>
        <w:pStyle w:val="11"/>
        <w:rPr>
          <w:sz w:val="18"/>
        </w:rPr>
      </w:pPr>
    </w:p>
    <w:p>
      <w:pPr>
        <w:spacing w:before="1"/>
        <w:ind w:firstLine="0"/>
        <w:jc w:val="left"/>
        <w:rPr>
          <w:sz w:val="20"/>
        </w:rPr>
      </w:pPr>
      <w:r>
        <w:rPr>
          <w:w w:val="105"/>
          <w:sz w:val="20"/>
        </w:rPr>
        <w:t xml:space="preserve">При первом </w:t>
      </w:r>
      <w:r>
        <w:rPr>
          <w:spacing w:val="-2"/>
          <w:w w:val="105"/>
          <w:sz w:val="20"/>
        </w:rPr>
        <w:t xml:space="preserve">открытии </w:t>
      </w:r>
      <w:r>
        <w:rPr>
          <w:w w:val="105"/>
          <w:sz w:val="20"/>
        </w:rPr>
        <w:t>окно Room Simulator выглядит следующим образом:</w:t>
      </w:r>
    </w:p>
    <w:p>
      <w:pPr>
        <w:pStyle w:val="11"/>
        <w:spacing w:before="4"/>
        <w:rPr>
          <w:sz w:val="17"/>
        </w:rPr>
      </w:pPr>
      <w:r>
        <w:drawing>
          <wp:anchor distT="0" distB="0" distL="0" distR="0" simplePos="0" relativeHeight="702564352" behindDoc="0" locked="0" layoutInCell="1" allowOverlap="1">
            <wp:simplePos x="0" y="0"/>
            <wp:positionH relativeFrom="page">
              <wp:posOffset>811530</wp:posOffset>
            </wp:positionH>
            <wp:positionV relativeFrom="paragraph">
              <wp:posOffset>141605</wp:posOffset>
            </wp:positionV>
            <wp:extent cx="4827905" cy="3828415"/>
            <wp:effectExtent l="0" t="0" r="10795" b="635"/>
            <wp:wrapTopAndBottom/>
            <wp:docPr id="1066"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image345.jpeg"/>
                    <pic:cNvPicPr>
                      <a:picLocks noChangeAspect="1"/>
                    </pic:cNvPicPr>
                  </pic:nvPicPr>
                  <pic:blipFill>
                    <a:blip r:embed="rId431" cstate="print"/>
                    <a:stretch>
                      <a:fillRect/>
                    </a:stretch>
                  </pic:blipFill>
                  <pic:spPr>
                    <a:xfrm>
                      <a:off x="0" y="0"/>
                      <a:ext cx="4828035" cy="3828478"/>
                    </a:xfrm>
                    <a:prstGeom prst="rect">
                      <a:avLst/>
                    </a:prstGeom>
                  </pic:spPr>
                </pic:pic>
              </a:graphicData>
            </a:graphic>
          </wp:anchor>
        </w:drawing>
      </w:r>
    </w:p>
    <w:p>
      <w:pPr>
        <w:pStyle w:val="11"/>
        <w:spacing w:before="9"/>
        <w:rPr>
          <w:sz w:val="20"/>
        </w:rPr>
      </w:pPr>
    </w:p>
    <w:p>
      <w:pPr>
        <w:spacing w:before="0" w:line="247" w:lineRule="auto"/>
        <w:ind w:firstLine="0"/>
        <w:jc w:val="left"/>
        <w:rPr>
          <w:sz w:val="20"/>
        </w:rPr>
      </w:pPr>
      <w:r>
        <w:rPr>
          <w:w w:val="105"/>
          <w:sz w:val="20"/>
        </w:rPr>
        <w:t xml:space="preserve">На левой панели показан вид помещения с элементами управления размерами помещения и акустическим поглощением поверхностей помещения. Правая сторона показывает частотную характеристику в основной позиции прослушивания и дополнительных позициях вокруг нее и имеет элементы управления для отображения модальных резонансов, позиций, в которых должны быть рассчитаны характеристики, моделируемых источников и способов управления ими. Размер всего окна можно изменить, а разделитель между левой и правой панелями можно перетащить, чтобы отрегулировать долю, отведенную каждой из них. Маленькие треугольники в верхней части разделителя позволяют </w:t>
      </w:r>
      <w:r>
        <w:rPr>
          <w:spacing w:val="-2"/>
          <w:w w:val="105"/>
          <w:sz w:val="20"/>
        </w:rPr>
        <w:t xml:space="preserve">полностью </w:t>
      </w:r>
      <w:r>
        <w:rPr>
          <w:w w:val="105"/>
          <w:sz w:val="20"/>
        </w:rPr>
        <w:t>свернуть любую из панелей</w:t>
      </w:r>
      <w:r>
        <w:rPr>
          <w:spacing w:val="-2"/>
          <w:w w:val="105"/>
          <w:sz w:val="20"/>
        </w:rPr>
        <w:t>.</w:t>
      </w:r>
    </w:p>
    <w:p>
      <w:pPr>
        <w:pStyle w:val="11"/>
        <w:rPr>
          <w:sz w:val="22"/>
        </w:rPr>
      </w:pPr>
    </w:p>
    <w:p>
      <w:pPr>
        <w:pStyle w:val="11"/>
        <w:spacing w:before="2"/>
        <w:rPr>
          <w:sz w:val="18"/>
        </w:rPr>
      </w:pPr>
    </w:p>
    <w:p>
      <w:pPr>
        <w:pStyle w:val="5"/>
      </w:pPr>
      <w:r>
        <w:rPr>
          <w:color w:val="000080"/>
        </w:rPr>
        <w:t xml:space="preserve">Комнатная </w:t>
      </w:r>
      <w:r>
        <w:rPr>
          <w:color w:val="000080"/>
          <w:spacing w:val="-2"/>
        </w:rPr>
        <w:t>панель</w:t>
      </w:r>
    </w:p>
    <w:p>
      <w:pPr>
        <w:spacing w:before="231" w:line="247" w:lineRule="auto"/>
        <w:ind w:firstLine="0"/>
        <w:jc w:val="left"/>
        <w:rPr>
          <w:sz w:val="20"/>
        </w:rPr>
      </w:pPr>
      <w:r>
        <w:rPr>
          <w:w w:val="105"/>
          <w:sz w:val="20"/>
        </w:rPr>
        <w:t>Размеры и свойства помещения настраиваются в элементах управления в верхней части панели помещения. Элементы управления можно свернуть, нажав на шевроны в правом верхнем углу панели.</w:t>
      </w:r>
    </w:p>
    <w:p>
      <w:pPr>
        <w:spacing w:after="0" w:line="247" w:lineRule="auto"/>
        <w:jc w:val="left"/>
        <w:rPr>
          <w:sz w:val="20"/>
        </w:rPr>
        <w:sectPr>
          <w:headerReference r:id="rId69" w:type="default"/>
          <w:footerReference r:id="rId70"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677285" cy="1866900"/>
            <wp:effectExtent l="0" t="0" r="18415" b="0"/>
            <wp:docPr id="1070"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image346.jpeg"/>
                    <pic:cNvPicPr>
                      <a:picLocks noChangeAspect="1"/>
                    </pic:cNvPicPr>
                  </pic:nvPicPr>
                  <pic:blipFill>
                    <a:blip r:embed="rId432" cstate="print"/>
                    <a:stretch>
                      <a:fillRect/>
                    </a:stretch>
                  </pic:blipFill>
                  <pic:spPr>
                    <a:xfrm>
                      <a:off x="0" y="0"/>
                      <a:ext cx="3677607" cy="1867090"/>
                    </a:xfrm>
                    <a:prstGeom prst="rect">
                      <a:avLst/>
                    </a:prstGeom>
                  </pic:spPr>
                </pic:pic>
              </a:graphicData>
            </a:graphic>
          </wp:inline>
        </w:drawing>
      </w:r>
    </w:p>
    <w:p>
      <w:pPr>
        <w:pStyle w:val="11"/>
        <w:spacing w:before="9"/>
        <w:rPr>
          <w:sz w:val="12"/>
        </w:rPr>
      </w:pPr>
    </w:p>
    <w:p>
      <w:pPr>
        <w:spacing w:before="100" w:line="247" w:lineRule="auto"/>
        <w:ind w:firstLine="0"/>
        <w:jc w:val="left"/>
        <w:rPr>
          <w:sz w:val="20"/>
        </w:rPr>
      </w:pPr>
      <w:r>
        <w:rPr>
          <w:w w:val="105"/>
          <w:sz w:val="20"/>
        </w:rPr>
        <w:t xml:space="preserve">Размеры могут отображаться в метрических или имперских единицах в соответствии с выбранными </w:t>
      </w:r>
      <w:r>
        <w:rPr>
          <w:b/>
          <w:w w:val="105"/>
          <w:sz w:val="20"/>
        </w:rPr>
        <w:t>единицами измерения</w:t>
      </w:r>
      <w:r>
        <w:rPr>
          <w:w w:val="105"/>
          <w:sz w:val="20"/>
        </w:rPr>
        <w:t>. Независимо от выбранных единиц, элементы управления размерами принимают ввод в метрических или имперских единицах, например, 2,5 м, 250 см, 2500 мм, 8,2 фута, 8 футов 2 дюйма, 8' 2", 8f2i, 8f2 и 98 дюймов - все это допустимые значения. Если вводится число без единиц измерения, считается, что оно задано в выбранных единицах измерения.</w:t>
      </w:r>
    </w:p>
    <w:p>
      <w:pPr>
        <w:pStyle w:val="11"/>
        <w:rPr>
          <w:sz w:val="18"/>
        </w:rPr>
      </w:pPr>
    </w:p>
    <w:p>
      <w:pPr>
        <w:spacing w:before="1" w:line="247" w:lineRule="auto"/>
        <w:ind w:firstLine="0"/>
        <w:jc w:val="left"/>
        <w:rPr>
          <w:sz w:val="20"/>
        </w:rPr>
      </w:pPr>
      <w:r>
        <w:rPr>
          <w:w w:val="105"/>
          <w:sz w:val="20"/>
        </w:rPr>
        <w:t xml:space="preserve">Если помещение хорошо герметизировано, выберите флажок </w:t>
      </w:r>
      <w:r>
        <w:rPr>
          <w:b/>
          <w:w w:val="105"/>
          <w:sz w:val="20"/>
        </w:rPr>
        <w:t xml:space="preserve">Room is Sealed, </w:t>
      </w:r>
      <w:r>
        <w:rPr>
          <w:w w:val="105"/>
          <w:sz w:val="20"/>
        </w:rPr>
        <w:t xml:space="preserve">это увеличит усиление отклика на самых низких </w:t>
      </w:r>
      <w:r>
        <w:rPr>
          <w:spacing w:val="-2"/>
          <w:w w:val="105"/>
          <w:sz w:val="20"/>
        </w:rPr>
        <w:t>частотах.</w:t>
      </w:r>
    </w:p>
    <w:p>
      <w:pPr>
        <w:pStyle w:val="11"/>
        <w:rPr>
          <w:sz w:val="18"/>
        </w:rPr>
      </w:pPr>
    </w:p>
    <w:p>
      <w:pPr>
        <w:spacing w:before="0" w:line="247" w:lineRule="auto"/>
        <w:ind w:firstLine="0"/>
        <w:jc w:val="left"/>
        <w:rPr>
          <w:sz w:val="20"/>
        </w:rPr>
      </w:pPr>
      <w:r>
        <w:rPr>
          <w:w w:val="105"/>
          <w:sz w:val="20"/>
        </w:rPr>
        <w:t>Поглощение поверхностью определяет, как звук поглощается при встрече с поверхностью. Поглощение не зависит от угла или частоты. Чем выше показатели поглощения, тем больше звука поглощается на данной поверхности и тем больше демпфируются модальные резонансы помещения.</w:t>
      </w:r>
    </w:p>
    <w:p>
      <w:pPr>
        <w:pStyle w:val="11"/>
        <w:rPr>
          <w:sz w:val="18"/>
        </w:rPr>
      </w:pPr>
    </w:p>
    <w:p>
      <w:pPr>
        <w:spacing w:before="1"/>
        <w:ind w:firstLine="0"/>
        <w:jc w:val="left"/>
        <w:rPr>
          <w:sz w:val="20"/>
        </w:rPr>
      </w:pPr>
      <w:r>
        <w:rPr>
          <w:w w:val="105"/>
          <w:sz w:val="20"/>
        </w:rPr>
        <w:t xml:space="preserve">Под панелью управления помещением находятся виды помещения в плане и в </w:t>
      </w:r>
      <w:r>
        <w:rPr>
          <w:spacing w:val="-2"/>
          <w:w w:val="105"/>
          <w:sz w:val="20"/>
        </w:rPr>
        <w:t>перспективе.</w:t>
      </w:r>
    </w:p>
    <w:p>
      <w:pPr>
        <w:pStyle w:val="11"/>
        <w:spacing w:before="10"/>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160655</wp:posOffset>
            </wp:positionV>
            <wp:extent cx="2893695" cy="4592320"/>
            <wp:effectExtent l="0" t="0" r="1905" b="17780"/>
            <wp:wrapTopAndBottom/>
            <wp:docPr id="1071"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image347.jpeg"/>
                    <pic:cNvPicPr>
                      <a:picLocks noChangeAspect="1"/>
                    </pic:cNvPicPr>
                  </pic:nvPicPr>
                  <pic:blipFill>
                    <a:blip r:embed="rId433" cstate="print"/>
                    <a:stretch>
                      <a:fillRect/>
                    </a:stretch>
                  </pic:blipFill>
                  <pic:spPr>
                    <a:xfrm>
                      <a:off x="0" y="0"/>
                      <a:ext cx="2893694" cy="4592574"/>
                    </a:xfrm>
                    <a:prstGeom prst="rect">
                      <a:avLst/>
                    </a:prstGeom>
                  </pic:spPr>
                </pic:pic>
              </a:graphicData>
            </a:graphic>
          </wp:anchor>
        </w:drawing>
      </w:r>
    </w:p>
    <w:p>
      <w:pPr>
        <w:spacing w:after="0"/>
        <w:rPr>
          <w:sz w:val="19"/>
        </w:rPr>
        <w:sectPr>
          <w:pgSz w:w="12240" w:h="15840"/>
          <w:pgMar w:top="900" w:right="620" w:bottom="420" w:left="1120" w:header="164" w:footer="236" w:gutter="0"/>
        </w:sectPr>
      </w:pPr>
    </w:p>
    <w:p>
      <w:pPr>
        <w:pStyle w:val="11"/>
        <w:spacing w:before="3"/>
        <w:rPr>
          <w:sz w:val="13"/>
        </w:rPr>
      </w:pPr>
    </w:p>
    <w:p>
      <w:pPr>
        <w:spacing w:before="101" w:line="247" w:lineRule="auto"/>
        <w:ind w:firstLine="0"/>
        <w:jc w:val="left"/>
        <w:rPr>
          <w:sz w:val="20"/>
        </w:rPr>
      </w:pPr>
      <w:r>
        <w:rPr>
          <w:w w:val="105"/>
          <w:sz w:val="20"/>
        </w:rPr>
        <w:t xml:space="preserve">Основное место прослушивания обозначено головой. Крестики вокруг головы показывают расположение всех дополнительных точек, выбранных для генерирования откликов; на изображении выше выбраны позиции слева, справа, впереди, позади, выше и ниже основного места прослушивания. Вид высоты можно скрыть, убрав флажок </w:t>
      </w:r>
      <w:r>
        <w:rPr>
          <w:b/>
          <w:w w:val="105"/>
          <w:sz w:val="20"/>
        </w:rPr>
        <w:t xml:space="preserve">Show Elevation View </w:t>
      </w:r>
      <w:r>
        <w:rPr>
          <w:w w:val="105"/>
          <w:sz w:val="20"/>
        </w:rPr>
        <w:t>в нижней части панели. Изображение панели помещения можно получить, нажав на значок камеры в правом нижнем углу.</w:t>
      </w:r>
    </w:p>
    <w:p>
      <w:pPr>
        <w:pStyle w:val="11"/>
        <w:rPr>
          <w:sz w:val="18"/>
        </w:rPr>
      </w:pPr>
    </w:p>
    <w:p>
      <w:pPr>
        <w:spacing w:before="0" w:line="247" w:lineRule="auto"/>
        <w:ind w:firstLine="0"/>
        <w:jc w:val="left"/>
        <w:rPr>
          <w:sz w:val="20"/>
        </w:rPr>
      </w:pPr>
      <w:r>
        <w:rPr>
          <w:w w:val="105"/>
          <w:sz w:val="20"/>
        </w:rPr>
        <w:t>Источник можно выбрать, наведя на него курсор мыши. Источник будет выделен и может быть перемещен щелчком левой кнопки мыши и перетаскиванием или с помощью клавиш со стрелками; клавиши со стрелками позволяют более тонко регулировать положение. Если при перетаскивании удерживать нажатой клавишу shift, перемещение будет ограничено только горизонтальным или вертикальным. Контуры источника могут перекрывать границы помещения при больших размерах помещения, но на расположение акустического центра это не влияет. Источник можно повернуть, щелкнув правой кнопкой мыши или нажав клавишу R (поворот по часовой стрелке) или L (поворот против часовой стрелки). Обратите внимание, что поворот источника не изменяет его отклик, все источники рассматриваются как всенаправленные. Основную позицию прослушивания можно также перемещать с помощью мыши или, после выделения, клавиш со стрелками, как и любую из дополнительных позиций прослушивания. Когда источник или место прослушивания выделено, его местоположение отображается:</w:t>
      </w:r>
    </w:p>
    <w:p>
      <w:pPr>
        <w:pStyle w:val="11"/>
        <w:spacing w:before="5"/>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156845</wp:posOffset>
            </wp:positionV>
            <wp:extent cx="2385695" cy="4139565"/>
            <wp:effectExtent l="0" t="0" r="14605" b="13335"/>
            <wp:wrapTopAndBottom/>
            <wp:docPr id="1072"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image348.jpeg"/>
                    <pic:cNvPicPr>
                      <a:picLocks noChangeAspect="1"/>
                    </pic:cNvPicPr>
                  </pic:nvPicPr>
                  <pic:blipFill>
                    <a:blip r:embed="rId434" cstate="print"/>
                    <a:stretch>
                      <a:fillRect/>
                    </a:stretch>
                  </pic:blipFill>
                  <pic:spPr>
                    <a:xfrm>
                      <a:off x="0" y="0"/>
                      <a:ext cx="2385723" cy="4139660"/>
                    </a:xfrm>
                    <a:prstGeom prst="rect">
                      <a:avLst/>
                    </a:prstGeom>
                  </pic:spPr>
                </pic:pic>
              </a:graphicData>
            </a:graphic>
          </wp:anchor>
        </w:drawing>
      </w:r>
    </w:p>
    <w:p>
      <w:pPr>
        <w:pStyle w:val="11"/>
        <w:spacing w:before="7"/>
        <w:rPr>
          <w:sz w:val="20"/>
        </w:rPr>
      </w:pPr>
    </w:p>
    <w:p>
      <w:pPr>
        <w:spacing w:before="0" w:line="247" w:lineRule="auto"/>
        <w:ind w:firstLine="0"/>
        <w:jc w:val="both"/>
        <w:rPr>
          <w:sz w:val="20"/>
        </w:rPr>
      </w:pPr>
      <w:r>
        <w:rPr>
          <w:w w:val="105"/>
          <w:sz w:val="20"/>
        </w:rPr>
        <w:t>Когда источник выделен, размеры показаны относительно акустического центра, который расположен в центре передней панели. Выделение источника также показывает его индивидуальный вклад в комбинированный отклик в основной позиции прослушивания на графике отклика.</w:t>
      </w:r>
    </w:p>
    <w:p>
      <w:pPr>
        <w:pStyle w:val="11"/>
        <w:spacing w:before="1"/>
        <w:rPr>
          <w:sz w:val="18"/>
        </w:rPr>
      </w:pPr>
    </w:p>
    <w:p>
      <w:pPr>
        <w:spacing w:before="0" w:line="247" w:lineRule="auto"/>
        <w:ind w:firstLine="0"/>
        <w:jc w:val="left"/>
        <w:rPr>
          <w:sz w:val="20"/>
        </w:rPr>
      </w:pPr>
      <w:r>
        <w:rPr>
          <w:w w:val="105"/>
          <w:sz w:val="20"/>
        </w:rPr>
        <w:t>Выделение положения головы, когда моделирование включает левый и правый динамики, покажет угол между ними в положении головы.</w:t>
      </w:r>
    </w:p>
    <w:p>
      <w:pPr>
        <w:spacing w:after="0" w:line="247" w:lineRule="auto"/>
        <w:jc w:val="left"/>
        <w:rPr>
          <w:sz w:val="20"/>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385695" cy="2536190"/>
            <wp:effectExtent l="0" t="0" r="14605" b="16510"/>
            <wp:docPr id="1073"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image349.jpeg"/>
                    <pic:cNvPicPr>
                      <a:picLocks noChangeAspect="1"/>
                    </pic:cNvPicPr>
                  </pic:nvPicPr>
                  <pic:blipFill>
                    <a:blip r:embed="rId435" cstate="print"/>
                    <a:stretch>
                      <a:fillRect/>
                    </a:stretch>
                  </pic:blipFill>
                  <pic:spPr>
                    <a:xfrm>
                      <a:off x="0" y="0"/>
                      <a:ext cx="2385734" cy="2536602"/>
                    </a:xfrm>
                    <a:prstGeom prst="rect">
                      <a:avLst/>
                    </a:prstGeom>
                  </pic:spPr>
                </pic:pic>
              </a:graphicData>
            </a:graphic>
          </wp:inline>
        </w:drawing>
      </w:r>
    </w:p>
    <w:p>
      <w:pPr>
        <w:pStyle w:val="11"/>
        <w:rPr>
          <w:sz w:val="20"/>
        </w:rPr>
      </w:pPr>
    </w:p>
    <w:p>
      <w:pPr>
        <w:pStyle w:val="5"/>
        <w:spacing w:before="269"/>
      </w:pPr>
      <w:r>
        <w:rPr>
          <w:color w:val="000080"/>
          <w:spacing w:val="-2"/>
        </w:rPr>
        <w:t xml:space="preserve">Группа </w:t>
      </w:r>
      <w:r>
        <w:rPr>
          <w:color w:val="000080"/>
        </w:rPr>
        <w:t>реагирования</w:t>
      </w:r>
    </w:p>
    <w:p>
      <w:pPr>
        <w:spacing w:before="231" w:line="247" w:lineRule="auto"/>
        <w:ind w:firstLine="0"/>
        <w:jc w:val="left"/>
        <w:rPr>
          <w:sz w:val="20"/>
        </w:rPr>
      </w:pPr>
      <w:r>
        <w:rPr>
          <w:w w:val="105"/>
          <w:sz w:val="20"/>
        </w:rPr>
        <w:t xml:space="preserve">Частотная характеристика в основной позиции прослушивания и дополнительных позициях вокруг нее отображается на панели характеристик. Дополнительный след "Ref" может быть установлен, чтобы сохранить текущую частотную характеристику основного положения и служить </w:t>
      </w:r>
      <w:r>
        <w:rPr>
          <w:spacing w:val="-9"/>
          <w:w w:val="105"/>
          <w:sz w:val="20"/>
        </w:rPr>
        <w:t xml:space="preserve">в </w:t>
      </w:r>
      <w:r>
        <w:rPr>
          <w:w w:val="105"/>
          <w:sz w:val="20"/>
        </w:rPr>
        <w:t>качестве эталона при внесении изменений. Модальное распределение для помещения отображается на панели откликов с помощью линий, которые имеют цветовую кодировку в соответствии с осями, которые они включают:</w:t>
      </w:r>
    </w:p>
    <w:p>
      <w:pPr>
        <w:pStyle w:val="11"/>
        <w:spacing w:before="4"/>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156845</wp:posOffset>
            </wp:positionV>
            <wp:extent cx="6515735" cy="2914015"/>
            <wp:effectExtent l="0" t="0" r="18415" b="635"/>
            <wp:wrapTopAndBottom/>
            <wp:docPr id="1074"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image350.jpeg"/>
                    <pic:cNvPicPr>
                      <a:picLocks noChangeAspect="1"/>
                    </pic:cNvPicPr>
                  </pic:nvPicPr>
                  <pic:blipFill>
                    <a:blip r:embed="rId436" cstate="print"/>
                    <a:stretch>
                      <a:fillRect/>
                    </a:stretch>
                  </pic:blipFill>
                  <pic:spPr>
                    <a:xfrm>
                      <a:off x="0" y="0"/>
                      <a:ext cx="6515961" cy="2913792"/>
                    </a:xfrm>
                    <a:prstGeom prst="rect">
                      <a:avLst/>
                    </a:prstGeom>
                  </pic:spPr>
                </pic:pic>
              </a:graphicData>
            </a:graphic>
          </wp:anchor>
        </w:drawing>
      </w:r>
    </w:p>
    <w:p>
      <w:pPr>
        <w:pStyle w:val="11"/>
        <w:rPr>
          <w:sz w:val="22"/>
        </w:rPr>
      </w:pPr>
    </w:p>
    <w:p>
      <w:pPr>
        <w:pStyle w:val="11"/>
        <w:spacing w:before="3"/>
      </w:pPr>
    </w:p>
    <w:p>
      <w:pPr>
        <w:pStyle w:val="5"/>
      </w:pPr>
      <w:r>
        <w:rPr>
          <w:color w:val="000080"/>
          <w:spacing w:val="-2"/>
        </w:rPr>
        <w:t>Предустановки</w:t>
      </w:r>
    </w:p>
    <w:p>
      <w:pPr>
        <w:spacing w:before="231" w:line="247" w:lineRule="auto"/>
        <w:ind w:firstLine="0"/>
        <w:jc w:val="left"/>
        <w:rPr>
          <w:sz w:val="20"/>
        </w:rPr>
      </w:pPr>
      <w:r>
        <w:rPr>
          <w:w w:val="105"/>
          <w:sz w:val="20"/>
        </w:rPr>
        <w:t>Пять наборов конфигураций симулятора помещения могут быть сохранены в пресетах и загружены из них с помощью кнопок под легендой графика. Каждая предустановка содержит размеры помещения и значения поглощения, выбор и положение источников, выбор и положение микрофонов. Предустановки запоминаются при следующем запуске. Любой введенный комментарий сохраняется вместе с предустановкой. Справа от кнопок предустановок находится кнопка для установки опорной трассы на текущий отклик Main position и кнопка для захвата изображения графика отклика, который включает любой введенный комментарий.</w:t>
      </w:r>
    </w:p>
    <w:p>
      <w:pPr>
        <w:spacing w:after="0" w:line="247" w:lineRule="auto"/>
        <w:jc w:val="left"/>
        <w:rPr>
          <w:sz w:val="20"/>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5166995" cy="584200"/>
            <wp:effectExtent l="0" t="0" r="14605" b="6350"/>
            <wp:docPr id="1075"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image351.jpeg"/>
                    <pic:cNvPicPr>
                      <a:picLocks noChangeAspect="1"/>
                    </pic:cNvPicPr>
                  </pic:nvPicPr>
                  <pic:blipFill>
                    <a:blip r:embed="rId437" cstate="print"/>
                    <a:stretch>
                      <a:fillRect/>
                    </a:stretch>
                  </pic:blipFill>
                  <pic:spPr>
                    <a:xfrm>
                      <a:off x="0" y="0"/>
                      <a:ext cx="5167499" cy="584644"/>
                    </a:xfrm>
                    <a:prstGeom prst="rect">
                      <a:avLst/>
                    </a:prstGeom>
                  </pic:spPr>
                </pic:pic>
              </a:graphicData>
            </a:graphic>
          </wp:inline>
        </w:drawing>
      </w:r>
    </w:p>
    <w:p>
      <w:pPr>
        <w:pStyle w:val="11"/>
        <w:rPr>
          <w:sz w:val="20"/>
        </w:rPr>
      </w:pPr>
    </w:p>
    <w:p>
      <w:pPr>
        <w:pStyle w:val="11"/>
        <w:spacing w:before="8"/>
        <w:rPr>
          <w:sz w:val="15"/>
        </w:rPr>
      </w:pPr>
    </w:p>
    <w:p>
      <w:pPr>
        <w:pStyle w:val="5"/>
        <w:spacing w:before="98"/>
      </w:pPr>
      <w:r>
        <w:rPr>
          <w:color w:val="000080"/>
          <w:spacing w:val="-2"/>
        </w:rPr>
        <w:t>Управление</w:t>
      </w:r>
    </w:p>
    <w:p>
      <w:pPr>
        <w:spacing w:before="231" w:line="247" w:lineRule="auto"/>
        <w:ind w:firstLine="0"/>
        <w:jc w:val="left"/>
        <w:rPr>
          <w:sz w:val="20"/>
        </w:rPr>
      </w:pPr>
      <w:bookmarkStart w:id="138" w:name="_bookmark107"/>
      <w:bookmarkEnd w:id="138"/>
      <w:r>
        <w:rPr>
          <w:w w:val="105"/>
          <w:sz w:val="20"/>
        </w:rPr>
        <w:t xml:space="preserve">Элементы управления </w:t>
      </w:r>
      <w:r>
        <w:rPr>
          <w:b/>
          <w:w w:val="105"/>
          <w:sz w:val="20"/>
        </w:rPr>
        <w:t xml:space="preserve">Modal Resonance Lines </w:t>
      </w:r>
      <w:r>
        <w:rPr>
          <w:w w:val="105"/>
          <w:sz w:val="20"/>
        </w:rPr>
        <w:t>определяют цвета отдельных линий и позволяют регулировать их прозрачность. Линии, которые не выбраны, не отображаются на графике.</w:t>
      </w:r>
    </w:p>
    <w:p>
      <w:pPr>
        <w:pStyle w:val="11"/>
        <w:spacing w:before="4"/>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156210</wp:posOffset>
            </wp:positionV>
            <wp:extent cx="2263140" cy="2074545"/>
            <wp:effectExtent l="0" t="0" r="3810" b="1905"/>
            <wp:wrapTopAndBottom/>
            <wp:docPr id="1076"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image352.jpeg"/>
                    <pic:cNvPicPr>
                      <a:picLocks noChangeAspect="1"/>
                    </pic:cNvPicPr>
                  </pic:nvPicPr>
                  <pic:blipFill>
                    <a:blip r:embed="rId438" cstate="print"/>
                    <a:stretch>
                      <a:fillRect/>
                    </a:stretch>
                  </pic:blipFill>
                  <pic:spPr>
                    <a:xfrm>
                      <a:off x="0" y="0"/>
                      <a:ext cx="2263138" cy="2074545"/>
                    </a:xfrm>
                    <a:prstGeom prst="rect">
                      <a:avLst/>
                    </a:prstGeom>
                  </pic:spPr>
                </pic:pic>
              </a:graphicData>
            </a:graphic>
          </wp:anchor>
        </w:drawing>
      </w:r>
    </w:p>
    <w:p>
      <w:pPr>
        <w:pStyle w:val="11"/>
        <w:spacing w:before="3"/>
        <w:rPr>
          <w:sz w:val="24"/>
        </w:rPr>
      </w:pPr>
    </w:p>
    <w:tbl>
      <w:tblPr>
        <w:tblStyle w:val="14"/>
        <w:tblW w:w="0" w:type="auto"/>
        <w:tblInd w:w="210"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933"/>
        <w:gridCol w:w="2503"/>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1"/>
              <w:rPr>
                <w:b/>
                <w:sz w:val="20"/>
              </w:rPr>
            </w:pPr>
            <w:r>
              <w:rPr>
                <w:b/>
                <w:spacing w:val="-2"/>
                <w:w w:val="105"/>
                <w:sz w:val="20"/>
              </w:rPr>
              <w:t>Цвет</w:t>
            </w:r>
          </w:p>
        </w:tc>
        <w:tc>
          <w:tcPr>
            <w:tcW w:w="2503" w:type="dxa"/>
            <w:tcBorders>
              <w:right w:val="double" w:color="808080" w:sz="6" w:space="0"/>
            </w:tcBorders>
          </w:tcPr>
          <w:p>
            <w:pPr>
              <w:pStyle w:val="16"/>
              <w:spacing w:before="41"/>
              <w:rPr>
                <w:b/>
                <w:sz w:val="20"/>
              </w:rPr>
            </w:pPr>
            <w:r>
              <w:rPr>
                <w:b/>
                <w:spacing w:val="-4"/>
                <w:w w:val="105"/>
                <w:sz w:val="20"/>
              </w:rPr>
              <w:t>Режим</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1"/>
              <w:rPr>
                <w:sz w:val="20"/>
              </w:rPr>
            </w:pPr>
            <w:r>
              <w:rPr>
                <w:spacing w:val="-5"/>
                <w:w w:val="105"/>
                <w:sz w:val="20"/>
              </w:rPr>
              <w:t>Красный</w:t>
            </w:r>
          </w:p>
        </w:tc>
        <w:tc>
          <w:tcPr>
            <w:tcW w:w="2503" w:type="dxa"/>
            <w:tcBorders>
              <w:right w:val="double" w:color="808080" w:sz="6" w:space="0"/>
            </w:tcBorders>
          </w:tcPr>
          <w:p>
            <w:pPr>
              <w:pStyle w:val="16"/>
              <w:spacing w:before="41"/>
              <w:rPr>
                <w:sz w:val="20"/>
              </w:rPr>
            </w:pPr>
            <w:r>
              <w:rPr>
                <w:w w:val="105"/>
                <w:sz w:val="20"/>
              </w:rPr>
              <w:t xml:space="preserve">Осевая </w:t>
            </w:r>
            <w:r>
              <w:rPr>
                <w:spacing w:val="-2"/>
                <w:w w:val="105"/>
                <w:sz w:val="20"/>
              </w:rPr>
              <w:t>длина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1"/>
              <w:rPr>
                <w:sz w:val="20"/>
              </w:rPr>
            </w:pPr>
            <w:r>
              <w:rPr>
                <w:spacing w:val="-2"/>
                <w:w w:val="105"/>
                <w:sz w:val="20"/>
              </w:rPr>
              <w:t>Зеленый</w:t>
            </w:r>
          </w:p>
        </w:tc>
        <w:tc>
          <w:tcPr>
            <w:tcW w:w="2503" w:type="dxa"/>
            <w:tcBorders>
              <w:right w:val="double" w:color="808080" w:sz="6" w:space="0"/>
            </w:tcBorders>
          </w:tcPr>
          <w:p>
            <w:pPr>
              <w:pStyle w:val="16"/>
              <w:spacing w:before="41"/>
              <w:rPr>
                <w:sz w:val="20"/>
              </w:rPr>
            </w:pPr>
            <w:r>
              <w:rPr>
                <w:w w:val="105"/>
                <w:sz w:val="20"/>
              </w:rPr>
              <w:t xml:space="preserve">Осевая </w:t>
            </w:r>
            <w:r>
              <w:rPr>
                <w:spacing w:val="-2"/>
                <w:w w:val="105"/>
                <w:sz w:val="20"/>
              </w:rPr>
              <w:t>ширина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1"/>
              <w:rPr>
                <w:sz w:val="20"/>
              </w:rPr>
            </w:pPr>
            <w:r>
              <w:rPr>
                <w:spacing w:val="-4"/>
                <w:w w:val="105"/>
                <w:sz w:val="20"/>
              </w:rPr>
              <w:t>Синий</w:t>
            </w:r>
          </w:p>
        </w:tc>
        <w:tc>
          <w:tcPr>
            <w:tcW w:w="2503" w:type="dxa"/>
            <w:tcBorders>
              <w:right w:val="double" w:color="808080" w:sz="6" w:space="0"/>
            </w:tcBorders>
          </w:tcPr>
          <w:p>
            <w:pPr>
              <w:pStyle w:val="16"/>
              <w:spacing w:before="41"/>
              <w:rPr>
                <w:sz w:val="20"/>
              </w:rPr>
            </w:pPr>
            <w:r>
              <w:rPr>
                <w:w w:val="105"/>
                <w:sz w:val="20"/>
              </w:rPr>
              <w:t xml:space="preserve">Осевая </w:t>
            </w:r>
            <w:r>
              <w:rPr>
                <w:spacing w:val="-2"/>
                <w:w w:val="105"/>
                <w:sz w:val="20"/>
              </w:rPr>
              <w:t>высота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2"/>
              <w:rPr>
                <w:sz w:val="20"/>
              </w:rPr>
            </w:pPr>
            <w:r>
              <w:rPr>
                <w:spacing w:val="-2"/>
                <w:w w:val="105"/>
                <w:sz w:val="20"/>
              </w:rPr>
              <w:t>Апельсин</w:t>
            </w:r>
          </w:p>
        </w:tc>
        <w:tc>
          <w:tcPr>
            <w:tcW w:w="2503" w:type="dxa"/>
            <w:tcBorders>
              <w:right w:val="double" w:color="808080" w:sz="6" w:space="0"/>
            </w:tcBorders>
          </w:tcPr>
          <w:p>
            <w:pPr>
              <w:pStyle w:val="16"/>
              <w:spacing w:before="42"/>
              <w:rPr>
                <w:sz w:val="20"/>
              </w:rPr>
            </w:pPr>
            <w:r>
              <w:rPr>
                <w:sz w:val="20"/>
              </w:rPr>
              <w:t xml:space="preserve">Тангенциальная длина, </w:t>
            </w:r>
            <w:r>
              <w:rPr>
                <w:spacing w:val="-2"/>
                <w:sz w:val="20"/>
              </w:rPr>
              <w:t>ширина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2"/>
              <w:rPr>
                <w:sz w:val="20"/>
              </w:rPr>
            </w:pPr>
            <w:r>
              <w:rPr>
                <w:spacing w:val="-2"/>
                <w:w w:val="105"/>
                <w:sz w:val="20"/>
              </w:rPr>
              <w:t>Magenta</w:t>
            </w:r>
          </w:p>
        </w:tc>
        <w:tc>
          <w:tcPr>
            <w:tcW w:w="2503" w:type="dxa"/>
            <w:tcBorders>
              <w:right w:val="double" w:color="808080" w:sz="6" w:space="0"/>
            </w:tcBorders>
          </w:tcPr>
          <w:p>
            <w:pPr>
              <w:pStyle w:val="16"/>
              <w:spacing w:before="42"/>
              <w:rPr>
                <w:sz w:val="20"/>
              </w:rPr>
            </w:pPr>
            <w:r>
              <w:rPr>
                <w:sz w:val="20"/>
              </w:rPr>
              <w:t xml:space="preserve">Тангенциальная длина, </w:t>
            </w:r>
            <w:r>
              <w:rPr>
                <w:spacing w:val="-2"/>
                <w:sz w:val="20"/>
              </w:rPr>
              <w:t>высота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Pr>
          <w:p>
            <w:pPr>
              <w:pStyle w:val="16"/>
              <w:spacing w:before="42"/>
              <w:rPr>
                <w:sz w:val="20"/>
              </w:rPr>
            </w:pPr>
            <w:r>
              <w:rPr>
                <w:spacing w:val="-4"/>
                <w:w w:val="105"/>
                <w:sz w:val="20"/>
              </w:rPr>
              <w:t>Cyan</w:t>
            </w:r>
          </w:p>
        </w:tc>
        <w:tc>
          <w:tcPr>
            <w:tcW w:w="2503" w:type="dxa"/>
            <w:tcBorders>
              <w:right w:val="double" w:color="808080" w:sz="6" w:space="0"/>
            </w:tcBorders>
          </w:tcPr>
          <w:p>
            <w:pPr>
              <w:pStyle w:val="16"/>
              <w:spacing w:before="42"/>
              <w:rPr>
                <w:sz w:val="20"/>
              </w:rPr>
            </w:pPr>
            <w:r>
              <w:rPr>
                <w:sz w:val="20"/>
              </w:rPr>
              <w:t xml:space="preserve">Тангенциальная ширина, </w:t>
            </w:r>
            <w:r>
              <w:rPr>
                <w:spacing w:val="-2"/>
                <w:sz w:val="20"/>
              </w:rPr>
              <w:t>высота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5" w:hRule="atLeast"/>
        </w:trPr>
        <w:tc>
          <w:tcPr>
            <w:tcW w:w="933" w:type="dxa"/>
            <w:tcBorders>
              <w:bottom w:val="double" w:color="808080" w:sz="6" w:space="0"/>
            </w:tcBorders>
          </w:tcPr>
          <w:p>
            <w:pPr>
              <w:pStyle w:val="16"/>
              <w:spacing w:before="42"/>
              <w:rPr>
                <w:sz w:val="20"/>
              </w:rPr>
            </w:pPr>
            <w:r>
              <w:rPr>
                <w:spacing w:val="-4"/>
                <w:w w:val="105"/>
                <w:sz w:val="20"/>
              </w:rPr>
              <w:t>Серый</w:t>
            </w:r>
          </w:p>
        </w:tc>
        <w:tc>
          <w:tcPr>
            <w:tcW w:w="2503" w:type="dxa"/>
            <w:tcBorders>
              <w:bottom w:val="double" w:color="808080" w:sz="6" w:space="0"/>
              <w:right w:val="double" w:color="808080" w:sz="6" w:space="0"/>
            </w:tcBorders>
          </w:tcPr>
          <w:p>
            <w:pPr>
              <w:pStyle w:val="16"/>
              <w:spacing w:before="42"/>
              <w:rPr>
                <w:sz w:val="20"/>
              </w:rPr>
            </w:pPr>
            <w:r>
              <w:rPr>
                <w:spacing w:val="-2"/>
                <w:w w:val="105"/>
                <w:sz w:val="20"/>
              </w:rPr>
              <w:t>Облик</w:t>
            </w:r>
          </w:p>
        </w:tc>
      </w:tr>
    </w:tbl>
    <w:p>
      <w:pPr>
        <w:spacing w:before="191" w:line="247" w:lineRule="auto"/>
        <w:ind w:firstLine="0"/>
        <w:jc w:val="left"/>
        <w:rPr>
          <w:sz w:val="20"/>
        </w:rPr>
      </w:pPr>
      <w:r>
        <w:rPr>
          <w:w w:val="105"/>
          <w:sz w:val="20"/>
        </w:rPr>
        <w:t xml:space="preserve">Регуляторы </w:t>
      </w:r>
      <w:r>
        <w:rPr>
          <w:b/>
          <w:w w:val="105"/>
          <w:sz w:val="20"/>
        </w:rPr>
        <w:t xml:space="preserve">Microphone Positions </w:t>
      </w:r>
      <w:r>
        <w:rPr>
          <w:w w:val="105"/>
          <w:sz w:val="20"/>
        </w:rPr>
        <w:t>устанавливают расстояния для дополнительных позиций прослушивания от основной позиции. Их также можно отрегулировать, перетаскивая крестики на экране помещения.</w:t>
      </w:r>
    </w:p>
    <w:p>
      <w:pPr>
        <w:pStyle w:val="11"/>
        <w:spacing w:before="4"/>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156210</wp:posOffset>
            </wp:positionV>
            <wp:extent cx="2263140" cy="1866900"/>
            <wp:effectExtent l="0" t="0" r="3810" b="0"/>
            <wp:wrapTopAndBottom/>
            <wp:docPr id="1077"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image353.jpeg"/>
                    <pic:cNvPicPr>
                      <a:picLocks noChangeAspect="1"/>
                    </pic:cNvPicPr>
                  </pic:nvPicPr>
                  <pic:blipFill>
                    <a:blip r:embed="rId439" cstate="print"/>
                    <a:stretch>
                      <a:fillRect/>
                    </a:stretch>
                  </pic:blipFill>
                  <pic:spPr>
                    <a:xfrm>
                      <a:off x="0" y="0"/>
                      <a:ext cx="2263138" cy="1867090"/>
                    </a:xfrm>
                    <a:prstGeom prst="rect">
                      <a:avLst/>
                    </a:prstGeom>
                  </pic:spPr>
                </pic:pic>
              </a:graphicData>
            </a:graphic>
          </wp:anchor>
        </w:drawing>
      </w:r>
    </w:p>
    <w:p>
      <w:pPr>
        <w:pStyle w:val="11"/>
        <w:spacing w:before="6"/>
      </w:pPr>
    </w:p>
    <w:p>
      <w:pPr>
        <w:spacing w:before="0" w:line="247" w:lineRule="auto"/>
        <w:ind w:firstLine="0"/>
        <w:jc w:val="left"/>
        <w:rPr>
          <w:sz w:val="20"/>
        </w:rPr>
      </w:pPr>
      <w:r>
        <w:rPr>
          <w:b/>
          <w:w w:val="105"/>
          <w:sz w:val="20"/>
        </w:rPr>
        <w:t xml:space="preserve">Регуляторы динамиков </w:t>
      </w:r>
      <w:r>
        <w:rPr>
          <w:w w:val="105"/>
          <w:sz w:val="20"/>
        </w:rPr>
        <w:t xml:space="preserve">позволяют выбрать несколько источников, включая до 8 сабвуферов. Если выбрана опция </w:t>
      </w:r>
      <w:r>
        <w:rPr>
          <w:b/>
          <w:w w:val="105"/>
          <w:sz w:val="20"/>
        </w:rPr>
        <w:t>Subs have same delay</w:t>
      </w:r>
      <w:r>
        <w:rPr>
          <w:w w:val="105"/>
          <w:sz w:val="20"/>
        </w:rPr>
        <w:t>, все сабвуферы используют цифру задержки, указанную рядом с флажком, в противном случае каждый сабвуфер использует свою задержку.</w:t>
      </w:r>
    </w:p>
    <w:p>
      <w:pPr>
        <w:spacing w:before="90" w:line="247" w:lineRule="auto"/>
        <w:ind w:firstLine="0"/>
        <w:jc w:val="left"/>
        <w:rPr>
          <w:sz w:val="20"/>
        </w:rPr>
      </w:pPr>
      <w:r>
        <w:rPr>
          <w:w w:val="105"/>
          <w:sz w:val="20"/>
        </w:rPr>
        <w:t xml:space="preserve">собственную настройку задержки. Расширение низкой частоты каждого источника может быть настроено независимо - это частота, на которой источник начинает затухать, а не частота управления басом, которая устанавливается с помощью регулятора </w:t>
      </w:r>
      <w:r>
        <w:rPr>
          <w:b/>
          <w:w w:val="105"/>
          <w:sz w:val="20"/>
        </w:rPr>
        <w:t>Crossover Filter</w:t>
      </w:r>
      <w:r>
        <w:rPr>
          <w:w w:val="105"/>
          <w:sz w:val="20"/>
        </w:rPr>
        <w:t xml:space="preserve">. Показанные отклики помещения являются суммой откликов всех выбранных </w:t>
      </w:r>
      <w:r>
        <w:rPr>
          <w:spacing w:val="-2"/>
          <w:w w:val="105"/>
          <w:sz w:val="20"/>
        </w:rPr>
        <w:t>источников.</w:t>
      </w:r>
    </w:p>
    <w:p>
      <w:pPr>
        <w:pStyle w:val="11"/>
        <w:spacing w:before="5"/>
        <w:rPr>
          <w:sz w:val="19"/>
        </w:rPr>
      </w:pPr>
      <w:r>
        <w:drawing>
          <wp:anchor distT="0" distB="0" distL="0" distR="0" simplePos="0" relativeHeight="702564352" behindDoc="0" locked="0" layoutInCell="1" allowOverlap="1">
            <wp:simplePos x="0" y="0"/>
            <wp:positionH relativeFrom="page">
              <wp:posOffset>811530</wp:posOffset>
            </wp:positionH>
            <wp:positionV relativeFrom="paragraph">
              <wp:posOffset>156845</wp:posOffset>
            </wp:positionV>
            <wp:extent cx="5120640" cy="3130550"/>
            <wp:effectExtent l="0" t="0" r="3810" b="12700"/>
            <wp:wrapTopAndBottom/>
            <wp:docPr id="1078"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image354.jpeg"/>
                    <pic:cNvPicPr>
                      <a:picLocks noChangeAspect="1"/>
                    </pic:cNvPicPr>
                  </pic:nvPicPr>
                  <pic:blipFill>
                    <a:blip r:embed="rId440" cstate="print"/>
                    <a:stretch>
                      <a:fillRect/>
                    </a:stretch>
                  </pic:blipFill>
                  <pic:spPr>
                    <a:xfrm>
                      <a:off x="0" y="0"/>
                      <a:ext cx="5120364" cy="3130677"/>
                    </a:xfrm>
                    <a:prstGeom prst="rect">
                      <a:avLst/>
                    </a:prstGeom>
                  </pic:spPr>
                </pic:pic>
              </a:graphicData>
            </a:graphic>
          </wp:anchor>
        </w:drawing>
      </w:r>
    </w:p>
    <w:p>
      <w:pPr>
        <w:pStyle w:val="11"/>
      </w:pPr>
    </w:p>
    <w:p>
      <w:pPr>
        <w:spacing w:before="1" w:line="247" w:lineRule="auto"/>
        <w:ind w:firstLine="0"/>
        <w:jc w:val="left"/>
        <w:rPr>
          <w:sz w:val="20"/>
        </w:rPr>
      </w:pPr>
      <w:r>
        <w:rPr>
          <w:w w:val="105"/>
          <w:sz w:val="20"/>
        </w:rPr>
        <w:t>Сабвуферы могут быть перемещены в углы или в средние точки стен нажатием соответствующих кнопок, головка может быть перемещена для центрирования по ширине комнаты или центрирования между колонками.</w:t>
      </w:r>
    </w:p>
    <w:p>
      <w:pPr>
        <w:pStyle w:val="11"/>
        <w:rPr>
          <w:sz w:val="18"/>
        </w:rPr>
      </w:pPr>
    </w:p>
    <w:p>
      <w:pPr>
        <w:spacing w:before="0" w:line="247" w:lineRule="auto"/>
        <w:ind w:firstLine="0"/>
        <w:jc w:val="left"/>
        <w:rPr>
          <w:sz w:val="20"/>
        </w:rPr>
      </w:pPr>
      <w:r>
        <w:rPr>
          <w:w w:val="105"/>
          <w:sz w:val="20"/>
        </w:rPr>
        <w:t xml:space="preserve">Если выбрана опция </w:t>
      </w:r>
      <w:r>
        <w:rPr>
          <w:b/>
          <w:w w:val="105"/>
          <w:sz w:val="20"/>
        </w:rPr>
        <w:t xml:space="preserve">Move right when left moved, </w:t>
      </w:r>
      <w:r>
        <w:rPr>
          <w:w w:val="105"/>
          <w:sz w:val="20"/>
        </w:rPr>
        <w:t xml:space="preserve">перемещение левого динамика приведет к перемещению правого динамика, сохраняя одинаковое расстояние между динамиками. Правый динамик можно перемещать независимо. Если выбрано значение </w:t>
      </w:r>
      <w:r>
        <w:rPr>
          <w:b/>
          <w:w w:val="105"/>
          <w:sz w:val="20"/>
        </w:rPr>
        <w:t>Держать левую и правую симметричными</w:t>
      </w:r>
      <w:r>
        <w:rPr>
          <w:w w:val="105"/>
          <w:sz w:val="20"/>
        </w:rPr>
        <w:t>, перемещение одной из колонок приведет к перемещению другой, сохраняя их на одинаковой высоте и расстоянии от передней стенки и на одинаковом расстоянии от боковых стенок.</w:t>
      </w:r>
    </w:p>
    <w:p>
      <w:pPr>
        <w:pStyle w:val="11"/>
        <w:rPr>
          <w:sz w:val="18"/>
        </w:rPr>
      </w:pPr>
    </w:p>
    <w:p>
      <w:pPr>
        <w:spacing w:before="0" w:line="247" w:lineRule="auto"/>
        <w:ind w:firstLine="0"/>
        <w:jc w:val="left"/>
        <w:rPr>
          <w:sz w:val="20"/>
        </w:rPr>
      </w:pPr>
      <w:r>
        <w:rPr>
          <w:w w:val="105"/>
          <w:sz w:val="20"/>
        </w:rPr>
        <w:t xml:space="preserve">Если выбрана опция </w:t>
      </w:r>
      <w:r>
        <w:rPr>
          <w:b/>
          <w:w w:val="105"/>
          <w:sz w:val="20"/>
        </w:rPr>
        <w:t>Show Anechoic Responses (Показать безэховые ответы)</w:t>
      </w:r>
      <w:r>
        <w:rPr>
          <w:w w:val="105"/>
          <w:sz w:val="20"/>
        </w:rPr>
        <w:t xml:space="preserve">, графики ответов удаляют вклад помещения, оставляя только ответы самих источников. Источники могут быть выровнены по времени в основной позиции прослушивания, а если моделируется несколько сабов, можно наблюдать эффект выравнивания по времени каждого саба в отдельности (обратите внимание, что при симметричном размещении нескольких сабов для минимизации возбуждения мод сабы </w:t>
      </w:r>
      <w:r>
        <w:rPr>
          <w:b/>
          <w:w w:val="105"/>
          <w:sz w:val="20"/>
        </w:rPr>
        <w:t xml:space="preserve">не </w:t>
      </w:r>
      <w:r>
        <w:rPr>
          <w:w w:val="105"/>
          <w:sz w:val="20"/>
        </w:rPr>
        <w:t>следует выравнивать по отдельности). Показаны расстояния и время полета до каждого источника, а эффект добавления временной задержки или регулировки усиления для каждого источника можно наблюдать, изменяя соответствующие регуляторы.</w:t>
      </w:r>
    </w:p>
    <w:p>
      <w:pPr>
        <w:pStyle w:val="11"/>
        <w:spacing w:before="1"/>
        <w:rPr>
          <w:sz w:val="18"/>
        </w:rPr>
      </w:pPr>
    </w:p>
    <w:p>
      <w:pPr>
        <w:spacing w:before="0" w:line="247" w:lineRule="auto"/>
        <w:ind w:firstLine="0"/>
        <w:jc w:val="left"/>
        <w:rPr>
          <w:sz w:val="20"/>
        </w:rPr>
      </w:pPr>
      <w:r>
        <w:rPr>
          <w:w w:val="105"/>
          <w:sz w:val="20"/>
        </w:rPr>
        <w:t>Обратите внимание, что при моделировании источники автоматически выравниваются по уровню относительно основного места прослушивания, но все моделируемые сабвуферы генерируют сигналы на одном уровне - это необходимо, если они расположены симметрично, чтобы минимизировать возбуждение мод и уменьшить различия между сиденьями.</w:t>
      </w:r>
    </w:p>
    <w:p>
      <w:pPr>
        <w:pStyle w:val="11"/>
        <w:rPr>
          <w:sz w:val="22"/>
        </w:rPr>
      </w:pPr>
    </w:p>
    <w:p>
      <w:pPr>
        <w:pStyle w:val="11"/>
        <w:spacing w:before="2"/>
        <w:rPr>
          <w:sz w:val="18"/>
        </w:rPr>
      </w:pPr>
    </w:p>
    <w:p>
      <w:pPr>
        <w:pStyle w:val="5"/>
      </w:pPr>
      <w:bookmarkStart w:id="139" w:name="_bookmark108"/>
      <w:bookmarkEnd w:id="139"/>
      <w:r>
        <w:rPr>
          <w:color w:val="000080"/>
        </w:rPr>
        <w:t xml:space="preserve">Генерируемые </w:t>
      </w:r>
      <w:r>
        <w:rPr>
          <w:color w:val="000080"/>
          <w:spacing w:val="-2"/>
        </w:rPr>
        <w:t>измерения</w:t>
      </w:r>
    </w:p>
    <w:p>
      <w:pPr>
        <w:spacing w:before="231"/>
        <w:ind w:firstLine="0"/>
        <w:jc w:val="left"/>
        <w:rPr>
          <w:sz w:val="20"/>
        </w:rPr>
      </w:pPr>
      <w:r>
        <w:rPr>
          <w:w w:val="105"/>
          <w:sz w:val="20"/>
        </w:rPr>
        <w:t xml:space="preserve">В правой части панели находятся кнопки для генерации измерений на основе смоделированных </w:t>
      </w:r>
      <w:r>
        <w:rPr>
          <w:spacing w:val="-2"/>
          <w:w w:val="105"/>
          <w:sz w:val="20"/>
        </w:rPr>
        <w:t>откликов.</w:t>
      </w:r>
    </w:p>
    <w:p>
      <w:pPr>
        <w:spacing w:after="0"/>
        <w:jc w:val="left"/>
        <w:rPr>
          <w:sz w:val="20"/>
        </w:rPr>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1272540" cy="1668780"/>
            <wp:effectExtent l="0" t="0" r="3810" b="7620"/>
            <wp:docPr id="1079"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image355.jpeg"/>
                    <pic:cNvPicPr>
                      <a:picLocks noChangeAspect="1"/>
                    </pic:cNvPicPr>
                  </pic:nvPicPr>
                  <pic:blipFill>
                    <a:blip r:embed="rId441" cstate="print"/>
                    <a:stretch>
                      <a:fillRect/>
                    </a:stretch>
                  </pic:blipFill>
                  <pic:spPr>
                    <a:xfrm>
                      <a:off x="0" y="0"/>
                      <a:ext cx="1273016" cy="1669065"/>
                    </a:xfrm>
                    <a:prstGeom prst="rect">
                      <a:avLst/>
                    </a:prstGeom>
                  </pic:spPr>
                </pic:pic>
              </a:graphicData>
            </a:graphic>
          </wp:inline>
        </w:drawing>
      </w:r>
    </w:p>
    <w:p>
      <w:pPr>
        <w:pStyle w:val="11"/>
        <w:spacing w:before="10"/>
        <w:rPr>
          <w:sz w:val="12"/>
        </w:rPr>
      </w:pPr>
    </w:p>
    <w:p>
      <w:pPr>
        <w:spacing w:before="100" w:line="247" w:lineRule="auto"/>
        <w:ind w:firstLine="0"/>
        <w:jc w:val="left"/>
        <w:rPr>
          <w:sz w:val="20"/>
        </w:rPr>
      </w:pPr>
      <w:r>
        <w:rPr>
          <w:w w:val="105"/>
          <w:sz w:val="20"/>
        </w:rPr>
        <w:t xml:space="preserve">Кнопка </w:t>
      </w:r>
      <w:r>
        <w:rPr>
          <w:b/>
          <w:w w:val="105"/>
          <w:sz w:val="20"/>
        </w:rPr>
        <w:t xml:space="preserve">Combined response at Main mic posn </w:t>
      </w:r>
      <w:r>
        <w:rPr>
          <w:w w:val="105"/>
          <w:sz w:val="20"/>
        </w:rPr>
        <w:t xml:space="preserve">создает измерение, показывающее смоделированный отклик на позиции главного микрофона, когда все выбранные в данный момент источники активны. </w:t>
      </w:r>
      <w:r>
        <w:rPr>
          <w:b/>
          <w:w w:val="105"/>
          <w:sz w:val="20"/>
        </w:rPr>
        <w:t xml:space="preserve">Комбинированный отклик на выбранных микрофонах </w:t>
      </w:r>
      <w:r>
        <w:rPr>
          <w:w w:val="105"/>
          <w:sz w:val="20"/>
        </w:rPr>
        <w:t>создает измерение, показывающее среднее значение смоделированных откликов на выбранных в данный момент позициях микрофонов, когда все выбранные в данный момент источники активны, с подложкой, показывающей общий размах индивидуальных откликов.</w:t>
      </w:r>
    </w:p>
    <w:p>
      <w:pPr>
        <w:pStyle w:val="11"/>
        <w:spacing w:before="1"/>
        <w:rPr>
          <w:sz w:val="18"/>
        </w:rPr>
      </w:pPr>
    </w:p>
    <w:p>
      <w:pPr>
        <w:spacing w:before="0" w:line="247" w:lineRule="auto"/>
        <w:ind w:firstLine="0"/>
        <w:jc w:val="left"/>
        <w:rPr>
          <w:sz w:val="20"/>
        </w:rPr>
      </w:pPr>
      <w:r>
        <w:rPr>
          <w:b/>
          <w:w w:val="105"/>
          <w:sz w:val="20"/>
        </w:rPr>
        <w:t xml:space="preserve">Individual responses at Main mic posn </w:t>
      </w:r>
      <w:r>
        <w:rPr>
          <w:w w:val="105"/>
          <w:sz w:val="20"/>
        </w:rPr>
        <w:t xml:space="preserve">производит набор измерений, по одному для каждого из выбранных в данный момент источников, показывая смоделированный отклик на позиции главного микрофона от этого источника. </w:t>
      </w:r>
      <w:r>
        <w:rPr>
          <w:b/>
          <w:w w:val="105"/>
          <w:sz w:val="20"/>
        </w:rPr>
        <w:t xml:space="preserve">Individual responses at selected mic posns </w:t>
      </w:r>
      <w:r>
        <w:rPr>
          <w:w w:val="105"/>
          <w:sz w:val="20"/>
        </w:rPr>
        <w:t>- набор измерений, по одному для каждого из выбранных в данный момент источников, показывающий среднее значение смоделированных откликов на выбранных в данный момент позициях микрофонов, когда этот источник активен, с подложкой, показывающей общий размах индивидуальных откликов.</w:t>
      </w:r>
    </w:p>
    <w:p>
      <w:pPr>
        <w:pStyle w:val="11"/>
        <w:rPr>
          <w:sz w:val="18"/>
        </w:rPr>
      </w:pPr>
    </w:p>
    <w:p>
      <w:pPr>
        <w:spacing w:before="0" w:line="247" w:lineRule="auto"/>
        <w:ind w:firstLine="0"/>
        <w:jc w:val="left"/>
        <w:rPr>
          <w:sz w:val="20"/>
        </w:rPr>
      </w:pPr>
      <w:r>
        <w:rPr>
          <w:w w:val="105"/>
          <w:sz w:val="20"/>
        </w:rPr>
        <w:t xml:space="preserve">Сгенерированные измерения включают размеры помещения и положения колонок и микрофонов. Вид в плане конфигурации помещения, используемой для получения измерений, можно показать на графике SPL &amp; Phase, выбрав </w:t>
      </w:r>
      <w:r>
        <w:rPr>
          <w:b/>
          <w:w w:val="105"/>
          <w:sz w:val="20"/>
        </w:rPr>
        <w:t xml:space="preserve">панель Show room </w:t>
      </w:r>
      <w:r>
        <w:rPr>
          <w:w w:val="105"/>
          <w:sz w:val="20"/>
        </w:rPr>
        <w:t>в элементах управления графиком. Вид имеет те же функции выделения, что и вид симулятора помещения, за исключением того, что позиции нельзя изменять.</w:t>
      </w:r>
    </w:p>
    <w:p>
      <w:pPr>
        <w:pStyle w:val="11"/>
        <w:rPr>
          <w:sz w:val="20"/>
        </w:rPr>
      </w:pPr>
    </w:p>
    <w:p>
      <w:pPr>
        <w:pStyle w:val="11"/>
        <w:spacing w:before="5"/>
        <w:rPr>
          <w:sz w:val="17"/>
        </w:rPr>
      </w:pPr>
      <w:r>
        <w:drawing>
          <wp:anchor distT="0" distB="0" distL="0" distR="0" simplePos="0" relativeHeight="702564352" behindDoc="0" locked="0" layoutInCell="1" allowOverlap="1">
            <wp:simplePos x="0" y="0"/>
            <wp:positionH relativeFrom="page">
              <wp:posOffset>886460</wp:posOffset>
            </wp:positionH>
            <wp:positionV relativeFrom="paragraph">
              <wp:posOffset>142240</wp:posOffset>
            </wp:positionV>
            <wp:extent cx="5582285" cy="3253105"/>
            <wp:effectExtent l="0" t="0" r="18415" b="4445"/>
            <wp:wrapTopAndBottom/>
            <wp:docPr id="1080"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image163.jpeg"/>
                    <pic:cNvPicPr>
                      <a:picLocks noChangeAspect="1"/>
                    </pic:cNvPicPr>
                  </pic:nvPicPr>
                  <pic:blipFill>
                    <a:blip r:embed="rId254" cstate="print"/>
                    <a:stretch>
                      <a:fillRect/>
                    </a:stretch>
                  </pic:blipFill>
                  <pic:spPr>
                    <a:xfrm>
                      <a:off x="0" y="0"/>
                      <a:ext cx="5582421" cy="3253263"/>
                    </a:xfrm>
                    <a:prstGeom prst="rect">
                      <a:avLst/>
                    </a:prstGeom>
                  </pic:spPr>
                </pic:pic>
              </a:graphicData>
            </a:graphic>
          </wp:anchor>
        </w:drawing>
      </w:r>
    </w:p>
    <w:p>
      <w:pPr>
        <w:pStyle w:val="11"/>
        <w:spacing w:before="6"/>
        <w:rPr>
          <w:sz w:val="13"/>
        </w:rPr>
      </w:pPr>
    </w:p>
    <w:p>
      <w:pPr>
        <w:spacing w:before="101"/>
        <w:ind w:firstLine="0"/>
        <w:jc w:val="left"/>
        <w:rPr>
          <w:sz w:val="20"/>
        </w:rPr>
      </w:pPr>
      <w:r>
        <w:fldChar w:fldCharType="begin"/>
      </w:r>
      <w:r>
        <w:instrText xml:space="preserve"> HYPERLINK \l "_bookmark0" </w:instrText>
      </w:r>
      <w:r>
        <w:fldChar w:fldCharType="separate"/>
      </w:r>
      <w:r>
        <w:rPr>
          <w:color w:val="0000ED"/>
          <w:w w:val="105"/>
          <w:sz w:val="20"/>
          <w:u w:val="single" w:color="0000ED"/>
        </w:rPr>
        <w:t>Help</w:t>
      </w:r>
      <w:r>
        <w:rPr>
          <w:color w:val="0000ED"/>
          <w:spacing w:val="-11"/>
          <w:w w:val="105"/>
          <w:sz w:val="20"/>
          <w:u w:val="single" w:color="0000ED"/>
        </w:rPr>
        <w:t xml:space="preserve"> </w:t>
      </w:r>
      <w:r>
        <w:rPr>
          <w:color w:val="0000ED"/>
          <w:spacing w:val="-2"/>
          <w:w w:val="105"/>
          <w:sz w:val="20"/>
          <w:u w:val="single" w:color="0000ED"/>
        </w:rPr>
        <w:t>Index</w:t>
      </w:r>
      <w:r>
        <w:rPr>
          <w:color w:val="0000ED"/>
          <w:spacing w:val="-2"/>
          <w:w w:val="105"/>
          <w:sz w:val="20"/>
          <w:u w:val="single" w:color="0000ED"/>
        </w:rPr>
        <w:fldChar w:fldCharType="end"/>
      </w:r>
    </w:p>
    <w:p>
      <w:pPr>
        <w:spacing w:after="0"/>
        <w:jc w:val="left"/>
        <w:rPr>
          <w:sz w:val="20"/>
        </w:rPr>
        <w:sectPr>
          <w:pgSz w:w="12240" w:h="15840"/>
          <w:pgMar w:top="900" w:right="620" w:bottom="420" w:left="1120" w:header="164" w:footer="236" w:gutter="0"/>
        </w:sectPr>
      </w:pPr>
    </w:p>
    <w:p>
      <w:pPr>
        <w:pStyle w:val="11"/>
        <w:spacing w:before="1"/>
        <w:rPr>
          <w:sz w:val="25"/>
        </w:rPr>
      </w:pPr>
    </w:p>
    <w:p>
      <w:pPr>
        <w:pStyle w:val="2"/>
      </w:pPr>
      <w:bookmarkStart w:id="140" w:name="Importing Measurement Data"/>
      <w:bookmarkEnd w:id="140"/>
      <w:bookmarkStart w:id="141" w:name="_bookmark109"/>
      <w:bookmarkEnd w:id="141"/>
      <w:r>
        <w:rPr>
          <w:color w:val="000080"/>
        </w:rPr>
        <w:t xml:space="preserve">Импорт </w:t>
      </w:r>
      <w:r>
        <w:rPr>
          <w:color w:val="000080"/>
          <w:spacing w:val="-4"/>
        </w:rPr>
        <w:t xml:space="preserve">данных </w:t>
      </w:r>
      <w:r>
        <w:rPr>
          <w:color w:val="000080"/>
        </w:rPr>
        <w:t>измерений</w:t>
      </w:r>
    </w:p>
    <w:p>
      <w:pPr>
        <w:pStyle w:val="11"/>
        <w:spacing w:before="296"/>
      </w:pPr>
      <w:r>
        <w:t>REW может импортировать данные измерений частотной характеристики и импеданса из других приложений, включая измерительную систему ETF5 (</w:t>
      </w:r>
      <w:r>
        <w:fldChar w:fldCharType="begin"/>
      </w:r>
      <w:r>
        <w:instrText xml:space="preserve"> HYPERLINK "http://www.acoustisoft.com/" \h </w:instrText>
      </w:r>
      <w:r>
        <w:fldChar w:fldCharType="separate"/>
      </w:r>
      <w:r>
        <w:rPr>
          <w:color w:val="0000ED"/>
          <w:u w:val="single" w:color="0000ED"/>
        </w:rPr>
        <w:t>http://www.acoustisoft.com</w:t>
      </w:r>
      <w:r>
        <w:rPr>
          <w:color w:val="0000ED"/>
          <w:u w:val="single" w:color="0000ED"/>
        </w:rPr>
        <w:fldChar w:fldCharType="end"/>
      </w:r>
      <w:r>
        <w:t>). Поддерживается большинство форматов экспорта ETF5, а также обычные текстовые файлы, разделенные запятыми, пробелами или TAB. Обратите внимание, что при проведении измерений с помощью ETF5 лучше всего использовать опцию калиброванного SPL, чтобы можно было сравнивать уровни между каналами.</w:t>
      </w:r>
    </w:p>
    <w:p>
      <w:pPr>
        <w:pStyle w:val="11"/>
        <w:rPr>
          <w:sz w:val="22"/>
        </w:rPr>
      </w:pPr>
    </w:p>
    <w:p>
      <w:pPr>
        <w:pStyle w:val="11"/>
        <w:spacing w:before="3"/>
        <w:rPr>
          <w:sz w:val="18"/>
        </w:rPr>
      </w:pPr>
    </w:p>
    <w:p>
      <w:pPr>
        <w:pStyle w:val="4"/>
      </w:pPr>
      <w:r>
        <w:rPr>
          <w:color w:val="000080"/>
        </w:rPr>
        <w:t xml:space="preserve">Импульсные </w:t>
      </w:r>
      <w:r>
        <w:rPr>
          <w:color w:val="000080"/>
          <w:spacing w:val="-2"/>
        </w:rPr>
        <w:t xml:space="preserve">ответы в </w:t>
      </w:r>
      <w:r>
        <w:rPr>
          <w:color w:val="000080"/>
        </w:rPr>
        <w:t>формате ETF *.pcm</w:t>
      </w:r>
    </w:p>
    <w:p>
      <w:pPr>
        <w:pStyle w:val="11"/>
        <w:spacing w:before="226"/>
      </w:pPr>
      <w:r>
        <w:t xml:space="preserve">Полнодиапазонные измерения ETF позволяют экспортировать импульсный отклик в формате необработанных данных .pcm с помощью опции </w:t>
      </w:r>
      <w:r>
        <w:rPr>
          <w:i/>
        </w:rPr>
        <w:t>File → Write Impulse As *.pcm</w:t>
      </w:r>
      <w:r>
        <w:t xml:space="preserve">. Для загрузки этих файлов используйте команду </w:t>
      </w:r>
      <w:r>
        <w:rPr>
          <w:b/>
        </w:rPr>
        <w:t xml:space="preserve">Файл → Импорт импульсного отклика </w:t>
      </w:r>
      <w:r>
        <w:t>REW. Импорт импульсной характеристики позволяет строить графики спектрального распада и водопада REW на основе этих данных (это невозможно при импорте текстовых файлов частотных характеристик). REW загружает первые 128 тыс. отсчетов из файла (примерно 2,73 с при дискретизации 48 тыс. отсчетов).</w:t>
      </w:r>
    </w:p>
    <w:p>
      <w:pPr>
        <w:pStyle w:val="11"/>
        <w:rPr>
          <w:sz w:val="22"/>
        </w:rPr>
      </w:pPr>
    </w:p>
    <w:p>
      <w:pPr>
        <w:pStyle w:val="11"/>
        <w:spacing w:before="1"/>
        <w:rPr>
          <w:sz w:val="18"/>
        </w:rPr>
      </w:pPr>
    </w:p>
    <w:p>
      <w:pPr>
        <w:pStyle w:val="4"/>
      </w:pPr>
      <w:r>
        <w:rPr>
          <w:color w:val="000080"/>
        </w:rPr>
        <w:t xml:space="preserve">Импульсные </w:t>
      </w:r>
      <w:r>
        <w:rPr>
          <w:color w:val="000080"/>
          <w:spacing w:val="-2"/>
        </w:rPr>
        <w:t xml:space="preserve">отклики в </w:t>
      </w:r>
      <w:r>
        <w:rPr>
          <w:color w:val="000080"/>
        </w:rPr>
        <w:t>формате WAV или AIFF</w:t>
      </w:r>
    </w:p>
    <w:p>
      <w:pPr>
        <w:pStyle w:val="11"/>
        <w:spacing w:before="226"/>
      </w:pPr>
      <w:r>
        <w:t xml:space="preserve">Команда </w:t>
      </w:r>
      <w:r>
        <w:rPr>
          <w:b/>
        </w:rPr>
        <w:t xml:space="preserve">File → Import Impulse Response </w:t>
      </w:r>
      <w:r>
        <w:t xml:space="preserve">также может быть использована для загрузки импульсных откликов, сохраненных в формате .wav или .aiff. REW загружает </w:t>
      </w:r>
      <w:r>
        <w:rPr>
          <w:color w:val="0000FF"/>
        </w:rPr>
        <w:t xml:space="preserve">первые 256 кбит/с </w:t>
      </w:r>
      <w:r>
        <w:t>из файла (примерно 5,46 с при дискретизации 48 кбит/с), если содержимое файла короче 1 секунды, отклик заполняется нулями до 1 секунды.</w:t>
      </w:r>
    </w:p>
    <w:p>
      <w:pPr>
        <w:pStyle w:val="11"/>
        <w:rPr>
          <w:sz w:val="22"/>
        </w:rPr>
      </w:pPr>
    </w:p>
    <w:p>
      <w:pPr>
        <w:pStyle w:val="11"/>
        <w:spacing w:before="4"/>
        <w:rPr>
          <w:sz w:val="18"/>
        </w:rPr>
      </w:pPr>
    </w:p>
    <w:p>
      <w:pPr>
        <w:pStyle w:val="4"/>
        <w:spacing w:before="1"/>
      </w:pPr>
      <w:r>
        <w:rPr>
          <w:color w:val="000080"/>
        </w:rPr>
        <w:t xml:space="preserve">Частотные характеристики и импеданс Текстовые </w:t>
      </w:r>
      <w:r>
        <w:rPr>
          <w:color w:val="000080"/>
          <w:spacing w:val="-2"/>
        </w:rPr>
        <w:t>файлы</w:t>
      </w:r>
    </w:p>
    <w:p>
      <w:pPr>
        <w:spacing w:before="225"/>
        <w:ind w:firstLine="0"/>
        <w:jc w:val="left"/>
        <w:rPr>
          <w:sz w:val="21"/>
        </w:rPr>
      </w:pPr>
      <w:r>
        <w:rPr>
          <w:sz w:val="21"/>
        </w:rPr>
        <w:t xml:space="preserve">Команды </w:t>
      </w:r>
      <w:r>
        <w:rPr>
          <w:b/>
          <w:sz w:val="21"/>
        </w:rPr>
        <w:t xml:space="preserve">File → Import Frequency Response </w:t>
      </w:r>
      <w:r>
        <w:rPr>
          <w:sz w:val="21"/>
        </w:rPr>
        <w:t xml:space="preserve">и </w:t>
      </w:r>
      <w:r>
        <w:rPr>
          <w:b/>
          <w:sz w:val="21"/>
        </w:rPr>
        <w:t xml:space="preserve">File → Import Impedance Measurement </w:t>
      </w:r>
      <w:r>
        <w:rPr>
          <w:sz w:val="21"/>
        </w:rPr>
        <w:t xml:space="preserve">принимают текстовые файлы с расширением .txt, .frd, .dat или .zma. Если расширение .zma, данные всегда рассматриваются как импеданс, в противном случае они рассматриваются как SPL, если загружаются через </w:t>
      </w:r>
      <w:r>
        <w:rPr>
          <w:b/>
          <w:sz w:val="21"/>
        </w:rPr>
        <w:t>Import Frequency Response</w:t>
      </w:r>
      <w:r>
        <w:rPr>
          <w:sz w:val="21"/>
        </w:rPr>
        <w:t xml:space="preserve">, или как импеданс, если загружаются через </w:t>
      </w:r>
      <w:r>
        <w:rPr>
          <w:b/>
          <w:sz w:val="21"/>
        </w:rPr>
        <w:t>Import Impedance Measurement</w:t>
      </w:r>
      <w:r>
        <w:rPr>
          <w:sz w:val="21"/>
        </w:rPr>
        <w:t>. Принимаются следующие форматы:</w:t>
      </w:r>
    </w:p>
    <w:p>
      <w:pPr>
        <w:pStyle w:val="11"/>
        <w:spacing w:before="9"/>
        <w:rPr>
          <w:sz w:val="17"/>
        </w:rPr>
      </w:pPr>
    </w:p>
    <w:p>
      <w:pPr>
        <w:pStyle w:val="11"/>
      </w:pPr>
      <w:r>
        <mc:AlternateContent>
          <mc:Choice Requires="wpg">
            <w:drawing>
              <wp:anchor distT="0" distB="0" distL="114300" distR="114300" simplePos="0" relativeHeight="718523392" behindDoc="0" locked="0" layoutInCell="1" allowOverlap="1">
                <wp:simplePos x="0" y="0"/>
                <wp:positionH relativeFrom="page">
                  <wp:posOffset>1283970</wp:posOffset>
                </wp:positionH>
                <wp:positionV relativeFrom="paragraph">
                  <wp:posOffset>62865</wp:posOffset>
                </wp:positionV>
                <wp:extent cx="47625" cy="47625"/>
                <wp:effectExtent l="0" t="0" r="9525" b="9525"/>
                <wp:wrapNone/>
                <wp:docPr id="1081" name="Группа 1081"/>
                <wp:cNvGraphicFramePr/>
                <a:graphic xmlns:a="http://schemas.openxmlformats.org/drawingml/2006/main">
                  <a:graphicData uri="http://schemas.microsoft.com/office/word/2010/wordprocessingGroup">
                    <wpg:wgp>
                      <wpg:cNvGrpSpPr/>
                      <wpg:grpSpPr>
                        <a:xfrm>
                          <a:off x="0" y="0"/>
                          <a:ext cx="47625" cy="47625"/>
                          <a:chOff x="2023" y="99"/>
                          <a:chExt cx="75" cy="75"/>
                        </a:xfrm>
                      </wpg:grpSpPr>
                      <wps:wsp>
                        <wps:cNvPr id="1082" name="Полилиния 105"/>
                        <wps:cNvSpPr/>
                        <wps:spPr>
                          <a:xfrm>
                            <a:off x="2030" y="106"/>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83" name="Полилиния 106"/>
                        <wps:cNvSpPr/>
                        <wps:spPr>
                          <a:xfrm>
                            <a:off x="2030" y="106"/>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95pt;height:3.75pt;width:3.75pt;mso-position-horizontal-relative:page;z-index:718523392;mso-width-relative:page;mso-height-relative:page;" coordorigin="2023,99" coordsize="75,75" o:gfxdata="UEsDBAoAAAAAAIdO4kAAAAAAAAAAAAAAAAAEAAAAZHJzL1BLAwQUAAAACACHTuJADcxgR9kAAAAI&#10;AQAADwAAAGRycy9kb3ducmV2LnhtbE2Py07DMBBF90j8gzVI7Kid8GgT4lSoAlYVEi0S6m4aT5Oo&#10;8TiK3aT9e8wKlqN7dO+ZYnm2nRhp8K1jDclMgSCunGm51vC1fbtbgPAB2WDnmDRcyMOyvL4qMDdu&#10;4k8aN6EWsYR9jhqaEPpcSl81ZNHPXE8cs4MbLIZ4DrU0A06x3HYyVepJWmw5LjTY06qh6rg5WQ3v&#10;E04v98nruD4eVpfd9vHje52Q1rc3iXoGEegc/mD41Y/qUEanvTux8aLTkKo0jaiGLAMR81RlcxD7&#10;CM4fQJaF/P9A+QNQSwMEFAAAAAgAh07iQOsez1wJAwAAuAkAAA4AAABkcnMvZTJvRG9jLnhtbNVW&#10;S27bMBDdF+gdCO4byUrtxELsLJrPpmgDJD0AQ1EfgCIJkrbsXYEeoIseoFfoskDR9grOjTqkRNlx&#10;03yBoo0RkeIMn948zpA8OFzUHM2ZNpUUEzzYiTFigsqsEsUEv7s4ebGPkbFEZIRLwSZ4yQw+nD5/&#10;dtColCWylDxjGgGIMGmjJri0VqVRZGjJamJ2pGICjLnUNbHwqoso06QB9JpHSRyPokbqTGlJmTEw&#10;etQa8dTj5zmj9m2eG2YRn2DgZv1T++ele0bTA5IWmqiyoh0N8ggWNakEfLSHOiKWoJmufoOqK6ql&#10;kbndobKOZJ5XlPkYIJpBvBXNqZYz5WMp0qZQvUwg7ZZOj4alb+ZnGlUZrF28P8BIkBpWafXp6v3V&#10;h9VP+H1B3gA6NapIwf1Uq3N1pruBon1zoS9yXbsWgkILr/CyV5gtLKIw+HJvlAwxomBpu15/WsIi&#10;uTlJnOxiBMbxuF0ZWh53M/e6adDCnCh8LnKsehKNgiwya6HM04Q6L4liXn/jIl8LlfRCfV79WH1b&#10;ffX/31dfrz6CXJ6howJzeqlMakC1G3RK4l1ITIh5EI/aoINYIxh3SkG7GTJJ6czYUya92mT+2liv&#10;YpGFHilDjy5E6Cpi3bBj4Lqo8cCo9I0breWcXUhvt24xOlrh42szF5tuY09+r6MYbKFVHqoNEADb&#10;OIIxtK1TCzRMbnXqSPWSBIjQtlBDyGQQ7g4spy943UGrw7o9wC2tAhvKpWFtzE5zn7f9OkAOby6k&#10;kbzKTirO3QoYXVy+4hrNidu3/F8nyzU3LpyzkG5akBY+4nKvzTbXu5TZElJ3pnRVlLABDjxSVyqu&#10;rP9OzUBhd5vLTTXjU99R+b9rZjul/lQ0T0mqkFybVXN7dt4rz/+Z8ntI0fSpT1Iu3JY2HvrzhcBV&#10;IufEwgZaKzjcjCj88Xyteu5ZZEobe0RM2RajR3AVRNKSkexYZMguFZyZAu432FGoWYYRZ3Adcj3v&#10;aUnF7+MJW4Ir6YcVsD8C4Xrgd5fuKuPuH5vvHnN94Zr+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A3MYEfZAAAACAEAAA8AAAAAAAAAAQAgAAAAIgAAAGRycy9kb3ducmV2LnhtbFBLAQIUABQAAAAI&#10;AIdO4kDrHs9cCQMAALgJAAAOAAAAAAAAAAEAIAAAACgBAABkcnMvZTJvRG9jLnhtbFBLBQYAAAAA&#10;BgAGAFkBAACjBgAAAAA=&#10;">
                <o:lock v:ext="edit" aspectratio="f"/>
                <v:shape id="Полилиния 105" o:spid="_x0000_s1026" o:spt="100" style="position:absolute;left:2030;top:106;height:60;width:60;" fillcolor="#000000" filled="t" stroked="f" coordsize="60,60" o:gfxdata="UEsDBAoAAAAAAIdO4kAAAAAAAAAAAAAAAAAEAAAAZHJzL1BLAwQUAAAACACHTuJAF3uOCbsAAADd&#10;AAAADwAAAGRycy9kb3ducmV2LnhtbEVPTWsCMRC9F/wPYYTeaqIVla1RsFDoTbot9jok083iZrIk&#10;2VX/fVMQepvH+5zt/uo7MVJMbWAN85kCQWyCbbnR8PX59rQBkTKyxS4wabhRgv1u8rDFyoYLf9BY&#10;50aUEE4VanA595WUyTjymGahJy7cT4gec4GxkTbipYT7Ti6UWkmPLZcGhz29OjLnevAahqP7Pg3r&#10;9fHAp8Esn+NtNKta68fpXL2AyHTN/+K7+92W+WqzgL9vygl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3uOCb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106" o:spid="_x0000_s1026" o:spt="100" style="position:absolute;left:2030;top:106;height:60;width:60;" filled="f" stroked="t" coordsize="60,60" o:gfxdata="UEsDBAoAAAAAAIdO4kAAAAAAAAAAAAAAAAAEAAAAZHJzL1BLAwQUAAAACACHTuJAebiUkLoAAADd&#10;AAAADwAAAGRycy9kb3ducmV2LnhtbEVPTWvCQBC9F/wPywi9FN2NoSLRVVAq5Nq0hx6H7JgEs7Nh&#10;d6vJv+8KQm/zeJ+zO4y2FzfyoXOsIVsqEMS1Mx03Gr6/zosNiBCRDfaOScNEAQ772csOC+Pu/Em3&#10;KjYihXAoUEMb41BIGeqWLIalG4gTd3HeYkzQN9J4vKdw28uVUmtpsePU0OJAp5bqa/VrNazLH5+7&#10;d+qR6c0cT1n14S6T1q/zTG1BRBrjv/jpLk2arzY5PL5JJ8j9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5uJSQugAAAN0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Общие </w:t>
      </w:r>
      <w:r>
        <w:rPr>
          <w:spacing w:val="-2"/>
        </w:rPr>
        <w:t xml:space="preserve">файлы, </w:t>
      </w:r>
      <w:r>
        <w:t>разделенные запятыми, TAB, пробелами или точкой с запятой</w:t>
      </w:r>
    </w:p>
    <w:p>
      <w:pPr>
        <w:pStyle w:val="11"/>
        <w:spacing w:before="72" w:line="223" w:lineRule="auto"/>
      </w:pPr>
      <w:r>
        <mc:AlternateContent>
          <mc:Choice Requires="wps">
            <w:drawing>
              <wp:anchor distT="0" distB="0" distL="114300" distR="114300" simplePos="0" relativeHeight="718523392"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1084" name="Полилиния 1084"/>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718523392;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8RrzTUgCAABTBQAADgAAAGRycy9lMm9Eb2MueG1srVRdjtMw&#10;EH5H4g6W39mkXbrqRk33gbK8IFhplwO4tpNYcmzLdpv2FByBa6yE4AzlRsw4TVuKBBWiUuOxv/Hn&#10;+Z/dbVpN1tIHZU1JR1c5JdJwK5SpS/rp6f7VlJIQmRFMWyNLupWB3s1fvph1rpBj21gtpCdAYkLR&#10;uZI2MboiywJvZMvClXXSAFhZ37IIW19nwrMO2FudjfP8JuusF85bLkOA00UP0nniryrJ48eqCjIS&#10;XVKwLaavT98lfrP5jBW1Z65RfG8G+wcrWqYMPHqgWrDIyMqr36haxb0NtopX3LaZrSrFZfIBvBnl&#10;Z948NszJ5AsEJ7hDmML/o+Uf1g+eKAG5y6evKTGshSztvuy+777untP/2+75x2eSYIhW50IBlx7d&#10;g9/vAojo+qbyLa7gFNmkCG8PEZabSDgcXk9HOaSBA9KLwJEdr/JViO+kTTRs/T7EPj1ikFgzSHxj&#10;BtGxiMf4NIqkK+kNvNGkBU9bu5ZPNuERLUMUDUjZh9ePuDanepNR0ptikYDaAA6rS2TAgmQD1wAO&#10;a690ewHRmVEDwbCeEk2uLzEJ3PyT4Xvv/sJ1HqvBHK5tkD09Bj0F6JAICNZpJo29V1qDMsYQ03M7&#10;GU+gCBj0e6VZBLF1UIHB1KmHgtVK4BW8EXy9fKM9WTPs4PTbu/WLmvMhLlhoer0EoRorGsnEWyNI&#10;3DoobANDiKIJrRSUaAkzC6WkGZnSl2imUgCHsRP62kdpacUWOmnlvKobGDOjZCUi0LkpPPspg6Ph&#10;dJ+YjrNw/h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8RrzTUgCAABTBQAADgAAAAAAAAAB&#10;ACAAAAAkAQAAZHJzL2Uyb0RvYy54bWxQSwUGAAAAAAYABgBZAQAA3gUAAAAA&#10;" path="m60,30l51,8,30,0,9,8,0,30,9,53,30,60,51,53,60,30xe">
                <v:fill on="f" focussize="0,0"/>
                <v:stroke color="#000000" joinstyle="round"/>
                <v:imagedata o:title=""/>
                <o:lock v:ext="edit" aspectratio="f"/>
              </v:shape>
            </w:pict>
          </mc:Fallback>
        </mc:AlternateContent>
      </w:r>
      <w:r>
        <w:t>Данные должны быть представлены в виде частоты, величины (SPL или импеданса) и (опционально) фазы в градусах, один набор значений на строку</w:t>
      </w:r>
    </w:p>
    <w:p>
      <w:pPr>
        <w:pStyle w:val="11"/>
        <w:spacing w:before="76" w:line="223" w:lineRule="auto"/>
      </w:pPr>
      <w:r>
        <mc:AlternateContent>
          <mc:Choice Requires="wps">
            <w:drawing>
              <wp:anchor distT="0" distB="0" distL="114300" distR="114300" simplePos="0" relativeHeight="718524416" behindDoc="0" locked="0" layoutInCell="1" allowOverlap="1">
                <wp:simplePos x="0" y="0"/>
                <wp:positionH relativeFrom="page">
                  <wp:posOffset>2003425</wp:posOffset>
                </wp:positionH>
                <wp:positionV relativeFrom="paragraph">
                  <wp:posOffset>107315</wp:posOffset>
                </wp:positionV>
                <wp:extent cx="38100" cy="38100"/>
                <wp:effectExtent l="4445" t="4445" r="14605" b="14605"/>
                <wp:wrapNone/>
                <wp:docPr id="1085" name="Полилиния 1085"/>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45pt;height:3pt;width:3pt;mso-position-horizontal-relative:page;z-index:718524416;mso-width-relative:page;mso-height-relative:page;" filled="f" stroked="t" coordsize="60,60" o:gfxdata="UEsDBAoAAAAAAIdO4kAAAAAAAAAAAAAAAAAEAAAAZHJzL1BLAwQUAAAACACHTuJAw9zml9UAAAAJ&#10;AQAADwAAAGRycy9kb3ducmV2LnhtbE2PTU/DMAyG70j8h8hIXBBL06oVK00nMYHElY4Dx6zx2orG&#10;qZLs699jTnC030evHzebi5vFCUOcPGlQqwwEUu/tRIOGz93b4xOImAxZM3tCDVeMsGlvbxpTW3+m&#10;Dzx1aRBcQrE2GsaUllrK2I/oTFz5BYmzgw/OJB7DIG0wZy53s8yzrJLOTMQXRrPgdsT+uzs6DdX7&#10;Vyh8ibMhfLAvW9W9+sNV6/s7lT2DSHhJfzD86rM6tOy090eyUcwaClWWjHJQrUEwUOSKF3sNeb4G&#10;2Tby/wftD1BLAwQUAAAACACHTuJA0m8ouEcCAABTBQAADgAAAGRycy9lMm9Eb2MueG1srVRdjtMw&#10;EH5H4g6W39mkXXXVjZruA2V5QbDS7h7AdZzEkv9ku017Co7ANVZCcIZyI2acpi1FggpRqfHY3/jz&#10;/M/uNlqRtfBBWlPS0VVOiTDcVtI0JX1+un8zpSREZiqmrBEl3YpA7+avX806V4ixba2qhCdAYkLR&#10;uZK2MboiywJvhWbhyjphAKyt1yzC1jdZ5VkH7Fpl4zy/yTrrK+ctFyHA6aIH6Tzx17Xg8VNdBxGJ&#10;KinYFtPXp+8Sv9l8xorGM9dKvjeD/YMVmkkDjx6oFiwysvLyNyotubfB1vGKW53ZupZcJB/Am1F+&#10;5s1jy5xIvkBwgjuEKfw/Wv5x/eCJrCB3+XRCiWEasrT7svu++7p7Sf9vu5cfn0mCIVqdCwVcenQP&#10;fr8LIKLrm9prXMEpskkR3h4iLDaRcDi8no5ySAMHpBeBIzte5asQ3wubaNj6Q4h9eqpBYu0g8Y0Z&#10;RMciHuPTKJKupDfwRpsWPNV2LZ5swiNahigakLIPrx9xZU71JqOkN8UiAbUBHFaXyIAFyQauARzW&#10;Xun2AqIzowaCYT0lmlxfYhK4+SfD9979hes8VoM5XNkgenoMegrQIREQrNNMGnsvlQJljCGm53Yy&#10;hlLjDPq9ViyCqB1UYDBN6qFglazwCt4Ivlm+VZ6sGXZw+u3d+kXN+RAXLLS9XoJQjRWtYNU7U5G4&#10;dVDYBoYQRRO0qChRAmYWSkkzMqku0UylAA5jJ/S1j9LSVlvopJXzsmlhzIySlYhA56bw7KcMjobT&#10;fWI6zsL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MPc5pfVAAAACQEAAA8AAAAAAAAAAQAgAAAA&#10;IgAAAGRycy9kb3ducmV2LnhtbFBLAQIUABQAAAAIAIdO4kDSbyi4RwIAAFMFAAAOAAAAAAAAAAEA&#10;IAAAACQBAABkcnMvZTJvRG9jLnhtbFBLBQYAAAAABgAGAFkBAADdBQAAAAA=&#10;" path="m60,30l51,8,30,0,9,8,0,30,9,53,30,60,51,53,60,30xe">
                <v:fill on="f" focussize="0,0"/>
                <v:stroke color="#000000" joinstyle="round"/>
                <v:imagedata o:title=""/>
                <o:lock v:ext="edit" aspectratio="f"/>
              </v:shape>
            </w:pict>
          </mc:Fallback>
        </mc:AlternateContent>
      </w:r>
      <w:r>
        <w:t>Выборки могут быть с произвольным интервалом частот, но каждая строка должна иметь более высокую частоту, чем предыдущая, и должно быть не менее 5 записей данных</w:t>
      </w:r>
    </w:p>
    <w:p>
      <w:pPr>
        <w:pStyle w:val="11"/>
        <w:spacing w:before="62"/>
      </w:pPr>
      <w:r>
        <mc:AlternateContent>
          <mc:Choice Requires="wps">
            <w:drawing>
              <wp:anchor distT="0" distB="0" distL="114300" distR="114300" simplePos="0" relativeHeight="718524416" behindDoc="0" locked="0" layoutInCell="1" allowOverlap="1">
                <wp:simplePos x="0" y="0"/>
                <wp:positionH relativeFrom="page">
                  <wp:posOffset>2003425</wp:posOffset>
                </wp:positionH>
                <wp:positionV relativeFrom="paragraph">
                  <wp:posOffset>106680</wp:posOffset>
                </wp:positionV>
                <wp:extent cx="38100" cy="38100"/>
                <wp:effectExtent l="4445" t="4445" r="14605" b="14605"/>
                <wp:wrapNone/>
                <wp:docPr id="1086" name="Полилиния 1086"/>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4pt;height:3pt;width:3pt;mso-position-horizontal-relative:page;z-index:718524416;mso-width-relative:page;mso-height-relative:page;" filled="f" stroked="t" coordsize="60,60" o:gfxdata="UEsDBAoAAAAAAIdO4kAAAAAAAAAAAAAAAAAEAAAAZHJzL1BLAwQUAAAACACHTuJADoh01dUAAAAJ&#10;AQAADwAAAGRycy9kb3ducmV2LnhtbE2PzU7DMBCE70i8g7WVuCDqOFGiKsSpRAUSVwIHjm68TaLG&#10;68h2/96e5QTHnfk0O9Nsr24WZwxx8qRBrTMQSL23Ew0avj7fnjYgYjJkzewJNdwwwra9v2tMbf2F&#10;PvDcpUFwCMXaaBhTWmopYz+iM3HtFyT2Dj44k/gMg7TBXDjczTLPsko6MxF/GM2CuxH7Y3dyGqr3&#10;71D4EmdD+Ghfdqp79Yeb1g8rlT2DSHhNfzD81ufq0HKnvT+RjWLWUKiyZJSNiicwUOSKhb2GPN+A&#10;bBv5f0H7A1BLAwQUAAAACACHTuJAwFVokUcCAABTBQAADgAAAGRycy9lMm9Eb2MueG1srVRdjtMw&#10;EH5H4g6W32nSopZu1HQfKMsLgpV2OYBrO4klx7Zs9+8UHIFrrITgDOVGO+M0bSkSVIhKjcf+xp/n&#10;f3a7bTVZSx+UNSUdDnJKpOFWKFOX9PPj3aspJSEyI5i2RpZ0JwO9nb98Mdu4Qo5sY7WQngCJCcXG&#10;lbSJ0RVZFngjWxYG1kkDYGV9yyJsfZ0JzzbA3upslOeTbGO9cN5yGQKcLjqQzhN/VUkeP1VVkJHo&#10;koJtMX19+i7xm81nrKg9c43iBzPYP1jRMmXg0SPVgkVGVl79RtUq7m2wVRxw22a2qhSXyQfwZphf&#10;ePPQMCeTLxCc4I5hCv+Pln9c33uiBOQun04oMayFLO2/7n/sv+2f0v/7/unnF5JgiNbGhQIuPbh7&#10;f9gFENH1beVbXMEpsk0R3h0jLLeRcDh8PR3mkAYOSCcCR3a6ylchvpc20bD1hxC79IheYk0v8a3p&#10;RcciHuPTKJJNSSfwRpMWPG3tWj7ahEe0DFE0IGUfXj/h2pzrjYdJ7w0WCaj1YL+6RAYsSNZz9WC/&#10;dko3VxBdGNUT9Os50Xh0jUng5p8MP3j3F67LWPXmcG2D7Ogx6ClAx0RAsM4zaeyd0hqUMYaYnpvx&#10;aAxFwKDfK80iiK2DCgymTj0UrFYCr+CN4OvlW+3JmmEHp9/BrV/UnA9xwULT6SUI1VjRSCbeGUHi&#10;zkFhGxhCFE1opaBES5hZKCXNyJS+RjOVAjiMndDVPkpLK3bQSSvnVd3AmBkmKxGBzk3hOUwZHA3n&#10;+8R0moXzZ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6IdNXVAAAACQEAAA8AAAAAAAAAAQAgAAAA&#10;IgAAAGRycy9kb3ducmV2LnhtbFBLAQIUABQAAAAIAIdO4kDAVWiRRwIAAFMFAAAOAAAAAAAAAAEA&#10;IAAAACQBAABkcnMvZTJvRG9jLnhtbFBLBQYAAAAABgAGAFkBAADdBQAAAAA=&#10;" path="m60,30l51,7,30,0,9,7,0,30,9,52,30,60,51,52,60,30xe">
                <v:fill on="f" focussize="0,0"/>
                <v:stroke color="#000000" joinstyle="round"/>
                <v:imagedata o:title=""/>
                <o:lock v:ext="edit" aspectratio="f"/>
              </v:shape>
            </w:pict>
          </mc:Fallback>
        </mc:AlternateContent>
      </w:r>
      <w:r>
        <w:t xml:space="preserve">Импортируются только строки, начинающиеся с номера, остальные </w:t>
      </w:r>
      <w:r>
        <w:rPr>
          <w:spacing w:val="-2"/>
        </w:rPr>
        <w:t>игнорируются</w:t>
      </w:r>
    </w:p>
    <w:p>
      <w:pPr>
        <w:pStyle w:val="11"/>
        <w:spacing w:before="59" w:line="297" w:lineRule="auto"/>
      </w:pPr>
      <w:r>
        <mc:AlternateContent>
          <mc:Choice Requires="wps">
            <w:drawing>
              <wp:anchor distT="0" distB="0" distL="114300" distR="114300" simplePos="0" relativeHeight="718525440" behindDoc="0" locked="0" layoutInCell="1" allowOverlap="1">
                <wp:simplePos x="0" y="0"/>
                <wp:positionH relativeFrom="page">
                  <wp:posOffset>2003425</wp:posOffset>
                </wp:positionH>
                <wp:positionV relativeFrom="paragraph">
                  <wp:posOffset>104775</wp:posOffset>
                </wp:positionV>
                <wp:extent cx="38100" cy="38100"/>
                <wp:effectExtent l="4445" t="4445" r="14605" b="14605"/>
                <wp:wrapNone/>
                <wp:docPr id="1087" name="Полилиния 1087"/>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8.25pt;height:3pt;width:3pt;mso-position-horizontal-relative:page;z-index:718525440;mso-width-relative:page;mso-height-relative:page;" filled="f" stroked="t" coordsize="60,60" o:gfxdata="UEsDBAoAAAAAAIdO4kAAAAAAAAAAAAAAAAAEAAAAZHJzL1BLAwQUAAAACACHTuJAHSXfP9UAAAAJ&#10;AQAADwAAAGRycy9kb3ducmV2LnhtbE2PT0vEMBDF74LfIcyCF3HTtLRIbbrgouDVugeP2Wa2LZtM&#10;SpP99+0dT3qaGd7jze81m6t34oxLnAJpUOsMBFIf7ESDht3X+9MziJgMWeMCoYYbRti093eNqW24&#10;0CeeuzQIDqFYGw1jSnMtZexH9Cauw4zE2iEs3iQ+l0HaxVw43DuZZ1klvZmIP4xmxu2I/bE7eQ3V&#10;x/dShBKdIXy0r1vVvYXDTeuHlcpeQCS8pj8z/OIzOrTMtA8nslE4DYUqS7ayUPFkQ5ErXvYa8rwE&#10;2Tbyf4P2B1BLAwQUAAAACACHTuJA4yCzZEgCAABTBQAADgAAAGRycy9lMm9Eb2MueG1srVRdjtMw&#10;EH5H4g6W32nSou5P1HQfKMsLgpV2OYBrO4klx7Zst2lPwRG4xkoIzlBuxIzTtKVIUCEqNR77G3+e&#10;/9ndptVkLX1Q1pR0PMopkYZboUxd0k9P969uKAmRGcG0NbKkWxno3fzli1nnCjmxjdVCegIkJhSd&#10;K2kToyuyLPBGtiyMrJMGwMr6lkXY+joTnnXA3upskudXWWe9cN5yGQKcLnqQzhN/VUkeP1ZVkJHo&#10;koJtMX19+i7xm81nrKg9c43iezPYP1jRMmXg0QPVgkVGVl79RtUq7m2wVRxx22a2qhSXyQfwZpyf&#10;efPYMCeTLxCc4A5hCv+Pln9YP3iiBOQuv7mmxLAWsrT7svu++7p7Tv9vu+cfn0mCIVqdCwVcenQP&#10;fr8LIKLrm8q3uIJTZJMivD1EWG4i4XD4+macQxo4IL0IHNnxKl+F+E7aRMPW70Ps0yMGiTWDxDdm&#10;EB2LeIxPo0i6kl7BG01a8LS1a/lkEx7RMkTRgJR9eP2Ia3OqNx0nvWssElAbwGF1iQxYkGzgGsBh&#10;7ZVuLyA6M2ogGNZTounkEpPAzT8ZvvfuL1znsRrM4doG2dNj0FOADomAYJ1m0th7pTUoYwwxPbfT&#10;yRSKgEG/V5pFEFsHFRhMnXooWK0EXsEbwdfLN9qTNcMOTr+9W7+oOR/igoWm10sQqrGikUy8NYLE&#10;rYPCNjCEKJrQSkGJljCzUEqakSl9iWYqBXAYO6GvfZSWVmyhk1bOq7qBMTNOViICnZvCs58yOBpO&#10;94npOAv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dJd8/1QAAAAkBAAAPAAAAAAAAAAEAIAAA&#10;ACIAAABkcnMvZG93bnJldi54bWxQSwECFAAUAAAACACHTuJA4yCzZEgCAABTBQAADgAAAAAAAAAB&#10;ACAAAAAkAQAAZHJzL2Uyb0RvYy54bWxQSwUGAAAAAAYABgBZAQAA3gUAAAAA&#10;" path="m60,30l51,7,30,0,9,7,0,30,9,52,30,60,51,52,60,30xe">
                <v:fill on="f" focussize="0,0"/>
                <v:stroke color="#000000" joinstyle="round"/>
                <v:imagedata o:title=""/>
                <o:lock v:ext="edit" aspectratio="f"/>
              </v:shape>
            </w:pict>
          </mc:Fallback>
        </mc:AlternateContent>
      </w:r>
      <w:r>
        <mc:AlternateContent>
          <mc:Choice Requires="wps">
            <w:drawing>
              <wp:anchor distT="0" distB="0" distL="114300" distR="114300" simplePos="0" relativeHeight="718525440" behindDoc="0" locked="0" layoutInCell="1" allowOverlap="1">
                <wp:simplePos x="0" y="0"/>
                <wp:positionH relativeFrom="page">
                  <wp:posOffset>2003425</wp:posOffset>
                </wp:positionH>
                <wp:positionV relativeFrom="paragraph">
                  <wp:posOffset>295275</wp:posOffset>
                </wp:positionV>
                <wp:extent cx="38100" cy="38100"/>
                <wp:effectExtent l="4445" t="4445" r="14605" b="14605"/>
                <wp:wrapNone/>
                <wp:docPr id="1088" name="Полилиния 1088"/>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3.25pt;height:3pt;width:3pt;mso-position-horizontal-relative:page;z-index:718525440;mso-width-relative:page;mso-height-relative:page;" filled="f" stroked="t" coordsize="60,60" o:gfxdata="UEsDBAoAAAAAAIdO4kAAAAAAAAAAAAAAAAAEAAAAZHJzL1BLAwQUAAAACACHTuJA7KMAgNUAAAAJ&#10;AQAADwAAAGRycy9kb3ducmV2LnhtbE2PTU/DMAyG70j8h8hIXBBLP2g1dU0nMYHElcKBY9Z4bUXi&#10;VEn29e8xJzjZlh+9ftxuL86KE4Y4e1KQrzIQSIM3M40KPj9eH9cgYtJktPWECq4YYdvd3rS6Mf5M&#10;73jq0yg4hGKjFUwpLY2UcZjQ6bjyCxLvDj44nXgMozRBnzncWVlkWS2dnokvTHrB3YTDd390Cuq3&#10;r1D6Cq0mfDDPu7x/8YerUvd3ebYBkfCS/mD41Wd16Nhp749korAKyryqGFXwVHNloCxybvYKqqIC&#10;2bXy/wfdD1BLAwQUAAAACACHTuJA1dE/A0gCAABTBQAADgAAAGRycy9lMm9Eb2MueG1srVRdjtMw&#10;EH5H4g6W32nSoi67UdN9oCwvCFba5QCu7SSWHNuy3aY9BUfgGishOEO50c44TVuKBBWiUuOxv/Hn&#10;+Z/dblpN1tIHZU1Jx6OcEmm4FcrUJf38ePfqmpIQmRFMWyNLupWB3s5fvph1rpAT21gtpCdAYkLR&#10;uZI2MboiywJvZMvCyDppAKysb1mEra8z4VkH7K3OJnl+lXXWC+ctlyHA6aIH6TzxV5Xk8VNVBRmJ&#10;LinYFtPXp+8Sv9l8xoraM9covjeD/YMVLVMGHj1QLVhkZOXVb1St4t4GW8URt21mq0pxmXwAb8b5&#10;mTcPDXMy+QLBCe4QpvD/aPnH9b0nSkDu8mvIlWEtZGn3dfdj9233lP7fd08/v5AEQ7Q6Fwq49ODu&#10;/X4XQETXN5VvcQWnyCZFeHuIsNxEwuHw9fU4hzRwQHoROLLjVb4K8b20iYatP4TYp0cMEmsGiW/M&#10;IDoW8RifRpF0Jb2CN5q04Glr1/LRJjyiZYiiASn78PoR1+ZUbzpOem+wSEBtAIfVJTJgQbKBawCH&#10;tVe6uYDozKiBYFhPiaaTS0wCN/9k+N67v3Cdx2owh2sbZE+PQU8BOiQCgnWaSWPvlNagjDHE9NxM&#10;J1MoAgb9XmkWQWwdVGAwdeqhYLUSeAVvBF8v32pP1gw7OP32bv2i5nyICxaaXi9BqMaKRjLxzggS&#10;tw4K28AQomhCKwUlWsLMQilpRqb0JZqpFMBh7IS+9lFaWrGFTlo5r+oGxsw4WYkIdG4Kz37K4Gg4&#10;3Sem4yycP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sowCA1QAAAAkBAAAPAAAAAAAAAAEAIAAA&#10;ACIAAABkcnMvZG93bnJldi54bWxQSwECFAAUAAAACACHTuJA1dE/A0gCAABTBQAADgAAAAAAAAAB&#10;ACAAAAAkAQAAZHJzL2Uyb0RvYy54bWxQSwUGAAAAAAYABgBZAQAA3gUAAAAA&#10;" path="m60,30l51,7,30,0,9,7,0,30,9,52,30,60,51,52,60,30xe">
                <v:fill on="f" focussize="0,0"/>
                <v:stroke color="#000000" joinstyle="round"/>
                <v:imagedata o:title=""/>
                <o:lock v:ext="edit" aspectratio="f"/>
              </v:shape>
            </w:pict>
          </mc:Fallback>
        </mc:AlternateContent>
      </w:r>
      <w:r>
        <w:t>В файлах, разделенных запятыми, после запятой должен быть хотя бы один пробел Пробелы перед значениями игнорируются</w:t>
      </w:r>
    </w:p>
    <w:p>
      <w:pPr>
        <w:pStyle w:val="11"/>
        <w:spacing w:before="1"/>
      </w:pPr>
      <w:r>
        <mc:AlternateContent>
          <mc:Choice Requires="wps">
            <w:drawing>
              <wp:anchor distT="0" distB="0" distL="114300" distR="114300" simplePos="0" relativeHeight="718526464" behindDoc="0" locked="0" layoutInCell="1" allowOverlap="1">
                <wp:simplePos x="0" y="0"/>
                <wp:positionH relativeFrom="page">
                  <wp:posOffset>2003425</wp:posOffset>
                </wp:positionH>
                <wp:positionV relativeFrom="paragraph">
                  <wp:posOffset>67945</wp:posOffset>
                </wp:positionV>
                <wp:extent cx="38100" cy="38100"/>
                <wp:effectExtent l="4445" t="4445" r="14605" b="14605"/>
                <wp:wrapNone/>
                <wp:docPr id="1089" name="Полилиния 108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5.35pt;height:3pt;width:3pt;mso-position-horizontal-relative:page;z-index:718526464;mso-width-relative:page;mso-height-relative:page;" filled="f" stroked="t" coordsize="60,60" o:gfxdata="UEsDBAoAAAAAAIdO4kAAAAAAAAAAAAAAAAAEAAAAZHJzL1BLAwQUAAAACACHTuJA/ZvKO9UAAAAJ&#10;AQAADwAAAGRycy9kb3ducmV2LnhtbE2PzU7DMBCE70i8g7VIXBB10igpSuNUogKJKykHjm68TaLa&#10;68h2/96e5QTHnfk0O9Nsrs6KM4Y4eVKQLzIQSL03Ew0Kvnbvzy8gYtJktPWECm4YYdPe3zW6Nv5C&#10;n3ju0iA4hGKtFYwpzbWUsR/R6bjwMxJ7Bx+cTnyGQZqgLxzurFxmWSWdnog/jHrG7Yj9sTs5BdXH&#10;dyh8iVYTPpnXbd69+cNNqceHPFuDSHhNfzD81ufq0HKnvT+RicIqKPKyZJSNbAWCgWKZs7BnoVqB&#10;bBv5f0H7A1BLAwQUAAAACACHTuJA9qTk9kwCAABTBQAADgAAAGRycy9lMm9Eb2MueG1srVRdjtMw&#10;EH5H4g6W32nSoi7dqOk+UJYXBCvtcgDXdhJLjm3ZbtOegiNwjZUQnKHciBmnaUuRlhWiUuOxZ/x5&#10;5puf+c221WQjfVDWlHQ8yimRhluhTF3Szw+3r2aUhMiMYNoaWdKdDPRm8fLFvHOFnNjGaiE9ARAT&#10;is6VtInRFVkWeCNbFkbWSQPKyvqWRdj6OhOedYDe6myS51dZZ71w3nIZApwueyVdJPyqkjx+qqog&#10;I9ElBd9i+vr0XeE3W8xZUXvmGsUPbrB/8KJlysCjR6gli4ysvfoDqlXc22CrOOK2zWxVKS5TDBDN&#10;OL+I5r5hTqZYgJzgjjSF/wfLP27uPFECcpfPrikxrIUs7b/uf+y/7R/T//v+8ecXktTAVudCAZfu&#10;3Z0/7AKIGPq28i2uEBTZJoZ3R4blNhIOh69n4xzSwEHTi4CRna7ydYjvpU0wbPMhxD49YpBYM0h8&#10;awbRsYjH+DSKpCvpFbzRpAVPW7uRDzbpI3qGWnQgZR9eP+m1ObebjpPdGywSMBuUw+oSGKAg2IA1&#10;KIe1NwJiweZpoAunBoBhPQeaTp7jEoT5lOOH6P6CdcnV4A7XNsgeHklPBB0TAWSdZ9LYW6U1GCOH&#10;mJ7r6WQKRcCg3yvNIoitgwoMpk49FKxWAq/gjeDr1VvtyYZhB6ffIazfzJwPcclC09slFZqxopFM&#10;vDOCxJ2DwjYwhCi60EpBiZYws1BKlpEp/RzLVAoQMHZCX/sorazYQSetnVd1A2NmnLxEDXRuoucw&#10;ZXA0nO8T0mkWLn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ZvKO9UAAAAJAQAADwAAAAAAAAAB&#10;ACAAAAAiAAAAZHJzL2Rvd25yZXYueG1sUEsBAhQAFAAAAAgAh07iQPak5PZMAgAAUwUAAA4AAAAA&#10;AAAAAQAgAAAAJAEAAGRycy9lMm9Eb2MueG1sUEsFBgAAAAAGAAYAWQEAAOIFAAAAAA==&#10;" path="m60,30l51,7,30,0,9,7,0,30,9,52,30,60,51,52,60,30xe">
                <v:fill on="f" focussize="0,0"/>
                <v:stroke color="#000000" joinstyle="round"/>
                <v:imagedata o:title=""/>
                <o:lock v:ext="edit" aspectratio="f"/>
              </v:shape>
            </w:pict>
          </mc:Fallback>
        </mc:AlternateContent>
      </w:r>
      <w:r>
        <w:t xml:space="preserve">Чтобы добавить комментарий к строке данных, поставьте табуляцию, запятую или пробел после последнего </w:t>
      </w:r>
      <w:r>
        <w:rPr>
          <w:spacing w:val="-2"/>
        </w:rPr>
        <w:t>значения</w:t>
      </w:r>
    </w:p>
    <w:p>
      <w:pPr>
        <w:pStyle w:val="11"/>
        <w:spacing w:before="6"/>
        <w:rPr>
          <w:sz w:val="16"/>
        </w:rPr>
      </w:pPr>
    </w:p>
    <w:p>
      <w:pPr>
        <w:pStyle w:val="11"/>
        <w:spacing w:before="93" w:line="297" w:lineRule="auto"/>
      </w:pPr>
      <w:r>
        <mc:AlternateContent>
          <mc:Choice Requires="wpg">
            <w:drawing>
              <wp:anchor distT="0" distB="0" distL="114300" distR="114300" simplePos="0" relativeHeight="718526464" behindDoc="0" locked="0" layoutInCell="1" allowOverlap="1">
                <wp:simplePos x="0" y="0"/>
                <wp:positionH relativeFrom="page">
                  <wp:posOffset>1283970</wp:posOffset>
                </wp:positionH>
                <wp:positionV relativeFrom="paragraph">
                  <wp:posOffset>121920</wp:posOffset>
                </wp:positionV>
                <wp:extent cx="47625" cy="47625"/>
                <wp:effectExtent l="0" t="0" r="9525" b="9525"/>
                <wp:wrapNone/>
                <wp:docPr id="1090" name="Группа 1090"/>
                <wp:cNvGraphicFramePr/>
                <a:graphic xmlns:a="http://schemas.openxmlformats.org/drawingml/2006/main">
                  <a:graphicData uri="http://schemas.microsoft.com/office/word/2010/wordprocessingGroup">
                    <wpg:wgp>
                      <wpg:cNvGrpSpPr/>
                      <wpg:grpSpPr>
                        <a:xfrm>
                          <a:off x="0" y="0"/>
                          <a:ext cx="47625" cy="47625"/>
                          <a:chOff x="2023" y="192"/>
                          <a:chExt cx="75" cy="75"/>
                        </a:xfrm>
                      </wpg:grpSpPr>
                      <wps:wsp>
                        <wps:cNvPr id="1091" name="Полилиния 69"/>
                        <wps:cNvSpPr/>
                        <wps:spPr>
                          <a:xfrm>
                            <a:off x="2030" y="1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92" name="Полилиния 70"/>
                        <wps:cNvSpPr/>
                        <wps:spPr>
                          <a:xfrm>
                            <a:off x="2030" y="1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9.6pt;height:3.75pt;width:3.75pt;mso-position-horizontal-relative:page;z-index:718526464;mso-width-relative:page;mso-height-relative:page;" coordorigin="2023,192" coordsize="75,75" o:gfxdata="UEsDBAoAAAAAAIdO4kAAAAAAAAAAAAAAAAAEAAAAZHJzL1BLAwQUAAAACACHTuJAFWnDmdkAAAAJ&#10;AQAADwAAAGRycy9kb3ducmV2LnhtbE2PQU/DMAyF70j8h8hI3FjSIDZWmk5oAk4TEhsS4uY1Xlut&#10;Saoma7d/jznBybbe0/P3itXZdWKkIbbBG8hmCgT5KtjW1wY+d693jyBiQm+xC54MXCjCqry+KjC3&#10;YfIfNG5TLTjExxwNNCn1uZSxashhnIWePGuHMDhMfA61tANOHO46qZWaS4et5w8N9rRuqDpuT87A&#10;24TT8332Mm6Oh/Xle/fw/rXJyJjbm0w9gUh0Tn9m+MVndCiZaR9O3kbRGdBKa7aysOTJBq2WCxB7&#10;XuYLkGUh/zcofwBQSwMEFAAAAAgAh07iQKDSa5cGAwAAtwkAAA4AAABkcnMvZTJvRG9jLnhtbNVW&#10;zY7TMBC+I/EOVu5s0ixtabTtHtifC4KVdnkAr+P8SIlt2W7T3pB4AA48AK/AEQkBr9B9I8aTOO0W&#10;2F8JwVabcTzjyTffzNg+OFzWFVlwbUoppsFgLwoIF0ympcinwduLk2cvAmIsFSmtpODTYMVNcDh7&#10;+uSgUQmPZSGrlGsCToRJGjUNCmtVEoaGFbymZk8qLkCZSV1TC686D1NNG/BeV2EcRaOwkTpVWjJu&#10;DMwetcpghv6zjDP7JssMt6SaBoDN4lPj89I9w9kBTXJNVVGyDgZ9AIqalgI+2rs6opaSuS5/cVWX&#10;TEsjM7vHZB3KLCsZxxggmkG0E82plnOFseRJk6ueJqB2h6cHu2WvF2ealCnkLpoAQYLWkKX1x6t3&#10;V+/XP+D3maACeGpUnoD5qVbn6kx3E3n75kJfZrp2EoIiS2R41TPMl5YwmHw+HsXDgDDQtEPknxWQ&#10;JLcmjuL9gIByMInb1LDiuFs67taBhEWh/17oYPUoGgVlZDZMmccxdV5QxTEBxoW+YWrQM/Vp/X39&#10;df0F/7+tv1x9IKOJA+iQwJKeKpMYYO03PMXRPvCOMeNCmniyRjDvmAK5HTFN2NzYUy6Rbbp4ZSyy&#10;mKd+RAs/Ykvhh4paN+0QuCFp0DEpULjZWi74hUS9dcnoYPmPb9SV2DabIPhxB9HrvFToqg0QHLZx&#10;eKWXrVHraIiJh/R6pZetUQeqp8RrvWythpAfIO4WX45fsLoFVufr5gB3uPJoWCUNb2N2nGPZ9nmA&#10;GLcTaWRVpidlVbkMGJ1fvqw0WVC3b+Ffx901s0o4YyHdMk8tfMTVXlttbnQp0xVU7lzpMi9gAxyg&#10;p65T2kL9Gy0T39AyY6yM/79ldivqTz3zmJrytbXdNDcX553K/J/pvvv0TF/5brtwO9pkiMcLhZtE&#10;VlEL+2et4GwzIsfT+Vrz3LHHlDb2iJqi7UX04BqIJgWn6bFIiV0pODIFXG8CB6HmaUAqDrchN0JL&#10;S8vqLpa46923f/EAhNsBbi7dTcZdP7bf0efmvjX7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BVp&#10;w5nZAAAACQEAAA8AAAAAAAAAAQAgAAAAIgAAAGRycy9kb3ducmV2LnhtbFBLAQIUABQAAAAIAIdO&#10;4kCg0muXBgMAALcJAAAOAAAAAAAAAAEAIAAAACgBAABkcnMvZTJvRG9jLnhtbFBLBQYAAAAABgAG&#10;AFkBAACgBgAAAAA=&#10;">
                <o:lock v:ext="edit" aspectratio="f"/>
                <v:shape id="Полилиния 69" o:spid="_x0000_s1026" o:spt="100" style="position:absolute;left:2030;top:199;height:60;width:60;" fillcolor="#000000" filled="t" stroked="f" coordsize="60,60" o:gfxdata="UEsDBAoAAAAAAIdO4kAAAAAAAAAAAAAAAAAEAAAAZHJzL1BLAwQUAAAACACHTuJAYnCGo7sAAADd&#10;AAAADwAAAGRycy9kb3ducmV2LnhtbEVPTUsDMRC9C/0PYQRvNlmVVtemhQqCt+K2tNchGTeLm8mS&#10;ZLftvzeC4G0e73NWm4vvxUQxdYE1VHMFgtgE23Gr4bB/v38GkTKyxT4wabhSgs16drPC2oYzf9LU&#10;5FaUEE41anA5D7WUyTjymOZhIC7cV4gec4GxlTbiuYT7Xj4otZAeOy4NDgd6c2S+m9FrGHfudByX&#10;y92Wj6N5eozXySware9uK/UKItMl/4v/3B+2zFcvFfx+U06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CGo7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70" o:spid="_x0000_s1026" o:spt="100" style="position:absolute;left:2030;top:199;height:60;width:60;" filled="f" stroked="t" coordsize="60,60" o:gfxdata="UEsDBAoAAAAAAIdO4kAAAAAAAAAAAAAAAAAEAAAAZHJzL1BLAwQUAAAACACHTuJAky2n1rkAAADd&#10;AAAADwAAAGRycy9kb3ducmV2LnhtbEVPS4vCMBC+C/6HMIIX0aTKyto1ClsUvG71sMehGduyzaQk&#10;WR//3giCt/n4nrPe3mwnLuRD61hDNlMgiCtnWq41nI776SeIEJENdo5Jw50CbDfDwRpz4678Q5cy&#10;1iKFcMhRQxNjn0sZqoYshpnriRN3dt5iTNDX0ni8pnDbyblSS2mx5dTQYE9FQ9Vf+W81LA+/fuE+&#10;qEOmifkusnLnznetx6NMfYGIdItv8ct9MGm+Ws3h+U06QW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Mtp9a5AAAA3Q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718527488" behindDoc="0" locked="0" layoutInCell="1" allowOverlap="1">
                <wp:simplePos x="0" y="0"/>
                <wp:positionH relativeFrom="page">
                  <wp:posOffset>1283970</wp:posOffset>
                </wp:positionH>
                <wp:positionV relativeFrom="paragraph">
                  <wp:posOffset>312420</wp:posOffset>
                </wp:positionV>
                <wp:extent cx="47625" cy="47625"/>
                <wp:effectExtent l="0" t="0" r="9525" b="9525"/>
                <wp:wrapNone/>
                <wp:docPr id="1093" name="Группа 1093"/>
                <wp:cNvGraphicFramePr/>
                <a:graphic xmlns:a="http://schemas.openxmlformats.org/drawingml/2006/main">
                  <a:graphicData uri="http://schemas.microsoft.com/office/word/2010/wordprocessingGroup">
                    <wpg:wgp>
                      <wpg:cNvGrpSpPr/>
                      <wpg:grpSpPr>
                        <a:xfrm>
                          <a:off x="0" y="0"/>
                          <a:ext cx="47625" cy="47625"/>
                          <a:chOff x="2023" y="492"/>
                          <a:chExt cx="75" cy="75"/>
                        </a:xfrm>
                      </wpg:grpSpPr>
                      <wps:wsp>
                        <wps:cNvPr id="1094" name="Полилиния 66"/>
                        <wps:cNvSpPr/>
                        <wps:spPr>
                          <a:xfrm>
                            <a:off x="2030" y="499"/>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95" name="Полилиния 67"/>
                        <wps:cNvSpPr/>
                        <wps:spPr>
                          <a:xfrm>
                            <a:off x="2030" y="499"/>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4.6pt;height:3.75pt;width:3.75pt;mso-position-horizontal-relative:page;z-index:718527488;mso-width-relative:page;mso-height-relative:page;" coordorigin="2023,492" coordsize="75,75" o:gfxdata="UEsDBAoAAAAAAIdO4kAAAAAAAAAAAAAAAAAEAAAAZHJzL1BLAwQUAAAACACHTuJA5O8cJtoAAAAJ&#10;AQAADwAAAGRycy9kb3ducmV2LnhtbE2PTUvDQBCG74L/YRnBm91NtF8xkyJFPRXBVijettlpEpqd&#10;Ddlt0v5715OehmEe3nnefHWxrRio941jhGSiQBCXzjRcIXzt3h4WIHzQbHTrmBCu5GFV3N7kOjNu&#10;5E8atqESMYR9phHqELpMSl/WZLWfuI443o6utzrEta+k6fUYw20rU6Vm0uqG44dad7SuqTxtzxbh&#10;fdTjy2PyOmxOx/X1ezf92G8SQry/S9QziECX8AfDr35UhyI6HdyZjRctQqrSNKIIT8s4I5Cq5RzE&#10;AWE6m4Mscvm/QfEDUEsDBBQAAAAIAIdO4kBo7kjGBwMAALcJAAAOAAAAZHJzL2Uyb0RvYy54bWzV&#10;Vs1uEzEQviPxDtbe6SZpk5JVkx7ozwVBpZYHcL3eH8lrW7aTTW5IPAAHHoBX4IiEgFdI34jx7HqT&#10;htJfCUGj7ng949lvvpmxfXC4qASZc2NLJSdRf6cXES6ZSkuZT6J3FycvXkbEOipTKpTkk2jJbXQ4&#10;ff7soNYJH6hCiZQbAk6kTWo9iQrndBLHlhW8onZHaS5BmSlTUQevJo9TQ2vwXol40OuN4lqZVBvF&#10;uLUwe9Qooyn6zzLO3Nsss9wRMYkAm8Onweelf8bTA5rkhuqiZC0M+ggUFS0lfLRzdUQdJTNT/uaq&#10;KplRVmVuh6kqVllWMo4xQDT93lY0p0bNNMaSJ3WuO5qA2i2eHu2WvZmfGVKmkLveeDciklaQpdWn&#10;q/dXH1Y/4feFoAJ4qnWegPmp0ef6zLQTefPmQ19kpvISgiILZHjZMcwXjjCY3NsfDYYRYaBphsg/&#10;KyBJfs2gNwAMXjkeNKlhxXG7dL9dBxIWxeF7sYfVoag1lJFdM2WfxtR5QTXHBFgf+pqpvY6pz6sf&#10;q2+rr/j/ffX16iMZjTxAjwSWdFTZxAJrN/A06O1CYWLM4ybmQNYI5j1TIDcjpgmbWXfKFbJN56+t&#10;QxbzNIxoEUZsIcNQU+enPQI/JDU6JgUKP1upOb9QqHc+GS2s8PG1WshNszGC328hBl2QGl01AYLD&#10;Jo6gDLIxahwNMfGQ3qAMsjFqQXWUBG2QjdWwj6Du8OX5BXrvgNX6uj3ALa4CGiaU5U3MnnMs2y4P&#10;EONmIq0SZXpSCuEzYE1++UoYMqd+38K/lrtrZkJ6Y6n8skAtfMTXXlNtfnSp0iVU7kybMi9gA+yj&#10;p7ZTmkL9Gy0D7dtuLje0DLL7/7fMdkX9qWeeUlOhtjab5vbivFeZ/zPd95Ce6Srfbxd+RxsP8Xih&#10;cJPIBHWwf1YazjYrczydrzXPPXtMG+uOqC2aXkQPvoFoUnCaHsuUuKWGI1PC9SbyECqeRkRwuA35&#10;EVo6Wor7WOKu99D+xQMQbge4ubQ3GX/92HxHn+v71vQ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5O8cJtoAAAAJAQAADwAAAAAAAAABACAAAAAiAAAAZHJzL2Rvd25yZXYueG1sUEsBAhQAFAAAAAgA&#10;h07iQGjuSMYHAwAAtwkAAA4AAAAAAAAAAQAgAAAAKQEAAGRycy9lMm9Eb2MueG1sUEsFBgAAAAAG&#10;AAYAWQEAAKIGAAAAAA==&#10;">
                <o:lock v:ext="edit" aspectratio="f"/>
                <v:shape id="Полилиния 66" o:spid="_x0000_s1026" o:spt="100" style="position:absolute;left:2030;top:499;height:60;width:60;" fillcolor="#000000" filled="t" stroked="f" coordsize="60,60" o:gfxdata="UEsDBAoAAAAAAIdO4kAAAAAAAAAAAAAAAAAEAAAAZHJzL1BLAwQUAAAACACHTuJAcgclO7sAAADd&#10;AAAADwAAAGRycy9kb3ducmV2LnhtbEVPTWsCMRC9F/wPYYTeaqIVrVujYKHQm3Rb7HVIxs3SzWRJ&#10;sqv++6ZQ6G0e73O2+6vvxEgxtYE1zGcKBLEJtuVGw+fH68MTiJSRLXaBScONEux3k7stVjZc+J3G&#10;OjeihHCqUIPLua+kTMaRxzQLPXHhziF6zAXGRtqIlxLuO7lQaiU9tlwaHPb04sh814PXMBzd12lY&#10;r48HPg1m+Rhvo1nVWt9P5+oZRKZr/hf/ud9sma82S/j9ppw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clO7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67" o:spid="_x0000_s1026" o:spt="100" style="position:absolute;left:2030;top:499;height:60;width:60;" filled="f" stroked="t" coordsize="60,60" o:gfxdata="UEsDBAoAAAAAAIdO4kAAAAAAAAAAAAAAAAAEAAAAZHJzL1BLAwQUAAAACACHTuJAHMQ/orkAAADd&#10;AAAADwAAAGRycy9kb3ducmV2LnhtbEVPS4vCMBC+C/6HMIIX0aSKsnaNwhYFr1s97HFoxrZsMylJ&#10;1se/N4Kwt/n4nrPZ3W0nruRD61hDNlMgiCtnWq41nE+H6QeIEJENdo5Jw4MC7LbDwQZz4278Tdcy&#10;1iKFcMhRQxNjn0sZqoYshpnriRN3cd5iTNDX0ni8pXDbyblSK2mx5dTQYE9FQ9Vv+Wc1rI4/fuGW&#10;1CHTxHwVWbl3l4fW41GmPkFEusd/8dt9NGm+Wi/h9U06QW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zEP6K5AAAA3QAA&#10;AA8AAAAAAAAAAQAgAAAAIgAAAGRycy9kb3ducmV2LnhtbFBLAQIUABQAAAAIAIdO4kAzLwWeOwAA&#10;ADkAAAAQAAAAAAAAAAEAIAAAAAgBAABkcnMvc2hhcGV4bWwueG1sUEsFBgAAAAAGAAYAWwEAALID&#10;AAAAAA==&#10;" path="m60,30l51,7,30,0,9,7,0,30,9,52,30,60,51,52,60,30xe">
                  <v:fill on="f" focussize="0,0"/>
                  <v:stroke color="#000000" joinstyle="round"/>
                  <v:imagedata o:title=""/>
                  <o:lock v:ext="edit" aspectratio="f"/>
                </v:shape>
              </v:group>
            </w:pict>
          </mc:Fallback>
        </mc:AlternateContent>
      </w:r>
      <w:r>
        <w:t>Опция ETF5 Export Data для окна Low Frequency Room Response Опция ETF5 Export Bode Response</w:t>
      </w:r>
      <w:r>
        <mc:AlternateContent>
          <mc:Choice Requires="wpg">
            <w:drawing>
              <wp:anchor distT="0" distB="0" distL="114300" distR="114300" simplePos="0" relativeHeight="718527488"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1096" name="Группа 1096"/>
                <wp:cNvGraphicFramePr/>
                <a:graphic xmlns:a="http://schemas.openxmlformats.org/drawingml/2006/main">
                  <a:graphicData uri="http://schemas.microsoft.com/office/word/2010/wordprocessingGroup">
                    <wpg:wgp>
                      <wpg:cNvGrpSpPr/>
                      <wpg:grpSpPr>
                        <a:xfrm>
                          <a:off x="0" y="0"/>
                          <a:ext cx="47625" cy="47625"/>
                          <a:chOff x="2023" y="100"/>
                          <a:chExt cx="75" cy="75"/>
                        </a:xfrm>
                      </wpg:grpSpPr>
                      <wps:wsp>
                        <wps:cNvPr id="1097" name="Полилиния 72"/>
                        <wps:cNvSpPr/>
                        <wps:spPr>
                          <a:xfrm>
                            <a:off x="2030" y="107"/>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098" name="Полилиния 73"/>
                        <wps:cNvSpPr/>
                        <wps:spPr>
                          <a:xfrm>
                            <a:off x="2030" y="107"/>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718527488;mso-width-relative:page;mso-height-relative:page;" coordorigin="2023,100"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WX33agUDAAC3CQAADgAAAGRycy9lMm9Eb2MueG1s1VZL&#10;btswEN0X6B0I7RvJSm03Quwsms+maAMkPQBDUR9AIgmStuxdgR6gix6gV+iyQNH2Cs6NOhyJsuPm&#10;H6BoY0SkOOTTmzczJPcPFnVF5lybUopJMNiJAsIFk2kp8knw/vz4xauAGEtFSisp+CRYchMcTJ8/&#10;229UwmNZyCrlmgCIMEmjJkFhrUrC0LCC19TsSMUFGDOpa2rhVedhqmkD6HUVxlE0ChupU6Ul48bA&#10;6GFrDKaIn2Wc2XdZZrgl1SQAbhafGp8X7hlO92mSa6qKknU06CNY1LQU8NEe6pBaSma6/AOqLpmW&#10;RmZ2h8k6lFlWMo4+gDeDaMubEy1nCn3JkyZXvUwg7ZZOj4Zlb+enmpQpxC7aGwVE0BqitPp8+eHy&#10;4+oX/L4SNIBOjcoTmH6i1Zk61d1A3r451xeZrl0LTpEFKrzsFeYLSxgMvhyP4mFAGFjaLurPCgiS&#10;WxNH8W5AwDiIutCw4qhbOu7WQQuLQv+90NHqWTQK0sislTJPU+qsoIpjAIxzfa3UuFfqy+rn6vvq&#10;G/7/WH27/ETGsSPomMCSXiqTGFDtGp3iaBcSE30et+noxRrBuFMK2k2PacJmxp5wiWrT+RtjUcU8&#10;9T1a+B5bCN9V1Lphx8B1SYPApMDGjdZyzs8l2q0LRkfLf3xtrsTmtD0kj9QhKN7mW4VQrYMA2Prh&#10;jb5tJ7VAQ1TvRqSOVC+Jh/BtCzUcIKk7sJy+IO8dtDqs2x3c0sqzYZU0vPXZaY5p28cBfNwMpJFV&#10;mR6XVeUiYHR+8brSZE7dvoV/nXZXplXCTRbSLfPSwkdc7rXZ5noXMl1C5s6ULvMCNsABInWV0ibq&#10;3ygZOAi6zeWaktl1nP7/ktnOqJtq5ik55XNrs2huT857pfk/U30PqZk+893G43a0vSEeLxRuEllF&#10;LeyftYKzzYgcT+crxXPPGlPa2ENqirYWEcElK00KTtMjkRK7VHBkCrjeBI5CzdOAVBxuQ66HMy0t&#10;q/vMxF3vofWLByDcDnBz6W4y7vqx+Y6Y6/vW9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Lw8he&#10;2AAAAAkBAAAPAAAAAAAAAAEAIAAAACIAAABkcnMvZG93bnJldi54bWxQSwECFAAUAAAACACHTuJA&#10;WX33agUDAAC3CQAADgAAAAAAAAABACAAAAAnAQAAZHJzL2Uyb0RvYy54bWxQSwUGAAAAAAYABgBZ&#10;AQAAngYAAAAA&#10;">
                <o:lock v:ext="edit" aspectratio="f"/>
                <v:shape id="Полилиния 72" o:spid="_x0000_s1026" o:spt="100" style="position:absolute;left:2030;top:107;height:60;width:60;" fillcolor="#000000" filled="t" stroked="f" coordsize="60,60" o:gfxdata="UEsDBAoAAAAAAIdO4kAAAAAAAAAAAAAAAAAEAAAAZHJzL1BLAwQUAAAACACHTuJAgtW7TLsAAADd&#10;AAAADwAAAGRycy9kb3ducmV2LnhtbEVPTUsDMRC9C/0PYQrebFKVrq5NCxUEb8Wt1OuQjJulm8mS&#10;ZLftvzeC4G0e73PW24vvxUQxdYE1LBcKBLEJtuNWw+fh7e4JRMrIFvvApOFKCbab2c0aaxvO/EFT&#10;k1tRQjjVqMHlPNRSJuPIY1qEgbhw3yF6zAXGVtqI5xLue3mv1Ep67Lg0OBzo1ZE5NaPXMO7d13Gs&#10;qv2Oj6N5fIjXyawarW/nS/UCItMl/4v/3O+2zFfPFfx+U06Qm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W7TL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73" o:spid="_x0000_s1026" o:spt="100" style="position:absolute;left:2030;top:107;height:60;width:60;" filled="f" stroked="t" coordsize="60,60" o:gfxdata="UEsDBAoAAAAAAIdO4kAAAAAAAAAAAAAAAAAEAAAAZHJzL1BLAwQUAAAACACHTuJA8sWQPL0AAADd&#10;AAAADwAAAGRycy9kb3ducmV2LnhtbEWPT2sCMRDF7wW/QxjBS6nJVip2axSUCl677cHjsBl3l24m&#10;SxL/fXvnIHib4b157zfL9dX36kwxdYEtFFMDirgOruPGwt/v7m0BKmVkh31gsnCjBOvV6GWJpQsX&#10;/qFzlRslIZxKtNDmPJRap7olj2kaBmLRjiF6zLLGRruIFwn3vX43Zq49diwNLQ60ban+r07ewnx/&#10;iLPwQT0yvbrNtqi+w/Fm7WRcmC9Qma75aX5c753gm0/BlW9kBL2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xZA8vQAA&#10;AN0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mc:AlternateContent>
          <mc:Choice Requires="wps">
            <w:drawing>
              <wp:anchor distT="0" distB="0" distL="114300" distR="114300" simplePos="0" relativeHeight="1184718848" behindDoc="1" locked="0" layoutInCell="1" allowOverlap="1">
                <wp:simplePos x="0" y="0"/>
                <wp:positionH relativeFrom="page">
                  <wp:posOffset>2003425</wp:posOffset>
                </wp:positionH>
                <wp:positionV relativeFrom="paragraph">
                  <wp:posOffset>258445</wp:posOffset>
                </wp:positionV>
                <wp:extent cx="38100" cy="38100"/>
                <wp:effectExtent l="4445" t="4445" r="14605" b="14605"/>
                <wp:wrapNone/>
                <wp:docPr id="1099" name="Полилиния 1099"/>
                <wp:cNvGraphicFramePr/>
                <a:graphic xmlns:a="http://schemas.openxmlformats.org/drawingml/2006/main">
                  <a:graphicData uri="http://schemas.microsoft.com/office/word/2010/wordprocessingShape">
                    <wps:wsp>
                      <wps:cNvSpPr/>
                      <wps:spPr>
                        <a:xfrm>
                          <a:off x="0" y="0"/>
                          <a:ext cx="38100" cy="3810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157.75pt;margin-top:20.35pt;height:3pt;width:3pt;mso-position-horizontal-relative:page;z-index:681402368;mso-width-relative:page;mso-height-relative:page;" filled="f" stroked="t" coordsize="60,60" o:gfxdata="UEsDBAoAAAAAAIdO4kAAAAAAAAAAAAAAAAAEAAAAZHJzL1BLAwQUAAAACACHTuJAcRzRYNYAAAAJ&#10;AQAADwAAAGRycy9kb3ducmV2LnhtbE2PTU/DMAyG70j8h8hIXBBLs9Ju6ppOYgKJK4UDx6zx2orG&#10;qZLs699jTnD060evH9fbi5vECUMcPWlQiwwEUuftSL2Gz4/XxzWImAxZM3lCDVeMsG1ub2pTWX+m&#10;dzy1qRdcQrEyGoaU5krK2A3oTFz4GYl3Bx+cSTyGXtpgzlzuJrnMslI6MxJfGMyMuwG77/boNJRv&#10;XyH3BU6G8ME+71T74g9Xre/vVLYBkfCS/mD41Wd1aNhp749ko5g05KooGNXwlK1AMJAvFQd7DsoV&#10;yKaW/z9ofgBQSwMEFAAAAAgAh07iQPEOdlRMAgAAUwUAAA4AAABkcnMvZTJvRG9jLnhtbK1UXY7T&#10;MBB+R+IOlt9p0qIu26jpPlCWFwQr7XIA13YSS45t2W7TnoIjcI2VEJyh3IgZp2lLkZYVolLjsWf8&#10;eeabn/nNttVkI31Q1pR0PMopkYZboUxd0s8Pt6+uKQmRGcG0NbKkOxnozeLli3nnCjmxjdVCegIg&#10;JhSdK2kToyuyLPBGtiyMrJMGlJX1LYuw9XUmPOsAvdXZJM+vss564bzlMgQ4XfZKukj4VSV5/FRV&#10;QUaiSwq+xfT16bvCb7aYs6L2zDWKH9xg/+BFy5SBR49QSxYZWXv1B1SruLfBVnHEbZvZqlJcphgg&#10;mnF+Ec19w5xMsQA5wR1pCv8Pln/c3HmiBOQun80oMayFLO2/7n/sv+0f0//7/vHnF5LUwFbnQgGX&#10;7t2dP+wCiBj6tvItrhAU2SaGd0eG5TYSDoevr8c5pIGDphcBIztd5esQ30ubYNjmQ4h9esQgsWaQ&#10;+NYMomMRj/FpFElX0it4o0kLnrZ2Ix9s0kf0DLXoQMo+vH7Sa3NuNx0nuzdYJGA2KIfVJTBAQbAB&#10;a1AOa28ExILN00AXTg0Aw3oONJ08xyUI8ynHD9H9BeuSq8Edrm2QPTySngg6JgLIOs+ksbdKazBG&#10;DjE9s+lkCkXAoN8rzSKIrYMKDKZOPRSsVgKv4I3g69Vb7cmGYQen3yGs38ycD3HJQtPbJRWasaKR&#10;TLwzgsSdg8I2MIQoutBKQYmWMLNQSpaRKf0cy1QKEDB2Ql/7KK2s2EEnrZ1XdQNjZpy8RA10bqLn&#10;MGVwNJzvE9JpFi5+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HEc0WDWAAAACQEAAA8AAAAAAAAA&#10;AQAgAAAAIgAAAGRycy9kb3ducmV2LnhtbFBLAQIUABQAAAAIAIdO4kDxDnZUTAIAAFMFAAAOAAAA&#10;AAAAAAEAIAAAACUBAABkcnMvZTJvRG9jLnhtbFBLBQYAAAAABgAGAFkBAADjBQAAAAA=&#10;" path="m60,30l51,7,30,0,9,7,0,30,9,52,30,60,51,52,60,30xe">
                <v:fill on="f" focussize="0,0"/>
                <v:stroke color="#000000" joinstyle="round"/>
                <v:imagedata o:title=""/>
                <o:lock v:ext="edit" aspectratio="f"/>
              </v:shape>
            </w:pict>
          </mc:Fallback>
        </mc:AlternateContent>
      </w:r>
      <w:r>
        <w:t>Опция ETF5 Export Data для окна Logarithmic Frequency Response Между точками выборки используется кубическая сплайн-интерполяция</w:t>
      </w:r>
    </w:p>
    <w:p>
      <w:pPr>
        <w:pStyle w:val="11"/>
        <w:rPr>
          <w:sz w:val="22"/>
        </w:rPr>
      </w:pPr>
    </w:p>
    <w:p>
      <w:pPr>
        <w:pStyle w:val="11"/>
        <w:spacing w:before="1"/>
        <w:rPr>
          <w:sz w:val="25"/>
        </w:rPr>
      </w:pPr>
    </w:p>
    <w:p>
      <w:pPr>
        <w:pStyle w:val="9"/>
      </w:pPr>
      <w:r>
        <w:rPr>
          <w:color w:val="000080"/>
          <w:spacing w:val="-2"/>
        </w:rPr>
        <w:t xml:space="preserve">Формат </w:t>
      </w:r>
      <w:r>
        <w:rPr>
          <w:color w:val="000080"/>
        </w:rPr>
        <w:t>файла с разделителями-запятыми</w:t>
      </w:r>
    </w:p>
    <w:p>
      <w:pPr>
        <w:pStyle w:val="11"/>
        <w:spacing w:before="2"/>
        <w:rPr>
          <w:b/>
          <w:sz w:val="18"/>
        </w:rPr>
      </w:pPr>
    </w:p>
    <w:p>
      <w:pPr>
        <w:pStyle w:val="11"/>
      </w:pPr>
      <w:r>
        <w:t xml:space="preserve">Вот пример допустимого формата для данных SPL без </w:t>
      </w:r>
      <w:r>
        <w:rPr>
          <w:spacing w:val="-2"/>
        </w:rPr>
        <w:t xml:space="preserve">фазы, </w:t>
      </w:r>
      <w:r>
        <w:t>разделенных запятыми:</w:t>
      </w:r>
    </w:p>
    <w:p>
      <w:pPr>
        <w:pStyle w:val="11"/>
        <w:spacing w:before="8"/>
        <w:rPr>
          <w:sz w:val="18"/>
        </w:rPr>
      </w:pPr>
    </w:p>
    <w:p>
      <w:pPr>
        <w:pStyle w:val="11"/>
        <w:rPr>
          <w:rFonts w:ascii="Courier New"/>
        </w:rPr>
      </w:pPr>
      <w:r>
        <w:rPr>
          <w:rFonts w:ascii="Courier New"/>
        </w:rPr>
        <w:t xml:space="preserve">Измерения SPL, полученные с помощью REW </w:t>
      </w:r>
      <w:r>
        <w:rPr>
          <w:rFonts w:ascii="Courier New"/>
          <w:spacing w:val="-4"/>
        </w:rPr>
        <w:t>V3.08</w:t>
      </w:r>
    </w:p>
    <w:p>
      <w:pPr>
        <w:pStyle w:val="11"/>
        <w:spacing w:before="126" w:line="211" w:lineRule="auto"/>
        <w:rPr>
          <w:rFonts w:ascii="Courier New"/>
        </w:rPr>
      </w:pPr>
      <w:r>
        <w:rPr>
          <w:rFonts w:ascii="Courier New"/>
        </w:rPr>
        <w:t>Источник: D:\REW\test files\testfile.txt Формат: Данные, разделенные запятыми</w:t>
      </w:r>
    </w:p>
    <w:p>
      <w:pPr>
        <w:pStyle w:val="11"/>
        <w:spacing w:line="204" w:lineRule="exact"/>
        <w:rPr>
          <w:rFonts w:ascii="Courier New"/>
        </w:rPr>
      </w:pPr>
      <w:r>
        <w:rPr>
          <w:rFonts w:ascii="Courier New"/>
        </w:rPr>
        <w:t xml:space="preserve">Датировано: 05-Mar-2005 </w:t>
      </w:r>
      <w:r>
        <w:rPr>
          <w:rFonts w:ascii="Courier New"/>
          <w:spacing w:val="-2"/>
        </w:rPr>
        <w:t>17:53:56</w:t>
      </w:r>
    </w:p>
    <w:p>
      <w:pPr>
        <w:pStyle w:val="11"/>
        <w:spacing w:line="224" w:lineRule="exact"/>
        <w:rPr>
          <w:rFonts w:ascii="Courier New"/>
        </w:rPr>
      </w:pPr>
      <w:r>
        <w:rPr>
          <w:rFonts w:ascii="Courier New"/>
        </w:rPr>
        <w:t xml:space="preserve">Канал: Левый, Бас ограничен </w:t>
      </w:r>
      <w:r>
        <w:rPr>
          <w:rFonts w:ascii="Courier New"/>
          <w:spacing w:val="-4"/>
        </w:rPr>
        <w:t>80 Гц</w:t>
      </w:r>
    </w:p>
    <w:p>
      <w:pPr>
        <w:pStyle w:val="11"/>
        <w:spacing w:before="1"/>
        <w:rPr>
          <w:rFonts w:ascii="Courier New"/>
          <w:sz w:val="16"/>
        </w:rPr>
      </w:pPr>
    </w:p>
    <w:tbl>
      <w:tblPr>
        <w:tblStyle w:val="14"/>
        <w:tblW w:w="0" w:type="auto"/>
        <w:tblInd w:w="16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43"/>
        <w:gridCol w:w="389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20.0,</w:t>
            </w:r>
          </w:p>
        </w:tc>
        <w:tc>
          <w:tcPr>
            <w:tcW w:w="3893" w:type="dxa"/>
          </w:tcPr>
          <w:p>
            <w:pPr>
              <w:pStyle w:val="16"/>
              <w:spacing w:before="0" w:line="204" w:lineRule="exact"/>
              <w:jc w:val="left"/>
              <w:rPr>
                <w:rFonts w:ascii="Courier New"/>
                <w:sz w:val="21"/>
              </w:rPr>
            </w:pPr>
            <w:r>
              <w:rPr>
                <w:rFonts w:ascii="Courier New"/>
                <w:spacing w:val="-2"/>
                <w:sz w:val="21"/>
              </w:rPr>
              <w:t>65.01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21.0,</w:t>
            </w:r>
          </w:p>
        </w:tc>
        <w:tc>
          <w:tcPr>
            <w:tcW w:w="3893" w:type="dxa"/>
          </w:tcPr>
          <w:p>
            <w:pPr>
              <w:pStyle w:val="16"/>
              <w:spacing w:before="0" w:line="190" w:lineRule="exact"/>
              <w:jc w:val="left"/>
              <w:rPr>
                <w:rFonts w:ascii="Courier New"/>
                <w:sz w:val="21"/>
              </w:rPr>
            </w:pPr>
            <w:r>
              <w:rPr>
                <w:rFonts w:ascii="Courier New"/>
                <w:spacing w:val="-2"/>
                <w:sz w:val="21"/>
              </w:rPr>
              <w:t>65.77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22.0,</w:t>
            </w:r>
          </w:p>
        </w:tc>
        <w:tc>
          <w:tcPr>
            <w:tcW w:w="3893" w:type="dxa"/>
          </w:tcPr>
          <w:p>
            <w:pPr>
              <w:pStyle w:val="16"/>
              <w:spacing w:before="0" w:line="190" w:lineRule="exact"/>
              <w:jc w:val="left"/>
              <w:rPr>
                <w:rFonts w:ascii="Courier New"/>
                <w:sz w:val="21"/>
              </w:rPr>
            </w:pPr>
            <w:r>
              <w:rPr>
                <w:rFonts w:ascii="Courier New"/>
                <w:spacing w:val="-2"/>
                <w:sz w:val="21"/>
              </w:rPr>
              <w:t>67.50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23.0,</w:t>
            </w:r>
          </w:p>
        </w:tc>
        <w:tc>
          <w:tcPr>
            <w:tcW w:w="3893" w:type="dxa"/>
          </w:tcPr>
          <w:p>
            <w:pPr>
              <w:pStyle w:val="16"/>
              <w:spacing w:before="0" w:line="190" w:lineRule="exact"/>
              <w:jc w:val="left"/>
              <w:rPr>
                <w:rFonts w:ascii="Courier New"/>
                <w:sz w:val="21"/>
              </w:rPr>
            </w:pPr>
            <w:r>
              <w:rPr>
                <w:rFonts w:ascii="Courier New"/>
                <w:spacing w:val="-2"/>
                <w:sz w:val="21"/>
              </w:rPr>
              <w:t>67.93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24.0,</w:t>
            </w:r>
          </w:p>
        </w:tc>
        <w:tc>
          <w:tcPr>
            <w:tcW w:w="3893" w:type="dxa"/>
          </w:tcPr>
          <w:p>
            <w:pPr>
              <w:pStyle w:val="16"/>
              <w:spacing w:before="0" w:line="190" w:lineRule="exact"/>
              <w:jc w:val="left"/>
              <w:rPr>
                <w:rFonts w:ascii="Courier New"/>
                <w:sz w:val="21"/>
              </w:rPr>
            </w:pPr>
            <w:r>
              <w:rPr>
                <w:rFonts w:ascii="Courier New"/>
                <w:spacing w:val="-2"/>
                <w:sz w:val="21"/>
              </w:rPr>
              <w:t>68.22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25.0,</w:t>
            </w:r>
          </w:p>
        </w:tc>
        <w:tc>
          <w:tcPr>
            <w:tcW w:w="3893" w:type="dxa"/>
          </w:tcPr>
          <w:p>
            <w:pPr>
              <w:pStyle w:val="16"/>
              <w:spacing w:before="0" w:line="190" w:lineRule="exact"/>
              <w:jc w:val="left"/>
              <w:rPr>
                <w:rFonts w:ascii="Courier New"/>
                <w:sz w:val="21"/>
              </w:rPr>
            </w:pPr>
            <w:r>
              <w:rPr>
                <w:rFonts w:ascii="Courier New"/>
                <w:spacing w:val="-2"/>
                <w:sz w:val="21"/>
              </w:rPr>
              <w:t>67.88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26.0,</w:t>
            </w:r>
          </w:p>
        </w:tc>
        <w:tc>
          <w:tcPr>
            <w:tcW w:w="3893" w:type="dxa"/>
          </w:tcPr>
          <w:p>
            <w:pPr>
              <w:pStyle w:val="16"/>
              <w:spacing w:before="0" w:line="190" w:lineRule="exact"/>
              <w:jc w:val="left"/>
              <w:rPr>
                <w:rFonts w:ascii="Courier New"/>
                <w:sz w:val="21"/>
              </w:rPr>
            </w:pPr>
            <w:r>
              <w:rPr>
                <w:rFonts w:ascii="Courier New"/>
                <w:spacing w:val="-2"/>
                <w:sz w:val="21"/>
              </w:rPr>
              <w:t>67.92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27.0,</w:t>
            </w:r>
          </w:p>
        </w:tc>
        <w:tc>
          <w:tcPr>
            <w:tcW w:w="3893" w:type="dxa"/>
          </w:tcPr>
          <w:p>
            <w:pPr>
              <w:pStyle w:val="16"/>
              <w:spacing w:before="0" w:line="190" w:lineRule="exact"/>
              <w:jc w:val="left"/>
              <w:rPr>
                <w:rFonts w:ascii="Courier New"/>
                <w:sz w:val="21"/>
              </w:rPr>
            </w:pPr>
            <w:r>
              <w:rPr>
                <w:rFonts w:ascii="Courier New"/>
                <w:sz w:val="21"/>
              </w:rPr>
              <w:t xml:space="preserve">68.31, в этой строке есть </w:t>
            </w:r>
            <w:r>
              <w:rPr>
                <w:rFonts w:ascii="Courier New"/>
                <w:spacing w:val="-2"/>
                <w:sz w:val="21"/>
              </w:rPr>
              <w:t>комментарий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28.0,</w:t>
            </w:r>
          </w:p>
        </w:tc>
        <w:tc>
          <w:tcPr>
            <w:tcW w:w="3893" w:type="dxa"/>
          </w:tcPr>
          <w:p>
            <w:pPr>
              <w:pStyle w:val="16"/>
              <w:spacing w:before="0" w:line="190" w:lineRule="exact"/>
              <w:jc w:val="left"/>
              <w:rPr>
                <w:rFonts w:ascii="Courier New"/>
                <w:sz w:val="21"/>
              </w:rPr>
            </w:pPr>
            <w:r>
              <w:rPr>
                <w:rFonts w:ascii="Courier New"/>
                <w:spacing w:val="-2"/>
                <w:sz w:val="21"/>
              </w:rPr>
              <w:t>69.14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29.0,</w:t>
            </w:r>
          </w:p>
        </w:tc>
        <w:tc>
          <w:tcPr>
            <w:tcW w:w="3893" w:type="dxa"/>
          </w:tcPr>
          <w:p>
            <w:pPr>
              <w:pStyle w:val="16"/>
              <w:spacing w:before="0" w:line="190" w:lineRule="exact"/>
              <w:jc w:val="left"/>
              <w:rPr>
                <w:rFonts w:ascii="Courier New"/>
                <w:sz w:val="21"/>
              </w:rPr>
            </w:pPr>
            <w:r>
              <w:rPr>
                <w:rFonts w:ascii="Courier New"/>
                <w:spacing w:val="-2"/>
                <w:sz w:val="21"/>
              </w:rPr>
              <w:t>69.16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30.0,</w:t>
            </w:r>
          </w:p>
        </w:tc>
        <w:tc>
          <w:tcPr>
            <w:tcW w:w="3893" w:type="dxa"/>
          </w:tcPr>
          <w:p>
            <w:pPr>
              <w:pStyle w:val="16"/>
              <w:spacing w:before="0" w:line="204" w:lineRule="exact"/>
              <w:jc w:val="left"/>
              <w:rPr>
                <w:rFonts w:ascii="Courier New"/>
                <w:sz w:val="21"/>
              </w:rPr>
            </w:pPr>
            <w:r>
              <w:rPr>
                <w:rFonts w:ascii="Courier New"/>
                <w:spacing w:val="-2"/>
                <w:sz w:val="21"/>
              </w:rPr>
              <w:t>69.29</w:t>
            </w:r>
          </w:p>
        </w:tc>
      </w:tr>
    </w:tbl>
    <w:p>
      <w:pPr>
        <w:pStyle w:val="11"/>
        <w:spacing w:before="1"/>
        <w:rPr>
          <w:rFonts w:ascii="Courier New"/>
          <w:sz w:val="34"/>
        </w:rPr>
      </w:pPr>
    </w:p>
    <w:p>
      <w:pPr>
        <w:pStyle w:val="11"/>
      </w:pPr>
      <w:r>
        <w:t>Если в вашей локали в качестве десятичного разделителя используется запятая, то для ясности лучше использовать TAB, пробел или точку с запятой в качестве разделителя.</w:t>
      </w:r>
    </w:p>
    <w:p>
      <w:pPr>
        <w:pStyle w:val="11"/>
        <w:spacing w:before="2"/>
        <w:rPr>
          <w:sz w:val="27"/>
        </w:rPr>
      </w:pPr>
    </w:p>
    <w:p>
      <w:pPr>
        <w:pStyle w:val="9"/>
      </w:pPr>
      <w:r>
        <w:rPr>
          <w:color w:val="000080"/>
          <w:spacing w:val="-2"/>
        </w:rPr>
        <w:t xml:space="preserve">Формат </w:t>
      </w:r>
      <w:r>
        <w:rPr>
          <w:color w:val="000080"/>
        </w:rPr>
        <w:t>файла с разграничением пространства</w:t>
      </w:r>
    </w:p>
    <w:p>
      <w:pPr>
        <w:pStyle w:val="11"/>
        <w:spacing w:before="1"/>
        <w:rPr>
          <w:b/>
          <w:sz w:val="18"/>
        </w:rPr>
      </w:pPr>
    </w:p>
    <w:p>
      <w:pPr>
        <w:pStyle w:val="11"/>
        <w:spacing w:before="1"/>
      </w:pPr>
      <w:r>
        <w:t xml:space="preserve">Вот некоторые данные импеданса в формате с разграничением пространства, с </w:t>
      </w:r>
      <w:r>
        <w:rPr>
          <w:spacing w:val="-2"/>
        </w:rPr>
        <w:t>фазой</w:t>
      </w:r>
    </w:p>
    <w:p>
      <w:pPr>
        <w:pStyle w:val="11"/>
        <w:spacing w:before="8"/>
        <w:rPr>
          <w:sz w:val="18"/>
        </w:rPr>
      </w:pPr>
    </w:p>
    <w:p>
      <w:pPr>
        <w:pStyle w:val="15"/>
        <w:numPr>
          <w:ilvl w:val="0"/>
          <w:numId w:val="5"/>
        </w:numPr>
        <w:tabs>
          <w:tab w:val="left" w:pos="1924"/>
        </w:tabs>
        <w:spacing w:before="0" w:after="0" w:line="224" w:lineRule="exact"/>
        <w:ind w:hanging="252"/>
        <w:jc w:val="left"/>
        <w:rPr>
          <w:rFonts w:ascii="Courier New" w:hAnsi="Courier New"/>
          <w:sz w:val="21"/>
        </w:rPr>
      </w:pPr>
      <w:r>
        <w:rPr>
          <w:rFonts w:ascii="Courier New" w:hAnsi="Courier New"/>
          <w:sz w:val="21"/>
        </w:rPr>
        <w:t xml:space="preserve">Сохранение данных измерений в REW </w:t>
      </w:r>
      <w:r>
        <w:rPr>
          <w:rFonts w:ascii="Courier New" w:hAnsi="Courier New"/>
          <w:spacing w:val="-2"/>
          <w:sz w:val="21"/>
        </w:rPr>
        <w:t>V5.00</w:t>
      </w:r>
    </w:p>
    <w:p>
      <w:pPr>
        <w:pStyle w:val="15"/>
        <w:numPr>
          <w:ilvl w:val="0"/>
          <w:numId w:val="5"/>
        </w:numPr>
        <w:tabs>
          <w:tab w:val="left" w:pos="1924"/>
        </w:tabs>
        <w:spacing w:before="7" w:after="0" w:line="211" w:lineRule="auto"/>
        <w:ind w:firstLine="1512"/>
        <w:jc w:val="left"/>
        <w:rPr>
          <w:rFonts w:ascii="Courier New" w:hAnsi="Courier New"/>
          <w:sz w:val="21"/>
        </w:rPr>
      </w:pPr>
      <w:r>
        <w:rPr>
          <w:rFonts w:ascii="Courier New" w:hAnsi="Courier New"/>
          <w:sz w:val="21"/>
        </w:rPr>
        <w:t>Источник: Линия (ESI MAYA44 Audio), вход не выбран, правый канал, громкость: нет управления</w:t>
      </w:r>
    </w:p>
    <w:p>
      <w:pPr>
        <w:pStyle w:val="15"/>
        <w:numPr>
          <w:ilvl w:val="0"/>
          <w:numId w:val="5"/>
        </w:numPr>
        <w:tabs>
          <w:tab w:val="left" w:pos="1924"/>
          <w:tab w:val="left" w:pos="3183"/>
        </w:tabs>
        <w:spacing w:before="0" w:after="0" w:line="204" w:lineRule="exact"/>
        <w:ind w:hanging="252"/>
        <w:jc w:val="left"/>
        <w:rPr>
          <w:rFonts w:ascii="Courier New" w:hAnsi="Courier New"/>
          <w:sz w:val="21"/>
        </w:rPr>
      </w:pPr>
      <w:r>
        <w:rPr>
          <w:rFonts w:ascii="Courier New" w:hAnsi="Courier New"/>
          <w:spacing w:val="-2"/>
          <w:sz w:val="21"/>
        </w:rPr>
        <w:t>Формат:</w:t>
      </w:r>
      <w:r>
        <w:rPr>
          <w:rFonts w:ascii="Courier New" w:hAnsi="Courier New"/>
          <w:sz w:val="21"/>
        </w:rPr>
        <w:tab/>
      </w:r>
      <w:r>
        <w:rPr>
          <w:rFonts w:ascii="Courier New" w:hAnsi="Courier New"/>
          <w:sz w:val="21"/>
        </w:rPr>
        <w:t xml:space="preserve">1M Log Swept Sine, 1 развертка при -30,0 </w:t>
      </w:r>
      <w:r>
        <w:rPr>
          <w:rFonts w:ascii="Courier New" w:hAnsi="Courier New"/>
          <w:spacing w:val="-4"/>
          <w:sz w:val="21"/>
        </w:rPr>
        <w:t>dBFS</w:t>
      </w:r>
    </w:p>
    <w:p>
      <w:pPr>
        <w:pStyle w:val="11"/>
        <w:spacing w:line="210" w:lineRule="exact"/>
        <w:rPr>
          <w:rFonts w:ascii="Courier New"/>
        </w:rPr>
      </w:pPr>
      <w:r>
        <w:rPr>
          <w:rFonts w:ascii="Courier New"/>
        </w:rPr>
        <w:t xml:space="preserve">* Датировано: 31-дек-2010 </w:t>
      </w:r>
      <w:r>
        <w:rPr>
          <w:rFonts w:ascii="Courier New"/>
          <w:spacing w:val="-2"/>
        </w:rPr>
        <w:t>11:26:49</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Чувствительный резистор: </w:t>
      </w:r>
      <w:r>
        <w:rPr>
          <w:rFonts w:ascii="Courier New" w:hAnsi="Courier New"/>
          <w:spacing w:val="-2"/>
          <w:sz w:val="21"/>
        </w:rPr>
        <w:t>100.0</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Сопротивление свинца: </w:t>
      </w:r>
      <w:r>
        <w:rPr>
          <w:rFonts w:ascii="Courier New" w:hAnsi="Courier New"/>
          <w:spacing w:val="-2"/>
          <w:sz w:val="21"/>
        </w:rPr>
        <w:t>0.000</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Коэффициент калибровки: </w:t>
      </w:r>
      <w:r>
        <w:rPr>
          <w:rFonts w:ascii="Courier New" w:hAnsi="Courier New"/>
          <w:spacing w:val="-2"/>
          <w:sz w:val="21"/>
        </w:rPr>
        <w:t>1.0028</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Примечание: </w:t>
      </w:r>
      <w:r>
        <w:rPr>
          <w:rFonts w:ascii="Courier New" w:hAnsi="Courier New"/>
          <w:spacing w:val="-2"/>
          <w:sz w:val="21"/>
        </w:rPr>
        <w:t>горизонтальный</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Измерение: SPH170 </w:t>
      </w:r>
      <w:r>
        <w:rPr>
          <w:rFonts w:ascii="Courier New" w:hAnsi="Courier New"/>
          <w:spacing w:val="-4"/>
          <w:sz w:val="21"/>
        </w:rPr>
        <w:t>horz</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Шаг частоты: 0,36621094 </w:t>
      </w:r>
      <w:r>
        <w:rPr>
          <w:rFonts w:ascii="Courier New" w:hAnsi="Courier New"/>
          <w:spacing w:val="-5"/>
          <w:sz w:val="21"/>
        </w:rPr>
        <w:t>Гц</w:t>
      </w:r>
    </w:p>
    <w:p>
      <w:pPr>
        <w:pStyle w:val="15"/>
        <w:numPr>
          <w:ilvl w:val="0"/>
          <w:numId w:val="5"/>
        </w:numPr>
        <w:tabs>
          <w:tab w:val="left" w:pos="1924"/>
        </w:tabs>
        <w:spacing w:before="0" w:after="0" w:line="210" w:lineRule="exact"/>
        <w:ind w:hanging="252"/>
        <w:jc w:val="left"/>
        <w:rPr>
          <w:rFonts w:ascii="Courier New" w:hAnsi="Courier New"/>
          <w:sz w:val="21"/>
        </w:rPr>
      </w:pPr>
      <w:r>
        <w:rPr>
          <w:rFonts w:ascii="Courier New" w:hAnsi="Courier New"/>
          <w:sz w:val="21"/>
        </w:rPr>
        <w:t xml:space="preserve">Начальная частота: 1,8310547 </w:t>
      </w:r>
      <w:r>
        <w:rPr>
          <w:rFonts w:ascii="Courier New" w:hAnsi="Courier New"/>
          <w:spacing w:val="-5"/>
          <w:sz w:val="21"/>
        </w:rPr>
        <w:t>Гц</w:t>
      </w:r>
    </w:p>
    <w:p>
      <w:pPr>
        <w:spacing w:before="0" w:line="210" w:lineRule="exact"/>
        <w:ind w:firstLine="0"/>
        <w:jc w:val="left"/>
        <w:rPr>
          <w:rFonts w:ascii="Courier New"/>
          <w:sz w:val="21"/>
        </w:rPr>
      </w:pPr>
      <w:r>
        <w:rPr>
          <w:rFonts w:ascii="Courier New"/>
          <w:w w:val="99"/>
          <w:sz w:val="21"/>
        </w:rPr>
        <w:t>*</w:t>
      </w:r>
    </w:p>
    <w:p>
      <w:pPr>
        <w:pStyle w:val="15"/>
        <w:numPr>
          <w:ilvl w:val="0"/>
          <w:numId w:val="5"/>
        </w:numPr>
        <w:tabs>
          <w:tab w:val="left" w:pos="1924"/>
        </w:tabs>
        <w:spacing w:before="0" w:after="0" w:line="224" w:lineRule="exact"/>
        <w:ind w:hanging="252"/>
        <w:jc w:val="left"/>
        <w:rPr>
          <w:rFonts w:ascii="Courier New" w:hAnsi="Courier New"/>
          <w:sz w:val="21"/>
        </w:rPr>
      </w:pPr>
      <w:r>
        <mc:AlternateContent>
          <mc:Choice Requires="wps">
            <w:drawing>
              <wp:anchor distT="0" distB="0" distL="114300" distR="114300" simplePos="0" relativeHeight="718528512" behindDoc="0" locked="0" layoutInCell="1" allowOverlap="1">
                <wp:simplePos x="0" y="0"/>
                <wp:positionH relativeFrom="page">
                  <wp:posOffset>1741170</wp:posOffset>
                </wp:positionH>
                <wp:positionV relativeFrom="paragraph">
                  <wp:posOffset>124460</wp:posOffset>
                </wp:positionV>
                <wp:extent cx="1503680" cy="3083560"/>
                <wp:effectExtent l="0" t="0" r="0" b="0"/>
                <wp:wrapNone/>
                <wp:docPr id="1103" name="Текстовое поле 1103"/>
                <wp:cNvGraphicFramePr/>
                <a:graphic xmlns:a="http://schemas.openxmlformats.org/drawingml/2006/main">
                  <a:graphicData uri="http://schemas.microsoft.com/office/word/2010/wordprocessingShape">
                    <wps:wsp>
                      <wps:cNvSpPr txBox="1"/>
                      <wps:spPr>
                        <a:xfrm>
                          <a:off x="0" y="0"/>
                          <a:ext cx="1503680" cy="3083560"/>
                        </a:xfrm>
                        <a:prstGeom prst="rect">
                          <a:avLst/>
                        </a:prstGeom>
                        <a:noFill/>
                        <a:ln>
                          <a:noFill/>
                        </a:ln>
                      </wps:spPr>
                      <wps:txbx>
                        <w:txbxContent>
                          <w:tbl>
                            <w:tblPr>
                              <w:tblStyle w:val="14"/>
                              <w:tblW w:w="0" w:type="auto"/>
                              <w:tblInd w:w="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43"/>
                              <w:gridCol w:w="756"/>
                              <w:gridCol w:w="8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1.831</w:t>
                                  </w:r>
                                </w:p>
                              </w:tc>
                              <w:tc>
                                <w:tcPr>
                                  <w:tcW w:w="756" w:type="dxa"/>
                                </w:tcPr>
                                <w:p>
                                  <w:pPr>
                                    <w:pStyle w:val="16"/>
                                    <w:spacing w:before="0" w:line="204" w:lineRule="exact"/>
                                    <w:jc w:val="left"/>
                                    <w:rPr>
                                      <w:rFonts w:ascii="Courier New"/>
                                      <w:sz w:val="21"/>
                                    </w:rPr>
                                  </w:pPr>
                                  <w:r>
                                    <w:rPr>
                                      <w:rFonts w:ascii="Courier New"/>
                                      <w:spacing w:val="-2"/>
                                      <w:sz w:val="21"/>
                                    </w:rPr>
                                    <w:t>6.423</w:t>
                                  </w:r>
                                </w:p>
                              </w:tc>
                              <w:tc>
                                <w:tcPr>
                                  <w:tcW w:w="869" w:type="dxa"/>
                                </w:tcPr>
                                <w:p>
                                  <w:pPr>
                                    <w:pStyle w:val="16"/>
                                    <w:spacing w:before="0" w:line="204" w:lineRule="exact"/>
                                    <w:jc w:val="left"/>
                                    <w:rPr>
                                      <w:rFonts w:ascii="Courier New"/>
                                      <w:sz w:val="21"/>
                                    </w:rPr>
                                  </w:pPr>
                                  <w:r>
                                    <w:rPr>
                                      <w:rFonts w:ascii="Courier New"/>
                                      <w:spacing w:val="-2"/>
                                      <w:sz w:val="21"/>
                                    </w:rPr>
                                    <w:t>5.392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2.197</w:t>
                                  </w:r>
                                </w:p>
                              </w:tc>
                              <w:tc>
                                <w:tcPr>
                                  <w:tcW w:w="756" w:type="dxa"/>
                                </w:tcPr>
                                <w:p>
                                  <w:pPr>
                                    <w:pStyle w:val="16"/>
                                    <w:spacing w:before="0" w:line="190" w:lineRule="exact"/>
                                    <w:jc w:val="left"/>
                                    <w:rPr>
                                      <w:rFonts w:ascii="Courier New"/>
                                      <w:sz w:val="21"/>
                                    </w:rPr>
                                  </w:pPr>
                                  <w:r>
                                    <w:rPr>
                                      <w:rFonts w:ascii="Courier New"/>
                                      <w:spacing w:val="-2"/>
                                      <w:sz w:val="21"/>
                                    </w:rPr>
                                    <w:t>6.444</w:t>
                                  </w:r>
                                </w:p>
                              </w:tc>
                              <w:tc>
                                <w:tcPr>
                                  <w:tcW w:w="869" w:type="dxa"/>
                                </w:tcPr>
                                <w:p>
                                  <w:pPr>
                                    <w:pStyle w:val="16"/>
                                    <w:spacing w:before="0" w:line="190" w:lineRule="exact"/>
                                    <w:jc w:val="left"/>
                                    <w:rPr>
                                      <w:rFonts w:ascii="Courier New"/>
                                      <w:sz w:val="21"/>
                                    </w:rPr>
                                  </w:pPr>
                                  <w:r>
                                    <w:rPr>
                                      <w:rFonts w:ascii="Courier New"/>
                                      <w:spacing w:val="-2"/>
                                      <w:sz w:val="21"/>
                                    </w:rPr>
                                    <w:t>6.426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2.563</w:t>
                                  </w:r>
                                </w:p>
                              </w:tc>
                              <w:tc>
                                <w:tcPr>
                                  <w:tcW w:w="756" w:type="dxa"/>
                                </w:tcPr>
                                <w:p>
                                  <w:pPr>
                                    <w:pStyle w:val="16"/>
                                    <w:spacing w:before="0" w:line="190" w:lineRule="exact"/>
                                    <w:jc w:val="left"/>
                                    <w:rPr>
                                      <w:rFonts w:ascii="Courier New"/>
                                      <w:sz w:val="21"/>
                                    </w:rPr>
                                  </w:pPr>
                                  <w:r>
                                    <w:rPr>
                                      <w:rFonts w:ascii="Courier New"/>
                                      <w:spacing w:val="-2"/>
                                      <w:sz w:val="21"/>
                                    </w:rPr>
                                    <w:t>6.481</w:t>
                                  </w:r>
                                </w:p>
                              </w:tc>
                              <w:tc>
                                <w:tcPr>
                                  <w:tcW w:w="869" w:type="dxa"/>
                                </w:tcPr>
                                <w:p>
                                  <w:pPr>
                                    <w:pStyle w:val="16"/>
                                    <w:spacing w:before="0" w:line="190" w:lineRule="exact"/>
                                    <w:jc w:val="left"/>
                                    <w:rPr>
                                      <w:rFonts w:ascii="Courier New"/>
                                      <w:sz w:val="21"/>
                                    </w:rPr>
                                  </w:pPr>
                                  <w:r>
                                    <w:rPr>
                                      <w:rFonts w:ascii="Courier New"/>
                                      <w:spacing w:val="-2"/>
                                      <w:sz w:val="21"/>
                                    </w:rPr>
                                    <w:t>7.302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2.930</w:t>
                                  </w:r>
                                </w:p>
                              </w:tc>
                              <w:tc>
                                <w:tcPr>
                                  <w:tcW w:w="756" w:type="dxa"/>
                                </w:tcPr>
                                <w:p>
                                  <w:pPr>
                                    <w:pStyle w:val="16"/>
                                    <w:spacing w:before="0" w:line="190" w:lineRule="exact"/>
                                    <w:jc w:val="left"/>
                                    <w:rPr>
                                      <w:rFonts w:ascii="Courier New"/>
                                      <w:sz w:val="21"/>
                                    </w:rPr>
                                  </w:pPr>
                                  <w:r>
                                    <w:rPr>
                                      <w:rFonts w:ascii="Courier New"/>
                                      <w:spacing w:val="-2"/>
                                      <w:sz w:val="21"/>
                                    </w:rPr>
                                    <w:t>6.522</w:t>
                                  </w:r>
                                </w:p>
                              </w:tc>
                              <w:tc>
                                <w:tcPr>
                                  <w:tcW w:w="869" w:type="dxa"/>
                                </w:tcPr>
                                <w:p>
                                  <w:pPr>
                                    <w:pStyle w:val="16"/>
                                    <w:spacing w:before="0" w:line="190" w:lineRule="exact"/>
                                    <w:jc w:val="left"/>
                                    <w:rPr>
                                      <w:rFonts w:ascii="Courier New"/>
                                      <w:sz w:val="21"/>
                                    </w:rPr>
                                  </w:pPr>
                                  <w:r>
                                    <w:rPr>
                                      <w:rFonts w:ascii="Courier New"/>
                                      <w:spacing w:val="-2"/>
                                      <w:sz w:val="21"/>
                                    </w:rPr>
                                    <w:t>8.049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3.296</w:t>
                                  </w:r>
                                </w:p>
                              </w:tc>
                              <w:tc>
                                <w:tcPr>
                                  <w:tcW w:w="756" w:type="dxa"/>
                                </w:tcPr>
                                <w:p>
                                  <w:pPr>
                                    <w:pStyle w:val="16"/>
                                    <w:spacing w:before="0" w:line="190" w:lineRule="exact"/>
                                    <w:jc w:val="left"/>
                                    <w:rPr>
                                      <w:rFonts w:ascii="Courier New"/>
                                      <w:sz w:val="21"/>
                                    </w:rPr>
                                  </w:pPr>
                                  <w:r>
                                    <w:rPr>
                                      <w:rFonts w:ascii="Courier New"/>
                                      <w:spacing w:val="-2"/>
                                      <w:sz w:val="21"/>
                                    </w:rPr>
                                    <w:t>6.558</w:t>
                                  </w:r>
                                </w:p>
                              </w:tc>
                              <w:tc>
                                <w:tcPr>
                                  <w:tcW w:w="869" w:type="dxa"/>
                                </w:tcPr>
                                <w:p>
                                  <w:pPr>
                                    <w:pStyle w:val="16"/>
                                    <w:spacing w:before="0" w:line="190" w:lineRule="exact"/>
                                    <w:jc w:val="left"/>
                                    <w:rPr>
                                      <w:rFonts w:ascii="Courier New"/>
                                      <w:sz w:val="21"/>
                                    </w:rPr>
                                  </w:pPr>
                                  <w:r>
                                    <w:rPr>
                                      <w:rFonts w:ascii="Courier New"/>
                                      <w:spacing w:val="-2"/>
                                      <w:sz w:val="21"/>
                                    </w:rPr>
                                    <w:t>8.714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3.662</w:t>
                                  </w:r>
                                </w:p>
                              </w:tc>
                              <w:tc>
                                <w:tcPr>
                                  <w:tcW w:w="756" w:type="dxa"/>
                                </w:tcPr>
                                <w:p>
                                  <w:pPr>
                                    <w:pStyle w:val="16"/>
                                    <w:spacing w:before="0" w:line="190" w:lineRule="exact"/>
                                    <w:jc w:val="left"/>
                                    <w:rPr>
                                      <w:rFonts w:ascii="Courier New"/>
                                      <w:sz w:val="21"/>
                                    </w:rPr>
                                  </w:pPr>
                                  <w:r>
                                    <w:rPr>
                                      <w:rFonts w:ascii="Courier New"/>
                                      <w:spacing w:val="-2"/>
                                      <w:sz w:val="21"/>
                                    </w:rPr>
                                    <w:t>6.586</w:t>
                                  </w:r>
                                </w:p>
                              </w:tc>
                              <w:tc>
                                <w:tcPr>
                                  <w:tcW w:w="869" w:type="dxa"/>
                                </w:tcPr>
                                <w:p>
                                  <w:pPr>
                                    <w:pStyle w:val="16"/>
                                    <w:spacing w:before="0" w:line="190" w:lineRule="exact"/>
                                    <w:jc w:val="left"/>
                                    <w:rPr>
                                      <w:rFonts w:ascii="Courier New"/>
                                      <w:sz w:val="21"/>
                                    </w:rPr>
                                  </w:pPr>
                                  <w:r>
                                    <w:rPr>
                                      <w:rFonts w:ascii="Courier New"/>
                                      <w:spacing w:val="-2"/>
                                      <w:sz w:val="21"/>
                                    </w:rPr>
                                    <w:t>9.368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4.028</w:t>
                                  </w:r>
                                </w:p>
                              </w:tc>
                              <w:tc>
                                <w:tcPr>
                                  <w:tcW w:w="756" w:type="dxa"/>
                                </w:tcPr>
                                <w:p>
                                  <w:pPr>
                                    <w:pStyle w:val="16"/>
                                    <w:spacing w:before="0" w:line="190" w:lineRule="exact"/>
                                    <w:jc w:val="left"/>
                                    <w:rPr>
                                      <w:rFonts w:ascii="Courier New"/>
                                      <w:sz w:val="21"/>
                                    </w:rPr>
                                  </w:pPr>
                                  <w:r>
                                    <w:rPr>
                                      <w:rFonts w:ascii="Courier New"/>
                                      <w:spacing w:val="-2"/>
                                      <w:sz w:val="21"/>
                                    </w:rPr>
                                    <w:t>6.609</w:t>
                                  </w:r>
                                </w:p>
                              </w:tc>
                              <w:tc>
                                <w:tcPr>
                                  <w:tcW w:w="869" w:type="dxa"/>
                                </w:tcPr>
                                <w:p>
                                  <w:pPr>
                                    <w:pStyle w:val="16"/>
                                    <w:spacing w:before="0" w:line="190" w:lineRule="exact"/>
                                    <w:jc w:val="left"/>
                                    <w:rPr>
                                      <w:rFonts w:ascii="Courier New"/>
                                      <w:sz w:val="21"/>
                                    </w:rPr>
                                  </w:pPr>
                                  <w:r>
                                    <w:rPr>
                                      <w:rFonts w:ascii="Courier New"/>
                                      <w:spacing w:val="-2"/>
                                      <w:sz w:val="21"/>
                                    </w:rPr>
                                    <w:t>10.076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4.395</w:t>
                                  </w:r>
                                </w:p>
                              </w:tc>
                              <w:tc>
                                <w:tcPr>
                                  <w:tcW w:w="756" w:type="dxa"/>
                                </w:tcPr>
                                <w:p>
                                  <w:pPr>
                                    <w:pStyle w:val="16"/>
                                    <w:spacing w:before="0" w:line="190" w:lineRule="exact"/>
                                    <w:jc w:val="left"/>
                                    <w:rPr>
                                      <w:rFonts w:ascii="Courier New"/>
                                      <w:sz w:val="21"/>
                                    </w:rPr>
                                  </w:pPr>
                                  <w:r>
                                    <w:rPr>
                                      <w:rFonts w:ascii="Courier New"/>
                                      <w:spacing w:val="-2"/>
                                      <w:sz w:val="21"/>
                                    </w:rPr>
                                    <w:t>6.632</w:t>
                                  </w:r>
                                </w:p>
                              </w:tc>
                              <w:tc>
                                <w:tcPr>
                                  <w:tcW w:w="869" w:type="dxa"/>
                                </w:tcPr>
                                <w:p>
                                  <w:pPr>
                                    <w:pStyle w:val="16"/>
                                    <w:spacing w:before="0" w:line="190" w:lineRule="exact"/>
                                    <w:jc w:val="left"/>
                                    <w:rPr>
                                      <w:rFonts w:ascii="Courier New"/>
                                      <w:sz w:val="21"/>
                                    </w:rPr>
                                  </w:pPr>
                                  <w:r>
                                    <w:rPr>
                                      <w:rFonts w:ascii="Courier New"/>
                                      <w:spacing w:val="-2"/>
                                      <w:sz w:val="21"/>
                                    </w:rPr>
                                    <w:t>10.864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4.761</w:t>
                                  </w:r>
                                </w:p>
                              </w:tc>
                              <w:tc>
                                <w:tcPr>
                                  <w:tcW w:w="756" w:type="dxa"/>
                                </w:tcPr>
                                <w:p>
                                  <w:pPr>
                                    <w:pStyle w:val="16"/>
                                    <w:spacing w:before="0" w:line="190" w:lineRule="exact"/>
                                    <w:jc w:val="left"/>
                                    <w:rPr>
                                      <w:rFonts w:ascii="Courier New"/>
                                      <w:sz w:val="21"/>
                                    </w:rPr>
                                  </w:pPr>
                                  <w:r>
                                    <w:rPr>
                                      <w:rFonts w:ascii="Courier New"/>
                                      <w:spacing w:val="-2"/>
                                      <w:sz w:val="21"/>
                                    </w:rPr>
                                    <w:t>6.664</w:t>
                                  </w:r>
                                </w:p>
                              </w:tc>
                              <w:tc>
                                <w:tcPr>
                                  <w:tcW w:w="869" w:type="dxa"/>
                                </w:tcPr>
                                <w:p>
                                  <w:pPr>
                                    <w:pStyle w:val="16"/>
                                    <w:spacing w:before="0" w:line="190" w:lineRule="exact"/>
                                    <w:jc w:val="left"/>
                                    <w:rPr>
                                      <w:rFonts w:ascii="Courier New"/>
                                      <w:sz w:val="21"/>
                                    </w:rPr>
                                  </w:pPr>
                                  <w:r>
                                    <w:rPr>
                                      <w:rFonts w:ascii="Courier New"/>
                                      <w:spacing w:val="-2"/>
                                      <w:sz w:val="21"/>
                                    </w:rPr>
                                    <w:t>11.706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5.127</w:t>
                                  </w:r>
                                </w:p>
                              </w:tc>
                              <w:tc>
                                <w:tcPr>
                                  <w:tcW w:w="756" w:type="dxa"/>
                                </w:tcPr>
                                <w:p>
                                  <w:pPr>
                                    <w:pStyle w:val="16"/>
                                    <w:spacing w:before="0" w:line="190" w:lineRule="exact"/>
                                    <w:jc w:val="left"/>
                                    <w:rPr>
                                      <w:rFonts w:ascii="Courier New"/>
                                      <w:sz w:val="21"/>
                                    </w:rPr>
                                  </w:pPr>
                                  <w:r>
                                    <w:rPr>
                                      <w:rFonts w:ascii="Courier New"/>
                                      <w:spacing w:val="-2"/>
                                      <w:sz w:val="21"/>
                                    </w:rPr>
                                    <w:t>6.705</w:t>
                                  </w:r>
                                </w:p>
                              </w:tc>
                              <w:tc>
                                <w:tcPr>
                                  <w:tcW w:w="869" w:type="dxa"/>
                                </w:tcPr>
                                <w:p>
                                  <w:pPr>
                                    <w:pStyle w:val="16"/>
                                    <w:spacing w:before="0" w:line="190" w:lineRule="exact"/>
                                    <w:jc w:val="left"/>
                                    <w:rPr>
                                      <w:rFonts w:ascii="Courier New"/>
                                      <w:sz w:val="21"/>
                                    </w:rPr>
                                  </w:pPr>
                                  <w:r>
                                    <w:rPr>
                                      <w:rFonts w:ascii="Courier New"/>
                                      <w:spacing w:val="-2"/>
                                      <w:sz w:val="21"/>
                                    </w:rPr>
                                    <w:t>12.549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5.493</w:t>
                                  </w:r>
                                </w:p>
                              </w:tc>
                              <w:tc>
                                <w:tcPr>
                                  <w:tcW w:w="756" w:type="dxa"/>
                                </w:tcPr>
                                <w:p>
                                  <w:pPr>
                                    <w:pStyle w:val="16"/>
                                    <w:spacing w:before="0" w:line="190" w:lineRule="exact"/>
                                    <w:jc w:val="left"/>
                                    <w:rPr>
                                      <w:rFonts w:ascii="Courier New"/>
                                      <w:sz w:val="21"/>
                                    </w:rPr>
                                  </w:pPr>
                                  <w:r>
                                    <w:rPr>
                                      <w:rFonts w:ascii="Courier New"/>
                                      <w:spacing w:val="-2"/>
                                      <w:sz w:val="21"/>
                                    </w:rPr>
                                    <w:t>6.753</w:t>
                                  </w:r>
                                </w:p>
                              </w:tc>
                              <w:tc>
                                <w:tcPr>
                                  <w:tcW w:w="869" w:type="dxa"/>
                                </w:tcPr>
                                <w:p>
                                  <w:pPr>
                                    <w:pStyle w:val="16"/>
                                    <w:spacing w:before="0" w:line="190" w:lineRule="exact"/>
                                    <w:jc w:val="left"/>
                                    <w:rPr>
                                      <w:rFonts w:ascii="Courier New"/>
                                      <w:sz w:val="21"/>
                                    </w:rPr>
                                  </w:pPr>
                                  <w:r>
                                    <w:rPr>
                                      <w:rFonts w:ascii="Courier New"/>
                                      <w:spacing w:val="-2"/>
                                      <w:sz w:val="21"/>
                                    </w:rPr>
                                    <w:t>13.346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5.859</w:t>
                                  </w:r>
                                </w:p>
                              </w:tc>
                              <w:tc>
                                <w:tcPr>
                                  <w:tcW w:w="756" w:type="dxa"/>
                                </w:tcPr>
                                <w:p>
                                  <w:pPr>
                                    <w:pStyle w:val="16"/>
                                    <w:spacing w:before="0" w:line="190" w:lineRule="exact"/>
                                    <w:jc w:val="left"/>
                                    <w:rPr>
                                      <w:rFonts w:ascii="Courier New"/>
                                      <w:sz w:val="21"/>
                                    </w:rPr>
                                  </w:pPr>
                                  <w:r>
                                    <w:rPr>
                                      <w:rFonts w:ascii="Courier New"/>
                                      <w:spacing w:val="-2"/>
                                      <w:sz w:val="21"/>
                                    </w:rPr>
                                    <w:t>6.803</w:t>
                                  </w:r>
                                </w:p>
                              </w:tc>
                              <w:tc>
                                <w:tcPr>
                                  <w:tcW w:w="869" w:type="dxa"/>
                                </w:tcPr>
                                <w:p>
                                  <w:pPr>
                                    <w:pStyle w:val="16"/>
                                    <w:spacing w:before="0" w:line="190" w:lineRule="exact"/>
                                    <w:jc w:val="left"/>
                                    <w:rPr>
                                      <w:rFonts w:ascii="Courier New"/>
                                      <w:sz w:val="21"/>
                                    </w:rPr>
                                  </w:pPr>
                                  <w:r>
                                    <w:rPr>
                                      <w:rFonts w:ascii="Courier New"/>
                                      <w:spacing w:val="-2"/>
                                      <w:sz w:val="21"/>
                                    </w:rPr>
                                    <w:t>14.082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6.226</w:t>
                                  </w:r>
                                </w:p>
                              </w:tc>
                              <w:tc>
                                <w:tcPr>
                                  <w:tcW w:w="756" w:type="dxa"/>
                                </w:tcPr>
                                <w:p>
                                  <w:pPr>
                                    <w:pStyle w:val="16"/>
                                    <w:spacing w:before="0" w:line="190" w:lineRule="exact"/>
                                    <w:jc w:val="left"/>
                                    <w:rPr>
                                      <w:rFonts w:ascii="Courier New"/>
                                      <w:sz w:val="21"/>
                                    </w:rPr>
                                  </w:pPr>
                                  <w:r>
                                    <w:rPr>
                                      <w:rFonts w:ascii="Courier New"/>
                                      <w:spacing w:val="-2"/>
                                      <w:sz w:val="21"/>
                                    </w:rPr>
                                    <w:t>6.851</w:t>
                                  </w:r>
                                </w:p>
                              </w:tc>
                              <w:tc>
                                <w:tcPr>
                                  <w:tcW w:w="869" w:type="dxa"/>
                                </w:tcPr>
                                <w:p>
                                  <w:pPr>
                                    <w:pStyle w:val="16"/>
                                    <w:spacing w:before="0" w:line="190" w:lineRule="exact"/>
                                    <w:jc w:val="left"/>
                                    <w:rPr>
                                      <w:rFonts w:ascii="Courier New"/>
                                      <w:sz w:val="21"/>
                                    </w:rPr>
                                  </w:pPr>
                                  <w:r>
                                    <w:rPr>
                                      <w:rFonts w:ascii="Courier New"/>
                                      <w:spacing w:val="-2"/>
                                      <w:sz w:val="21"/>
                                    </w:rPr>
                                    <w:t>14.777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6.592</w:t>
                                  </w:r>
                                </w:p>
                              </w:tc>
                              <w:tc>
                                <w:tcPr>
                                  <w:tcW w:w="756" w:type="dxa"/>
                                </w:tcPr>
                                <w:p>
                                  <w:pPr>
                                    <w:pStyle w:val="16"/>
                                    <w:spacing w:before="0" w:line="190" w:lineRule="exact"/>
                                    <w:jc w:val="left"/>
                                    <w:rPr>
                                      <w:rFonts w:ascii="Courier New"/>
                                      <w:sz w:val="21"/>
                                    </w:rPr>
                                  </w:pPr>
                                  <w:r>
                                    <w:rPr>
                                      <w:rFonts w:ascii="Courier New"/>
                                      <w:spacing w:val="-2"/>
                                      <w:sz w:val="21"/>
                                    </w:rPr>
                                    <w:t>6.896</w:t>
                                  </w:r>
                                </w:p>
                              </w:tc>
                              <w:tc>
                                <w:tcPr>
                                  <w:tcW w:w="869" w:type="dxa"/>
                                </w:tcPr>
                                <w:p>
                                  <w:pPr>
                                    <w:pStyle w:val="16"/>
                                    <w:spacing w:before="0" w:line="190" w:lineRule="exact"/>
                                    <w:jc w:val="left"/>
                                    <w:rPr>
                                      <w:rFonts w:ascii="Courier New"/>
                                      <w:sz w:val="21"/>
                                    </w:rPr>
                                  </w:pPr>
                                  <w:r>
                                    <w:rPr>
                                      <w:rFonts w:ascii="Courier New"/>
                                      <w:spacing w:val="-2"/>
                                      <w:sz w:val="21"/>
                                    </w:rPr>
                                    <w:t>15.467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6.958</w:t>
                                  </w:r>
                                </w:p>
                              </w:tc>
                              <w:tc>
                                <w:tcPr>
                                  <w:tcW w:w="756" w:type="dxa"/>
                                </w:tcPr>
                                <w:p>
                                  <w:pPr>
                                    <w:pStyle w:val="16"/>
                                    <w:spacing w:before="0" w:line="190" w:lineRule="exact"/>
                                    <w:jc w:val="left"/>
                                    <w:rPr>
                                      <w:rFonts w:ascii="Courier New"/>
                                      <w:sz w:val="21"/>
                                    </w:rPr>
                                  </w:pPr>
                                  <w:r>
                                    <w:rPr>
                                      <w:rFonts w:ascii="Courier New"/>
                                      <w:spacing w:val="-2"/>
                                      <w:sz w:val="21"/>
                                    </w:rPr>
                                    <w:t>6.939</w:t>
                                  </w:r>
                                </w:p>
                              </w:tc>
                              <w:tc>
                                <w:tcPr>
                                  <w:tcW w:w="869" w:type="dxa"/>
                                </w:tcPr>
                                <w:p>
                                  <w:pPr>
                                    <w:pStyle w:val="16"/>
                                    <w:spacing w:before="0" w:line="190" w:lineRule="exact"/>
                                    <w:jc w:val="left"/>
                                    <w:rPr>
                                      <w:rFonts w:ascii="Courier New"/>
                                      <w:sz w:val="21"/>
                                    </w:rPr>
                                  </w:pPr>
                                  <w:r>
                                    <w:rPr>
                                      <w:rFonts w:ascii="Courier New"/>
                                      <w:spacing w:val="-2"/>
                                      <w:sz w:val="21"/>
                                    </w:rPr>
                                    <w:t>16.180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7.324</w:t>
                                  </w:r>
                                </w:p>
                              </w:tc>
                              <w:tc>
                                <w:tcPr>
                                  <w:tcW w:w="756" w:type="dxa"/>
                                </w:tcPr>
                                <w:p>
                                  <w:pPr>
                                    <w:pStyle w:val="16"/>
                                    <w:spacing w:before="0" w:line="190" w:lineRule="exact"/>
                                    <w:jc w:val="left"/>
                                    <w:rPr>
                                      <w:rFonts w:ascii="Courier New"/>
                                      <w:sz w:val="21"/>
                                    </w:rPr>
                                  </w:pPr>
                                  <w:r>
                                    <w:rPr>
                                      <w:rFonts w:ascii="Courier New"/>
                                      <w:spacing w:val="-2"/>
                                      <w:sz w:val="21"/>
                                    </w:rPr>
                                    <w:t>6.985</w:t>
                                  </w:r>
                                </w:p>
                              </w:tc>
                              <w:tc>
                                <w:tcPr>
                                  <w:tcW w:w="869" w:type="dxa"/>
                                </w:tcPr>
                                <w:p>
                                  <w:pPr>
                                    <w:pStyle w:val="16"/>
                                    <w:spacing w:before="0" w:line="190" w:lineRule="exact"/>
                                    <w:jc w:val="left"/>
                                    <w:rPr>
                                      <w:rFonts w:ascii="Courier New"/>
                                      <w:sz w:val="21"/>
                                    </w:rPr>
                                  </w:pPr>
                                  <w:r>
                                    <w:rPr>
                                      <w:rFonts w:ascii="Courier New"/>
                                      <w:spacing w:val="-2"/>
                                      <w:sz w:val="21"/>
                                    </w:rPr>
                                    <w:t>16.919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7.690</w:t>
                                  </w:r>
                                </w:p>
                              </w:tc>
                              <w:tc>
                                <w:tcPr>
                                  <w:tcW w:w="756" w:type="dxa"/>
                                </w:tcPr>
                                <w:p>
                                  <w:pPr>
                                    <w:pStyle w:val="16"/>
                                    <w:spacing w:before="0" w:line="190" w:lineRule="exact"/>
                                    <w:jc w:val="left"/>
                                    <w:rPr>
                                      <w:rFonts w:ascii="Courier New"/>
                                      <w:sz w:val="21"/>
                                    </w:rPr>
                                  </w:pPr>
                                  <w:r>
                                    <w:rPr>
                                      <w:rFonts w:ascii="Courier New"/>
                                      <w:spacing w:val="-2"/>
                                      <w:sz w:val="21"/>
                                    </w:rPr>
                                    <w:t>7.034</w:t>
                                  </w:r>
                                </w:p>
                              </w:tc>
                              <w:tc>
                                <w:tcPr>
                                  <w:tcW w:w="869" w:type="dxa"/>
                                </w:tcPr>
                                <w:p>
                                  <w:pPr>
                                    <w:pStyle w:val="16"/>
                                    <w:spacing w:before="0" w:line="190" w:lineRule="exact"/>
                                    <w:jc w:val="left"/>
                                    <w:rPr>
                                      <w:rFonts w:ascii="Courier New"/>
                                      <w:sz w:val="21"/>
                                    </w:rPr>
                                  </w:pPr>
                                  <w:r>
                                    <w:rPr>
                                      <w:rFonts w:ascii="Courier New"/>
                                      <w:spacing w:val="-2"/>
                                      <w:sz w:val="21"/>
                                    </w:rPr>
                                    <w:t>17.669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8.057</w:t>
                                  </w:r>
                                </w:p>
                              </w:tc>
                              <w:tc>
                                <w:tcPr>
                                  <w:tcW w:w="756" w:type="dxa"/>
                                </w:tcPr>
                                <w:p>
                                  <w:pPr>
                                    <w:pStyle w:val="16"/>
                                    <w:spacing w:before="0" w:line="190" w:lineRule="exact"/>
                                    <w:jc w:val="left"/>
                                    <w:rPr>
                                      <w:rFonts w:ascii="Courier New"/>
                                      <w:sz w:val="21"/>
                                    </w:rPr>
                                  </w:pPr>
                                  <w:r>
                                    <w:rPr>
                                      <w:rFonts w:ascii="Courier New"/>
                                      <w:spacing w:val="-2"/>
                                      <w:sz w:val="21"/>
                                    </w:rPr>
                                    <w:t>7.089</w:t>
                                  </w:r>
                                </w:p>
                              </w:tc>
                              <w:tc>
                                <w:tcPr>
                                  <w:tcW w:w="869" w:type="dxa"/>
                                </w:tcPr>
                                <w:p>
                                  <w:pPr>
                                    <w:pStyle w:val="16"/>
                                    <w:spacing w:before="0" w:line="190" w:lineRule="exact"/>
                                    <w:jc w:val="left"/>
                                    <w:rPr>
                                      <w:rFonts w:ascii="Courier New"/>
                                      <w:sz w:val="21"/>
                                    </w:rPr>
                                  </w:pPr>
                                  <w:r>
                                    <w:rPr>
                                      <w:rFonts w:ascii="Courier New"/>
                                      <w:spacing w:val="-2"/>
                                      <w:sz w:val="21"/>
                                    </w:rPr>
                                    <w:t>18.409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8.423</w:t>
                                  </w:r>
                                </w:p>
                              </w:tc>
                              <w:tc>
                                <w:tcPr>
                                  <w:tcW w:w="756" w:type="dxa"/>
                                </w:tcPr>
                                <w:p>
                                  <w:pPr>
                                    <w:pStyle w:val="16"/>
                                    <w:spacing w:before="0" w:line="190" w:lineRule="exact"/>
                                    <w:jc w:val="left"/>
                                    <w:rPr>
                                      <w:rFonts w:ascii="Courier New"/>
                                      <w:sz w:val="21"/>
                                    </w:rPr>
                                  </w:pPr>
                                  <w:r>
                                    <w:rPr>
                                      <w:rFonts w:ascii="Courier New"/>
                                      <w:spacing w:val="-2"/>
                                      <w:sz w:val="21"/>
                                    </w:rPr>
                                    <w:t>7.147</w:t>
                                  </w:r>
                                </w:p>
                              </w:tc>
                              <w:tc>
                                <w:tcPr>
                                  <w:tcW w:w="869" w:type="dxa"/>
                                </w:tcPr>
                                <w:p>
                                  <w:pPr>
                                    <w:pStyle w:val="16"/>
                                    <w:spacing w:before="0" w:line="190" w:lineRule="exact"/>
                                    <w:jc w:val="left"/>
                                    <w:rPr>
                                      <w:rFonts w:ascii="Courier New"/>
                                      <w:sz w:val="21"/>
                                    </w:rPr>
                                  </w:pPr>
                                  <w:r>
                                    <w:rPr>
                                      <w:rFonts w:ascii="Courier New"/>
                                      <w:spacing w:val="-2"/>
                                      <w:sz w:val="21"/>
                                    </w:rPr>
                                    <w:t>19.126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8.789</w:t>
                                  </w:r>
                                </w:p>
                              </w:tc>
                              <w:tc>
                                <w:tcPr>
                                  <w:tcW w:w="756" w:type="dxa"/>
                                </w:tcPr>
                                <w:p>
                                  <w:pPr>
                                    <w:pStyle w:val="16"/>
                                    <w:spacing w:before="0" w:line="190" w:lineRule="exact"/>
                                    <w:jc w:val="left"/>
                                    <w:rPr>
                                      <w:rFonts w:ascii="Courier New"/>
                                      <w:sz w:val="21"/>
                                    </w:rPr>
                                  </w:pPr>
                                  <w:r>
                                    <w:rPr>
                                      <w:rFonts w:ascii="Courier New"/>
                                      <w:spacing w:val="-2"/>
                                      <w:sz w:val="21"/>
                                    </w:rPr>
                                    <w:t>7.207</w:t>
                                  </w:r>
                                </w:p>
                              </w:tc>
                              <w:tc>
                                <w:tcPr>
                                  <w:tcW w:w="869" w:type="dxa"/>
                                </w:tcPr>
                                <w:p>
                                  <w:pPr>
                                    <w:pStyle w:val="16"/>
                                    <w:spacing w:before="0" w:line="190" w:lineRule="exact"/>
                                    <w:jc w:val="left"/>
                                    <w:rPr>
                                      <w:rFonts w:ascii="Courier New"/>
                                      <w:sz w:val="21"/>
                                    </w:rPr>
                                  </w:pPr>
                                  <w:r>
                                    <w:rPr>
                                      <w:rFonts w:ascii="Courier New"/>
                                      <w:spacing w:val="-2"/>
                                      <w:sz w:val="21"/>
                                    </w:rPr>
                                    <w:t>19.822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9.155</w:t>
                                  </w:r>
                                </w:p>
                              </w:tc>
                              <w:tc>
                                <w:tcPr>
                                  <w:tcW w:w="756" w:type="dxa"/>
                                </w:tcPr>
                                <w:p>
                                  <w:pPr>
                                    <w:pStyle w:val="16"/>
                                    <w:spacing w:before="0" w:line="190" w:lineRule="exact"/>
                                    <w:jc w:val="left"/>
                                    <w:rPr>
                                      <w:rFonts w:ascii="Courier New"/>
                                      <w:sz w:val="21"/>
                                    </w:rPr>
                                  </w:pPr>
                                  <w:r>
                                    <w:rPr>
                                      <w:rFonts w:ascii="Courier New"/>
                                      <w:spacing w:val="-2"/>
                                      <w:sz w:val="21"/>
                                    </w:rPr>
                                    <w:t>7.269</w:t>
                                  </w:r>
                                </w:p>
                              </w:tc>
                              <w:tc>
                                <w:tcPr>
                                  <w:tcW w:w="869" w:type="dxa"/>
                                </w:tcPr>
                                <w:p>
                                  <w:pPr>
                                    <w:pStyle w:val="16"/>
                                    <w:spacing w:before="0" w:line="190" w:lineRule="exact"/>
                                    <w:jc w:val="left"/>
                                    <w:rPr>
                                      <w:rFonts w:ascii="Courier New"/>
                                      <w:sz w:val="21"/>
                                    </w:rPr>
                                  </w:pPr>
                                  <w:r>
                                    <w:rPr>
                                      <w:rFonts w:ascii="Courier New"/>
                                      <w:spacing w:val="-2"/>
                                      <w:sz w:val="21"/>
                                    </w:rPr>
                                    <w:t>20.505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9.521</w:t>
                                  </w:r>
                                </w:p>
                              </w:tc>
                              <w:tc>
                                <w:tcPr>
                                  <w:tcW w:w="756" w:type="dxa"/>
                                </w:tcPr>
                                <w:p>
                                  <w:pPr>
                                    <w:pStyle w:val="16"/>
                                    <w:spacing w:before="0" w:line="190" w:lineRule="exact"/>
                                    <w:jc w:val="left"/>
                                    <w:rPr>
                                      <w:rFonts w:ascii="Courier New"/>
                                      <w:sz w:val="21"/>
                                    </w:rPr>
                                  </w:pPr>
                                  <w:r>
                                    <w:rPr>
                                      <w:rFonts w:ascii="Courier New"/>
                                      <w:spacing w:val="-2"/>
                                      <w:sz w:val="21"/>
                                    </w:rPr>
                                    <w:t>7.332</w:t>
                                  </w:r>
                                </w:p>
                              </w:tc>
                              <w:tc>
                                <w:tcPr>
                                  <w:tcW w:w="869" w:type="dxa"/>
                                </w:tcPr>
                                <w:p>
                                  <w:pPr>
                                    <w:pStyle w:val="16"/>
                                    <w:spacing w:before="0" w:line="190" w:lineRule="exact"/>
                                    <w:jc w:val="left"/>
                                    <w:rPr>
                                      <w:rFonts w:ascii="Courier New"/>
                                      <w:sz w:val="21"/>
                                    </w:rPr>
                                  </w:pPr>
                                  <w:r>
                                    <w:rPr>
                                      <w:rFonts w:ascii="Courier New"/>
                                      <w:spacing w:val="-2"/>
                                      <w:sz w:val="21"/>
                                    </w:rPr>
                                    <w:t>21.181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9.888</w:t>
                                  </w:r>
                                </w:p>
                              </w:tc>
                              <w:tc>
                                <w:tcPr>
                                  <w:tcW w:w="756" w:type="dxa"/>
                                </w:tcPr>
                                <w:p>
                                  <w:pPr>
                                    <w:pStyle w:val="16"/>
                                    <w:spacing w:before="0" w:line="204" w:lineRule="exact"/>
                                    <w:jc w:val="left"/>
                                    <w:rPr>
                                      <w:rFonts w:ascii="Courier New"/>
                                      <w:sz w:val="21"/>
                                    </w:rPr>
                                  </w:pPr>
                                  <w:r>
                                    <w:rPr>
                                      <w:rFonts w:ascii="Courier New"/>
                                      <w:spacing w:val="-2"/>
                                      <w:sz w:val="21"/>
                                    </w:rPr>
                                    <w:t>7.398</w:t>
                                  </w:r>
                                </w:p>
                              </w:tc>
                              <w:tc>
                                <w:tcPr>
                                  <w:tcW w:w="869" w:type="dxa"/>
                                </w:tcPr>
                                <w:p>
                                  <w:pPr>
                                    <w:pStyle w:val="16"/>
                                    <w:spacing w:before="0" w:line="204" w:lineRule="exact"/>
                                    <w:jc w:val="left"/>
                                    <w:rPr>
                                      <w:rFonts w:ascii="Courier New"/>
                                      <w:sz w:val="21"/>
                                    </w:rPr>
                                  </w:pPr>
                                  <w:r>
                                    <w:rPr>
                                      <w:rFonts w:ascii="Courier New"/>
                                      <w:spacing w:val="-2"/>
                                      <w:sz w:val="21"/>
                                    </w:rPr>
                                    <w:t>21.851</w:t>
                                  </w:r>
                                </w:p>
                              </w:tc>
                            </w:tr>
                          </w:tbl>
                          <w:p>
                            <w:pPr>
                              <w:pStyle w:val="11"/>
                            </w:pPr>
                          </w:p>
                        </w:txbxContent>
                      </wps:txbx>
                      <wps:bodyPr lIns="0" tIns="0" rIns="0" bIns="0" upright="1"/>
                    </wps:wsp>
                  </a:graphicData>
                </a:graphic>
              </wp:anchor>
            </w:drawing>
          </mc:Choice>
          <mc:Fallback>
            <w:pict>
              <v:shape id="_x0000_s1026" o:spid="_x0000_s1026" o:spt="202" type="#_x0000_t202" style="position:absolute;left:0pt;margin-left:137.1pt;margin-top:9.8pt;height:242.8pt;width:118.4pt;mso-position-horizontal-relative:page;z-index:718528512;mso-width-relative:page;mso-height-relative:page;" filled="f" stroked="f" coordsize="21600,21600" o:gfxdata="UEsDBAoAAAAAAIdO4kAAAAAAAAAAAAAAAAAEAAAAZHJzL1BLAwQUAAAACACHTuJAO3ClbdgAAAAK&#10;AQAADwAAAGRycy9kb3ducmV2LnhtbE2PzU7DMBCE70i8g7VI3KidiAaaxqkQghMSIg2HHp14m0SN&#10;1yF2f3h7lhPcdjSfZmeKzcWN4oRzGDxpSBYKBFLr7UCdhs/69e4RRIiGrBk9oYZvDLApr68Kk1t/&#10;pgpP29gJDqGQGw19jFMuZWh7dCYs/ITE3t7PzkSWcyftbM4c7kaZKpVJZwbiD72Z8LnH9rA9Og1P&#10;O6pehq/35qPaV0NdrxS9ZQetb28StQYR8RL/YPitz9Wh5E6NP5INYtSQPtynjLKxykAwsEwSHtfw&#10;oZYpyLKQ/yeUP1BLAwQUAAAACACHTuJAGPGNzbEBAAA9AwAADgAAAGRycy9lMm9Eb2MueG1srVLN&#10;ahsxEL4X+g5C91rrmBizeB0IIaFQ2kLaB5C1klegP0aKd31sH6WPUMilhfYVNm/UkeqfNrmFHCSN&#10;5uebmW9meTFYQ7YSovauodNJRYl0wrfabRr6+dP1mwUlMXHXcuOdbOhORnqxev1q2YdanvnOm1YC&#10;QRAX6z40tEsp1IxF0UnL48QH6dCoPFie8Asb1gLvEd0adlZVc9Z7aAN4IWNE7dVfI10VfKWkSB+U&#10;ijIR01CsLZUbyr3ON1steb0BHjot9mXwZ1RhuXaY9Ah1xRMnd6CfQFktwEev0kR4y7xSWsjSA3Yz&#10;rR51c9vxIEsvSE4MR5riy8GK99uPQHSLs5tWM0octzil8dt4P/54+PLwdfw1fsdzT8bf+PxEofgh&#10;bX2INUbfBoxPw6UfECLTmfURlZmNQYHNL/ZJ0I4D2B1Jl0MiIgedV7P5Ak0CbbNqMTufl7GwU3iA&#10;mG6ktyQLDQWcaiGbb9/FhCnR9eCSszl/rY0pkzXuPwU6Zg071ZilNKyHfeFr3+6wH/PWIcd5Xw4C&#10;HIT1QbgLoDcdllO6LpA4o1LMfp/yEvz7L4lPW7/6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Dtw&#10;pW3YAAAACgEAAA8AAAAAAAAAAQAgAAAAIgAAAGRycy9kb3ducmV2LnhtbFBLAQIUABQAAAAIAIdO&#10;4kAY8Y3NsQEAAD0DAAAOAAAAAAAAAAEAIAAAACcBAABkcnMvZTJvRG9jLnhtbFBLBQYAAAAABgAG&#10;AFkBAABKBQAAAAA=&#10;">
                <v:fill on="f" focussize="0,0"/>
                <v:stroke on="f"/>
                <v:imagedata o:title=""/>
                <o:lock v:ext="edit" aspectratio="f"/>
                <v:textbox inset="0mm,0mm,0mm,0mm">
                  <w:txbxContent>
                    <w:tbl>
                      <w:tblPr>
                        <w:tblStyle w:val="14"/>
                        <w:tblW w:w="0" w:type="auto"/>
                        <w:tblInd w:w="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43"/>
                        <w:gridCol w:w="756"/>
                        <w:gridCol w:w="8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1.831</w:t>
                            </w:r>
                          </w:p>
                        </w:tc>
                        <w:tc>
                          <w:tcPr>
                            <w:tcW w:w="756" w:type="dxa"/>
                          </w:tcPr>
                          <w:p>
                            <w:pPr>
                              <w:pStyle w:val="16"/>
                              <w:spacing w:before="0" w:line="204" w:lineRule="exact"/>
                              <w:jc w:val="left"/>
                              <w:rPr>
                                <w:rFonts w:ascii="Courier New"/>
                                <w:sz w:val="21"/>
                              </w:rPr>
                            </w:pPr>
                            <w:r>
                              <w:rPr>
                                <w:rFonts w:ascii="Courier New"/>
                                <w:spacing w:val="-2"/>
                                <w:sz w:val="21"/>
                              </w:rPr>
                              <w:t>6.423</w:t>
                            </w:r>
                          </w:p>
                        </w:tc>
                        <w:tc>
                          <w:tcPr>
                            <w:tcW w:w="869" w:type="dxa"/>
                          </w:tcPr>
                          <w:p>
                            <w:pPr>
                              <w:pStyle w:val="16"/>
                              <w:spacing w:before="0" w:line="204" w:lineRule="exact"/>
                              <w:jc w:val="left"/>
                              <w:rPr>
                                <w:rFonts w:ascii="Courier New"/>
                                <w:sz w:val="21"/>
                              </w:rPr>
                            </w:pPr>
                            <w:r>
                              <w:rPr>
                                <w:rFonts w:ascii="Courier New"/>
                                <w:spacing w:val="-2"/>
                                <w:sz w:val="21"/>
                              </w:rPr>
                              <w:t>5.392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2.197</w:t>
                            </w:r>
                          </w:p>
                        </w:tc>
                        <w:tc>
                          <w:tcPr>
                            <w:tcW w:w="756" w:type="dxa"/>
                          </w:tcPr>
                          <w:p>
                            <w:pPr>
                              <w:pStyle w:val="16"/>
                              <w:spacing w:before="0" w:line="190" w:lineRule="exact"/>
                              <w:jc w:val="left"/>
                              <w:rPr>
                                <w:rFonts w:ascii="Courier New"/>
                                <w:sz w:val="21"/>
                              </w:rPr>
                            </w:pPr>
                            <w:r>
                              <w:rPr>
                                <w:rFonts w:ascii="Courier New"/>
                                <w:spacing w:val="-2"/>
                                <w:sz w:val="21"/>
                              </w:rPr>
                              <w:t>6.444</w:t>
                            </w:r>
                          </w:p>
                        </w:tc>
                        <w:tc>
                          <w:tcPr>
                            <w:tcW w:w="869" w:type="dxa"/>
                          </w:tcPr>
                          <w:p>
                            <w:pPr>
                              <w:pStyle w:val="16"/>
                              <w:spacing w:before="0" w:line="190" w:lineRule="exact"/>
                              <w:jc w:val="left"/>
                              <w:rPr>
                                <w:rFonts w:ascii="Courier New"/>
                                <w:sz w:val="21"/>
                              </w:rPr>
                            </w:pPr>
                            <w:r>
                              <w:rPr>
                                <w:rFonts w:ascii="Courier New"/>
                                <w:spacing w:val="-2"/>
                                <w:sz w:val="21"/>
                              </w:rPr>
                              <w:t>6.426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2.563</w:t>
                            </w:r>
                          </w:p>
                        </w:tc>
                        <w:tc>
                          <w:tcPr>
                            <w:tcW w:w="756" w:type="dxa"/>
                          </w:tcPr>
                          <w:p>
                            <w:pPr>
                              <w:pStyle w:val="16"/>
                              <w:spacing w:before="0" w:line="190" w:lineRule="exact"/>
                              <w:jc w:val="left"/>
                              <w:rPr>
                                <w:rFonts w:ascii="Courier New"/>
                                <w:sz w:val="21"/>
                              </w:rPr>
                            </w:pPr>
                            <w:r>
                              <w:rPr>
                                <w:rFonts w:ascii="Courier New"/>
                                <w:spacing w:val="-2"/>
                                <w:sz w:val="21"/>
                              </w:rPr>
                              <w:t>6.481</w:t>
                            </w:r>
                          </w:p>
                        </w:tc>
                        <w:tc>
                          <w:tcPr>
                            <w:tcW w:w="869" w:type="dxa"/>
                          </w:tcPr>
                          <w:p>
                            <w:pPr>
                              <w:pStyle w:val="16"/>
                              <w:spacing w:before="0" w:line="190" w:lineRule="exact"/>
                              <w:jc w:val="left"/>
                              <w:rPr>
                                <w:rFonts w:ascii="Courier New"/>
                                <w:sz w:val="21"/>
                              </w:rPr>
                            </w:pPr>
                            <w:r>
                              <w:rPr>
                                <w:rFonts w:ascii="Courier New"/>
                                <w:spacing w:val="-2"/>
                                <w:sz w:val="21"/>
                              </w:rPr>
                              <w:t>7.302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2.930</w:t>
                            </w:r>
                          </w:p>
                        </w:tc>
                        <w:tc>
                          <w:tcPr>
                            <w:tcW w:w="756" w:type="dxa"/>
                          </w:tcPr>
                          <w:p>
                            <w:pPr>
                              <w:pStyle w:val="16"/>
                              <w:spacing w:before="0" w:line="190" w:lineRule="exact"/>
                              <w:jc w:val="left"/>
                              <w:rPr>
                                <w:rFonts w:ascii="Courier New"/>
                                <w:sz w:val="21"/>
                              </w:rPr>
                            </w:pPr>
                            <w:r>
                              <w:rPr>
                                <w:rFonts w:ascii="Courier New"/>
                                <w:spacing w:val="-2"/>
                                <w:sz w:val="21"/>
                              </w:rPr>
                              <w:t>6.522</w:t>
                            </w:r>
                          </w:p>
                        </w:tc>
                        <w:tc>
                          <w:tcPr>
                            <w:tcW w:w="869" w:type="dxa"/>
                          </w:tcPr>
                          <w:p>
                            <w:pPr>
                              <w:pStyle w:val="16"/>
                              <w:spacing w:before="0" w:line="190" w:lineRule="exact"/>
                              <w:jc w:val="left"/>
                              <w:rPr>
                                <w:rFonts w:ascii="Courier New"/>
                                <w:sz w:val="21"/>
                              </w:rPr>
                            </w:pPr>
                            <w:r>
                              <w:rPr>
                                <w:rFonts w:ascii="Courier New"/>
                                <w:spacing w:val="-2"/>
                                <w:sz w:val="21"/>
                              </w:rPr>
                              <w:t>8.049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3.296</w:t>
                            </w:r>
                          </w:p>
                        </w:tc>
                        <w:tc>
                          <w:tcPr>
                            <w:tcW w:w="756" w:type="dxa"/>
                          </w:tcPr>
                          <w:p>
                            <w:pPr>
                              <w:pStyle w:val="16"/>
                              <w:spacing w:before="0" w:line="190" w:lineRule="exact"/>
                              <w:jc w:val="left"/>
                              <w:rPr>
                                <w:rFonts w:ascii="Courier New"/>
                                <w:sz w:val="21"/>
                              </w:rPr>
                            </w:pPr>
                            <w:r>
                              <w:rPr>
                                <w:rFonts w:ascii="Courier New"/>
                                <w:spacing w:val="-2"/>
                                <w:sz w:val="21"/>
                              </w:rPr>
                              <w:t>6.558</w:t>
                            </w:r>
                          </w:p>
                        </w:tc>
                        <w:tc>
                          <w:tcPr>
                            <w:tcW w:w="869" w:type="dxa"/>
                          </w:tcPr>
                          <w:p>
                            <w:pPr>
                              <w:pStyle w:val="16"/>
                              <w:spacing w:before="0" w:line="190" w:lineRule="exact"/>
                              <w:jc w:val="left"/>
                              <w:rPr>
                                <w:rFonts w:ascii="Courier New"/>
                                <w:sz w:val="21"/>
                              </w:rPr>
                            </w:pPr>
                            <w:r>
                              <w:rPr>
                                <w:rFonts w:ascii="Courier New"/>
                                <w:spacing w:val="-2"/>
                                <w:sz w:val="21"/>
                              </w:rPr>
                              <w:t>8.714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3.662</w:t>
                            </w:r>
                          </w:p>
                        </w:tc>
                        <w:tc>
                          <w:tcPr>
                            <w:tcW w:w="756" w:type="dxa"/>
                          </w:tcPr>
                          <w:p>
                            <w:pPr>
                              <w:pStyle w:val="16"/>
                              <w:spacing w:before="0" w:line="190" w:lineRule="exact"/>
                              <w:jc w:val="left"/>
                              <w:rPr>
                                <w:rFonts w:ascii="Courier New"/>
                                <w:sz w:val="21"/>
                              </w:rPr>
                            </w:pPr>
                            <w:r>
                              <w:rPr>
                                <w:rFonts w:ascii="Courier New"/>
                                <w:spacing w:val="-2"/>
                                <w:sz w:val="21"/>
                              </w:rPr>
                              <w:t>6.586</w:t>
                            </w:r>
                          </w:p>
                        </w:tc>
                        <w:tc>
                          <w:tcPr>
                            <w:tcW w:w="869" w:type="dxa"/>
                          </w:tcPr>
                          <w:p>
                            <w:pPr>
                              <w:pStyle w:val="16"/>
                              <w:spacing w:before="0" w:line="190" w:lineRule="exact"/>
                              <w:jc w:val="left"/>
                              <w:rPr>
                                <w:rFonts w:ascii="Courier New"/>
                                <w:sz w:val="21"/>
                              </w:rPr>
                            </w:pPr>
                            <w:r>
                              <w:rPr>
                                <w:rFonts w:ascii="Courier New"/>
                                <w:spacing w:val="-2"/>
                                <w:sz w:val="21"/>
                              </w:rPr>
                              <w:t>9.368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4.028</w:t>
                            </w:r>
                          </w:p>
                        </w:tc>
                        <w:tc>
                          <w:tcPr>
                            <w:tcW w:w="756" w:type="dxa"/>
                          </w:tcPr>
                          <w:p>
                            <w:pPr>
                              <w:pStyle w:val="16"/>
                              <w:spacing w:before="0" w:line="190" w:lineRule="exact"/>
                              <w:jc w:val="left"/>
                              <w:rPr>
                                <w:rFonts w:ascii="Courier New"/>
                                <w:sz w:val="21"/>
                              </w:rPr>
                            </w:pPr>
                            <w:r>
                              <w:rPr>
                                <w:rFonts w:ascii="Courier New"/>
                                <w:spacing w:val="-2"/>
                                <w:sz w:val="21"/>
                              </w:rPr>
                              <w:t>6.609</w:t>
                            </w:r>
                          </w:p>
                        </w:tc>
                        <w:tc>
                          <w:tcPr>
                            <w:tcW w:w="869" w:type="dxa"/>
                          </w:tcPr>
                          <w:p>
                            <w:pPr>
                              <w:pStyle w:val="16"/>
                              <w:spacing w:before="0" w:line="190" w:lineRule="exact"/>
                              <w:jc w:val="left"/>
                              <w:rPr>
                                <w:rFonts w:ascii="Courier New"/>
                                <w:sz w:val="21"/>
                              </w:rPr>
                            </w:pPr>
                            <w:r>
                              <w:rPr>
                                <w:rFonts w:ascii="Courier New"/>
                                <w:spacing w:val="-2"/>
                                <w:sz w:val="21"/>
                              </w:rPr>
                              <w:t>10.076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4.395</w:t>
                            </w:r>
                          </w:p>
                        </w:tc>
                        <w:tc>
                          <w:tcPr>
                            <w:tcW w:w="756" w:type="dxa"/>
                          </w:tcPr>
                          <w:p>
                            <w:pPr>
                              <w:pStyle w:val="16"/>
                              <w:spacing w:before="0" w:line="190" w:lineRule="exact"/>
                              <w:jc w:val="left"/>
                              <w:rPr>
                                <w:rFonts w:ascii="Courier New"/>
                                <w:sz w:val="21"/>
                              </w:rPr>
                            </w:pPr>
                            <w:r>
                              <w:rPr>
                                <w:rFonts w:ascii="Courier New"/>
                                <w:spacing w:val="-2"/>
                                <w:sz w:val="21"/>
                              </w:rPr>
                              <w:t>6.632</w:t>
                            </w:r>
                          </w:p>
                        </w:tc>
                        <w:tc>
                          <w:tcPr>
                            <w:tcW w:w="869" w:type="dxa"/>
                          </w:tcPr>
                          <w:p>
                            <w:pPr>
                              <w:pStyle w:val="16"/>
                              <w:spacing w:before="0" w:line="190" w:lineRule="exact"/>
                              <w:jc w:val="left"/>
                              <w:rPr>
                                <w:rFonts w:ascii="Courier New"/>
                                <w:sz w:val="21"/>
                              </w:rPr>
                            </w:pPr>
                            <w:r>
                              <w:rPr>
                                <w:rFonts w:ascii="Courier New"/>
                                <w:spacing w:val="-2"/>
                                <w:sz w:val="21"/>
                              </w:rPr>
                              <w:t>10.864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4.761</w:t>
                            </w:r>
                          </w:p>
                        </w:tc>
                        <w:tc>
                          <w:tcPr>
                            <w:tcW w:w="756" w:type="dxa"/>
                          </w:tcPr>
                          <w:p>
                            <w:pPr>
                              <w:pStyle w:val="16"/>
                              <w:spacing w:before="0" w:line="190" w:lineRule="exact"/>
                              <w:jc w:val="left"/>
                              <w:rPr>
                                <w:rFonts w:ascii="Courier New"/>
                                <w:sz w:val="21"/>
                              </w:rPr>
                            </w:pPr>
                            <w:r>
                              <w:rPr>
                                <w:rFonts w:ascii="Courier New"/>
                                <w:spacing w:val="-2"/>
                                <w:sz w:val="21"/>
                              </w:rPr>
                              <w:t>6.664</w:t>
                            </w:r>
                          </w:p>
                        </w:tc>
                        <w:tc>
                          <w:tcPr>
                            <w:tcW w:w="869" w:type="dxa"/>
                          </w:tcPr>
                          <w:p>
                            <w:pPr>
                              <w:pStyle w:val="16"/>
                              <w:spacing w:before="0" w:line="190" w:lineRule="exact"/>
                              <w:jc w:val="left"/>
                              <w:rPr>
                                <w:rFonts w:ascii="Courier New"/>
                                <w:sz w:val="21"/>
                              </w:rPr>
                            </w:pPr>
                            <w:r>
                              <w:rPr>
                                <w:rFonts w:ascii="Courier New"/>
                                <w:spacing w:val="-2"/>
                                <w:sz w:val="21"/>
                              </w:rPr>
                              <w:t>11.706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5.127</w:t>
                            </w:r>
                          </w:p>
                        </w:tc>
                        <w:tc>
                          <w:tcPr>
                            <w:tcW w:w="756" w:type="dxa"/>
                          </w:tcPr>
                          <w:p>
                            <w:pPr>
                              <w:pStyle w:val="16"/>
                              <w:spacing w:before="0" w:line="190" w:lineRule="exact"/>
                              <w:jc w:val="left"/>
                              <w:rPr>
                                <w:rFonts w:ascii="Courier New"/>
                                <w:sz w:val="21"/>
                              </w:rPr>
                            </w:pPr>
                            <w:r>
                              <w:rPr>
                                <w:rFonts w:ascii="Courier New"/>
                                <w:spacing w:val="-2"/>
                                <w:sz w:val="21"/>
                              </w:rPr>
                              <w:t>6.705</w:t>
                            </w:r>
                          </w:p>
                        </w:tc>
                        <w:tc>
                          <w:tcPr>
                            <w:tcW w:w="869" w:type="dxa"/>
                          </w:tcPr>
                          <w:p>
                            <w:pPr>
                              <w:pStyle w:val="16"/>
                              <w:spacing w:before="0" w:line="190" w:lineRule="exact"/>
                              <w:jc w:val="left"/>
                              <w:rPr>
                                <w:rFonts w:ascii="Courier New"/>
                                <w:sz w:val="21"/>
                              </w:rPr>
                            </w:pPr>
                            <w:r>
                              <w:rPr>
                                <w:rFonts w:ascii="Courier New"/>
                                <w:spacing w:val="-2"/>
                                <w:sz w:val="21"/>
                              </w:rPr>
                              <w:t>12.549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5.493</w:t>
                            </w:r>
                          </w:p>
                        </w:tc>
                        <w:tc>
                          <w:tcPr>
                            <w:tcW w:w="756" w:type="dxa"/>
                          </w:tcPr>
                          <w:p>
                            <w:pPr>
                              <w:pStyle w:val="16"/>
                              <w:spacing w:before="0" w:line="190" w:lineRule="exact"/>
                              <w:jc w:val="left"/>
                              <w:rPr>
                                <w:rFonts w:ascii="Courier New"/>
                                <w:sz w:val="21"/>
                              </w:rPr>
                            </w:pPr>
                            <w:r>
                              <w:rPr>
                                <w:rFonts w:ascii="Courier New"/>
                                <w:spacing w:val="-2"/>
                                <w:sz w:val="21"/>
                              </w:rPr>
                              <w:t>6.753</w:t>
                            </w:r>
                          </w:p>
                        </w:tc>
                        <w:tc>
                          <w:tcPr>
                            <w:tcW w:w="869" w:type="dxa"/>
                          </w:tcPr>
                          <w:p>
                            <w:pPr>
                              <w:pStyle w:val="16"/>
                              <w:spacing w:before="0" w:line="190" w:lineRule="exact"/>
                              <w:jc w:val="left"/>
                              <w:rPr>
                                <w:rFonts w:ascii="Courier New"/>
                                <w:sz w:val="21"/>
                              </w:rPr>
                            </w:pPr>
                            <w:r>
                              <w:rPr>
                                <w:rFonts w:ascii="Courier New"/>
                                <w:spacing w:val="-2"/>
                                <w:sz w:val="21"/>
                              </w:rPr>
                              <w:t>13.346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5.859</w:t>
                            </w:r>
                          </w:p>
                        </w:tc>
                        <w:tc>
                          <w:tcPr>
                            <w:tcW w:w="756" w:type="dxa"/>
                          </w:tcPr>
                          <w:p>
                            <w:pPr>
                              <w:pStyle w:val="16"/>
                              <w:spacing w:before="0" w:line="190" w:lineRule="exact"/>
                              <w:jc w:val="left"/>
                              <w:rPr>
                                <w:rFonts w:ascii="Courier New"/>
                                <w:sz w:val="21"/>
                              </w:rPr>
                            </w:pPr>
                            <w:r>
                              <w:rPr>
                                <w:rFonts w:ascii="Courier New"/>
                                <w:spacing w:val="-2"/>
                                <w:sz w:val="21"/>
                              </w:rPr>
                              <w:t>6.803</w:t>
                            </w:r>
                          </w:p>
                        </w:tc>
                        <w:tc>
                          <w:tcPr>
                            <w:tcW w:w="869" w:type="dxa"/>
                          </w:tcPr>
                          <w:p>
                            <w:pPr>
                              <w:pStyle w:val="16"/>
                              <w:spacing w:before="0" w:line="190" w:lineRule="exact"/>
                              <w:jc w:val="left"/>
                              <w:rPr>
                                <w:rFonts w:ascii="Courier New"/>
                                <w:sz w:val="21"/>
                              </w:rPr>
                            </w:pPr>
                            <w:r>
                              <w:rPr>
                                <w:rFonts w:ascii="Courier New"/>
                                <w:spacing w:val="-2"/>
                                <w:sz w:val="21"/>
                              </w:rPr>
                              <w:t>14.082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6.226</w:t>
                            </w:r>
                          </w:p>
                        </w:tc>
                        <w:tc>
                          <w:tcPr>
                            <w:tcW w:w="756" w:type="dxa"/>
                          </w:tcPr>
                          <w:p>
                            <w:pPr>
                              <w:pStyle w:val="16"/>
                              <w:spacing w:before="0" w:line="190" w:lineRule="exact"/>
                              <w:jc w:val="left"/>
                              <w:rPr>
                                <w:rFonts w:ascii="Courier New"/>
                                <w:sz w:val="21"/>
                              </w:rPr>
                            </w:pPr>
                            <w:r>
                              <w:rPr>
                                <w:rFonts w:ascii="Courier New"/>
                                <w:spacing w:val="-2"/>
                                <w:sz w:val="21"/>
                              </w:rPr>
                              <w:t>6.851</w:t>
                            </w:r>
                          </w:p>
                        </w:tc>
                        <w:tc>
                          <w:tcPr>
                            <w:tcW w:w="869" w:type="dxa"/>
                          </w:tcPr>
                          <w:p>
                            <w:pPr>
                              <w:pStyle w:val="16"/>
                              <w:spacing w:before="0" w:line="190" w:lineRule="exact"/>
                              <w:jc w:val="left"/>
                              <w:rPr>
                                <w:rFonts w:ascii="Courier New"/>
                                <w:sz w:val="21"/>
                              </w:rPr>
                            </w:pPr>
                            <w:r>
                              <w:rPr>
                                <w:rFonts w:ascii="Courier New"/>
                                <w:spacing w:val="-2"/>
                                <w:sz w:val="21"/>
                              </w:rPr>
                              <w:t>14.777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6.592</w:t>
                            </w:r>
                          </w:p>
                        </w:tc>
                        <w:tc>
                          <w:tcPr>
                            <w:tcW w:w="756" w:type="dxa"/>
                          </w:tcPr>
                          <w:p>
                            <w:pPr>
                              <w:pStyle w:val="16"/>
                              <w:spacing w:before="0" w:line="190" w:lineRule="exact"/>
                              <w:jc w:val="left"/>
                              <w:rPr>
                                <w:rFonts w:ascii="Courier New"/>
                                <w:sz w:val="21"/>
                              </w:rPr>
                            </w:pPr>
                            <w:r>
                              <w:rPr>
                                <w:rFonts w:ascii="Courier New"/>
                                <w:spacing w:val="-2"/>
                                <w:sz w:val="21"/>
                              </w:rPr>
                              <w:t>6.896</w:t>
                            </w:r>
                          </w:p>
                        </w:tc>
                        <w:tc>
                          <w:tcPr>
                            <w:tcW w:w="869" w:type="dxa"/>
                          </w:tcPr>
                          <w:p>
                            <w:pPr>
                              <w:pStyle w:val="16"/>
                              <w:spacing w:before="0" w:line="190" w:lineRule="exact"/>
                              <w:jc w:val="left"/>
                              <w:rPr>
                                <w:rFonts w:ascii="Courier New"/>
                                <w:sz w:val="21"/>
                              </w:rPr>
                            </w:pPr>
                            <w:r>
                              <w:rPr>
                                <w:rFonts w:ascii="Courier New"/>
                                <w:spacing w:val="-2"/>
                                <w:sz w:val="21"/>
                              </w:rPr>
                              <w:t>15.467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6.958</w:t>
                            </w:r>
                          </w:p>
                        </w:tc>
                        <w:tc>
                          <w:tcPr>
                            <w:tcW w:w="756" w:type="dxa"/>
                          </w:tcPr>
                          <w:p>
                            <w:pPr>
                              <w:pStyle w:val="16"/>
                              <w:spacing w:before="0" w:line="190" w:lineRule="exact"/>
                              <w:jc w:val="left"/>
                              <w:rPr>
                                <w:rFonts w:ascii="Courier New"/>
                                <w:sz w:val="21"/>
                              </w:rPr>
                            </w:pPr>
                            <w:r>
                              <w:rPr>
                                <w:rFonts w:ascii="Courier New"/>
                                <w:spacing w:val="-2"/>
                                <w:sz w:val="21"/>
                              </w:rPr>
                              <w:t>6.939</w:t>
                            </w:r>
                          </w:p>
                        </w:tc>
                        <w:tc>
                          <w:tcPr>
                            <w:tcW w:w="869" w:type="dxa"/>
                          </w:tcPr>
                          <w:p>
                            <w:pPr>
                              <w:pStyle w:val="16"/>
                              <w:spacing w:before="0" w:line="190" w:lineRule="exact"/>
                              <w:jc w:val="left"/>
                              <w:rPr>
                                <w:rFonts w:ascii="Courier New"/>
                                <w:sz w:val="21"/>
                              </w:rPr>
                            </w:pPr>
                            <w:r>
                              <w:rPr>
                                <w:rFonts w:ascii="Courier New"/>
                                <w:spacing w:val="-2"/>
                                <w:sz w:val="21"/>
                              </w:rPr>
                              <w:t>16.180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7.324</w:t>
                            </w:r>
                          </w:p>
                        </w:tc>
                        <w:tc>
                          <w:tcPr>
                            <w:tcW w:w="756" w:type="dxa"/>
                          </w:tcPr>
                          <w:p>
                            <w:pPr>
                              <w:pStyle w:val="16"/>
                              <w:spacing w:before="0" w:line="190" w:lineRule="exact"/>
                              <w:jc w:val="left"/>
                              <w:rPr>
                                <w:rFonts w:ascii="Courier New"/>
                                <w:sz w:val="21"/>
                              </w:rPr>
                            </w:pPr>
                            <w:r>
                              <w:rPr>
                                <w:rFonts w:ascii="Courier New"/>
                                <w:spacing w:val="-2"/>
                                <w:sz w:val="21"/>
                              </w:rPr>
                              <w:t>6.985</w:t>
                            </w:r>
                          </w:p>
                        </w:tc>
                        <w:tc>
                          <w:tcPr>
                            <w:tcW w:w="869" w:type="dxa"/>
                          </w:tcPr>
                          <w:p>
                            <w:pPr>
                              <w:pStyle w:val="16"/>
                              <w:spacing w:before="0" w:line="190" w:lineRule="exact"/>
                              <w:jc w:val="left"/>
                              <w:rPr>
                                <w:rFonts w:ascii="Courier New"/>
                                <w:sz w:val="21"/>
                              </w:rPr>
                            </w:pPr>
                            <w:r>
                              <w:rPr>
                                <w:rFonts w:ascii="Courier New"/>
                                <w:spacing w:val="-2"/>
                                <w:sz w:val="21"/>
                              </w:rPr>
                              <w:t>16.919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7.690</w:t>
                            </w:r>
                          </w:p>
                        </w:tc>
                        <w:tc>
                          <w:tcPr>
                            <w:tcW w:w="756" w:type="dxa"/>
                          </w:tcPr>
                          <w:p>
                            <w:pPr>
                              <w:pStyle w:val="16"/>
                              <w:spacing w:before="0" w:line="190" w:lineRule="exact"/>
                              <w:jc w:val="left"/>
                              <w:rPr>
                                <w:rFonts w:ascii="Courier New"/>
                                <w:sz w:val="21"/>
                              </w:rPr>
                            </w:pPr>
                            <w:r>
                              <w:rPr>
                                <w:rFonts w:ascii="Courier New"/>
                                <w:spacing w:val="-2"/>
                                <w:sz w:val="21"/>
                              </w:rPr>
                              <w:t>7.034</w:t>
                            </w:r>
                          </w:p>
                        </w:tc>
                        <w:tc>
                          <w:tcPr>
                            <w:tcW w:w="869" w:type="dxa"/>
                          </w:tcPr>
                          <w:p>
                            <w:pPr>
                              <w:pStyle w:val="16"/>
                              <w:spacing w:before="0" w:line="190" w:lineRule="exact"/>
                              <w:jc w:val="left"/>
                              <w:rPr>
                                <w:rFonts w:ascii="Courier New"/>
                                <w:sz w:val="21"/>
                              </w:rPr>
                            </w:pPr>
                            <w:r>
                              <w:rPr>
                                <w:rFonts w:ascii="Courier New"/>
                                <w:spacing w:val="-2"/>
                                <w:sz w:val="21"/>
                              </w:rPr>
                              <w:t>17.669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8.057</w:t>
                            </w:r>
                          </w:p>
                        </w:tc>
                        <w:tc>
                          <w:tcPr>
                            <w:tcW w:w="756" w:type="dxa"/>
                          </w:tcPr>
                          <w:p>
                            <w:pPr>
                              <w:pStyle w:val="16"/>
                              <w:spacing w:before="0" w:line="190" w:lineRule="exact"/>
                              <w:jc w:val="left"/>
                              <w:rPr>
                                <w:rFonts w:ascii="Courier New"/>
                                <w:sz w:val="21"/>
                              </w:rPr>
                            </w:pPr>
                            <w:r>
                              <w:rPr>
                                <w:rFonts w:ascii="Courier New"/>
                                <w:spacing w:val="-2"/>
                                <w:sz w:val="21"/>
                              </w:rPr>
                              <w:t>7.089</w:t>
                            </w:r>
                          </w:p>
                        </w:tc>
                        <w:tc>
                          <w:tcPr>
                            <w:tcW w:w="869" w:type="dxa"/>
                          </w:tcPr>
                          <w:p>
                            <w:pPr>
                              <w:pStyle w:val="16"/>
                              <w:spacing w:before="0" w:line="190" w:lineRule="exact"/>
                              <w:jc w:val="left"/>
                              <w:rPr>
                                <w:rFonts w:ascii="Courier New"/>
                                <w:sz w:val="21"/>
                              </w:rPr>
                            </w:pPr>
                            <w:r>
                              <w:rPr>
                                <w:rFonts w:ascii="Courier New"/>
                                <w:spacing w:val="-2"/>
                                <w:sz w:val="21"/>
                              </w:rPr>
                              <w:t>18.409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8.423</w:t>
                            </w:r>
                          </w:p>
                        </w:tc>
                        <w:tc>
                          <w:tcPr>
                            <w:tcW w:w="756" w:type="dxa"/>
                          </w:tcPr>
                          <w:p>
                            <w:pPr>
                              <w:pStyle w:val="16"/>
                              <w:spacing w:before="0" w:line="190" w:lineRule="exact"/>
                              <w:jc w:val="left"/>
                              <w:rPr>
                                <w:rFonts w:ascii="Courier New"/>
                                <w:sz w:val="21"/>
                              </w:rPr>
                            </w:pPr>
                            <w:r>
                              <w:rPr>
                                <w:rFonts w:ascii="Courier New"/>
                                <w:spacing w:val="-2"/>
                                <w:sz w:val="21"/>
                              </w:rPr>
                              <w:t>7.147</w:t>
                            </w:r>
                          </w:p>
                        </w:tc>
                        <w:tc>
                          <w:tcPr>
                            <w:tcW w:w="869" w:type="dxa"/>
                          </w:tcPr>
                          <w:p>
                            <w:pPr>
                              <w:pStyle w:val="16"/>
                              <w:spacing w:before="0" w:line="190" w:lineRule="exact"/>
                              <w:jc w:val="left"/>
                              <w:rPr>
                                <w:rFonts w:ascii="Courier New"/>
                                <w:sz w:val="21"/>
                              </w:rPr>
                            </w:pPr>
                            <w:r>
                              <w:rPr>
                                <w:rFonts w:ascii="Courier New"/>
                                <w:spacing w:val="-2"/>
                                <w:sz w:val="21"/>
                              </w:rPr>
                              <w:t>19.126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8.789</w:t>
                            </w:r>
                          </w:p>
                        </w:tc>
                        <w:tc>
                          <w:tcPr>
                            <w:tcW w:w="756" w:type="dxa"/>
                          </w:tcPr>
                          <w:p>
                            <w:pPr>
                              <w:pStyle w:val="16"/>
                              <w:spacing w:before="0" w:line="190" w:lineRule="exact"/>
                              <w:jc w:val="left"/>
                              <w:rPr>
                                <w:rFonts w:ascii="Courier New"/>
                                <w:sz w:val="21"/>
                              </w:rPr>
                            </w:pPr>
                            <w:r>
                              <w:rPr>
                                <w:rFonts w:ascii="Courier New"/>
                                <w:spacing w:val="-2"/>
                                <w:sz w:val="21"/>
                              </w:rPr>
                              <w:t>7.207</w:t>
                            </w:r>
                          </w:p>
                        </w:tc>
                        <w:tc>
                          <w:tcPr>
                            <w:tcW w:w="869" w:type="dxa"/>
                          </w:tcPr>
                          <w:p>
                            <w:pPr>
                              <w:pStyle w:val="16"/>
                              <w:spacing w:before="0" w:line="190" w:lineRule="exact"/>
                              <w:jc w:val="left"/>
                              <w:rPr>
                                <w:rFonts w:ascii="Courier New"/>
                                <w:sz w:val="21"/>
                              </w:rPr>
                            </w:pPr>
                            <w:r>
                              <w:rPr>
                                <w:rFonts w:ascii="Courier New"/>
                                <w:spacing w:val="-2"/>
                                <w:sz w:val="21"/>
                              </w:rPr>
                              <w:t>19.822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9.155</w:t>
                            </w:r>
                          </w:p>
                        </w:tc>
                        <w:tc>
                          <w:tcPr>
                            <w:tcW w:w="756" w:type="dxa"/>
                          </w:tcPr>
                          <w:p>
                            <w:pPr>
                              <w:pStyle w:val="16"/>
                              <w:spacing w:before="0" w:line="190" w:lineRule="exact"/>
                              <w:jc w:val="left"/>
                              <w:rPr>
                                <w:rFonts w:ascii="Courier New"/>
                                <w:sz w:val="21"/>
                              </w:rPr>
                            </w:pPr>
                            <w:r>
                              <w:rPr>
                                <w:rFonts w:ascii="Courier New"/>
                                <w:spacing w:val="-2"/>
                                <w:sz w:val="21"/>
                              </w:rPr>
                              <w:t>7.269</w:t>
                            </w:r>
                          </w:p>
                        </w:tc>
                        <w:tc>
                          <w:tcPr>
                            <w:tcW w:w="869" w:type="dxa"/>
                          </w:tcPr>
                          <w:p>
                            <w:pPr>
                              <w:pStyle w:val="16"/>
                              <w:spacing w:before="0" w:line="190" w:lineRule="exact"/>
                              <w:jc w:val="left"/>
                              <w:rPr>
                                <w:rFonts w:ascii="Courier New"/>
                                <w:sz w:val="21"/>
                              </w:rPr>
                            </w:pPr>
                            <w:r>
                              <w:rPr>
                                <w:rFonts w:ascii="Courier New"/>
                                <w:spacing w:val="-2"/>
                                <w:sz w:val="21"/>
                              </w:rPr>
                              <w:t>20.505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90" w:lineRule="exact"/>
                              <w:rPr>
                                <w:rFonts w:ascii="Courier New"/>
                                <w:sz w:val="21"/>
                              </w:rPr>
                            </w:pPr>
                            <w:r>
                              <w:rPr>
                                <w:rFonts w:ascii="Courier New"/>
                                <w:spacing w:val="-2"/>
                                <w:sz w:val="21"/>
                              </w:rPr>
                              <w:t>9.521</w:t>
                            </w:r>
                          </w:p>
                        </w:tc>
                        <w:tc>
                          <w:tcPr>
                            <w:tcW w:w="756" w:type="dxa"/>
                          </w:tcPr>
                          <w:p>
                            <w:pPr>
                              <w:pStyle w:val="16"/>
                              <w:spacing w:before="0" w:line="190" w:lineRule="exact"/>
                              <w:jc w:val="left"/>
                              <w:rPr>
                                <w:rFonts w:ascii="Courier New"/>
                                <w:sz w:val="21"/>
                              </w:rPr>
                            </w:pPr>
                            <w:r>
                              <w:rPr>
                                <w:rFonts w:ascii="Courier New"/>
                                <w:spacing w:val="-2"/>
                                <w:sz w:val="21"/>
                              </w:rPr>
                              <w:t>7.332</w:t>
                            </w:r>
                          </w:p>
                        </w:tc>
                        <w:tc>
                          <w:tcPr>
                            <w:tcW w:w="869" w:type="dxa"/>
                          </w:tcPr>
                          <w:p>
                            <w:pPr>
                              <w:pStyle w:val="16"/>
                              <w:spacing w:before="0" w:line="190" w:lineRule="exact"/>
                              <w:jc w:val="left"/>
                              <w:rPr>
                                <w:rFonts w:ascii="Courier New"/>
                                <w:sz w:val="21"/>
                              </w:rPr>
                            </w:pPr>
                            <w:r>
                              <w:rPr>
                                <w:rFonts w:ascii="Courier New"/>
                                <w:spacing w:val="-2"/>
                                <w:sz w:val="21"/>
                              </w:rPr>
                              <w:t>21.181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204" w:lineRule="exact"/>
                              <w:rPr>
                                <w:rFonts w:ascii="Courier New"/>
                                <w:sz w:val="21"/>
                              </w:rPr>
                            </w:pPr>
                            <w:r>
                              <w:rPr>
                                <w:rFonts w:ascii="Courier New"/>
                                <w:spacing w:val="-2"/>
                                <w:sz w:val="21"/>
                              </w:rPr>
                              <w:t>9.888</w:t>
                            </w:r>
                          </w:p>
                        </w:tc>
                        <w:tc>
                          <w:tcPr>
                            <w:tcW w:w="756" w:type="dxa"/>
                          </w:tcPr>
                          <w:p>
                            <w:pPr>
                              <w:pStyle w:val="16"/>
                              <w:spacing w:before="0" w:line="204" w:lineRule="exact"/>
                              <w:jc w:val="left"/>
                              <w:rPr>
                                <w:rFonts w:ascii="Courier New"/>
                                <w:sz w:val="21"/>
                              </w:rPr>
                            </w:pPr>
                            <w:r>
                              <w:rPr>
                                <w:rFonts w:ascii="Courier New"/>
                                <w:spacing w:val="-2"/>
                                <w:sz w:val="21"/>
                              </w:rPr>
                              <w:t>7.398</w:t>
                            </w:r>
                          </w:p>
                        </w:tc>
                        <w:tc>
                          <w:tcPr>
                            <w:tcW w:w="869" w:type="dxa"/>
                          </w:tcPr>
                          <w:p>
                            <w:pPr>
                              <w:pStyle w:val="16"/>
                              <w:spacing w:before="0" w:line="204" w:lineRule="exact"/>
                              <w:jc w:val="left"/>
                              <w:rPr>
                                <w:rFonts w:ascii="Courier New"/>
                                <w:sz w:val="21"/>
                              </w:rPr>
                            </w:pPr>
                            <w:r>
                              <w:rPr>
                                <w:rFonts w:ascii="Courier New"/>
                                <w:spacing w:val="-2"/>
                                <w:sz w:val="21"/>
                              </w:rPr>
                              <w:t>21.851</w:t>
                            </w:r>
                          </w:p>
                        </w:tc>
                      </w:tr>
                    </w:tbl>
                    <w:p>
                      <w:pPr>
                        <w:pStyle w:val="11"/>
                      </w:pPr>
                    </w:p>
                  </w:txbxContent>
                </v:textbox>
              </v:shape>
            </w:pict>
          </mc:Fallback>
        </mc:AlternateContent>
      </w:r>
      <w:r>
        <w:rPr>
          <w:rFonts w:ascii="Courier New" w:hAnsi="Courier New"/>
          <w:sz w:val="21"/>
        </w:rPr>
        <w:t xml:space="preserve">Частота (Гц) Z (Ом) </w:t>
      </w:r>
      <w:r>
        <w:rPr>
          <w:rFonts w:ascii="Courier New" w:hAnsi="Courier New"/>
          <w:spacing w:val="-2"/>
          <w:sz w:val="21"/>
        </w:rPr>
        <w:t>Фаза (градусы)</w:t>
      </w:r>
    </w:p>
    <w:p>
      <w:pPr>
        <w:spacing w:after="0" w:line="224" w:lineRule="exact"/>
        <w:jc w:val="left"/>
        <w:rPr>
          <w:rFonts w:ascii="Courier New" w:hAnsi="Courier New"/>
          <w:sz w:val="21"/>
        </w:rPr>
        <w:sectPr>
          <w:headerReference r:id="rId71" w:type="default"/>
          <w:footerReference r:id="rId72" w:type="default"/>
          <w:pgSz w:w="12240" w:h="15840"/>
          <w:pgMar w:top="900" w:right="620" w:bottom="420" w:left="1120" w:header="164" w:footer="236" w:gutter="0"/>
        </w:sectPr>
      </w:pPr>
    </w:p>
    <w:p>
      <w:pPr>
        <w:pStyle w:val="11"/>
        <w:spacing w:before="98"/>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42" w:name="_bookmark111"/>
      <w:bookmarkEnd w:id="142"/>
      <w:bookmarkStart w:id="143" w:name="Communicating with AV32R DP or AV192R"/>
      <w:bookmarkEnd w:id="143"/>
      <w:bookmarkStart w:id="144" w:name="_bookmark110"/>
      <w:bookmarkEnd w:id="144"/>
      <w:r>
        <w:rPr>
          <w:color w:val="000080"/>
        </w:rPr>
        <w:t xml:space="preserve">Связь с AV32R DP или </w:t>
      </w:r>
      <w:r>
        <w:rPr>
          <w:color w:val="000080"/>
          <w:spacing w:val="-2"/>
        </w:rPr>
        <w:t>AV192R</w:t>
      </w:r>
    </w:p>
    <w:p>
      <w:pPr>
        <w:pStyle w:val="11"/>
        <w:spacing w:before="1"/>
        <w:rPr>
          <w:b/>
          <w:sz w:val="29"/>
        </w:rPr>
      </w:pPr>
      <w:r>
        <w:drawing>
          <wp:anchor distT="0" distB="0" distL="0" distR="0" simplePos="0" relativeHeight="702564352" behindDoc="0" locked="0" layoutInCell="1" allowOverlap="1">
            <wp:simplePos x="0" y="0"/>
            <wp:positionH relativeFrom="page">
              <wp:posOffset>889000</wp:posOffset>
            </wp:positionH>
            <wp:positionV relativeFrom="paragraph">
              <wp:posOffset>227330</wp:posOffset>
            </wp:positionV>
            <wp:extent cx="3733800" cy="771525"/>
            <wp:effectExtent l="0" t="0" r="0" b="9525"/>
            <wp:wrapTopAndBottom/>
            <wp:docPr id="1104"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image356.jpeg"/>
                    <pic:cNvPicPr>
                      <a:picLocks noChangeAspect="1"/>
                    </pic:cNvPicPr>
                  </pic:nvPicPr>
                  <pic:blipFill>
                    <a:blip r:embed="rId442" cstate="print"/>
                    <a:stretch>
                      <a:fillRect/>
                    </a:stretch>
                  </pic:blipFill>
                  <pic:spPr>
                    <a:xfrm>
                      <a:off x="0" y="0"/>
                      <a:ext cx="3733800" cy="771525"/>
                    </a:xfrm>
                    <a:prstGeom prst="rect">
                      <a:avLst/>
                    </a:prstGeom>
                  </pic:spPr>
                </pic:pic>
              </a:graphicData>
            </a:graphic>
          </wp:anchor>
        </w:drawing>
      </w:r>
    </w:p>
    <w:p>
      <w:pPr>
        <w:pStyle w:val="11"/>
        <w:spacing w:before="253" w:after="11"/>
      </w:pPr>
      <w:r>
        <w:t>AV32R Dual Processor и AV192R поддерживают последовательную связь через кабель программирования TAGtronic. Последовательный формат - 115,2 кбод, 8 бит данных, без четности, 1 стоп-бит. Кабель программирования преобразует уровни RS232 в уровни RS485 шины TAGtronic. Для связи с REW подключайте только черный штекер (к гнезду "out").</w:t>
      </w:r>
    </w:p>
    <w:p>
      <w:pPr>
        <w:pStyle w:val="11"/>
        <w:rPr>
          <w:sz w:val="20"/>
        </w:rPr>
      </w:pPr>
      <w:r>
        <w:rPr>
          <w:sz w:val="20"/>
        </w:rPr>
        <w:drawing>
          <wp:inline distT="0" distB="0" distL="0" distR="0">
            <wp:extent cx="1419225" cy="2581275"/>
            <wp:effectExtent l="0" t="0" r="9525" b="9525"/>
            <wp:docPr id="1105"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image357.jpeg"/>
                    <pic:cNvPicPr>
                      <a:picLocks noChangeAspect="1"/>
                    </pic:cNvPicPr>
                  </pic:nvPicPr>
                  <pic:blipFill>
                    <a:blip r:embed="rId443" cstate="print"/>
                    <a:stretch>
                      <a:fillRect/>
                    </a:stretch>
                  </pic:blipFill>
                  <pic:spPr>
                    <a:xfrm>
                      <a:off x="0" y="0"/>
                      <a:ext cx="1419225" cy="2581275"/>
                    </a:xfrm>
                    <a:prstGeom prst="rect">
                      <a:avLst/>
                    </a:prstGeom>
                  </pic:spPr>
                </pic:pic>
              </a:graphicData>
            </a:graphic>
          </wp:inline>
        </w:drawing>
      </w:r>
    </w:p>
    <w:p>
      <w:pPr>
        <w:pStyle w:val="11"/>
        <w:rPr>
          <w:sz w:val="22"/>
        </w:rPr>
      </w:pPr>
    </w:p>
    <w:p>
      <w:pPr>
        <w:pStyle w:val="11"/>
      </w:pPr>
      <w:r>
        <w:t>Владельцы AV192R с опцией входов на передней панели могут подключиться к разъему программирования на передней панели устройства с помощью штекерного провода RS232-jack.</w:t>
      </w:r>
    </w:p>
    <w:p>
      <w:pPr>
        <w:pStyle w:val="11"/>
        <w:rPr>
          <w:sz w:val="18"/>
        </w:rPr>
      </w:pPr>
    </w:p>
    <w:p>
      <w:pPr>
        <w:pStyle w:val="11"/>
      </w:pPr>
      <w:r>
        <w:t>Последовательный интерфейс позволяет REW считывать конфигурацию громкоговорителя и настройки фильтра с устройства и отправлять настройки фильтра на устройство.</w:t>
      </w:r>
    </w:p>
    <w:p>
      <w:pPr>
        <w:pStyle w:val="11"/>
        <w:rPr>
          <w:sz w:val="18"/>
        </w:rPr>
      </w:pPr>
    </w:p>
    <w:p>
      <w:pPr>
        <w:pStyle w:val="11"/>
        <w:ind w:hanging="1"/>
      </w:pPr>
      <w:r>
        <w:t xml:space="preserve">REW поддерживает последовательный обмен данными только на платформах Windows. Настройка COM-порта осуществляется </w:t>
      </w:r>
      <w:r>
        <w:rPr>
          <w:spacing w:val="-3"/>
        </w:rPr>
        <w:t xml:space="preserve">через </w:t>
      </w:r>
      <w:r>
        <w:fldChar w:fldCharType="begin"/>
      </w:r>
      <w:r>
        <w:instrText xml:space="preserve"> HYPERLINK \l "_bookmark122" </w:instrText>
      </w:r>
      <w:r>
        <w:fldChar w:fldCharType="separate"/>
      </w:r>
      <w:r>
        <w:rPr>
          <w:color w:val="0000ED"/>
          <w:u w:val="single" w:color="0000ED"/>
        </w:rPr>
        <w:t>Comms</w:t>
      </w:r>
      <w:r>
        <w:rPr>
          <w:color w:val="0000ED"/>
          <w:spacing w:val="-3"/>
        </w:rPr>
        <w:t xml:space="preserve"> </w:t>
      </w:r>
      <w:r>
        <w:rPr>
          <w:color w:val="0000ED"/>
          <w:spacing w:val="-3"/>
        </w:rPr>
        <w:fldChar w:fldCharType="end"/>
      </w:r>
      <w:r>
        <w:t>панели в диалоговом окне Параметры.</w:t>
      </w:r>
    </w:p>
    <w:p>
      <w:pPr>
        <w:pStyle w:val="11"/>
        <w:rPr>
          <w:sz w:val="22"/>
        </w:rPr>
      </w:pPr>
    </w:p>
    <w:p>
      <w:pPr>
        <w:pStyle w:val="11"/>
        <w:spacing w:before="5"/>
        <w:rPr>
          <w:sz w:val="18"/>
        </w:rPr>
      </w:pPr>
    </w:p>
    <w:p>
      <w:pPr>
        <w:pStyle w:val="4"/>
        <w:spacing w:before="1"/>
      </w:pPr>
      <w:r>
        <w:rPr>
          <w:color w:val="000080"/>
        </w:rPr>
        <w:t xml:space="preserve">Общение с аудиовизуальным </w:t>
      </w:r>
      <w:r>
        <w:rPr>
          <w:color w:val="000080"/>
          <w:spacing w:val="-2"/>
        </w:rPr>
        <w:t xml:space="preserve">процессором </w:t>
      </w:r>
      <w:r>
        <w:rPr>
          <w:color w:val="000080"/>
        </w:rPr>
        <w:t>TAG McLaren</w:t>
      </w:r>
    </w:p>
    <w:p>
      <w:pPr>
        <w:pStyle w:val="11"/>
        <w:spacing w:before="225"/>
      </w:pPr>
      <w:r>
        <w:t>Подключитесь к AV-процессору с помощью провода для программирования. При использовании соединений на задней панели подключите черный провод к гнезду "out". Не подключайте красный провод.</w:t>
      </w:r>
    </w:p>
    <w:p>
      <w:pPr>
        <w:pStyle w:val="11"/>
        <w:spacing w:before="2"/>
        <w:rPr>
          <w:sz w:val="27"/>
        </w:rPr>
      </w:pPr>
    </w:p>
    <w:p>
      <w:pPr>
        <w:pStyle w:val="9"/>
      </w:pPr>
      <w:r>
        <w:rPr>
          <w:color w:val="000080"/>
        </w:rPr>
        <w:t xml:space="preserve">Резервное копирование </w:t>
      </w:r>
      <w:r>
        <w:rPr>
          <w:color w:val="000080"/>
          <w:spacing w:val="-2"/>
        </w:rPr>
        <w:t xml:space="preserve">настроек </w:t>
      </w:r>
      <w:r>
        <w:rPr>
          <w:color w:val="000080"/>
        </w:rPr>
        <w:t>процессора TAG McLaren AV</w:t>
      </w:r>
    </w:p>
    <w:p>
      <w:pPr>
        <w:pStyle w:val="11"/>
        <w:spacing w:before="1"/>
        <w:rPr>
          <w:b/>
          <w:sz w:val="18"/>
        </w:rPr>
      </w:pPr>
    </w:p>
    <w:p>
      <w:pPr>
        <w:pStyle w:val="11"/>
        <w:spacing w:before="1"/>
      </w:pPr>
      <w:r>
        <w:t>Перед дальнейшими действиями рекомендуется создать резервную копию настроек в AV32R DP или AV192R с помощью утилиты TMA User Settings Backup.</w:t>
      </w:r>
    </w:p>
    <w:p>
      <w:pPr>
        <w:pStyle w:val="11"/>
        <w:spacing w:before="1"/>
        <w:rPr>
          <w:sz w:val="27"/>
        </w:rPr>
      </w:pPr>
    </w:p>
    <w:p>
      <w:pPr>
        <w:pStyle w:val="9"/>
      </w:pPr>
      <w:r>
        <w:rPr>
          <w:color w:val="000080"/>
        </w:rPr>
        <w:t xml:space="preserve">Считывание и сохранение текущих </w:t>
      </w:r>
      <w:r>
        <w:rPr>
          <w:color w:val="000080"/>
          <w:spacing w:val="-2"/>
        </w:rPr>
        <w:t xml:space="preserve">настроек </w:t>
      </w:r>
      <w:r>
        <w:rPr>
          <w:color w:val="000080"/>
        </w:rPr>
        <w:t>фильтра</w:t>
      </w:r>
    </w:p>
    <w:p>
      <w:pPr>
        <w:pStyle w:val="11"/>
        <w:spacing w:before="2"/>
        <w:rPr>
          <w:b/>
          <w:sz w:val="18"/>
        </w:rPr>
      </w:pPr>
    </w:p>
    <w:p>
      <w:pPr>
        <w:pStyle w:val="11"/>
        <w:ind w:hanging="1"/>
      </w:pPr>
      <w:r>
        <w:rPr>
          <w:spacing w:val="-4"/>
        </w:rPr>
        <w:t xml:space="preserve">Для получения текущих настроек фильтра TMREQ из процессора и сохранения их в файле .req используйте </w:t>
      </w:r>
      <w:r>
        <w:fldChar w:fldCharType="begin"/>
      </w:r>
      <w:r>
        <w:instrText xml:space="preserve"> HYPERLINK \l "_bookmark105" </w:instrText>
      </w:r>
      <w:r>
        <w:fldChar w:fldCharType="separate"/>
      </w:r>
      <w:r>
        <w:rPr>
          <w:color w:val="0000ED"/>
          <w:u w:val="single" w:color="0000ED"/>
        </w:rPr>
        <w:t>Retrieve</w:t>
      </w:r>
      <w:r>
        <w:rPr>
          <w:color w:val="0000ED"/>
          <w:spacing w:val="-3"/>
          <w:u w:val="single" w:color="0000ED"/>
        </w:rPr>
        <w:t xml:space="preserve"> </w:t>
      </w:r>
      <w:r>
        <w:rPr>
          <w:color w:val="0000ED"/>
          <w:u w:val="single" w:color="0000ED"/>
        </w:rPr>
        <w:t>Channel</w:t>
      </w:r>
      <w:r>
        <w:rPr>
          <w:color w:val="0000ED"/>
          <w:spacing w:val="-3"/>
          <w:u w:val="single" w:color="0000ED"/>
        </w:rPr>
        <w:t xml:space="preserve"> </w:t>
      </w:r>
      <w:r>
        <w:rPr>
          <w:color w:val="0000ED"/>
          <w:u w:val="single" w:color="0000ED"/>
        </w:rPr>
        <w:t>Filter</w:t>
      </w:r>
      <w:r>
        <w:rPr>
          <w:color w:val="0000ED"/>
          <w:spacing w:val="-2"/>
          <w:u w:val="single" w:color="0000ED"/>
        </w:rPr>
        <w:t xml:space="preserve"> </w:t>
      </w:r>
      <w:r>
        <w:rPr>
          <w:color w:val="0000ED"/>
          <w:u w:val="single" w:color="0000ED"/>
        </w:rPr>
        <w:t>Settings</w:t>
      </w:r>
      <w:r>
        <w:rPr>
          <w:color w:val="0000ED"/>
          <w:spacing w:val="-2"/>
          <w:u w:val="single" w:color="0000ED"/>
        </w:rPr>
        <w:t xml:space="preserve"> </w:t>
      </w:r>
      <w:r>
        <w:rPr>
          <w:color w:val="0000ED"/>
          <w:u w:val="single" w:color="0000ED"/>
        </w:rPr>
        <w:t>from</w:t>
      </w:r>
      <w:r>
        <w:rPr>
          <w:color w:val="0000ED"/>
          <w:spacing w:val="-2"/>
          <w:u w:val="single" w:color="0000ED"/>
        </w:rPr>
        <w:t xml:space="preserve"> </w:t>
      </w:r>
      <w:r>
        <w:rPr>
          <w:color w:val="0000ED"/>
          <w:u w:val="single" w:color="0000ED"/>
        </w:rPr>
        <w:t>Unit</w:t>
      </w:r>
      <w:r>
        <w:rPr>
          <w:color w:val="0000ED"/>
          <w:spacing w:val="-4"/>
        </w:rPr>
        <w:t xml:space="preserve"> </w:t>
      </w:r>
      <w:r>
        <w:rPr>
          <w:color w:val="0000ED"/>
          <w:spacing w:val="-4"/>
        </w:rPr>
        <w:fldChar w:fldCharType="end"/>
      </w:r>
      <w:r>
        <w:t>(Ctrl+F) в меню Эквалайзер, чтобы получить текущие настройки фильтра TMREQ для канала из процессора и сохранить их в файле .req.</w:t>
      </w:r>
    </w:p>
    <w:p>
      <w:pPr>
        <w:spacing w:after="0"/>
        <w:sectPr>
          <w:headerReference r:id="rId73" w:type="default"/>
          <w:footerReference r:id="rId74" w:type="default"/>
          <w:pgSz w:w="12240" w:h="15840"/>
          <w:pgMar w:top="900" w:right="620" w:bottom="420" w:left="1120" w:header="164" w:footer="236" w:gutter="0"/>
        </w:sectPr>
      </w:pPr>
    </w:p>
    <w:p>
      <w:pPr>
        <w:pStyle w:val="11"/>
        <w:spacing w:before="98"/>
      </w:pPr>
      <w:r>
        <w:t xml:space="preserve">с </w:t>
      </w:r>
      <w:r>
        <w:rPr>
          <w:spacing w:val="-1"/>
        </w:rPr>
        <w:t xml:space="preserve">помощью </w:t>
      </w:r>
      <w:r>
        <w:fldChar w:fldCharType="begin"/>
      </w:r>
      <w:r>
        <w:instrText xml:space="preserve"> HYPERLINK \l "_bookmark138" </w:instrText>
      </w:r>
      <w:r>
        <w:fldChar w:fldCharType="separate"/>
      </w:r>
      <w:r>
        <w:rPr>
          <w:color w:val="0000ED"/>
          <w:u w:val="single" w:color="0000ED"/>
        </w:rPr>
        <w:t>Save</w:t>
      </w:r>
      <w:r>
        <w:rPr>
          <w:color w:val="0000ED"/>
          <w:spacing w:val="-1"/>
          <w:u w:val="single" w:color="0000ED"/>
        </w:rPr>
        <w:t xml:space="preserve"> </w:t>
      </w:r>
      <w:r>
        <w:rPr>
          <w:color w:val="0000ED"/>
          <w:u w:val="single" w:color="0000ED"/>
        </w:rPr>
        <w:t>Filters</w:t>
      </w:r>
      <w:r>
        <w:rPr>
          <w:color w:val="0000ED"/>
          <w:spacing w:val="-1"/>
        </w:rPr>
        <w:t xml:space="preserve"> </w:t>
      </w:r>
      <w:r>
        <w:rPr>
          <w:color w:val="0000ED"/>
          <w:spacing w:val="-1"/>
        </w:rPr>
        <w:fldChar w:fldCharType="end"/>
      </w:r>
      <w:r>
        <w:t xml:space="preserve">в </w:t>
      </w:r>
      <w:r>
        <w:rPr>
          <w:spacing w:val="-2"/>
        </w:rPr>
        <w:t xml:space="preserve">меню </w:t>
      </w:r>
      <w:r>
        <w:t>Файл.</w:t>
      </w:r>
    </w:p>
    <w:p>
      <w:pPr>
        <w:pStyle w:val="11"/>
        <w:rPr>
          <w:sz w:val="22"/>
        </w:rPr>
      </w:pPr>
    </w:p>
    <w:p>
      <w:pPr>
        <w:pStyle w:val="11"/>
        <w:spacing w:before="7"/>
        <w:rPr>
          <w:sz w:val="18"/>
        </w:rPr>
      </w:pPr>
    </w:p>
    <w:p>
      <w:pPr>
        <w:pStyle w:val="4"/>
      </w:pPr>
      <w:bookmarkStart w:id="145" w:name="_bookmark112"/>
      <w:bookmarkEnd w:id="145"/>
      <w:r>
        <w:rPr>
          <w:color w:val="000080"/>
        </w:rPr>
        <w:t xml:space="preserve">Выбор входа тестового сигнала на AV32R DP или </w:t>
      </w:r>
      <w:r>
        <w:rPr>
          <w:color w:val="000080"/>
          <w:spacing w:val="-2"/>
        </w:rPr>
        <w:t>AV192R</w:t>
      </w:r>
    </w:p>
    <w:p>
      <w:pPr>
        <w:pStyle w:val="11"/>
        <w:spacing w:before="226"/>
      </w:pPr>
      <w:r>
        <w:t xml:space="preserve">Выберите вход AV-процессора, к которому подключен выход звуковой карты, затем перейдите в меню TMREQ. Если в канале, который вы хотите измерить, уже определены фильтры, их можно временно отключить, нажав кнопку </w:t>
      </w:r>
      <w:r>
        <w:rPr>
          <w:b/>
        </w:rPr>
        <w:t xml:space="preserve">извлечения </w:t>
      </w:r>
      <w:r>
        <w:t xml:space="preserve">на пульте дистанционного управления (для повторного включения используется кнопка </w:t>
      </w:r>
      <w:r>
        <w:rPr>
          <w:b/>
        </w:rPr>
        <w:t>записи</w:t>
      </w:r>
      <w:r>
        <w:t>).</w:t>
      </w:r>
    </w:p>
    <w:p>
      <w:pPr>
        <w:pStyle w:val="11"/>
        <w:spacing w:before="9"/>
        <w:rPr>
          <w:sz w:val="18"/>
        </w:rPr>
      </w:pPr>
    </w:p>
    <w:p>
      <w:pPr>
        <w:pStyle w:val="11"/>
        <w:spacing w:line="225" w:lineRule="auto"/>
      </w:pPr>
      <w:r>
        <w:t xml:space="preserve">Войдите в одно из меню фильтров для канала и установите для параметра </w:t>
      </w:r>
      <w:r>
        <w:rPr>
          <w:rFonts w:ascii="Courier New"/>
          <w:b/>
        </w:rPr>
        <w:t xml:space="preserve">Test Signal </w:t>
      </w:r>
      <w:r>
        <w:t xml:space="preserve">значение </w:t>
      </w:r>
      <w:r>
        <w:rPr>
          <w:rFonts w:ascii="Courier New"/>
          <w:b/>
        </w:rPr>
        <w:t>Current R</w:t>
      </w:r>
      <w:r>
        <w:t xml:space="preserve">. Установите для параметра </w:t>
      </w:r>
      <w:r>
        <w:rPr>
          <w:rFonts w:ascii="Courier New"/>
          <w:b/>
        </w:rPr>
        <w:t xml:space="preserve">Repeat Sig. </w:t>
      </w:r>
      <w:r>
        <w:t xml:space="preserve">значение </w:t>
      </w:r>
      <w:r>
        <w:rPr>
          <w:rFonts w:ascii="Courier New"/>
          <w:b/>
        </w:rPr>
        <w:t xml:space="preserve">No </w:t>
      </w:r>
      <w:r>
        <w:t xml:space="preserve">(это используется только в том случае, если вы хотите измерить эффект от одновременной работы двух динамиков). Установите </w:t>
      </w:r>
      <w:r>
        <w:rPr>
          <w:rFonts w:ascii="Courier New"/>
          <w:b/>
        </w:rPr>
        <w:t xml:space="preserve">Bass Redir. </w:t>
      </w:r>
      <w:r>
        <w:t xml:space="preserve">на </w:t>
      </w:r>
      <w:r>
        <w:rPr>
          <w:rFonts w:ascii="Courier New"/>
          <w:b/>
        </w:rPr>
        <w:t xml:space="preserve">No, что </w:t>
      </w:r>
      <w:r>
        <w:t xml:space="preserve">предотвращает включение сабвуфера при измерении АС с ограниченным басом - сигнал, который обычно перенаправляется на сабвуфер, отбрасывается. После внесения корректировок повторное измерение с </w:t>
      </w:r>
      <w:r>
        <w:rPr>
          <w:rFonts w:ascii="Courier New"/>
          <w:b/>
        </w:rPr>
        <w:t xml:space="preserve">Bass Redir., </w:t>
      </w:r>
      <w:r>
        <w:t xml:space="preserve">установленным на </w:t>
      </w:r>
      <w:r>
        <w:rPr>
          <w:rFonts w:ascii="Courier New"/>
          <w:b/>
        </w:rPr>
        <w:t xml:space="preserve">Yes, </w:t>
      </w:r>
      <w:r>
        <w:t>позволит проверить интеграцию между динамиком и сабвуфером.</w:t>
      </w:r>
    </w:p>
    <w:p>
      <w:pPr>
        <w:pStyle w:val="11"/>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46" w:name="_bookmark114"/>
      <w:bookmarkEnd w:id="146"/>
      <w:bookmarkStart w:id="147" w:name="_bookmark113"/>
      <w:bookmarkEnd w:id="147"/>
      <w:bookmarkStart w:id="148" w:name="Communicating with the BFD Pro DSP1124P "/>
      <w:bookmarkEnd w:id="148"/>
      <w:r>
        <w:rPr>
          <w:color w:val="000080"/>
        </w:rPr>
        <w:t xml:space="preserve">Общение с BFD Pro DSP1124P и </w:t>
      </w:r>
      <w:r>
        <w:rPr>
          <w:color w:val="000080"/>
          <w:spacing w:val="-2"/>
        </w:rPr>
        <w:t>FBQ2496</w:t>
      </w:r>
    </w:p>
    <w:p>
      <w:pPr>
        <w:pStyle w:val="11"/>
        <w:spacing w:before="296"/>
      </w:pPr>
      <w:r>
        <w:drawing>
          <wp:anchor distT="0" distB="0" distL="0" distR="0" simplePos="0" relativeHeight="702564352" behindDoc="0" locked="0" layoutInCell="1" allowOverlap="1">
            <wp:simplePos x="0" y="0"/>
            <wp:positionH relativeFrom="page">
              <wp:posOffset>812800</wp:posOffset>
            </wp:positionH>
            <wp:positionV relativeFrom="paragraph">
              <wp:posOffset>655320</wp:posOffset>
            </wp:positionV>
            <wp:extent cx="3429000" cy="2162175"/>
            <wp:effectExtent l="0" t="0" r="0" b="9525"/>
            <wp:wrapTopAndBottom/>
            <wp:docPr id="1109"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image358.jpeg"/>
                    <pic:cNvPicPr>
                      <a:picLocks noChangeAspect="1"/>
                    </pic:cNvPicPr>
                  </pic:nvPicPr>
                  <pic:blipFill>
                    <a:blip r:embed="rId444" cstate="print"/>
                    <a:stretch>
                      <a:fillRect/>
                    </a:stretch>
                  </pic:blipFill>
                  <pic:spPr>
                    <a:xfrm>
                      <a:off x="0" y="0"/>
                      <a:ext cx="3429000" cy="2162175"/>
                    </a:xfrm>
                    <a:prstGeom prst="rect">
                      <a:avLst/>
                    </a:prstGeom>
                  </pic:spPr>
                </pic:pic>
              </a:graphicData>
            </a:graphic>
          </wp:anchor>
        </w:drawing>
      </w:r>
      <w:r>
        <w:t>Модели BFD Pro DSP1124P и FBQ2496 поддерживают связь по Midi для настройки своих фильтров и режимов работы. Для связи с устройствами по Midi необходим интерфейс Midi, например, USB-Midi интерфейс Edirol UM-1X или M-Audio UNO.</w:t>
      </w:r>
    </w:p>
    <w:p>
      <w:pPr>
        <w:pStyle w:val="11"/>
        <w:rPr>
          <w:sz w:val="22"/>
        </w:rPr>
      </w:pPr>
    </w:p>
    <w:p>
      <w:pPr>
        <w:pStyle w:val="11"/>
        <w:jc w:val="both"/>
      </w:pPr>
      <w:r>
        <w:t>Подключите штекер с маркировкой "OUT" на интерфейсе Midi к гнезду с маркировкой "IN" на BFD (на UM-1X штекер OUT адаптера имеет надпись "Connect to Midi IN"). Нет необходимости подключаться к Midi OUT BFD.</w:t>
      </w:r>
    </w:p>
    <w:p>
      <w:pPr>
        <w:pStyle w:val="11"/>
        <w:spacing w:before="10"/>
        <w:rPr>
          <w:sz w:val="17"/>
        </w:rPr>
      </w:pPr>
    </w:p>
    <w:p>
      <w:pPr>
        <w:pStyle w:val="11"/>
      </w:pPr>
      <w:r>
        <w:t xml:space="preserve">Выходной порт Midi выбирается с помощью </w:t>
      </w:r>
      <w:r>
        <w:fldChar w:fldCharType="begin"/>
      </w:r>
      <w:r>
        <w:instrText xml:space="preserve"> HYPERLINK \l "_bookmark122" </w:instrText>
      </w:r>
      <w:r>
        <w:fldChar w:fldCharType="separate"/>
      </w:r>
      <w:r>
        <w:rPr>
          <w:color w:val="0000ED"/>
          <w:u w:val="single" w:color="0000ED"/>
        </w:rPr>
        <w:t>Comms</w:t>
      </w:r>
      <w:r>
        <w:rPr>
          <w:color w:val="0000ED"/>
        </w:rPr>
        <w:t xml:space="preserve"> </w:t>
      </w:r>
      <w:r>
        <w:rPr>
          <w:color w:val="0000ED"/>
        </w:rPr>
        <w:fldChar w:fldCharType="end"/>
      </w:r>
      <w:r>
        <w:t>в диалоговом окне "Параметры", REW не сможет общаться по Midi, пока не будет выбран этот порт. Выбор запоминается при следующем включении.</w:t>
      </w:r>
    </w:p>
    <w:p>
      <w:pPr>
        <w:pStyle w:val="11"/>
        <w:rPr>
          <w:sz w:val="18"/>
        </w:rPr>
      </w:pPr>
    </w:p>
    <w:p>
      <w:pPr>
        <w:pStyle w:val="11"/>
      </w:pPr>
      <w:r>
        <w:t xml:space="preserve">Связь Midi поддерживается на платформах Windows. Для платформ Linux потребуется </w:t>
      </w:r>
      <w:r>
        <w:fldChar w:fldCharType="begin"/>
      </w:r>
      <w:r>
        <w:instrText xml:space="preserve"> HYPERLINK "http://www.tritonus.org/" \h </w:instrText>
      </w:r>
      <w:r>
        <w:fldChar w:fldCharType="separate"/>
      </w:r>
      <w:r>
        <w:rPr>
          <w:color w:val="0000ED"/>
          <w:u w:val="single" w:color="0000ED"/>
        </w:rPr>
        <w:t>Tritonus</w:t>
      </w:r>
      <w:r>
        <w:rPr>
          <w:color w:val="0000ED"/>
          <w:u w:val="single" w:color="0000ED"/>
        </w:rPr>
        <w:fldChar w:fldCharType="end"/>
      </w:r>
      <w:r>
        <w:t xml:space="preserve"> (www.tritonus.org) для поддержки Midi коммуникаций. Платформы macOS с установленным JRE V6 или более поздней версии должны поддерживать </w:t>
      </w:r>
      <w:r>
        <w:rPr>
          <w:spacing w:val="-2"/>
        </w:rPr>
        <w:t>Midi.</w:t>
      </w:r>
    </w:p>
    <w:p>
      <w:pPr>
        <w:pStyle w:val="11"/>
        <w:rPr>
          <w:sz w:val="22"/>
        </w:rPr>
      </w:pPr>
    </w:p>
    <w:p>
      <w:pPr>
        <w:pStyle w:val="11"/>
        <w:spacing w:before="4"/>
        <w:rPr>
          <w:sz w:val="18"/>
        </w:rPr>
      </w:pPr>
    </w:p>
    <w:p>
      <w:pPr>
        <w:pStyle w:val="4"/>
        <w:jc w:val="both"/>
      </w:pPr>
      <w:r>
        <w:drawing>
          <wp:anchor distT="0" distB="0" distL="0" distR="0" simplePos="0" relativeHeight="702564352" behindDoc="0" locked="0" layoutInCell="1" allowOverlap="1">
            <wp:simplePos x="0" y="0"/>
            <wp:positionH relativeFrom="page">
              <wp:posOffset>812800</wp:posOffset>
            </wp:positionH>
            <wp:positionV relativeFrom="paragraph">
              <wp:posOffset>217805</wp:posOffset>
            </wp:positionV>
            <wp:extent cx="3810000" cy="914400"/>
            <wp:effectExtent l="0" t="0" r="0" b="0"/>
            <wp:wrapTopAndBottom/>
            <wp:docPr id="1110"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image359.jpeg"/>
                    <pic:cNvPicPr>
                      <a:picLocks noChangeAspect="1"/>
                    </pic:cNvPicPr>
                  </pic:nvPicPr>
                  <pic:blipFill>
                    <a:blip r:embed="rId445" cstate="print"/>
                    <a:stretch>
                      <a:fillRect/>
                    </a:stretch>
                  </pic:blipFill>
                  <pic:spPr>
                    <a:xfrm>
                      <a:off x="0" y="0"/>
                      <a:ext cx="3810000" cy="914400"/>
                    </a:xfrm>
                    <a:prstGeom prst="rect">
                      <a:avLst/>
                    </a:prstGeom>
                  </pic:spPr>
                </pic:pic>
              </a:graphicData>
            </a:graphic>
          </wp:anchor>
        </w:drawing>
      </w:r>
      <w:r>
        <w:rPr>
          <w:color w:val="000080"/>
        </w:rPr>
        <w:t xml:space="preserve">Конфигурирование DSP1124P для Midi </w:t>
      </w:r>
      <w:r>
        <w:rPr>
          <w:color w:val="000080"/>
          <w:spacing w:val="-2"/>
        </w:rPr>
        <w:t>связи</w:t>
      </w:r>
    </w:p>
    <w:p>
      <w:pPr>
        <w:pStyle w:val="11"/>
        <w:spacing w:before="253"/>
      </w:pPr>
      <w:r>
        <w:t xml:space="preserve">В конфигурации DSP1124P по умолчанию Midi-коммуникации отключены. Чтобы включить функции Midi, используемые REW, необходимо настроить меню Midi устройства следующим образом (все кнопки указаны на передней </w:t>
      </w:r>
      <w:r>
        <w:rPr>
          <w:spacing w:val="-2"/>
        </w:rPr>
        <w:t xml:space="preserve">панели </w:t>
      </w:r>
      <w:r>
        <w:t>DSP1124P</w:t>
      </w:r>
      <w:r>
        <w:rPr>
          <w:spacing w:val="-2"/>
        </w:rPr>
        <w:t>):</w:t>
      </w:r>
    </w:p>
    <w:p>
      <w:pPr>
        <w:pStyle w:val="11"/>
        <w:spacing w:before="2"/>
        <w:rPr>
          <w:sz w:val="19"/>
        </w:rPr>
      </w:pPr>
    </w:p>
    <w:p>
      <w:pPr>
        <w:pStyle w:val="15"/>
        <w:numPr>
          <w:ilvl w:val="0"/>
          <w:numId w:val="6"/>
        </w:numPr>
        <w:tabs>
          <w:tab w:val="left" w:pos="1284"/>
          <w:tab w:val="left" w:pos="1285"/>
        </w:tabs>
        <w:spacing w:before="0" w:after="4" w:line="223" w:lineRule="auto"/>
        <w:ind w:hanging="420"/>
        <w:jc w:val="left"/>
        <w:rPr>
          <w:sz w:val="21"/>
        </w:rPr>
      </w:pPr>
      <w:r>
        <w:rPr>
          <w:sz w:val="21"/>
        </w:rPr>
        <w:t>Нажмите вместе кнопки IN/OUT и STORE для доступа к меню Midi, светодиоды обеих кнопок начнут мигать, а на дисплее появится надпись:</w:t>
      </w:r>
    </w:p>
    <w:p>
      <w:pPr>
        <w:pStyle w:val="11"/>
        <w:rPr>
          <w:sz w:val="20"/>
        </w:rPr>
      </w:pPr>
      <w:r>
        <w:rPr>
          <w:sz w:val="20"/>
        </w:rPr>
        <w:drawing>
          <wp:inline distT="0" distB="0" distL="0" distR="0">
            <wp:extent cx="952500" cy="523875"/>
            <wp:effectExtent l="0" t="0" r="0" b="9525"/>
            <wp:docPr id="1111"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image360.jpeg"/>
                    <pic:cNvPicPr>
                      <a:picLocks noChangeAspect="1"/>
                    </pic:cNvPicPr>
                  </pic:nvPicPr>
                  <pic:blipFill>
                    <a:blip r:embed="rId446" cstate="print"/>
                    <a:stretch>
                      <a:fillRect/>
                    </a:stretch>
                  </pic:blipFill>
                  <pic:spPr>
                    <a:xfrm>
                      <a:off x="0" y="0"/>
                      <a:ext cx="952500" cy="523875"/>
                    </a:xfrm>
                    <a:prstGeom prst="rect">
                      <a:avLst/>
                    </a:prstGeom>
                  </pic:spPr>
                </pic:pic>
              </a:graphicData>
            </a:graphic>
          </wp:inline>
        </w:drawing>
      </w:r>
    </w:p>
    <w:p>
      <w:pPr>
        <w:pStyle w:val="15"/>
        <w:numPr>
          <w:ilvl w:val="0"/>
          <w:numId w:val="6"/>
        </w:numPr>
        <w:tabs>
          <w:tab w:val="left" w:pos="1284"/>
          <w:tab w:val="left" w:pos="1285"/>
        </w:tabs>
        <w:spacing w:before="117" w:after="4" w:line="223" w:lineRule="auto"/>
        <w:ind w:hanging="420"/>
        <w:jc w:val="left"/>
        <w:rPr>
          <w:sz w:val="21"/>
        </w:rPr>
      </w:pPr>
      <w:r>
        <w:rPr>
          <w:sz w:val="21"/>
        </w:rPr>
        <w:t>Это меню канала Midi (обозначается буквой "c" в правой цифре), когда канал показывает "-", midi выключен. Используйте колесико, чтобы изменить канал на 1:</w:t>
      </w:r>
    </w:p>
    <w:p>
      <w:pPr>
        <w:pStyle w:val="11"/>
        <w:rPr>
          <w:sz w:val="20"/>
        </w:rPr>
      </w:pPr>
      <w:r>
        <w:rPr>
          <w:sz w:val="20"/>
        </w:rPr>
        <w:drawing>
          <wp:inline distT="0" distB="0" distL="0" distR="0">
            <wp:extent cx="952500" cy="523875"/>
            <wp:effectExtent l="0" t="0" r="0" b="9525"/>
            <wp:docPr id="1112"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image361.jpeg"/>
                    <pic:cNvPicPr>
                      <a:picLocks noChangeAspect="1"/>
                    </pic:cNvPicPr>
                  </pic:nvPicPr>
                  <pic:blipFill>
                    <a:blip r:embed="rId447" cstate="print"/>
                    <a:stretch>
                      <a:fillRect/>
                    </a:stretch>
                  </pic:blipFill>
                  <pic:spPr>
                    <a:xfrm>
                      <a:off x="0" y="0"/>
                      <a:ext cx="952500" cy="523875"/>
                    </a:xfrm>
                    <a:prstGeom prst="rect">
                      <a:avLst/>
                    </a:prstGeom>
                  </pic:spPr>
                </pic:pic>
              </a:graphicData>
            </a:graphic>
          </wp:inline>
        </w:drawing>
      </w:r>
    </w:p>
    <w:p>
      <w:pPr>
        <w:spacing w:after="0"/>
        <w:rPr>
          <w:sz w:val="20"/>
        </w:rPr>
        <w:sectPr>
          <w:headerReference r:id="rId75" w:type="default"/>
          <w:footerReference r:id="rId76" w:type="default"/>
          <w:pgSz w:w="12240" w:h="15840"/>
          <w:pgMar w:top="900" w:right="620" w:bottom="420" w:left="1120" w:header="164" w:footer="236" w:gutter="0"/>
        </w:sectPr>
      </w:pPr>
    </w:p>
    <w:p>
      <w:pPr>
        <w:pStyle w:val="15"/>
        <w:numPr>
          <w:ilvl w:val="0"/>
          <w:numId w:val="6"/>
        </w:numPr>
        <w:tabs>
          <w:tab w:val="left" w:pos="1284"/>
          <w:tab w:val="left" w:pos="1285"/>
        </w:tabs>
        <w:spacing w:before="112" w:after="4" w:line="223" w:lineRule="auto"/>
        <w:ind w:hanging="420"/>
        <w:jc w:val="left"/>
        <w:rPr>
          <w:sz w:val="21"/>
        </w:rPr>
      </w:pPr>
      <w:r>
        <w:rPr>
          <w:sz w:val="21"/>
        </w:rPr>
        <w:t>Дважды нажмите кнопку IN/OUT для перехода в меню контроллера ("C" в правой цифре) и с помощью зубчатого колеса выберите режим 3:</w:t>
      </w:r>
    </w:p>
    <w:p>
      <w:pPr>
        <w:pStyle w:val="11"/>
        <w:rPr>
          <w:sz w:val="20"/>
        </w:rPr>
      </w:pPr>
      <w:r>
        <w:rPr>
          <w:sz w:val="20"/>
        </w:rPr>
        <w:drawing>
          <wp:inline distT="0" distB="0" distL="0" distR="0">
            <wp:extent cx="952500" cy="523875"/>
            <wp:effectExtent l="0" t="0" r="0" b="9525"/>
            <wp:docPr id="1116"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image362.jpeg"/>
                    <pic:cNvPicPr>
                      <a:picLocks noChangeAspect="1"/>
                    </pic:cNvPicPr>
                  </pic:nvPicPr>
                  <pic:blipFill>
                    <a:blip r:embed="rId448" cstate="print"/>
                    <a:stretch>
                      <a:fillRect/>
                    </a:stretch>
                  </pic:blipFill>
                  <pic:spPr>
                    <a:xfrm>
                      <a:off x="0" y="0"/>
                      <a:ext cx="952500" cy="523875"/>
                    </a:xfrm>
                    <a:prstGeom prst="rect">
                      <a:avLst/>
                    </a:prstGeom>
                  </pic:spPr>
                </pic:pic>
              </a:graphicData>
            </a:graphic>
          </wp:inline>
        </w:drawing>
      </w:r>
    </w:p>
    <w:p>
      <w:pPr>
        <w:pStyle w:val="15"/>
        <w:numPr>
          <w:ilvl w:val="0"/>
          <w:numId w:val="6"/>
        </w:numPr>
        <w:tabs>
          <w:tab w:val="left" w:pos="1284"/>
          <w:tab w:val="left" w:pos="1285"/>
        </w:tabs>
        <w:spacing w:before="117" w:after="4" w:line="223" w:lineRule="auto"/>
        <w:ind w:hanging="420"/>
        <w:jc w:val="left"/>
        <w:rPr>
          <w:sz w:val="21"/>
        </w:rPr>
      </w:pPr>
      <w:r>
        <w:rPr>
          <w:sz w:val="21"/>
        </w:rPr>
        <w:t>Нажмите кнопку IN/OUT еще раз, чтобы перейти в меню Program ("P" в правой цифре), и с помощью толчкового колеса выберите режим 3:</w:t>
      </w:r>
    </w:p>
    <w:p>
      <w:pPr>
        <w:pStyle w:val="11"/>
        <w:rPr>
          <w:sz w:val="20"/>
        </w:rPr>
      </w:pPr>
      <w:r>
        <w:rPr>
          <w:sz w:val="20"/>
        </w:rPr>
        <w:drawing>
          <wp:inline distT="0" distB="0" distL="0" distR="0">
            <wp:extent cx="952500" cy="523875"/>
            <wp:effectExtent l="0" t="0" r="0" b="9525"/>
            <wp:docPr id="1117"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image363.jpeg"/>
                    <pic:cNvPicPr>
                      <a:picLocks noChangeAspect="1"/>
                    </pic:cNvPicPr>
                  </pic:nvPicPr>
                  <pic:blipFill>
                    <a:blip r:embed="rId449" cstate="print"/>
                    <a:stretch>
                      <a:fillRect/>
                    </a:stretch>
                  </pic:blipFill>
                  <pic:spPr>
                    <a:xfrm>
                      <a:off x="0" y="0"/>
                      <a:ext cx="952500" cy="523875"/>
                    </a:xfrm>
                    <a:prstGeom prst="rect">
                      <a:avLst/>
                    </a:prstGeom>
                  </pic:spPr>
                </pic:pic>
              </a:graphicData>
            </a:graphic>
          </wp:inline>
        </w:drawing>
      </w:r>
    </w:p>
    <w:p>
      <w:pPr>
        <w:pStyle w:val="15"/>
        <w:numPr>
          <w:ilvl w:val="0"/>
          <w:numId w:val="6"/>
        </w:numPr>
        <w:tabs>
          <w:tab w:val="left" w:pos="1284"/>
          <w:tab w:val="left" w:pos="1285"/>
        </w:tabs>
        <w:spacing w:before="117" w:after="4" w:line="223" w:lineRule="auto"/>
        <w:ind w:hanging="420"/>
        <w:jc w:val="left"/>
        <w:rPr>
          <w:sz w:val="21"/>
        </w:rPr>
      </w:pPr>
      <w:r>
        <w:rPr>
          <w:sz w:val="21"/>
        </w:rPr>
        <w:t>Снова нажмите кнопку IN/OUT для перехода в меню Store Enable ("S" в правой цифре) и с помощью зубчатого колеса установите значение 1:</w:t>
      </w:r>
    </w:p>
    <w:p>
      <w:pPr>
        <w:pStyle w:val="11"/>
        <w:rPr>
          <w:sz w:val="20"/>
        </w:rPr>
      </w:pPr>
      <w:r>
        <w:rPr>
          <w:sz w:val="20"/>
        </w:rPr>
        <w:drawing>
          <wp:inline distT="0" distB="0" distL="0" distR="0">
            <wp:extent cx="952500" cy="523875"/>
            <wp:effectExtent l="0" t="0" r="0" b="9525"/>
            <wp:docPr id="1118"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image364.jpeg"/>
                    <pic:cNvPicPr>
                      <a:picLocks noChangeAspect="1"/>
                    </pic:cNvPicPr>
                  </pic:nvPicPr>
                  <pic:blipFill>
                    <a:blip r:embed="rId450" cstate="print"/>
                    <a:stretch>
                      <a:fillRect/>
                    </a:stretch>
                  </pic:blipFill>
                  <pic:spPr>
                    <a:xfrm>
                      <a:off x="0" y="0"/>
                      <a:ext cx="952500" cy="523875"/>
                    </a:xfrm>
                    <a:prstGeom prst="rect">
                      <a:avLst/>
                    </a:prstGeom>
                  </pic:spPr>
                </pic:pic>
              </a:graphicData>
            </a:graphic>
          </wp:inline>
        </w:drawing>
      </w:r>
    </w:p>
    <w:p>
      <w:pPr>
        <w:pStyle w:val="11"/>
        <w:spacing w:before="28"/>
      </w:pPr>
      <w:r>
        <w:t xml:space="preserve">Это позволяет REW сохранять настройки в </w:t>
      </w:r>
      <w:r>
        <w:rPr>
          <w:spacing w:val="-2"/>
        </w:rPr>
        <w:t xml:space="preserve">предустановках </w:t>
      </w:r>
      <w:r>
        <w:t>DSP1124P</w:t>
      </w:r>
    </w:p>
    <w:p>
      <w:pPr>
        <w:pStyle w:val="15"/>
        <w:numPr>
          <w:ilvl w:val="0"/>
          <w:numId w:val="6"/>
        </w:numPr>
        <w:tabs>
          <w:tab w:val="left" w:pos="1284"/>
          <w:tab w:val="left" w:pos="1285"/>
        </w:tabs>
        <w:spacing w:before="58" w:after="0" w:line="240" w:lineRule="auto"/>
        <w:ind w:hanging="420"/>
        <w:jc w:val="left"/>
        <w:rPr>
          <w:sz w:val="21"/>
        </w:rPr>
      </w:pPr>
      <w:r>
        <w:rPr>
          <w:sz w:val="21"/>
        </w:rPr>
        <w:t xml:space="preserve">Нажмите кнопку IN/OUT еще 2 раза, чтобы выйти из </w:t>
      </w:r>
      <w:r>
        <w:rPr>
          <w:spacing w:val="-2"/>
          <w:sz w:val="21"/>
        </w:rPr>
        <w:t xml:space="preserve">меню </w:t>
      </w:r>
      <w:r>
        <w:rPr>
          <w:sz w:val="21"/>
        </w:rPr>
        <w:t>Midi.</w:t>
      </w:r>
    </w:p>
    <w:p>
      <w:pPr>
        <w:pStyle w:val="11"/>
        <w:spacing w:before="4"/>
        <w:rPr>
          <w:sz w:val="23"/>
        </w:rPr>
      </w:pPr>
    </w:p>
    <w:p>
      <w:pPr>
        <w:pStyle w:val="11"/>
      </w:pPr>
      <w:r>
        <w:t>Теперь DSP1124P настроен для связи по Midi. Эта конфигурация, за исключением настройки Store Enable, запоминается при следующем включении питания и не требует повторного ввода.</w:t>
      </w:r>
    </w:p>
    <w:p>
      <w:pPr>
        <w:pStyle w:val="11"/>
        <w:rPr>
          <w:sz w:val="22"/>
        </w:rPr>
      </w:pPr>
    </w:p>
    <w:p>
      <w:pPr>
        <w:pStyle w:val="11"/>
        <w:spacing w:before="6"/>
        <w:rPr>
          <w:sz w:val="18"/>
        </w:rPr>
      </w:pPr>
    </w:p>
    <w:p>
      <w:pPr>
        <w:pStyle w:val="4"/>
      </w:pPr>
      <w:r>
        <w:rPr>
          <w:color w:val="000080"/>
        </w:rPr>
        <w:t xml:space="preserve">Конфигурирование FBQ2496 для </w:t>
      </w:r>
      <w:r>
        <w:rPr>
          <w:color w:val="000080"/>
          <w:spacing w:val="-2"/>
        </w:rPr>
        <w:t xml:space="preserve">связи по </w:t>
      </w:r>
      <w:r>
        <w:rPr>
          <w:color w:val="000080"/>
        </w:rPr>
        <w:t>Midi</w:t>
      </w:r>
    </w:p>
    <w:p>
      <w:pPr>
        <w:pStyle w:val="11"/>
        <w:spacing w:before="5"/>
        <w:rPr>
          <w:b/>
          <w:sz w:val="16"/>
        </w:rPr>
      </w:pPr>
      <w:r>
        <w:drawing>
          <wp:anchor distT="0" distB="0" distL="0" distR="0" simplePos="0" relativeHeight="702564352" behindDoc="0" locked="0" layoutInCell="1" allowOverlap="1">
            <wp:simplePos x="0" y="0"/>
            <wp:positionH relativeFrom="page">
              <wp:posOffset>812800</wp:posOffset>
            </wp:positionH>
            <wp:positionV relativeFrom="paragraph">
              <wp:posOffset>135255</wp:posOffset>
            </wp:positionV>
            <wp:extent cx="3810000" cy="762000"/>
            <wp:effectExtent l="0" t="0" r="0" b="0"/>
            <wp:wrapTopAndBottom/>
            <wp:docPr id="1119"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image365.jpeg"/>
                    <pic:cNvPicPr>
                      <a:picLocks noChangeAspect="1"/>
                    </pic:cNvPicPr>
                  </pic:nvPicPr>
                  <pic:blipFill>
                    <a:blip r:embed="rId451" cstate="print"/>
                    <a:stretch>
                      <a:fillRect/>
                    </a:stretch>
                  </pic:blipFill>
                  <pic:spPr>
                    <a:xfrm>
                      <a:off x="0" y="0"/>
                      <a:ext cx="3810000" cy="762000"/>
                    </a:xfrm>
                    <a:prstGeom prst="rect">
                      <a:avLst/>
                    </a:prstGeom>
                  </pic:spPr>
                </pic:pic>
              </a:graphicData>
            </a:graphic>
          </wp:anchor>
        </w:drawing>
      </w:r>
    </w:p>
    <w:p>
      <w:pPr>
        <w:pStyle w:val="11"/>
        <w:spacing w:before="5"/>
        <w:rPr>
          <w:b/>
          <w:sz w:val="32"/>
        </w:rPr>
      </w:pPr>
    </w:p>
    <w:p>
      <w:pPr>
        <w:pStyle w:val="11"/>
      </w:pPr>
      <w:r>
        <w:t>По умолчанию в FBQ2496 функция Midi comms включена. Если Midi comms была выключена или канал был установлен не на 1, выполните следующие действия (все упомянутые кнопки находятся на передней панели):</w:t>
      </w:r>
    </w:p>
    <w:p>
      <w:pPr>
        <w:pStyle w:val="11"/>
        <w:spacing w:before="2"/>
        <w:rPr>
          <w:sz w:val="19"/>
        </w:rPr>
      </w:pPr>
    </w:p>
    <w:p>
      <w:pPr>
        <w:pStyle w:val="15"/>
        <w:numPr>
          <w:ilvl w:val="0"/>
          <w:numId w:val="7"/>
        </w:numPr>
        <w:tabs>
          <w:tab w:val="left" w:pos="1284"/>
          <w:tab w:val="left" w:pos="1285"/>
        </w:tabs>
        <w:spacing w:before="0" w:after="0" w:line="223" w:lineRule="auto"/>
        <w:ind w:hanging="420"/>
        <w:jc w:val="left"/>
        <w:rPr>
          <w:sz w:val="21"/>
        </w:rPr>
      </w:pPr>
      <w:r>
        <w:rPr>
          <w:sz w:val="21"/>
        </w:rPr>
        <w:t xml:space="preserve">Убедитесь, что устройство НЕ находится в режиме PEQ (т.е. светодиод на кнопке PEQ должен быть выключен, если он горит, нажмите кнопку PEQ, чтобы выключить его). Нажмите кнопки BANDWIDTH и BYPASS вместе для доступа к меню Midi, светодиоды обеих кнопок начнут мигать, как и светодиод MIDI под цифровым дисплеем. Сам дисплей показывает статус включения/выключения Midi, если он показывает </w:t>
      </w:r>
      <w:r>
        <w:rPr>
          <w:b/>
          <w:color w:val="FF0000"/>
          <w:sz w:val="21"/>
        </w:rPr>
        <w:t xml:space="preserve">OFF, </w:t>
      </w:r>
      <w:r>
        <w:rPr>
          <w:sz w:val="21"/>
        </w:rPr>
        <w:t xml:space="preserve">поверните ручку до тех пор, пока он не изменится на </w:t>
      </w:r>
      <w:r>
        <w:rPr>
          <w:b/>
          <w:color w:val="FF0000"/>
          <w:sz w:val="21"/>
        </w:rPr>
        <w:t>on</w:t>
      </w:r>
      <w:r>
        <w:rPr>
          <w:sz w:val="21"/>
        </w:rPr>
        <w:t xml:space="preserve">. Затем нажмите кнопку BANDWIDTH, чтобы перейти в меню Midi каналов, на дисплее отображается </w:t>
      </w:r>
      <w:r>
        <w:rPr>
          <w:b/>
          <w:color w:val="FF0000"/>
          <w:sz w:val="21"/>
        </w:rPr>
        <w:t xml:space="preserve">C, </w:t>
      </w:r>
      <w:r>
        <w:rPr>
          <w:sz w:val="21"/>
        </w:rPr>
        <w:t>за которым следует номер канала. Поверните ручку, чтобы выбрать канал 1.</w:t>
      </w:r>
    </w:p>
    <w:p>
      <w:pPr>
        <w:pStyle w:val="15"/>
        <w:numPr>
          <w:ilvl w:val="0"/>
          <w:numId w:val="7"/>
        </w:numPr>
        <w:tabs>
          <w:tab w:val="left" w:pos="1285"/>
          <w:tab w:val="left" w:pos="1286"/>
        </w:tabs>
        <w:spacing w:before="64" w:after="0" w:line="240" w:lineRule="auto"/>
        <w:ind w:hanging="421"/>
        <w:jc w:val="left"/>
        <w:rPr>
          <w:sz w:val="21"/>
        </w:rPr>
      </w:pPr>
      <w:r>
        <w:rPr>
          <w:sz w:val="21"/>
        </w:rPr>
        <w:t xml:space="preserve">Нажмите любую кнопку, кроме BANDWIDTH или BYPASS, чтобы выйти из </w:t>
      </w:r>
      <w:r>
        <w:rPr>
          <w:spacing w:val="-2"/>
          <w:sz w:val="21"/>
        </w:rPr>
        <w:t xml:space="preserve">меню </w:t>
      </w:r>
      <w:r>
        <w:rPr>
          <w:sz w:val="21"/>
        </w:rPr>
        <w:t>Midi.</w:t>
      </w:r>
    </w:p>
    <w:p>
      <w:pPr>
        <w:pStyle w:val="11"/>
        <w:spacing w:before="4"/>
        <w:rPr>
          <w:sz w:val="23"/>
        </w:rPr>
      </w:pPr>
    </w:p>
    <w:p>
      <w:pPr>
        <w:pStyle w:val="11"/>
      </w:pPr>
      <w:r>
        <w:t>FBQ2496 теперь настроен для связи по Midi. Эта конфигурация запоминается при следующем включении питания и не требует повторного ввода.</w:t>
      </w:r>
    </w:p>
    <w:p>
      <w:pPr>
        <w:pStyle w:val="11"/>
        <w:rPr>
          <w:sz w:val="22"/>
        </w:rPr>
      </w:pPr>
    </w:p>
    <w:p>
      <w:pPr>
        <w:pStyle w:val="11"/>
        <w:spacing w:before="6"/>
        <w:rPr>
          <w:sz w:val="18"/>
        </w:rPr>
      </w:pPr>
    </w:p>
    <w:p>
      <w:pPr>
        <w:pStyle w:val="4"/>
      </w:pPr>
      <w:r>
        <w:rPr>
          <w:color w:val="000080"/>
          <w:spacing w:val="-2"/>
        </w:rPr>
        <w:t>Примечания</w:t>
      </w:r>
    </w:p>
    <w:p>
      <w:pPr>
        <w:pStyle w:val="15"/>
        <w:numPr>
          <w:ilvl w:val="0"/>
          <w:numId w:val="8"/>
        </w:numPr>
        <w:tabs>
          <w:tab w:val="left" w:pos="1284"/>
          <w:tab w:val="left" w:pos="1285"/>
        </w:tabs>
        <w:spacing w:before="239" w:after="0" w:line="223" w:lineRule="auto"/>
        <w:ind w:hanging="420"/>
        <w:jc w:val="left"/>
        <w:rPr>
          <w:sz w:val="21"/>
        </w:rPr>
      </w:pPr>
      <w:r>
        <w:rPr>
          <w:sz w:val="21"/>
        </w:rPr>
        <w:t>Функция Store Enable отключается в DSP1124P при включении питания; при использовании DSP1124P REW будет запрашивать включение функции Store Enable для каждого сеанса измерений. Если вы не включите функцию Store Enable, REW не сможет сохранить настройки фильтров в пресетах - после загрузки фильтров в DSP1124P красный светодиод на кнопке STORE будет мигать как предупреждение о том, что изменения были сделаны, но не сохранены. Вы можете вручную сохранить настройки в пресетах, нажав кнопку STORE, используя колесико для выбора пресета для сохранения, а затем снова нажав кнопку STORE (просто нажмите кнопку дважды, если вы уже находитесь на пресете, который хотите использовать).</w:t>
      </w:r>
    </w:p>
    <w:p>
      <w:pPr>
        <w:spacing w:after="0" w:line="223" w:lineRule="auto"/>
        <w:jc w:val="left"/>
        <w:rPr>
          <w:sz w:val="21"/>
        </w:rPr>
        <w:sectPr>
          <w:pgSz w:w="12240" w:h="15840"/>
          <w:pgMar w:top="900" w:right="620" w:bottom="420" w:left="1120" w:header="164" w:footer="236" w:gutter="0"/>
        </w:sectPr>
      </w:pPr>
    </w:p>
    <w:p>
      <w:pPr>
        <w:pStyle w:val="15"/>
        <w:numPr>
          <w:ilvl w:val="0"/>
          <w:numId w:val="8"/>
        </w:numPr>
        <w:tabs>
          <w:tab w:val="left" w:pos="1284"/>
          <w:tab w:val="left" w:pos="1285"/>
        </w:tabs>
        <w:spacing w:before="112" w:after="0" w:line="223" w:lineRule="auto"/>
        <w:ind w:hanging="420"/>
        <w:jc w:val="left"/>
        <w:rPr>
          <w:sz w:val="21"/>
        </w:rPr>
      </w:pPr>
      <w:r>
        <w:rPr>
          <w:sz w:val="21"/>
        </w:rPr>
        <w:t>Светодиод кнопки IN/OUT на DSP1124P мерцает во время связи по Midi, на FBQ2496 мерцает светодиод MIDI.</w:t>
      </w:r>
    </w:p>
    <w:p>
      <w:pPr>
        <w:pStyle w:val="15"/>
        <w:numPr>
          <w:ilvl w:val="0"/>
          <w:numId w:val="8"/>
        </w:numPr>
        <w:tabs>
          <w:tab w:val="left" w:pos="1284"/>
          <w:tab w:val="left" w:pos="1285"/>
        </w:tabs>
        <w:spacing w:before="76" w:after="0" w:line="223" w:lineRule="auto"/>
        <w:ind w:hanging="420"/>
        <w:jc w:val="left"/>
        <w:rPr>
          <w:sz w:val="21"/>
        </w:rPr>
      </w:pPr>
      <w:r>
        <w:rPr>
          <w:sz w:val="21"/>
        </w:rPr>
        <w:t xml:space="preserve">При загрузке фильтров в FBQ2496 REW настроит устройство на 20 параметрических фильтров на загружаемом канале и после загрузки отключит байпас (если он </w:t>
      </w:r>
      <w:r>
        <w:rPr>
          <w:spacing w:val="-4"/>
          <w:sz w:val="21"/>
        </w:rPr>
        <w:t>включен)</w:t>
      </w:r>
      <w:r>
        <w:rPr>
          <w:sz w:val="21"/>
        </w:rPr>
        <w:t>.</w:t>
      </w:r>
    </w:p>
    <w:p>
      <w:pPr>
        <w:pStyle w:val="15"/>
        <w:numPr>
          <w:ilvl w:val="0"/>
          <w:numId w:val="8"/>
        </w:numPr>
        <w:tabs>
          <w:tab w:val="left" w:pos="1284"/>
          <w:tab w:val="left" w:pos="1285"/>
        </w:tabs>
        <w:spacing w:before="62" w:after="0" w:line="240" w:lineRule="auto"/>
        <w:ind w:hanging="420"/>
        <w:jc w:val="left"/>
        <w:rPr>
          <w:sz w:val="21"/>
        </w:rPr>
      </w:pPr>
      <w:r>
        <w:rPr>
          <w:sz w:val="21"/>
        </w:rPr>
        <w:t xml:space="preserve">Загрузка набора фильтров занимает около 1 секунды на каждый </w:t>
      </w:r>
      <w:r>
        <w:rPr>
          <w:spacing w:val="-2"/>
          <w:sz w:val="21"/>
        </w:rPr>
        <w:t>фильтр.</w:t>
      </w:r>
    </w:p>
    <w:p>
      <w:pPr>
        <w:pStyle w:val="11"/>
        <w:spacing w:before="7"/>
        <w:rPr>
          <w:sz w:val="24"/>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49" w:name="Soundcard Preferences"/>
      <w:bookmarkEnd w:id="149"/>
      <w:bookmarkStart w:id="150" w:name="_bookmark115"/>
      <w:bookmarkEnd w:id="150"/>
      <w:bookmarkStart w:id="151" w:name="_bookmark116"/>
      <w:bookmarkEnd w:id="151"/>
      <w:r>
        <w:rPr>
          <w:color w:val="000080"/>
          <w:spacing w:val="-2"/>
        </w:rPr>
        <w:t xml:space="preserve">Предпочтения </w:t>
      </w:r>
      <w:r>
        <w:rPr>
          <w:color w:val="000080"/>
        </w:rPr>
        <w:t>звуковой карты</w:t>
      </w:r>
    </w:p>
    <w:p>
      <w:pPr>
        <w:pStyle w:val="11"/>
        <w:spacing w:before="311" w:line="254" w:lineRule="auto"/>
      </w:pPr>
      <w:r>
        <w:t>Панель "Параметры звуковой карты" используется для настройки аудиовхода и выхода, используемых для измерений, калибровки аудиоинтерфейса и установления правильных уровней для проведения измерений.</w:t>
      </w:r>
    </w:p>
    <w:p>
      <w:pPr>
        <w:pStyle w:val="11"/>
        <w:spacing w:before="1"/>
        <w:rPr>
          <w:sz w:val="20"/>
        </w:rPr>
      </w:pPr>
      <w:r>
        <w:drawing>
          <wp:anchor distT="0" distB="0" distL="0" distR="0" simplePos="0" relativeHeight="702564352" behindDoc="0" locked="0" layoutInCell="1" allowOverlap="1">
            <wp:simplePos x="0" y="0"/>
            <wp:positionH relativeFrom="page">
              <wp:posOffset>812800</wp:posOffset>
            </wp:positionH>
            <wp:positionV relativeFrom="paragraph">
              <wp:posOffset>161925</wp:posOffset>
            </wp:positionV>
            <wp:extent cx="4762500" cy="4105275"/>
            <wp:effectExtent l="0" t="0" r="0" b="9525"/>
            <wp:wrapTopAndBottom/>
            <wp:docPr id="1120"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image366.jpeg"/>
                    <pic:cNvPicPr>
                      <a:picLocks noChangeAspect="1"/>
                    </pic:cNvPicPr>
                  </pic:nvPicPr>
                  <pic:blipFill>
                    <a:blip r:embed="rId452" cstate="print"/>
                    <a:stretch>
                      <a:fillRect/>
                    </a:stretch>
                  </pic:blipFill>
                  <pic:spPr>
                    <a:xfrm>
                      <a:off x="0" y="0"/>
                      <a:ext cx="4762500" cy="4105275"/>
                    </a:xfrm>
                    <a:prstGeom prst="rect">
                      <a:avLst/>
                    </a:prstGeom>
                  </pic:spPr>
                </pic:pic>
              </a:graphicData>
            </a:graphic>
          </wp:anchor>
        </w:drawing>
      </w:r>
    </w:p>
    <w:p>
      <w:pPr>
        <w:pStyle w:val="11"/>
        <w:spacing w:before="2"/>
        <w:rPr>
          <w:sz w:val="27"/>
        </w:rPr>
      </w:pPr>
    </w:p>
    <w:p>
      <w:pPr>
        <w:pStyle w:val="11"/>
      </w:pPr>
      <w:r>
        <w:rPr>
          <w:spacing w:val="-2"/>
        </w:rPr>
        <w:t xml:space="preserve">Ниже </w:t>
      </w:r>
      <w:r>
        <w:t>перечислены различные элементы управления на панели:</w:t>
      </w:r>
    </w:p>
    <w:p>
      <w:pPr>
        <w:pStyle w:val="11"/>
        <w:spacing w:before="5"/>
        <w:rPr>
          <w:sz w:val="19"/>
        </w:rPr>
      </w:pPr>
    </w:p>
    <w:p>
      <w:pPr>
        <w:spacing w:before="0"/>
        <w:ind w:firstLine="0"/>
        <w:jc w:val="left"/>
        <w:rPr>
          <w:b/>
          <w:i/>
          <w:sz w:val="21"/>
        </w:rPr>
      </w:pPr>
      <w:r>
        <w:rPr>
          <w:b/>
          <w:i/>
          <w:color w:val="000080"/>
          <w:spacing w:val="-2"/>
          <w:sz w:val="21"/>
        </w:rPr>
        <w:t>Драйверы</w:t>
      </w:r>
    </w:p>
    <w:p>
      <w:pPr>
        <w:pStyle w:val="11"/>
        <w:spacing w:before="134" w:line="254" w:lineRule="auto"/>
      </w:pPr>
      <w:r>
        <w:t>На платформах Windows для аудиоинтерфейса можно выбрать драйверы Java или ASIO. Драйверы Java поддерживают частоты дискретизации 44,1, 48, 88,2, 96 и 192 кГц и 16-битные данные. На macOS и Linux используются 32- или 24-битные данные, если интерфейс их поддерживает. Драйверы Java позволяют размещать вход и выход на разных устройствах и позволяют управлять громкостью из REW.</w:t>
      </w:r>
    </w:p>
    <w:p>
      <w:pPr>
        <w:pStyle w:val="11"/>
        <w:spacing w:before="9"/>
      </w:pPr>
    </w:p>
    <w:p>
      <w:pPr>
        <w:pStyle w:val="11"/>
        <w:spacing w:line="254" w:lineRule="auto"/>
      </w:pPr>
      <w:r>
        <w:t>Драйверы ASIO поддерживают частоту до 1536 кГц и различные форматы в зависимости от драйвера. Драйверы ASIO поддерживают одно устройство ASIO, которое должно использоваться как для входа, так и для выхода, и REW не имеет контроля над уровнями. Псевдо-ASIO драйверы, такие как ASIO4All, создают ASIO обертку вокруг WDM драйверов устройств, позволяя осуществлять ввод и вывод через различные устройства.</w:t>
      </w:r>
    </w:p>
    <w:p>
      <w:pPr>
        <w:pStyle w:val="11"/>
        <w:rPr>
          <w:sz w:val="22"/>
        </w:rPr>
      </w:pPr>
    </w:p>
    <w:p>
      <w:pPr>
        <w:spacing w:before="193"/>
        <w:ind w:firstLine="0"/>
        <w:jc w:val="left"/>
        <w:rPr>
          <w:b/>
          <w:i/>
          <w:sz w:val="21"/>
        </w:rPr>
      </w:pPr>
      <w:bookmarkStart w:id="152" w:name="_bookmark117"/>
      <w:bookmarkEnd w:id="152"/>
      <w:r>
        <w:rPr>
          <w:b/>
          <w:i/>
          <w:color w:val="000080"/>
          <w:spacing w:val="-4"/>
          <w:sz w:val="21"/>
        </w:rPr>
        <w:t xml:space="preserve">Частота </w:t>
      </w:r>
      <w:r>
        <w:rPr>
          <w:b/>
          <w:i/>
          <w:color w:val="000080"/>
          <w:sz w:val="21"/>
        </w:rPr>
        <w:t>дискретизации</w:t>
      </w:r>
    </w:p>
    <w:p>
      <w:pPr>
        <w:pStyle w:val="11"/>
        <w:spacing w:before="134" w:line="254" w:lineRule="auto"/>
      </w:pPr>
      <w:r>
        <w:t>В драйверах Java частота дискретизации может быть установлена на 44,1, 48, 88,2, 96 или 192 кГц, по умолчанию - 48 кГц. Для предотвращения передискретизации в ОС убедитесь, что аудиоинтерфейс настроен на работу с частотой дискретизации, выбранной в REW. При использовании драйверов ASIO выбор частот дискретизации будет соответствовать частоте, поддерживаемой интерфейсом, с максимальной частотой дискретизации 1536 кГц. Обратите внимание, что списки устройств ввода и вывода включают только те устройства, которые сообщают, что поддерживают выбранную частоту дискретизации, если ваше устройство</w:t>
      </w:r>
      <w:r>
        <w:rPr>
          <w:rFonts w:hint="default"/>
          <w:lang w:val="ru-RU"/>
        </w:rPr>
        <w:t xml:space="preserve"> </w:t>
      </w:r>
      <w:r>
        <w:t xml:space="preserve">не появляется в списках, попробуйте изменить </w:t>
      </w:r>
      <w:r>
        <w:rPr>
          <w:spacing w:val="-2"/>
        </w:rPr>
        <w:t xml:space="preserve">частоту </w:t>
      </w:r>
      <w:r>
        <w:t>дискретизации.</w:t>
      </w:r>
    </w:p>
    <w:p>
      <w:pPr>
        <w:pStyle w:val="11"/>
        <w:rPr>
          <w:sz w:val="22"/>
        </w:rPr>
      </w:pPr>
    </w:p>
    <w:p>
      <w:pPr>
        <w:pStyle w:val="11"/>
        <w:spacing w:before="3"/>
        <w:rPr>
          <w:sz w:val="18"/>
        </w:rPr>
      </w:pPr>
    </w:p>
    <w:p>
      <w:pPr>
        <w:spacing w:before="0"/>
        <w:ind w:firstLine="0"/>
        <w:jc w:val="left"/>
        <w:rPr>
          <w:b/>
          <w:i/>
          <w:sz w:val="21"/>
        </w:rPr>
      </w:pPr>
      <w:r>
        <w:rPr>
          <w:b/>
          <w:i/>
          <w:color w:val="000080"/>
          <w:sz w:val="21"/>
        </w:rPr>
        <w:t>Входы и выходы (</w:t>
      </w:r>
      <w:r>
        <w:rPr>
          <w:b/>
          <w:i/>
          <w:color w:val="000080"/>
          <w:spacing w:val="-2"/>
          <w:sz w:val="21"/>
        </w:rPr>
        <w:t xml:space="preserve">драйверы </w:t>
      </w:r>
      <w:r>
        <w:rPr>
          <w:b/>
          <w:i/>
          <w:color w:val="000080"/>
          <w:sz w:val="21"/>
        </w:rPr>
        <w:t>Java</w:t>
      </w:r>
      <w:r>
        <w:rPr>
          <w:b/>
          <w:i/>
          <w:color w:val="000080"/>
          <w:spacing w:val="-2"/>
          <w:sz w:val="21"/>
        </w:rPr>
        <w:t>)</w:t>
      </w:r>
    </w:p>
    <w:p>
      <w:pPr>
        <w:pStyle w:val="11"/>
        <w:spacing w:before="134" w:line="254" w:lineRule="auto"/>
      </w:pPr>
      <w:r>
        <w:t xml:space="preserve">Списки устройств ввода и вывода показывают физические устройства, которые Java обнаружила и сообщила о поддержке выбранной частоты дискретизации, а также некоторые виртуальные устройства ОС. Списки входов и выходов зависят от выбранного устройства ввода и устройства вывода. Параметры </w:t>
      </w:r>
      <w:r>
        <w:rPr>
          <w:b/>
          <w:color w:val="0000FF"/>
        </w:rPr>
        <w:t xml:space="preserve">устройства по умолчанию </w:t>
      </w:r>
      <w:r>
        <w:t xml:space="preserve">указывают REW запрашивать устройства по умолчанию, установленные в вашей операционной системе (в элементах управления Sounds and Audio Devices в Windows или в утилите Audio and Midi Setup в macOS). Если выбраны устройства по умолчанию, REW оставляет все управление аудиовходами и выходами и связанными с ними регуляторами громкости за вами. Используйте элементы управления, предоставляемые микшером вашего интерфейса или элементами управления ОС, чтобы установить уровни и выбрать входы и выходы по мере необходимости. </w:t>
      </w:r>
      <w:r>
        <w:rPr>
          <w:b/>
        </w:rPr>
        <w:t>Обратите внимание</w:t>
      </w:r>
      <w:r>
        <w:t>, что при использовании USB-микрофона с cal-файлом, содержащим показатель чувствительности, REW должен считывать настройки входной громкости, чтобы правильно отображать SPL. Для этого необходимо выбрать устройство ввода и вход для микрофона (их нельзя оставлять в качестве "Default Device").</w:t>
      </w:r>
    </w:p>
    <w:p>
      <w:pPr>
        <w:pStyle w:val="11"/>
        <w:rPr>
          <w:sz w:val="22"/>
        </w:rPr>
      </w:pPr>
    </w:p>
    <w:p>
      <w:pPr>
        <w:spacing w:before="187"/>
        <w:ind w:firstLine="0"/>
        <w:jc w:val="left"/>
        <w:rPr>
          <w:b/>
          <w:i/>
          <w:sz w:val="21"/>
        </w:rPr>
      </w:pPr>
      <w:r>
        <w:rPr>
          <w:b/>
          <w:i/>
          <w:color w:val="000080"/>
          <w:sz w:val="21"/>
        </w:rPr>
        <w:t>Выходной канал (</w:t>
      </w:r>
      <w:r>
        <w:rPr>
          <w:b/>
          <w:i/>
          <w:color w:val="000080"/>
          <w:spacing w:val="-2"/>
          <w:sz w:val="21"/>
        </w:rPr>
        <w:t>Java-драйверы)</w:t>
      </w:r>
    </w:p>
    <w:p>
      <w:pPr>
        <w:pStyle w:val="11"/>
        <w:spacing w:before="133" w:line="254" w:lineRule="auto"/>
      </w:pPr>
      <w:r>
        <w:t xml:space="preserve">REW может подавать тестовые сигналы на один или оба выходных канала. Если имеется более 2 выходных каналов, то первый и второй могут быть задействованы одновременно - какие это каналы, можно настроить с помощью диалогового окна </w:t>
      </w:r>
      <w:r>
        <w:rPr>
          <w:b/>
        </w:rPr>
        <w:t xml:space="preserve">Output Channel Mapping </w:t>
      </w:r>
      <w:r>
        <w:t>(см. ниже). Выбор выходного канала также может быть сделан непосредственно на измерительной панели или генераторе сигналов.</w:t>
      </w:r>
    </w:p>
    <w:p>
      <w:pPr>
        <w:pStyle w:val="11"/>
        <w:rPr>
          <w:sz w:val="22"/>
        </w:rPr>
      </w:pPr>
    </w:p>
    <w:p>
      <w:pPr>
        <w:spacing w:before="193"/>
        <w:ind w:firstLine="0"/>
        <w:jc w:val="left"/>
        <w:rPr>
          <w:b/>
          <w:i/>
          <w:sz w:val="21"/>
        </w:rPr>
      </w:pPr>
      <w:r>
        <w:rPr>
          <w:b/>
          <w:i/>
          <w:color w:val="000080"/>
          <w:sz w:val="21"/>
        </w:rPr>
        <w:t>Выходной канал опорного сигнала синхронизации (</w:t>
      </w:r>
      <w:r>
        <w:rPr>
          <w:b/>
          <w:i/>
          <w:color w:val="000080"/>
          <w:spacing w:val="-2"/>
          <w:sz w:val="21"/>
        </w:rPr>
        <w:t>Java-драйверы)</w:t>
      </w:r>
    </w:p>
    <w:p>
      <w:pPr>
        <w:pStyle w:val="11"/>
        <w:spacing w:before="134" w:line="254" w:lineRule="auto"/>
      </w:pPr>
      <w:r>
        <w:t>При использовании эталона синхронизации выходным каналом будет канал, выбранный здесь. Выбор также может быть сделан непосредственно на измерительной панели.</w:t>
      </w:r>
    </w:p>
    <w:p>
      <w:pPr>
        <w:pStyle w:val="11"/>
        <w:rPr>
          <w:sz w:val="22"/>
        </w:rPr>
      </w:pPr>
    </w:p>
    <w:p>
      <w:pPr>
        <w:spacing w:before="195"/>
        <w:ind w:firstLine="0"/>
        <w:jc w:val="left"/>
        <w:rPr>
          <w:b/>
          <w:i/>
          <w:sz w:val="21"/>
        </w:rPr>
      </w:pPr>
      <w:bookmarkStart w:id="153" w:name="_bookmark118"/>
      <w:bookmarkEnd w:id="153"/>
      <w:r>
        <w:rPr>
          <w:b/>
          <w:i/>
          <w:color w:val="000080"/>
          <w:sz w:val="21"/>
        </w:rPr>
        <w:t>Отображение вывода (</w:t>
      </w:r>
      <w:r>
        <w:rPr>
          <w:b/>
          <w:i/>
          <w:color w:val="000080"/>
          <w:spacing w:val="-2"/>
          <w:sz w:val="21"/>
        </w:rPr>
        <w:t xml:space="preserve">драйверы </w:t>
      </w:r>
      <w:r>
        <w:rPr>
          <w:b/>
          <w:i/>
          <w:color w:val="000080"/>
          <w:sz w:val="21"/>
        </w:rPr>
        <w:t>Java</w:t>
      </w:r>
      <w:r>
        <w:rPr>
          <w:b/>
          <w:i/>
          <w:color w:val="000080"/>
          <w:spacing w:val="-2"/>
          <w:sz w:val="21"/>
        </w:rPr>
        <w:t>)</w:t>
      </w:r>
    </w:p>
    <w:p>
      <w:pPr>
        <w:pStyle w:val="11"/>
        <w:spacing w:before="133" w:line="254" w:lineRule="auto"/>
        <w:jc w:val="both"/>
      </w:pPr>
      <w:r>
        <w:t>На некоторых платформах Java поддерживает многоканальный вывод - в настоящее время Windows этого не предлагает. Если платформа поддерживает многоканальность и текущий вывод имеет более 2 каналов, отображается кнопка сопоставления каналов вывода:</w:t>
      </w:r>
    </w:p>
    <w:p>
      <w:pPr>
        <w:pStyle w:val="11"/>
        <w:rPr>
          <w:sz w:val="20"/>
        </w:rPr>
      </w:pPr>
      <w:r>
        <w:rPr>
          <w:sz w:val="20"/>
        </w:rPr>
        <w:drawing>
          <wp:inline distT="0" distB="0" distL="0" distR="0">
            <wp:extent cx="2447925" cy="1466850"/>
            <wp:effectExtent l="0" t="0" r="9525" b="0"/>
            <wp:docPr id="1124"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image367.jpeg"/>
                    <pic:cNvPicPr>
                      <a:picLocks noChangeAspect="1"/>
                    </pic:cNvPicPr>
                  </pic:nvPicPr>
                  <pic:blipFill>
                    <a:blip r:embed="rId453" cstate="print"/>
                    <a:stretch>
                      <a:fillRect/>
                    </a:stretch>
                  </pic:blipFill>
                  <pic:spPr>
                    <a:xfrm>
                      <a:off x="0" y="0"/>
                      <a:ext cx="2447925" cy="1466850"/>
                    </a:xfrm>
                    <a:prstGeom prst="rect">
                      <a:avLst/>
                    </a:prstGeom>
                  </pic:spPr>
                </pic:pic>
              </a:graphicData>
            </a:graphic>
          </wp:inline>
        </w:drawing>
      </w:r>
    </w:p>
    <w:p>
      <w:pPr>
        <w:pStyle w:val="11"/>
        <w:spacing w:before="2"/>
        <w:rPr>
          <w:sz w:val="27"/>
        </w:rPr>
      </w:pPr>
    </w:p>
    <w:p>
      <w:pPr>
        <w:pStyle w:val="11"/>
        <w:jc w:val="both"/>
      </w:pPr>
      <w:r>
        <w:t xml:space="preserve">Кнопка вызывает диалоговое окно для выбора до 8 каналов для использования во время </w:t>
      </w:r>
      <w:r>
        <w:rPr>
          <w:spacing w:val="-2"/>
        </w:rPr>
        <w:t>измерения:</w:t>
      </w:r>
    </w:p>
    <w:p>
      <w:pPr>
        <w:spacing w:after="0"/>
        <w:jc w:val="both"/>
        <w:sectPr>
          <w:headerReference r:id="rId77" w:type="default"/>
          <w:footerReference r:id="rId78"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028950" cy="4210050"/>
            <wp:effectExtent l="0" t="0" r="0" b="0"/>
            <wp:docPr id="1125"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image368.jpeg"/>
                    <pic:cNvPicPr>
                      <a:picLocks noChangeAspect="1"/>
                    </pic:cNvPicPr>
                  </pic:nvPicPr>
                  <pic:blipFill>
                    <a:blip r:embed="rId454" cstate="print"/>
                    <a:stretch>
                      <a:fillRect/>
                    </a:stretch>
                  </pic:blipFill>
                  <pic:spPr>
                    <a:xfrm>
                      <a:off x="0" y="0"/>
                      <a:ext cx="3028950" cy="4210050"/>
                    </a:xfrm>
                    <a:prstGeom prst="rect">
                      <a:avLst/>
                    </a:prstGeom>
                  </pic:spPr>
                </pic:pic>
              </a:graphicData>
            </a:graphic>
          </wp:inline>
        </w:drawing>
      </w:r>
    </w:p>
    <w:p>
      <w:pPr>
        <w:pStyle w:val="11"/>
        <w:spacing w:before="1"/>
        <w:rPr>
          <w:sz w:val="19"/>
        </w:rPr>
      </w:pPr>
    </w:p>
    <w:p>
      <w:pPr>
        <w:pStyle w:val="11"/>
        <w:spacing w:before="93" w:line="254" w:lineRule="auto"/>
      </w:pPr>
      <w:r>
        <w:t xml:space="preserve">Каждый из 8 каналов может быть назначен на любой из доступных аппаратных выходов. Они могут быть обозначены названиями каналов объемного звучания, или номером аппаратного канала, или номером выхода (от 1 до </w:t>
      </w:r>
      <w:r>
        <w:rPr>
          <w:spacing w:val="-4"/>
        </w:rPr>
        <w:t>8).</w:t>
      </w:r>
    </w:p>
    <w:p>
      <w:pPr>
        <w:pStyle w:val="11"/>
        <w:rPr>
          <w:sz w:val="22"/>
        </w:rPr>
      </w:pPr>
    </w:p>
    <w:p>
      <w:pPr>
        <w:spacing w:before="194"/>
        <w:ind w:firstLine="0"/>
        <w:jc w:val="left"/>
        <w:rPr>
          <w:b/>
          <w:i/>
          <w:sz w:val="21"/>
        </w:rPr>
      </w:pPr>
      <w:bookmarkStart w:id="154" w:name="_bookmark119"/>
      <w:bookmarkEnd w:id="154"/>
      <w:r>
        <w:rPr>
          <w:b/>
          <w:i/>
          <w:color w:val="000080"/>
          <w:sz w:val="21"/>
        </w:rPr>
        <w:t>Входной канал (</w:t>
      </w:r>
      <w:r>
        <w:rPr>
          <w:b/>
          <w:i/>
          <w:color w:val="000080"/>
          <w:spacing w:val="-2"/>
          <w:sz w:val="21"/>
        </w:rPr>
        <w:t>Java-драйверы)</w:t>
      </w:r>
    </w:p>
    <w:p>
      <w:pPr>
        <w:pStyle w:val="11"/>
        <w:spacing w:before="134" w:line="254" w:lineRule="auto"/>
      </w:pPr>
      <w:r>
        <w:t xml:space="preserve">REW использует только один канал интерфейса для захвата выхода вашего SPL-метра или микрофонного предусилителя. Регулятор </w:t>
      </w:r>
      <w:r>
        <w:rPr>
          <w:color w:val="0000FF"/>
        </w:rPr>
        <w:t xml:space="preserve">Input Channel </w:t>
      </w:r>
      <w:r>
        <w:t xml:space="preserve">указывает REW, к какому каналу вы подключились. По умолчанию используется правый канал. Если </w:t>
      </w:r>
      <w:r>
        <w:fldChar w:fldCharType="begin"/>
      </w:r>
      <w:r>
        <w:instrText xml:space="preserve"> HYPERLINK \l "_bookmark126" </w:instrText>
      </w:r>
      <w:r>
        <w:fldChar w:fldCharType="separate"/>
      </w:r>
      <w:r>
        <w:rPr>
          <w:color w:val="0000ED"/>
          <w:u w:val="single" w:color="0000ED"/>
        </w:rPr>
        <w:t>Use loopback</w:t>
      </w:r>
      <w:r>
        <w:rPr>
          <w:color w:val="0000ED"/>
          <w:spacing w:val="-1"/>
          <w:u w:val="single" w:color="0000ED"/>
        </w:rPr>
        <w:t xml:space="preserve"> </w:t>
      </w:r>
      <w:r>
        <w:rPr>
          <w:color w:val="0000ED"/>
          <w:u w:val="single" w:color="0000ED"/>
        </w:rPr>
        <w:t>as</w:t>
      </w:r>
      <w:r>
        <w:rPr>
          <w:color w:val="0000ED"/>
          <w:spacing w:val="-1"/>
          <w:u w:val="single" w:color="0000ED"/>
        </w:rPr>
        <w:t xml:space="preserve"> </w:t>
      </w:r>
      <w:r>
        <w:rPr>
          <w:color w:val="0000ED"/>
          <w:u w:val="single" w:color="0000ED"/>
        </w:rPr>
        <w:t>timing reference</w:t>
      </w:r>
      <w:r>
        <w:rPr>
          <w:color w:val="0000ED"/>
        </w:rPr>
        <w:t xml:space="preserve"> </w:t>
      </w:r>
      <w:r>
        <w:rPr>
          <w:color w:val="0000ED"/>
        </w:rPr>
        <w:fldChar w:fldCharType="end"/>
      </w:r>
      <w:r>
        <w:t xml:space="preserve">был выбран в </w:t>
      </w:r>
      <w:r>
        <w:rPr>
          <w:color w:val="0000FF"/>
        </w:rPr>
        <w:t xml:space="preserve">настройках анализа, </w:t>
      </w:r>
      <w:r>
        <w:t xml:space="preserve">другой канал будет использоваться в качестве опорного для устранения временных задержек в компьютере и интерфейсе, для этого необходимо подключение к опорному каналу. Если интерфейс (или что-то другое во входной цепи) инвертирует свой вход, установите флажок </w:t>
      </w:r>
      <w:r>
        <w:rPr>
          <w:color w:val="0000FF"/>
        </w:rPr>
        <w:t xml:space="preserve">Инвертировать, </w:t>
      </w:r>
      <w:r>
        <w:t xml:space="preserve">чтобы восстановить правильную полярность. Если вход имеет смещение по постоянному току, установите флажок </w:t>
      </w:r>
      <w:r>
        <w:rPr>
          <w:color w:val="0000FF"/>
        </w:rPr>
        <w:t xml:space="preserve">High Pass, </w:t>
      </w:r>
      <w:r>
        <w:t>чтобы REW автоматически применил фильтр высоких частот 2 Гц.</w:t>
      </w:r>
    </w:p>
    <w:p>
      <w:pPr>
        <w:pStyle w:val="11"/>
        <w:rPr>
          <w:sz w:val="22"/>
        </w:rPr>
      </w:pPr>
    </w:p>
    <w:p>
      <w:pPr>
        <w:spacing w:before="190"/>
        <w:ind w:firstLine="0"/>
        <w:jc w:val="left"/>
        <w:rPr>
          <w:b/>
          <w:i/>
          <w:sz w:val="21"/>
        </w:rPr>
      </w:pPr>
      <w:r>
        <w:rPr>
          <w:b/>
          <w:i/>
          <w:color w:val="000080"/>
          <w:sz w:val="21"/>
        </w:rPr>
        <w:t>Входной канал Loopback (</w:t>
      </w:r>
      <w:r>
        <w:rPr>
          <w:b/>
          <w:i/>
          <w:color w:val="000080"/>
          <w:spacing w:val="-2"/>
          <w:sz w:val="21"/>
        </w:rPr>
        <w:t>Java-драйверы)</w:t>
      </w:r>
    </w:p>
    <w:p>
      <w:pPr>
        <w:pStyle w:val="11"/>
        <w:spacing w:before="133" w:line="254" w:lineRule="auto"/>
      </w:pPr>
      <w:r>
        <w:t>Если вход стерео, петля обратной связи по умолчанию используется для канала, который не используется для измерения. Если доступно несколько входных каналов, здесь можно настроить вход, который будет использоваться для обратной петли.</w:t>
      </w:r>
    </w:p>
    <w:p>
      <w:pPr>
        <w:pStyle w:val="11"/>
        <w:rPr>
          <w:sz w:val="22"/>
        </w:rPr>
      </w:pPr>
    </w:p>
    <w:p>
      <w:pPr>
        <w:spacing w:before="195"/>
        <w:ind w:firstLine="0"/>
        <w:jc w:val="left"/>
        <w:rPr>
          <w:b/>
          <w:i/>
          <w:sz w:val="21"/>
        </w:rPr>
      </w:pPr>
      <w:r>
        <w:rPr>
          <w:b/>
          <w:i/>
          <w:color w:val="000080"/>
          <w:sz w:val="21"/>
        </w:rPr>
        <w:t>Регуляторы громкости (</w:t>
      </w:r>
      <w:r>
        <w:rPr>
          <w:b/>
          <w:i/>
          <w:color w:val="000080"/>
          <w:spacing w:val="-2"/>
          <w:sz w:val="21"/>
        </w:rPr>
        <w:t>Java-драйверы)</w:t>
      </w:r>
    </w:p>
    <w:p>
      <w:pPr>
        <w:pStyle w:val="11"/>
        <w:spacing w:before="134" w:line="254" w:lineRule="auto"/>
      </w:pPr>
      <w:r>
        <w:t xml:space="preserve">Регуляторы громкости выхода и входа включены только в том случае, если вы выбрали определенные устройства входа и выхода, установили флажки, разрешающие REW </w:t>
      </w:r>
      <w:r>
        <w:rPr>
          <w:color w:val="0000FF"/>
        </w:rPr>
        <w:t xml:space="preserve">управлять громкостью выхода </w:t>
      </w:r>
      <w:r>
        <w:t xml:space="preserve">и </w:t>
      </w:r>
      <w:r>
        <w:rPr>
          <w:color w:val="0000FF"/>
        </w:rPr>
        <w:t>управлять громкостью входа</w:t>
      </w:r>
      <w:r>
        <w:t>, и REW смог получить от ОС регуляторы для выбранных устройств. При таких условиях REW установит регуляторы громкости на уровни, которые в последний раз использовались для измерения, и выберет выбранный вход. На macOS эти регуляторы не включены, macOS допускает только значения, соответствующие</w:t>
      </w:r>
      <w:r>
        <w:rPr>
          <w:rFonts w:hint="default"/>
          <w:lang w:val="ru-RU"/>
        </w:rPr>
        <w:t xml:space="preserve"> </w:t>
      </w:r>
      <w:r>
        <w:t>на определенные приращения дБ, которые зависят от устройства и его диапазона громкости. Используйте Audio MIDI Setup для управления настройками громкости на macOS.</w:t>
      </w:r>
    </w:p>
    <w:p>
      <w:pPr>
        <w:pStyle w:val="11"/>
        <w:rPr>
          <w:sz w:val="22"/>
        </w:rPr>
      </w:pPr>
    </w:p>
    <w:p>
      <w:pPr>
        <w:spacing w:before="195"/>
        <w:ind w:firstLine="0"/>
        <w:jc w:val="left"/>
        <w:rPr>
          <w:b/>
          <w:i/>
          <w:sz w:val="21"/>
        </w:rPr>
      </w:pPr>
      <w:r>
        <w:rPr>
          <w:b/>
          <w:i/>
          <w:color w:val="000080"/>
          <w:spacing w:val="-2"/>
          <w:sz w:val="21"/>
        </w:rPr>
        <w:t xml:space="preserve">Уровень </w:t>
      </w:r>
      <w:r>
        <w:rPr>
          <w:b/>
          <w:i/>
          <w:color w:val="000080"/>
          <w:sz w:val="21"/>
        </w:rPr>
        <w:t>зачистки</w:t>
      </w:r>
    </w:p>
    <w:p>
      <w:pPr>
        <w:pStyle w:val="11"/>
        <w:spacing w:before="133" w:line="254" w:lineRule="auto"/>
      </w:pPr>
      <w:r>
        <w:t xml:space="preserve">Регулятор </w:t>
      </w:r>
      <w:r>
        <w:rPr>
          <w:color w:val="0000FF"/>
        </w:rPr>
        <w:t xml:space="preserve">Sweep Level </w:t>
      </w:r>
      <w:r>
        <w:t xml:space="preserve">устанавливает среднеквадратичный уровень, при котором REW будет генерировать развертку измерений, относительно цифровой полной шкалы. Максимально возможный уровень составляет -3 dBFS, если только не выбран параметр </w:t>
      </w:r>
      <w:r>
        <w:fldChar w:fldCharType="begin"/>
      </w:r>
      <w:r>
        <w:instrText xml:space="preserve"> HYPERLINK \l "_bookmark132" </w:instrText>
      </w:r>
      <w:r>
        <w:fldChar w:fldCharType="separate"/>
      </w:r>
      <w:r>
        <w:rPr>
          <w:color w:val="0000ED"/>
          <w:u w:val="single" w:color="0000ED"/>
        </w:rPr>
        <w:t>View preference</w:t>
      </w:r>
      <w:r>
        <w:rPr>
          <w:color w:val="0000ED"/>
        </w:rPr>
        <w:t xml:space="preserve"> </w:t>
      </w:r>
      <w:r>
        <w:rPr>
          <w:color w:val="0000ED"/>
        </w:rPr>
        <w:fldChar w:fldCharType="end"/>
      </w:r>
      <w:r>
        <w:t xml:space="preserve">Выбран параметр </w:t>
      </w:r>
      <w:r>
        <w:rPr>
          <w:color w:val="0000FF"/>
        </w:rPr>
        <w:t>Full scale sine rms is 0 dBFS</w:t>
      </w:r>
      <w:r>
        <w:t>, в этом случае максимальное значение равно 0 dBFS. При использовании максимального значения пики сигнала располагаются на уровне полной цифровой шкалы. Типичным значением является -12 dBFS (по умолчанию). Этот выбор также можно сделать непосредственно на измерительной панели.</w:t>
      </w:r>
    </w:p>
    <w:p>
      <w:pPr>
        <w:pStyle w:val="11"/>
        <w:rPr>
          <w:sz w:val="22"/>
        </w:rPr>
      </w:pPr>
    </w:p>
    <w:p>
      <w:pPr>
        <w:spacing w:before="192"/>
        <w:ind w:firstLine="0"/>
        <w:jc w:val="left"/>
        <w:rPr>
          <w:b/>
          <w:i/>
          <w:sz w:val="21"/>
        </w:rPr>
      </w:pPr>
      <w:r>
        <w:rPr>
          <w:b/>
          <w:i/>
          <w:color w:val="000080"/>
          <w:sz w:val="21"/>
        </w:rPr>
        <w:t>Выходной буфер, входной буфер (</w:t>
      </w:r>
      <w:r>
        <w:rPr>
          <w:b/>
          <w:i/>
          <w:color w:val="000080"/>
          <w:spacing w:val="-2"/>
          <w:sz w:val="21"/>
        </w:rPr>
        <w:t>Java-драйверы)</w:t>
      </w:r>
    </w:p>
    <w:p>
      <w:pPr>
        <w:pStyle w:val="11"/>
        <w:spacing w:before="134" w:line="254" w:lineRule="auto"/>
      </w:pPr>
      <w:r>
        <w:t xml:space="preserve">Элементы управления </w:t>
      </w:r>
      <w:r>
        <w:rPr>
          <w:color w:val="0000FF"/>
        </w:rPr>
        <w:t xml:space="preserve">Output Buffer </w:t>
      </w:r>
      <w:r>
        <w:t xml:space="preserve">и </w:t>
      </w:r>
      <w:r>
        <w:rPr>
          <w:color w:val="0000FF"/>
        </w:rPr>
        <w:t xml:space="preserve">Input Buffer </w:t>
      </w:r>
      <w:r>
        <w:t>устанавливают размер буферов, используемых при обращении к интерфейсу. По умолчанию установлено значение 32k (это означает, что размер буфера составляет 32 768 пар аудиосэмплов). Если на выходе генератора сигналов периодически возникают сбои или прерывания, попробуйте увеличить размер буфера воспроизведения, но учтите, что возможны и другие причины этого, например, помехи от беспроводных карт. Аналогично, если захваченные аудиосигналы (как показано на панели Scope graph) имеют периодические выпадения, попробуйте увеличить буфер записи. Использование больших буферов увеличит задержку (задержки при запуске и остановке воспроизведения и записи), но в остальном это не должно быть вредным. Если вы не испытываете никаких проблем с вводом или выводом звука, возможно, стоит уменьшить размер буфера, чтобы минимизировать задержку.</w:t>
      </w:r>
    </w:p>
    <w:p>
      <w:pPr>
        <w:pStyle w:val="11"/>
        <w:rPr>
          <w:sz w:val="22"/>
        </w:rPr>
      </w:pPr>
    </w:p>
    <w:p>
      <w:pPr>
        <w:spacing w:before="188"/>
        <w:ind w:firstLine="0"/>
        <w:jc w:val="left"/>
        <w:rPr>
          <w:b/>
          <w:i/>
          <w:sz w:val="21"/>
        </w:rPr>
      </w:pPr>
      <w:r>
        <w:rPr>
          <w:b/>
          <w:i/>
          <w:color w:val="000080"/>
          <w:sz w:val="21"/>
        </w:rPr>
        <w:t xml:space="preserve">Калибровочная </w:t>
      </w:r>
      <w:r>
        <w:rPr>
          <w:b/>
          <w:i/>
          <w:color w:val="000080"/>
          <w:spacing w:val="-2"/>
          <w:sz w:val="21"/>
        </w:rPr>
        <w:t>панель</w:t>
      </w:r>
    </w:p>
    <w:p>
      <w:pPr>
        <w:pStyle w:val="11"/>
        <w:spacing w:before="133"/>
      </w:pPr>
      <w:r>
        <w:t xml:space="preserve">Элементы управления на панели </w:t>
      </w:r>
      <w:r>
        <w:rPr>
          <w:color w:val="0000FF"/>
        </w:rPr>
        <w:t xml:space="preserve">Калибровка </w:t>
      </w:r>
      <w:r>
        <w:t xml:space="preserve">используются для калибровки </w:t>
      </w:r>
      <w:r>
        <w:rPr>
          <w:spacing w:val="-2"/>
        </w:rPr>
        <w:t>интерфейса.</w:t>
      </w:r>
    </w:p>
    <w:p>
      <w:pPr>
        <w:pStyle w:val="11"/>
        <w:spacing w:before="4"/>
        <w:rPr>
          <w:sz w:val="23"/>
        </w:rPr>
      </w:pPr>
    </w:p>
    <w:p>
      <w:pPr>
        <w:pStyle w:val="11"/>
        <w:spacing w:line="254" w:lineRule="auto"/>
      </w:pPr>
      <w:r>
        <w:t xml:space="preserve">Кнопка </w:t>
      </w:r>
      <w:r>
        <w:rPr>
          <w:b/>
        </w:rPr>
        <w:t xml:space="preserve">Browse... </w:t>
      </w:r>
      <w:r>
        <w:t xml:space="preserve">используется для выбора файла калибровки - обычного текстового файла, который по умолчанию имеет расширение .cal, хотя принимаются и другие расширения. Формат файла подробно описан ниже. </w:t>
      </w:r>
      <w:r>
        <w:rPr>
          <w:b/>
        </w:rPr>
        <w:t xml:space="preserve">Clear Cal </w:t>
      </w:r>
      <w:r>
        <w:t xml:space="preserve">очищает структуры данных калибровки, все последующие измерения не будут иметь поправок калибровки интерфейса, и при следующем запуске REW не будет загружать ранее указанный файл калибровки интерфейса. </w:t>
      </w:r>
      <w:r>
        <w:rPr>
          <w:b/>
        </w:rPr>
        <w:t xml:space="preserve">Calibrate... запускает </w:t>
      </w:r>
      <w:r>
        <w:t xml:space="preserve">процесс измерения отклика интерфейса через внешнее шлейфовое соединение. </w:t>
      </w:r>
      <w:r>
        <w:rPr>
          <w:b/>
        </w:rPr>
        <w:t xml:space="preserve">Make cal file... </w:t>
      </w:r>
      <w:r>
        <w:t>используется для сохранения результатов измерения в файл калибровки - этот способ следует использовать только с результатами измерения обратной петли, и то только после проверки правильности измерения. Данные измерений сохраняются в виде текстового файла, при этом значения SPL смещаются, чтобы получить 0 дБ на частоте 1 кГц. Файл автоматически загружается при запуске и применяется при последующих измерениях.</w:t>
      </w:r>
    </w:p>
    <w:p>
      <w:pPr>
        <w:pStyle w:val="11"/>
        <w:rPr>
          <w:sz w:val="22"/>
        </w:rPr>
      </w:pPr>
    </w:p>
    <w:p>
      <w:pPr>
        <w:spacing w:before="187"/>
        <w:ind w:firstLine="0"/>
        <w:jc w:val="left"/>
        <w:rPr>
          <w:b/>
          <w:i/>
          <w:sz w:val="21"/>
        </w:rPr>
      </w:pPr>
      <w:r>
        <w:rPr>
          <w:b/>
          <w:i/>
          <w:color w:val="000080"/>
          <w:spacing w:val="-2"/>
          <w:sz w:val="21"/>
        </w:rPr>
        <w:t xml:space="preserve">Панель </w:t>
      </w:r>
      <w:r>
        <w:rPr>
          <w:b/>
          <w:i/>
          <w:color w:val="000080"/>
          <w:sz w:val="21"/>
        </w:rPr>
        <w:t>уровней</w:t>
      </w:r>
    </w:p>
    <w:p>
      <w:pPr>
        <w:pStyle w:val="11"/>
        <w:spacing w:before="134" w:line="254" w:lineRule="auto"/>
      </w:pPr>
      <w:r>
        <w:t xml:space="preserve">Элементы управления на панели </w:t>
      </w:r>
      <w:r>
        <w:rPr>
          <w:color w:val="0000FF"/>
        </w:rPr>
        <w:t xml:space="preserve">Levels </w:t>
      </w:r>
      <w:r>
        <w:t xml:space="preserve">используются для установки выходного и входного уровней для измерения. Уровни могут быть установлены как для сабвуфера, так и для одного из основных динамиков, что выбирается в выпадающем окне на панели. Кнопка </w:t>
      </w:r>
      <w:r>
        <w:rPr>
          <w:b/>
        </w:rPr>
        <w:t xml:space="preserve">Check Levels... </w:t>
      </w:r>
      <w:r>
        <w:t xml:space="preserve">запускает процесс установления и проверки уровней. Кнопка </w:t>
      </w:r>
      <w:r>
        <w:rPr>
          <w:b/>
        </w:rPr>
        <w:t xml:space="preserve">Generate Debug File... </w:t>
      </w:r>
      <w:r>
        <w:t xml:space="preserve">генерирует текстовый файл с информацией обо всех аудиоустройствах и элементах управления, которые Java смогла идентифицировать. При возникновении проблем с настройкой интерфейса для использования с REW предоставьте копию этого файла вместе с описанием проблемы. </w:t>
      </w:r>
      <w:r>
        <w:rPr>
          <w:b/>
        </w:rPr>
        <w:t xml:space="preserve">Использовать розовый периодический шум для проверки уровней в REW </w:t>
      </w:r>
      <w:r>
        <w:t>позволяет определить, использует ли REW при проверке уровней случайный розовый шум или периодический розовый шум. Периодический шум обеспечивает гораздо более стабильные показания на низких частотах, но звучит совсем не так, как случайный шум.</w:t>
      </w:r>
    </w:p>
    <w:p>
      <w:pPr>
        <w:spacing w:after="0" w:line="254" w:lineRule="auto"/>
        <w:sectPr>
          <w:pgSz w:w="12240" w:h="15840"/>
          <w:pgMar w:top="900" w:right="620" w:bottom="420" w:left="1120" w:header="164" w:footer="236" w:gutter="0"/>
        </w:sectPr>
      </w:pPr>
    </w:p>
    <w:p>
      <w:pPr>
        <w:pStyle w:val="4"/>
        <w:spacing w:before="102"/>
      </w:pPr>
      <w:r>
        <w:rPr>
          <w:color w:val="000080"/>
        </w:rPr>
        <w:t xml:space="preserve">Пример </w:t>
      </w:r>
      <w:r>
        <w:rPr>
          <w:color w:val="000080"/>
          <w:spacing w:val="-2"/>
        </w:rPr>
        <w:t xml:space="preserve">настроек </w:t>
      </w:r>
      <w:r>
        <w:rPr>
          <w:color w:val="000080"/>
        </w:rPr>
        <w:t>входа и выхода</w:t>
      </w:r>
    </w:p>
    <w:p>
      <w:pPr>
        <w:pStyle w:val="11"/>
        <w:spacing w:before="225"/>
      </w:pPr>
      <w:r>
        <w:t>Вот несколько примеров настроек, сначала с использованием драйверов Java, встроенного аудиоинтерфейса ПК и USB-микрофона. REW был установлен для управления уровнями, а правый канал используется для входа.</w:t>
      </w:r>
    </w:p>
    <w:p>
      <w:pPr>
        <w:pStyle w:val="11"/>
        <w:rPr>
          <w:sz w:val="20"/>
        </w:rPr>
      </w:pPr>
      <w:r>
        <w:drawing>
          <wp:anchor distT="0" distB="0" distL="0" distR="0" simplePos="0" relativeHeight="702564352" behindDoc="0" locked="0" layoutInCell="1" allowOverlap="1">
            <wp:simplePos x="0" y="0"/>
            <wp:positionH relativeFrom="page">
              <wp:posOffset>812800</wp:posOffset>
            </wp:positionH>
            <wp:positionV relativeFrom="paragraph">
              <wp:posOffset>161290</wp:posOffset>
            </wp:positionV>
            <wp:extent cx="5676900" cy="1857375"/>
            <wp:effectExtent l="0" t="0" r="0" b="9525"/>
            <wp:wrapTopAndBottom/>
            <wp:docPr id="1126"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image369.jpeg"/>
                    <pic:cNvPicPr>
                      <a:picLocks noChangeAspect="1"/>
                    </pic:cNvPicPr>
                  </pic:nvPicPr>
                  <pic:blipFill>
                    <a:blip r:embed="rId455" cstate="print"/>
                    <a:stretch>
                      <a:fillRect/>
                    </a:stretch>
                  </pic:blipFill>
                  <pic:spPr>
                    <a:xfrm>
                      <a:off x="0" y="0"/>
                      <a:ext cx="5676900" cy="1857375"/>
                    </a:xfrm>
                    <a:prstGeom prst="rect">
                      <a:avLst/>
                    </a:prstGeom>
                  </pic:spPr>
                </pic:pic>
              </a:graphicData>
            </a:graphic>
          </wp:anchor>
        </w:drawing>
      </w:r>
    </w:p>
    <w:p>
      <w:pPr>
        <w:pStyle w:val="11"/>
        <w:rPr>
          <w:sz w:val="22"/>
        </w:rPr>
      </w:pPr>
    </w:p>
    <w:p>
      <w:pPr>
        <w:pStyle w:val="11"/>
        <w:spacing w:before="10"/>
        <w:rPr>
          <w:sz w:val="20"/>
        </w:rPr>
      </w:pPr>
    </w:p>
    <w:p>
      <w:pPr>
        <w:pStyle w:val="11"/>
        <w:jc w:val="both"/>
      </w:pPr>
      <w:r>
        <w:t xml:space="preserve">Вот некоторые настройки, использующие драйверы ASIO, в данном случае ASIO4All (который предоставляет ASIO-обертку для аудиодрайверов Windows). Обратите внимание, что нет необходимости выбирать выход опорной синхронизации, если опорная синхронизация не используется. Кнопка </w:t>
      </w:r>
      <w:r>
        <w:rPr>
          <w:b/>
        </w:rPr>
        <w:t xml:space="preserve">ASIO Control Panel </w:t>
      </w:r>
      <w:r>
        <w:t>запускает панель управления ASIO для интерфейса.</w:t>
      </w:r>
    </w:p>
    <w:p>
      <w:pPr>
        <w:pStyle w:val="11"/>
        <w:spacing w:before="3"/>
        <w:rPr>
          <w:sz w:val="17"/>
        </w:rPr>
      </w:pPr>
      <w:r>
        <w:drawing>
          <wp:anchor distT="0" distB="0" distL="0" distR="0" simplePos="0" relativeHeight="702564352" behindDoc="0" locked="0" layoutInCell="1" allowOverlap="1">
            <wp:simplePos x="0" y="0"/>
            <wp:positionH relativeFrom="page">
              <wp:posOffset>812800</wp:posOffset>
            </wp:positionH>
            <wp:positionV relativeFrom="paragraph">
              <wp:posOffset>140970</wp:posOffset>
            </wp:positionV>
            <wp:extent cx="5676900" cy="1857375"/>
            <wp:effectExtent l="0" t="0" r="0" b="9525"/>
            <wp:wrapTopAndBottom/>
            <wp:docPr id="1127"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image370.jpeg"/>
                    <pic:cNvPicPr>
                      <a:picLocks noChangeAspect="1"/>
                    </pic:cNvPicPr>
                  </pic:nvPicPr>
                  <pic:blipFill>
                    <a:blip r:embed="rId456" cstate="print"/>
                    <a:stretch>
                      <a:fillRect/>
                    </a:stretch>
                  </pic:blipFill>
                  <pic:spPr>
                    <a:xfrm>
                      <a:off x="0" y="0"/>
                      <a:ext cx="5676900" cy="1857375"/>
                    </a:xfrm>
                    <a:prstGeom prst="rect">
                      <a:avLst/>
                    </a:prstGeom>
                  </pic:spPr>
                </pic:pic>
              </a:graphicData>
            </a:graphic>
          </wp:anchor>
        </w:drawing>
      </w:r>
    </w:p>
    <w:p>
      <w:pPr>
        <w:pStyle w:val="11"/>
        <w:rPr>
          <w:sz w:val="22"/>
        </w:rPr>
      </w:pPr>
    </w:p>
    <w:p>
      <w:pPr>
        <w:pStyle w:val="11"/>
        <w:rPr>
          <w:sz w:val="22"/>
        </w:rPr>
      </w:pPr>
    </w:p>
    <w:p>
      <w:pPr>
        <w:pStyle w:val="11"/>
        <w:spacing w:before="4"/>
      </w:pPr>
    </w:p>
    <w:p>
      <w:pPr>
        <w:pStyle w:val="4"/>
      </w:pPr>
      <w:r>
        <w:rPr>
          <w:color w:val="000080"/>
          <w:spacing w:val="-2"/>
        </w:rPr>
        <w:t>FlexASIO</w:t>
      </w:r>
    </w:p>
    <w:p>
      <w:pPr>
        <w:pStyle w:val="11"/>
        <w:spacing w:before="226"/>
        <w:jc w:val="both"/>
      </w:pPr>
      <w:r>
        <w:t xml:space="preserve">Если используется драйвер FlexASIO ASIO, кнопка </w:t>
      </w:r>
      <w:r>
        <w:rPr>
          <w:b/>
        </w:rPr>
        <w:t xml:space="preserve">ASIO Control Panel </w:t>
      </w:r>
      <w:r>
        <w:t xml:space="preserve">отобразит диалоговое окно, которое </w:t>
      </w:r>
      <w:r>
        <w:rPr>
          <w:spacing w:val="-3"/>
        </w:rPr>
        <w:t xml:space="preserve">предоставляет </w:t>
      </w:r>
      <w:r>
        <w:t>графический интерфейс для создания и обновления конфигурационного файла FlexASIO, FlexASIO.toml.</w:t>
      </w:r>
    </w:p>
    <w:p>
      <w:pPr>
        <w:pStyle w:val="11"/>
        <w:spacing w:before="4"/>
        <w:rPr>
          <w:sz w:val="17"/>
        </w:rPr>
      </w:pPr>
      <w:r>
        <w:drawing>
          <wp:anchor distT="0" distB="0" distL="0" distR="0" simplePos="0" relativeHeight="702564352" behindDoc="0" locked="0" layoutInCell="1" allowOverlap="1">
            <wp:simplePos x="0" y="0"/>
            <wp:positionH relativeFrom="page">
              <wp:posOffset>812800</wp:posOffset>
            </wp:positionH>
            <wp:positionV relativeFrom="paragraph">
              <wp:posOffset>141605</wp:posOffset>
            </wp:positionV>
            <wp:extent cx="3781425" cy="1781175"/>
            <wp:effectExtent l="0" t="0" r="9525" b="9525"/>
            <wp:wrapTopAndBottom/>
            <wp:docPr id="1128"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image371.jpeg"/>
                    <pic:cNvPicPr>
                      <a:picLocks noChangeAspect="1"/>
                    </pic:cNvPicPr>
                  </pic:nvPicPr>
                  <pic:blipFill>
                    <a:blip r:embed="rId457" cstate="print"/>
                    <a:stretch>
                      <a:fillRect/>
                    </a:stretch>
                  </pic:blipFill>
                  <pic:spPr>
                    <a:xfrm>
                      <a:off x="0" y="0"/>
                      <a:ext cx="3781425" cy="1781175"/>
                    </a:xfrm>
                    <a:prstGeom prst="rect">
                      <a:avLst/>
                    </a:prstGeom>
                  </pic:spPr>
                </pic:pic>
              </a:graphicData>
            </a:graphic>
          </wp:anchor>
        </w:drawing>
      </w:r>
    </w:p>
    <w:p>
      <w:pPr>
        <w:spacing w:after="0"/>
        <w:rPr>
          <w:sz w:val="17"/>
        </w:rPr>
        <w:sectPr>
          <w:pgSz w:w="12240" w:h="15840"/>
          <w:pgMar w:top="900" w:right="620" w:bottom="420" w:left="1120" w:header="164" w:footer="236" w:gutter="0"/>
        </w:sectPr>
      </w:pPr>
    </w:p>
    <w:p>
      <w:pPr>
        <w:spacing w:before="128"/>
        <w:ind w:firstLine="0"/>
        <w:jc w:val="left"/>
        <w:rPr>
          <w:sz w:val="21"/>
        </w:rPr>
      </w:pPr>
      <w:r>
        <w:rPr>
          <w:sz w:val="21"/>
        </w:rPr>
        <w:t xml:space="preserve">При работе REW с конфигурационным файлом поддерживаются только параметры </w:t>
      </w:r>
      <w:r>
        <w:rPr>
          <w:b/>
          <w:sz w:val="21"/>
        </w:rPr>
        <w:t xml:space="preserve">backend </w:t>
      </w:r>
      <w:r>
        <w:rPr>
          <w:sz w:val="21"/>
        </w:rPr>
        <w:t xml:space="preserve">и </w:t>
      </w:r>
      <w:r>
        <w:rPr>
          <w:b/>
          <w:sz w:val="21"/>
        </w:rPr>
        <w:t>bufferSizeSamples</w:t>
      </w:r>
      <w:r>
        <w:rPr>
          <w:sz w:val="21"/>
        </w:rPr>
        <w:t xml:space="preserve">. Разделы </w:t>
      </w:r>
      <w:r>
        <w:rPr>
          <w:b/>
          <w:sz w:val="21"/>
        </w:rPr>
        <w:t xml:space="preserve">[input] </w:t>
      </w:r>
      <w:r>
        <w:rPr>
          <w:sz w:val="21"/>
        </w:rPr>
        <w:t xml:space="preserve">и </w:t>
      </w:r>
      <w:r>
        <w:rPr>
          <w:b/>
          <w:sz w:val="21"/>
        </w:rPr>
        <w:t xml:space="preserve">[output] </w:t>
      </w:r>
      <w:r>
        <w:rPr>
          <w:sz w:val="21"/>
        </w:rPr>
        <w:t xml:space="preserve">будут содержать только имена выбранных устройств ввода и вывода, они не будут содержать никаких других опций, поддерживаемых FlexASIO. Конфигурационный файл обновляется при нажатии кнопки </w:t>
      </w:r>
      <w:r>
        <w:rPr>
          <w:b/>
          <w:sz w:val="21"/>
        </w:rPr>
        <w:t>Close panel and update config file</w:t>
      </w:r>
      <w:r>
        <w:rPr>
          <w:sz w:val="21"/>
        </w:rPr>
        <w:t xml:space="preserve">, после чего драйвер FlexASIO перезагружается для обновления доступных входов и выходов. Если диалоговое окно закрыто без использования кнопки </w:t>
      </w:r>
      <w:r>
        <w:rPr>
          <w:b/>
          <w:sz w:val="21"/>
        </w:rPr>
        <w:t xml:space="preserve">Закрыть панель и обновить файл конфигурации, </w:t>
      </w:r>
      <w:r>
        <w:rPr>
          <w:sz w:val="21"/>
        </w:rPr>
        <w:t>все изменения будут отменены.</w:t>
      </w:r>
    </w:p>
    <w:p>
      <w:pPr>
        <w:pStyle w:val="11"/>
        <w:rPr>
          <w:sz w:val="22"/>
        </w:rPr>
      </w:pPr>
    </w:p>
    <w:p>
      <w:pPr>
        <w:pStyle w:val="11"/>
        <w:rPr>
          <w:sz w:val="18"/>
        </w:rPr>
      </w:pPr>
    </w:p>
    <w:p>
      <w:pPr>
        <w:pStyle w:val="4"/>
      </w:pPr>
      <w:r>
        <w:rPr>
          <w:color w:val="000080"/>
          <w:spacing w:val="-2"/>
        </w:rPr>
        <w:t xml:space="preserve">Формат </w:t>
      </w:r>
      <w:r>
        <w:rPr>
          <w:color w:val="000080"/>
        </w:rPr>
        <w:t>файла калибровки звуковой карты</w:t>
      </w:r>
    </w:p>
    <w:p>
      <w:pPr>
        <w:pStyle w:val="11"/>
        <w:spacing w:before="226"/>
      </w:pPr>
      <w:r>
        <w:t>Калибровочный файл представляет собой обычный текстовый файл, который по умолчанию имеет расширение .cal, хотя принимаются и другие расширения. Он должен содержать фактическое усиление (и, по желанию, фазовую характеристику) интерфейса на заданных частотах, которые затем будут вычтены из последующих измерений. Значения в калибровочном файле могут быть разделены пробелами, символами табуляции или запятыми.</w:t>
      </w:r>
    </w:p>
    <w:p>
      <w:pPr>
        <w:pStyle w:val="11"/>
        <w:spacing w:before="10"/>
        <w:rPr>
          <w:sz w:val="18"/>
        </w:rPr>
      </w:pPr>
    </w:p>
    <w:p>
      <w:pPr>
        <w:pStyle w:val="11"/>
        <w:spacing w:line="223" w:lineRule="auto"/>
      </w:pPr>
      <w:r>
        <mc:AlternateContent>
          <mc:Choice Requires="wpg">
            <w:drawing>
              <wp:anchor distT="0" distB="0" distL="114300" distR="114300" simplePos="0" relativeHeight="718533632"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129" name="Группа 1129"/>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130" name="Полилиния 108"/>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31" name="Полилиния 109"/>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718533632;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EFQC9AgDAAC2CQAADgAAAGRycy9lMm9Eb2MueG1s1VbN&#10;bhMxEL4j8Q7W3ukmKUmTVZMe6M8FQaWWB3C93h9p17ZsJ5vckHgADjwAr8CxEgJeIX0jZuz1Ng3Q&#10;XwlBo+54PePZb76Zsb1/sKwrsuDalFJMo/5OLyJcMJmWIp9G786PX4wjYiwVKa2k4NNoxU10MHv+&#10;bL9RCR/IQlYp1wScCJM0ahoV1qokjg0reE3NjlRcgDKTuqYWXnUep5o24L2u4kGvN4obqVOlJePG&#10;wOyhV0Yz5z/LOLNvs8xwS6ppBNise2r3vMBnPNunSa6pKkrWwqCPQFHTUsBHO1eH1FIy1+UvruqS&#10;aWlkZneYrGOZZSXjLgaIpt/biuZEy7lyseRJk6uOJqB2i6dHu2VvFqealCnkrj+YRETQGrK0/nT1&#10;/urD+gf8vhCnAJ4alSdgfqLVmTrV7UTu3zD0ZaZrlBAUWTqGVx3DfGkJg8mXe6PBMCIMNH7o+GcF&#10;JAnXDHqD3YiAcjzymWHFUbtyr10GEtbE4XMxoupANAqqyFwTZZ5G1FlBFXf8G4y8I2oXKqkl6vP6&#10;+/rr+tL9f1tfXn0k/d4YESIUWNNRZRIDrP2Gp0EP3UHMk10fc+BqBNNIFMjNiGnC5saecOnIpovX&#10;xjoS8zSMaBFGbCnCUFGL0wgAh6RxjknhBM7WcsHPpdNbzEWLKnz8Wl2JTTOoGcxXCzHoglTOlY8P&#10;HPo4gjJIb+QdDR0JkN6gDNIbtaA6SoI2SG817DtQd/hCfgH6HbBaX7cHuMVVQMMqabiPGTl3Zdvl&#10;AWLcTKSRVZkel1WFGTA6v3hVabKguG25v5a7G2aVQGMhcVmgFj6CpeeLDUcXMl1B5c6VLvMC9r++&#10;89R2iq/Tv9EykJJbWmaCoP77ltmuqD/1zFNqKtTWZtPcXpz3KvN/pvse0jNd5eN2gTvaZOhOFwoX&#10;iayiFvbPWsHRZkTuDucbzXPPHlPa2ENqCt+LzgPWKk0KTtMjkRK7UnBiCrjdRAih5mlEKg6XIRw5&#10;S0vL6j6Wbtd7aP+6AxAuB25zaS8yePvYfHc+r69bs5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P&#10;BG8D2AAAAAgBAAAPAAAAAAAAAAEAIAAAACIAAABkcnMvZG93bnJldi54bWxQSwECFAAUAAAACACH&#10;TuJAEFQC9AgDAAC2CQAADgAAAAAAAAABACAAAAAnAQAAZHJzL2Uyb0RvYy54bWxQSwUGAAAAAAYA&#10;BgBZAQAAoQYAAAAA&#10;">
                <o:lock v:ext="edit" aspectratio="f"/>
                <v:shape id="Полилиния 108" o:spid="_x0000_s1026" o:spt="100" style="position:absolute;left:2030;top:93;height:60;width:60;" fillcolor="#000000" filled="t" stroked="f" coordsize="60,60" o:gfxdata="UEsDBAoAAAAAAIdO4kAAAAAAAAAAAAAAAAAEAAAAZHJzL1BLAwQUAAAACACHTuJAXbtzn74AAADd&#10;AAAADwAAAGRycy9kb3ducmV2LnhtbEWPQUsDMRCF74L/IYzgzWbXSlvWpgUFwVtxlXodkulmcTNZ&#10;kuy2/ffOQfA2w3vz3jfb/SUMaqaU+8gG6kUFithG13Nn4Ovz7WEDKhdkh0NkMnClDPvd7c0WGxfP&#10;/EFzWzolIZwbNOBLGRuts/UUMC/iSCzaKaaARdbUaZfwLOFh0I9VtdIBe5YGjyO9erI/7RQMTAf/&#10;fZzW68MLHyf7tEzX2a5aY+7v6uoZVKFL+Tf/Xb87wa+Xwi/fyAh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btzn74A&#10;AADdAAAADwAAAAAAAAABACAAAAAiAAAAZHJzL2Rvd25yZXYueG1sUEsBAhQAFAAAAAgAh07iQDMv&#10;BZ47AAAAOQAAABAAAAAAAAAAAQAgAAAADQEAAGRycy9zaGFwZXhtbC54bWxQSwUGAAAAAAYABgBb&#10;AQAAtwMAAAAA&#10;" path="m30,0l9,8,0,30,9,53,30,60,51,53,60,30,51,8,30,0xe">
                  <v:fill on="t" focussize="0,0"/>
                  <v:stroke on="f"/>
                  <v:imagedata o:title=""/>
                  <o:lock v:ext="edit" aspectratio="f"/>
                </v:shape>
                <v:shape id="Полилиния 109" o:spid="_x0000_s1026" o:spt="100" style="position:absolute;left:2030;top:93;height:60;width:60;" filled="f" stroked="t" coordsize="60,60" o:gfxdata="UEsDBAoAAAAAAIdO4kAAAAAAAAAAAAAAAAAEAAAAZHJzL1BLAwQUAAAACACHTuJAM3hpBrgAAADd&#10;AAAADwAAAGRycy9kb3ducmV2LnhtbEVPy6rCMBDdX/AfwghuLppGUaQaBeUKbq0uXA7N2BabSUly&#10;ffy9EQR3czjPWa4fthU38qFxrEGNMhDEpTMNVxpOx91wDiJEZIOtY9LwpADrVe9niblxdz7QrYiV&#10;SCEcctRQx9jlUoayJoth5DrixF2ctxgT9JU0Hu8p3LZynGUzabHh1FBjR9uaymvxbzXM9mc/cVNq&#10;kenXbLaq+HOXp9aDvsoWICI94lf8ce9Nmq8mCt7fpBPk6gV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3hpBrgAAADdAAAA&#10;DwAAAAAAAAABACAAAAAiAAAAZHJzL2Rvd25yZXYueG1sUEsBAhQAFAAAAAgAh07iQDMvBZ47AAAA&#10;OQAAABAAAAAAAAAAAQAgAAAABwEAAGRycy9zaGFwZXhtbC54bWxQSwUGAAAAAAYABgBbAQAAsQMA&#10;AAAA&#10;" path="m60,30l51,8,30,0,9,8,0,30,9,53,30,60,51,53,60,30xe">
                  <v:fill on="f" focussize="0,0"/>
                  <v:stroke color="#000000" joinstyle="round"/>
                  <v:imagedata o:title=""/>
                  <o:lock v:ext="edit" aspectratio="f"/>
                </v:shape>
              </v:group>
            </w:pict>
          </mc:Fallback>
        </mc:AlternateContent>
      </w:r>
      <w:r>
        <w:t xml:space="preserve">Каждая строка данных калибровки должна содержать значение частоты и значение коэффициента усиления, значение фазы </w:t>
      </w:r>
      <w:r>
        <w:rPr>
          <w:spacing w:val="-2"/>
        </w:rPr>
        <w:t>необязательно</w:t>
      </w:r>
      <w:r>
        <w:t>.</w:t>
      </w:r>
    </w:p>
    <w:p>
      <w:pPr>
        <w:pStyle w:val="11"/>
        <w:spacing w:before="62"/>
      </w:pPr>
      <w:r>
        <mc:AlternateContent>
          <mc:Choice Requires="wpg">
            <w:drawing>
              <wp:anchor distT="0" distB="0" distL="114300" distR="114300" simplePos="0" relativeHeight="71853363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32" name="Группа 1132"/>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133" name="Полилиния 90"/>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34" name="Полилиния 91"/>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33632;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MtB/1UEAwAAtwkAAA4AAABkcnMvZTJvRG9jLnhtbNVW&#10;zW4TMRC+I/EO1t7pJmmTtqsmPdCfC4JKLQ/ger0/kte2bCeb3JB4AA48AK/AEQkBr5C+EePZ9SYN&#10;kP5JCLLK2usZj7/5Zsb20fG8EmTGjS2VHEf9nV5EuGQqLWU+jt5enb04iIh1VKZUKMnH0YLb6Hjy&#10;/NlRrRM+UIUSKTcEjEib1HocFc7pJI4tK3hF7Y7SXIIwU6aiDj5NHqeG1mC9EvGg1xvFtTKpNopx&#10;a2H0pBFGE7SfZZy5N1lmuSNiHAE2h2+D72v/jidHNMkN1UXJWhj0ESgqWkpYtDN1Qh0lU1P+Yqoq&#10;mVFWZW6HqSpWWVYyjj6AN/3ehjfnRk01+pInda47moDaDZ4ebZa9nl0YUqYQu/7uICKSVhCl5ceb&#10;dzfvlz/g+UxQADzVOk9A/dzoS31h2oG8+fKuzzNT+RacInNkeNExzOeOMBjc2x8NhhFhIGm6yD8r&#10;IEh+zqA32I0ICPujfhMaVpy2U/fbedDCpDisF3tYHYpaQxrZFVP2aUxdFlRzDID1rq+YApQtU5+W&#10;35dfl1/w/2355eYDOcSs8khgSkeVTSyw9hueBr1dSEz0+aDxOZA1gnHPFLTrHtOETa075wrZprNX&#10;1iGLeRp6tAg9Npehq6nzwx6B75IaDZMCGz9aqRm/Uih3PhgtrLD4Sizkutohgt9vIQZZaDWaahwE&#10;g40fQRjaRqkxNBxsVWpBdZQEE6FtTA37COoOW55foPcOWK2t7Q5ucBXQMKEsb3z2nGPadnGAFF4P&#10;pFWiTM9KIXwErMmvXwpDZtTvW/hrabmlJqRXlspPC9TCIj73mmzzvWuVLiBzp9qUeQEbIFYW6kCl&#10;+LL+OyWzt61kENP/XzKbGfWnmnlKToXcWi+a7cl5rzT/Z6rvITXTZT5NhPQ72uEQjxcKN4lMUAf7&#10;Z6XhbLMyx9P5VvHcs8a0se6E2qKpRbTgS5EmBafpqUyJW2g4MiVcbyIPoeJpRASH25DvoaajpbiP&#10;JuwIvqIfVr94AMLtADeX9ibjrx/r32hzdd+a/A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Nht/p&#10;2QAAAAkBAAAPAAAAAAAAAAEAIAAAACIAAABkcnMvZG93bnJldi54bWxQSwECFAAUAAAACACHTuJA&#10;y0H/VQQDAAC3CQAADgAAAAAAAAABACAAAAAoAQAAZHJzL2Uyb0RvYy54bWxQSwUGAAAAAAYABgBZ&#10;AQAAngYAAAAA&#10;">
                <o:lock v:ext="edit" aspectratio="f"/>
                <v:shape id="Полилиния 90" o:spid="_x0000_s1026" o:spt="100" style="position:absolute;left:2030;top:168;height:60;width:60;" fillcolor="#000000" filled="t" stroked="f" coordsize="60,60" o:gfxdata="UEsDBAoAAAAAAIdO4kAAAAAAAAAAAAAAAAAEAAAAZHJzL1BLAwQUAAAACACHTuJArWnt6LsAAADd&#10;AAAADwAAAGRycy9kb3ducmV2LnhtbEVP32vCMBB+H+x/CCfsbaZdRaUzChsM9ibrRF+P5NYUm0tJ&#10;0qr//TIQ9nYf38/b7K6uFxOF2HlWUM4LEMTam45bBYfvj+c1iJiQDfaeScGNIuy2jw8brI2/8BdN&#10;TWpFDuFYowKb0lBLGbUlh3HuB+LM/fjgMGUYWmkCXnK46+VLUSylw45zg8WB3i3pczM6BePeno7j&#10;arV/4+OoF1W4TXrZKPU0K4tXEImu6V98d3+aPL+sKvj7Jp8gt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Wnt6L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91" o:spid="_x0000_s1026" o:spt="100" style="position:absolute;left:2030;top:168;height:60;width:60;" filled="f" stroked="t" coordsize="60,60" o:gfxdata="UEsDBAoAAAAAAIdO4kAAAAAAAAAAAAAAAAAEAAAAZHJzL1BLAwQUAAAACACHTuJAIw/KnrsAAADd&#10;AAAADwAAAGRycy9kb3ducmV2LnhtbEVPyWrDMBC9B/IPYgK5hER23YbgWgnUtOBr3R56HKzxQq2R&#10;kdTE/vuoUOhtHm+d4jKbUVzJ+cGygvSQgCBurB64U/D58bY/gfABWeNomRQs5OFyXq8KzLW98Ttd&#10;69CJGMI+RwV9CFMupW96MugPdiKOXGudwRCh66R2eIvhZpQPSXKUBgeODT1OVPbUfNc/RsGx+nKZ&#10;faIRmXb6pUzrV9suSm03afIMItAc/sV/7krH+Wn2CL/fxBPk+Q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w/Knr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 xml:space="preserve">Частота в Гц, коэффициент усиления в дБ, фаза в </w:t>
      </w:r>
      <w:r>
        <w:rPr>
          <w:spacing w:val="-2"/>
        </w:rPr>
        <w:t>градусах</w:t>
      </w:r>
    </w:p>
    <w:p>
      <w:pPr>
        <w:pStyle w:val="11"/>
        <w:spacing w:before="73" w:line="223" w:lineRule="auto"/>
      </w:pPr>
      <w:r>
        <mc:AlternateContent>
          <mc:Choice Requires="wpg">
            <w:drawing>
              <wp:anchor distT="0" distB="0" distL="114300" distR="114300" simplePos="0" relativeHeight="718534656"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1135" name="Группа 1135"/>
                <wp:cNvGraphicFramePr/>
                <a:graphic xmlns:a="http://schemas.openxmlformats.org/drawingml/2006/main">
                  <a:graphicData uri="http://schemas.microsoft.com/office/word/2010/wordprocessingGroup">
                    <wpg:wgp>
                      <wpg:cNvGrpSpPr/>
                      <wpg:grpSpPr>
                        <a:xfrm>
                          <a:off x="0" y="0"/>
                          <a:ext cx="47625" cy="47625"/>
                          <a:chOff x="2023" y="159"/>
                          <a:chExt cx="75" cy="75"/>
                        </a:xfrm>
                      </wpg:grpSpPr>
                      <wps:wsp>
                        <wps:cNvPr id="1136" name="Полилиния 75"/>
                        <wps:cNvSpPr/>
                        <wps:spPr>
                          <a:xfrm>
                            <a:off x="2030" y="166"/>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37" name="Полилиния 76"/>
                        <wps:cNvSpPr/>
                        <wps:spPr>
                          <a:xfrm>
                            <a:off x="2030" y="166"/>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718534656;mso-width-relative:page;mso-height-relative:page;" coordorigin="2023,159"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AxjWM0EAwAAtwkAAA4AAABkcnMvZTJvRG9jLnhtbNVW&#10;S27bMBDdF+gdCO0b2U7tJELsLJrPpmgDJD0AQ1EfgCIJkrbsXYEeoIseoFfoMkDR9grOjTpDibLj&#10;ts4PKNoYESkO+fTmzQzJw6N5JciMG1sqOY76O72IcMlUWsp8HL27PH2xHxHrqEypUJKPowW30dHk&#10;+bPDWid8oAolUm4IgEib1HocFc7pJI4tK3hF7Y7SXIIxU6aiDl5NHqeG1oBeiXjQ643iWplUG8W4&#10;tTB63BijicfPMs7c2yyz3BExjoCb80/jn1f4jCeHNMkN1UXJWhr0ESwqWkr4aAd1TB0lU1P+AlWV&#10;zCirMrfDVBWrLCsZ9z6AN/3ehjdnRk219yVP6lx3MoG0Gzo9Gpa9mZ0bUqYQu/7uMCKSVhCl5aeb&#10;9zcflj/g94V4A+hU6zyB6WdGX+hz0w7kzRu6Ps9MhS04ReZe4UWnMJ87wmDw5d5oAF9hYGm6Xn9W&#10;QJBwzaA32I0IGPvDgyY0rDhpl+6166CFRXH4Xoy0Oha1hjSyK6Xs05S6KKjmPgAWXV8pNeqU+rz8&#10;vvy6vPb/35bXNx9JQxCZwJJOKptYUO03Og16u5CY6PNo1PgcxBrBOCoF7brHNGFT68648mrT2Wvr&#10;vIp5Gnq0CD02l6GrqcNhZIBdUntgUvgGRys145fK2x0Go6UVPr4yC7k+7cCT328pBltotYdqHATA&#10;xo9gDG0zqQEa7m6d1JLqJAkQoW2ghn1P6g4s1BfkvYNWi7XdwQ2tAhsmlOWNz6i5T9suDpDC64G0&#10;SpTpaSkERsCa/OqVMGRGcd/yf60st6YJiZOlwmVBWvgI5l6Tbdi7UukCMneqTZkXsAH2PVJbKVjW&#10;f6dk9raVjM98ZPJ/l8xmRv2pZp6SUyG31otme3LeK83/mep7SM10mU8TIXFHOxj644XCTSIT1MH+&#10;WWk426zM/el8q3juWWPaWHdMbdHUokfAAqJJwWl6IlPiFhqOTAnXmwgpVDyNiOBwG8Ken+loKe4z&#10;E3YErOiH1a8/AOF24DeX9iaD14/1d4+5um9Nf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sUeRo&#10;2QAAAAkBAAAPAAAAAAAAAAEAIAAAACIAAABkcnMvZG93bnJldi54bWxQSwECFAAUAAAACACHTuJA&#10;DGNYzQQDAAC3CQAADgAAAAAAAAABACAAAAAoAQAAZHJzL2Uyb0RvYy54bWxQSwUGAAAAAAYABgBZ&#10;AQAAngYAAAAA&#10;">
                <o:lock v:ext="edit" aspectratio="f"/>
                <v:shape id="Полилиния 75" o:spid="_x0000_s1026" o:spt="100" style="position:absolute;left:2030;top:166;height:60;width:60;" fillcolor="#000000" filled="t" stroked="f" coordsize="60,60" o:gfxdata="UEsDBAoAAAAAAIdO4kAAAAAAAAAAAAAAAAAEAAAAZHJzL1BLAwQUAAAACACHTuJAvR5OcLsAAADd&#10;AAAADwAAAGRycy9kb3ducmV2LnhtbEVP32vCMBB+H+x/CCf4NtPOUaUzChsM9ibrRF+P5NYUm0tJ&#10;0qr/vRkM9nYf38/b7K6uFxOF2HlWUC4KEMTam45bBYfvj6c1iJiQDfaeScGNIuy2jw8brI2/8BdN&#10;TWpFDuFYowKb0lBLGbUlh3HhB+LM/fjgMGUYWmkCXnK46+VzUVTSYce5weJA75b0uRmdgnFvT8dx&#10;tdq/8XHUL8twm3TVKDWflcUriETX9C/+c3+aPL9cVvD7TT5Bb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R5OcLsAAADd&#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Полилиния 76" o:spid="_x0000_s1026" o:spt="100" style="position:absolute;left:2030;top:166;height:60;width:60;" filled="f" stroked="t" coordsize="60,60" o:gfxdata="UEsDBAoAAAAAAIdO4kAAAAAAAAAAAAAAAAAEAAAAZHJzL1BLAwQUAAAACACHTuJA091U6bsAAADd&#10;AAAADwAAAGRycy9kb3ducmV2LnhtbEVPyWrDMBC9B/oPYgq9hER2Q5PgWgnEtJBr3R5yHKzxQqWR&#10;kRQ7+fuqUOhtHm+d8nizRkzkw+BYQb7OQBA3Tg/cKfj6fF/tQYSIrNE4JgV3CnA8PCxKLLSb+YOm&#10;OnYihXAoUEEf41hIGZqeLIa1G4kT1zpvMSboO6k9zincGvmcZVtpceDU0ONIVU/Nd321Crbni9+4&#10;FzLItNSnKq/fXHtX6ukxz15BRLrFf/Gf+6zT/Hyzg99v0gny8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91U6bsAAADd&#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Точки калибровки могут находиться на произвольном расстоянии друг от друга, но каждая линия должна иметь более высокую частоту, чем предыдущая, и должно быть не менее 2 пар данных freq, gain.</w:t>
      </w:r>
    </w:p>
    <w:p>
      <w:pPr>
        <w:pStyle w:val="11"/>
        <w:spacing w:before="62"/>
      </w:pPr>
      <w:r>
        <mc:AlternateContent>
          <mc:Choice Requires="wpg">
            <w:drawing>
              <wp:anchor distT="0" distB="0" distL="114300" distR="114300" simplePos="0" relativeHeight="718534656"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38" name="Группа 1138"/>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139" name="Полилиния 78"/>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40" name="Полилиния 79"/>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34656;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KN51qUKAwAAtwkAAA4AAABkcnMvZTJvRG9jLnhtbNVW&#10;S27bMBDdF+gdCO0b2U5sJ0LsLJrPpmgDJD0AQ1EfgCIJkrbsXYEeoIseoFfoMkDR9grOjTocibKT&#10;pvkCRWvBIsUZDt+8mSG5f7CoBJlzY0slJ1F/qxcRLplKS5lPovfnx692I2IdlSkVSvJJtOQ2Opi+&#10;fLFf64QPVKFEyg0BI9ImtZ5EhXM6iWPLCl5Ru6U0lyDMlKmog0+Tx6mhNVivRDzo9UZxrUyqjWLc&#10;Whg9bITRFO1nGWfuXZZZ7oiYRIDN4dvg+8K/4+k+TXJDdVGyFgZ9AoqKlhIW7UwdUkfJzJS/mapK&#10;ZpRVmdtiqopVlpWMow/gTb93w5sTo2YafcmTOtcdTUDtDZ6ebJa9nZ8aUqYQu/42xErSCqK0+nz1&#10;4erj6ic8XwkKgKda5wmonxh9pk9NO5A3X971RWYq34JTZIEMLzuG+cIRBoM749FgGBEGkqaL/LMC&#10;guTnDHqD7YiAsD/qN6FhxVE7ddzOgxYmxWG92MPqUNQa0siumbLPY+qsoJpjAKx3fc3UXsfUl9WP&#10;1bfVJf6/ry6vPpHxrgfokcCUjiqbWGDtFp4GvW1ITPQZJ9IkkDWCcc8UtJse04TNrDvhCtmm8zfW&#10;IYt5Gnq0CD22kKGrqfPDHoHvkhoNkwIbP1qpOT9XKHc+GC2ssPhaLOSmGlABGMctxCALrUZTjYNg&#10;sPEjCEPbKDWGhoM7lVpQHSXBRGgbU8M+grrHlucXoN8Dq7V1t4M3uApomFCWNz57zjFtuzhACm8G&#10;0ipRpselED4C1uQXr4Uhc+r3Lfy1tFxTE9IrS+WnBWphEZ97Tbb53oVKl5C5M23KvIANECsLdaBS&#10;mkT9CyWzA2S3m8stJbPnvfv/S+ZmRv2pZp6TUyG3Novm7uR8UJr/M9X3mJrpMp8mQvodbW+IxwuF&#10;m0QmqIP9s9JwtlmZ4+l8rXgeWGPaWHdIbdHUIlrwyUqTgtP0SKbELTUcmRKuN5GHUPE0IoLDbcj3&#10;UNPRUjxEE3YEX9GPq188AOF2gJtLe5Px14/Nb7S5vm9N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Nht/p2QAAAAkBAAAPAAAAAAAAAAEAIAAAACIAAABkcnMvZG93bnJldi54bWxQSwECFAAUAAAA&#10;CACHTuJAo3nWpQoDAAC3CQAADgAAAAAAAAABACAAAAAoAQAAZHJzL2Uyb0RvYy54bWxQSwUGAAAA&#10;AAYABgBZAQAApAYAAAAA&#10;">
                <o:lock v:ext="edit" aspectratio="f"/>
                <v:shape id="Полилиния 78" o:spid="_x0000_s1026" o:spt="100" style="position:absolute;left:2030;top:168;height:60;width:60;" fillcolor="#000000" filled="t" stroked="f" coordsize="60,60" o:gfxdata="UEsDBAoAAAAAAIdO4kAAAAAAAAAAAAAAAAAEAAAAZHJzL1BLAwQUAAAACACHTuJAzIHaArwAAADd&#10;AAAADwAAAGRycy9kb3ducmV2LnhtbEVPTWsCMRC9C/0PYQq9aXZr0XZrFCoIvUlXsdchmW6WbiZL&#10;kl313zeC0Ns83uesNhfXiZFCbD0rKGcFCGLtTcuNguNhN30FEROywc4zKbhShM36YbLCyvgzf9FY&#10;p0bkEI4VKrAp9ZWUUVtyGGe+J87cjw8OU4ahkSbgOYe7Tj4XxUI6bDk3WOxpa0n/1oNTMOzt92lY&#10;LvcffBr0yzxcR72olXp6LIt3EIku6V98d3+aPL+cv8Htm3yC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B2gK8AAAA&#10;3Q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79" o:spid="_x0000_s1026" o:spt="100" style="position:absolute;left:2030;top:168;height:60;width:60;" filled="f" stroked="t" coordsize="60,60" o:gfxdata="UEsDBAoAAAAAAIdO4kAAAAAAAAAAAAAAAAAEAAAAZHJzL1BLAwQUAAAACACHTuJABDK/4L0AAADd&#10;AAAADwAAAGRycy9kb3ducmV2LnhtbEWPT2vDMAzF74N+B6PCLmN1sq1hZHULDSvkumyHHkWsJmGx&#10;HGz3T779dCjsJvGe3vtps7u5UV0oxMGzgXyVgSJuvR24M/DzfXh+BxUTssXRMxmYKcJuu3jYYGn9&#10;lb/o0qROSQjHEg30KU2l1rHtyWFc+YlYtJMPDpOsodM24FXC3ahfsqzQDgeWhh4nqnpqf5uzM1DU&#10;x/Dq1zQi05PdV3nz6U+zMY/LPPsAleiW/s3369oKfv4m/PKNjKC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Mr/gvQAA&#10;AN0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w:t xml:space="preserve">Загружаются только строки, начинающиеся с номера, остальные </w:t>
      </w:r>
      <w:r>
        <w:rPr>
          <w:spacing w:val="-2"/>
        </w:rPr>
        <w:t>игнорируются</w:t>
      </w:r>
    </w:p>
    <w:p>
      <w:pPr>
        <w:pStyle w:val="11"/>
        <w:spacing w:before="58" w:line="297" w:lineRule="auto"/>
      </w:pPr>
      <w:r>
        <mc:AlternateContent>
          <mc:Choice Requires="wpg">
            <w:drawing>
              <wp:anchor distT="0" distB="0" distL="114300" distR="114300" simplePos="0" relativeHeight="718535680"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1141" name="Группа 1141"/>
                <wp:cNvGraphicFramePr/>
                <a:graphic xmlns:a="http://schemas.openxmlformats.org/drawingml/2006/main">
                  <a:graphicData uri="http://schemas.microsoft.com/office/word/2010/wordprocessingGroup">
                    <wpg:wgp>
                      <wpg:cNvGrpSpPr/>
                      <wpg:grpSpPr>
                        <a:xfrm>
                          <a:off x="0" y="0"/>
                          <a:ext cx="47625" cy="47625"/>
                          <a:chOff x="2023" y="157"/>
                          <a:chExt cx="75" cy="75"/>
                        </a:xfrm>
                      </wpg:grpSpPr>
                      <wps:wsp>
                        <wps:cNvPr id="1142" name="Полилиния 93"/>
                        <wps:cNvSpPr/>
                        <wps:spPr>
                          <a:xfrm>
                            <a:off x="2030" y="1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43" name="Полилиния 94"/>
                        <wps:cNvSpPr/>
                        <wps:spPr>
                          <a:xfrm>
                            <a:off x="2030" y="1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718535680;mso-width-relative:page;mso-height-relative:page;" coordorigin="2023,157"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slASwYDAAC3CQAADgAAAGRycy9lMm9Eb2MueG1s1VZL&#10;btswEN0X6B0I7RvZSpw0Quwsms+maAMkPQBDUR+AIgmStuxdgR6gix6gV+iyQNH2Cs6NOhyJsuOm&#10;+QJFGyMixRk+zbz5kAeH81qQGTe2UnIcDbcGEeGSqaySxTh6d3Hy4mVErKMyo0JJPo4W3EaHk+fP&#10;Dhqd8kSVSmTcEACRNm30OCqd02kcW1bymtotpbkEYa5MTR28miLODG0AvRZxMhjsxo0ymTaKcWth&#10;9agVRhPEz3PO3Ns8t9wRMY7ANodPg89L/4wnBzQtDNVlxToz6COsqGkl4aM91BF1lExN9RtUXTGj&#10;rMrdFlN1rPK8Yhx9AG+Ggw1vTo2aavSlSJtC9zQBtRs8PRqWvZmdGVJlELvhzjAiktYQpeWnq/dX&#10;H5Y/4feFoAB4anSRgvqp0ef6zHQLRfvmXZ/npvYjOEXmyPCiZ5jPHWGwuLO3m4wiwkDSTpF/VkKQ&#10;/J5kkGxHBITD0V4bGlYed1v3un0wwqY4fC/2ZvVWNBrSyK6Ysk9j6rykmmMArHd9xVTSM/V5+WP5&#10;bfkV/78vv159JPvb3kBvCWzpqbKpBdZu4CkZbENiep93d1qfA1m7sO6ZgnHdY5qyqXWnXCHbdPba&#10;OmSxyMKMlmHG5jJMNXV+2Vvgp6RBYFLi4FdrNeMXCuXOB6MzK3x8JRZyXW0fjcdwQVCCLIwaoVoH&#10;AbD1IwjD2Cq1QKPkVqXOqJ6SABHGFmoEmQzE3YHl+QWtO8zqsG53cIOrYA0TyvLWZ885pm0fB2Br&#10;PZBWiSo7qYTwEbCmuHwlDJlR37fwr6PlmpqQXlkqvy1QCx/xuddmm59dqmwBmTvVpipKaIBDROoq&#10;pU3Uv1EyUNhdc7mhZDDz//+S2cyoP9XMU3Iq5NZ60dyenPdK83+m+h5SM33m+8bjO9r+CI8XCjeJ&#10;XFAH/bPWcLZZWeDpfK147llj2lh3RG3Z1iIi+AKiaclpdiwz4hYajkwJ15vIm1DzLCKCw23Iz1DT&#10;0UrcRxP750PrFw9AuB1gc+luMv76sf6OmKv71uQ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c0MW&#10;k9gAAAAJAQAADwAAAAAAAAABACAAAAAiAAAAZHJzL2Rvd25yZXYueG1sUEsBAhQAFAAAAAgAh07i&#10;QP7JQEsGAwAAtwkAAA4AAAAAAAAAAQAgAAAAJwEAAGRycy9lMm9Eb2MueG1sUEsFBgAAAAAGAAYA&#10;WQEAAJ8GAAAAAA==&#10;">
                <o:lock v:ext="edit" aspectratio="f"/>
                <v:shape id="Полилиния 93" o:spid="_x0000_s1026" o:spt="100" style="position:absolute;left:2030;top:164;height:60;width:60;" fillcolor="#000000" filled="t" stroked="f" coordsize="60,60" o:gfxdata="UEsDBAoAAAAAAIdO4kAAAAAAAAAAAAAAAAAEAAAAZHJzL1BLAwQUAAAACACHTuJAmiM7DrsAAADd&#10;AAAADwAAAGRycy9kb3ducmV2LnhtbEVPTWsCMRC9F/wPYQRvNbsqWrZGQaHQm3Qt9jok083SzWRJ&#10;sqv++6ZQ8DaP9znb/c11YqQQW88KynkBglh703Kj4PP89vwCIiZkg51nUnCnCPvd5GmLlfFX/qCx&#10;To3IIRwrVGBT6ispo7bkMM59T5y5bx8cpgxDI03Aaw53nVwUxVo6bDk3WOzpaEn/1INTMJzs12XY&#10;bE4Hvgx6tQz3Ua9rpWbTsngFkeiWHuJ/97vJ88vVAv6+ySfI3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M7Dr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94" o:spid="_x0000_s1026" o:spt="100" style="position:absolute;left:2030;top:164;height:60;width:60;" filled="f" stroked="t" coordsize="60,60" o:gfxdata="UEsDBAoAAAAAAIdO4kAAAAAAAAAAAAAAAAAEAAAAZHJzL1BLAwQUAAAACACHTuJA9OAhl7sAAADd&#10;AAAADwAAAGRycy9kb3ducmV2LnhtbEVPyWrDMBC9B/IPYgK5hER23YbgWgnUtOBr3R56HKzxQq2R&#10;kdTE/vuoUOhtHm+d4jKbUVzJ+cGygvSQgCBurB64U/D58bY/gfABWeNomRQs5OFyXq8KzLW98Ttd&#10;69CJGMI+RwV9CFMupW96MugPdiKOXGudwRCh66R2eIvhZpQPSXKUBgeODT1OVPbUfNc/RsGx+nKZ&#10;faIRmXb6pUzrV9suSm03afIMItAc/sV/7krH+eljBr/fxBPk+Q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OAhl7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718535680" behindDoc="0" locked="0" layoutInCell="1" allowOverlap="1">
                <wp:simplePos x="0" y="0"/>
                <wp:positionH relativeFrom="page">
                  <wp:posOffset>1283970</wp:posOffset>
                </wp:positionH>
                <wp:positionV relativeFrom="paragraph">
                  <wp:posOffset>290195</wp:posOffset>
                </wp:positionV>
                <wp:extent cx="47625" cy="47625"/>
                <wp:effectExtent l="0" t="0" r="9525" b="9525"/>
                <wp:wrapNone/>
                <wp:docPr id="1144" name="Группа 1144"/>
                <wp:cNvGraphicFramePr/>
                <a:graphic xmlns:a="http://schemas.openxmlformats.org/drawingml/2006/main">
                  <a:graphicData uri="http://schemas.microsoft.com/office/word/2010/wordprocessingGroup">
                    <wpg:wgp>
                      <wpg:cNvGrpSpPr/>
                      <wpg:grpSpPr>
                        <a:xfrm>
                          <a:off x="0" y="0"/>
                          <a:ext cx="47625" cy="47625"/>
                          <a:chOff x="2023" y="457"/>
                          <a:chExt cx="75" cy="75"/>
                        </a:xfrm>
                      </wpg:grpSpPr>
                      <wps:wsp>
                        <wps:cNvPr id="1145" name="Полилиния 81"/>
                        <wps:cNvSpPr/>
                        <wps:spPr>
                          <a:xfrm>
                            <a:off x="2030" y="464"/>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46" name="Полилиния 82"/>
                        <wps:cNvSpPr/>
                        <wps:spPr>
                          <a:xfrm>
                            <a:off x="2030" y="464"/>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2.85pt;height:3.75pt;width:3.75pt;mso-position-horizontal-relative:page;z-index:718535680;mso-width-relative:page;mso-height-relative:page;" coordorigin="2023,457" coordsize="75,75" o:gfxdata="UEsDBAoAAAAAAIdO4kAAAAAAAAAAAAAAAAAEAAAAZHJzL1BLAwQUAAAACACHTuJAgsXJLNkAAAAJ&#10;AQAADwAAAGRycy9kb3ducmV2LnhtbE2PwU7DMAyG70i8Q2QkbixpRmGUuhOagNOExIaEdstar63W&#10;JFWTtdvbY05ws+VPv78/X55tJ0YaQusdQjJTIMiVvmpdjfC1fbtbgAjRuMp03hHChQIsi+ur3GSV&#10;n9wnjZtYCw5xITMITYx9JmUoG7ImzHxPjm8HP1gTeR1qWQ1m4nDbSa3Ug7SmdfyhMT2tGiqPm5NF&#10;eJ/M9DJPXsf18bC67Lbpx/c6IcTbm0Q9g4h0jn8w/OqzOhTstPcnVwXRIWilNaMI9+kjCAa0euJh&#10;j5DONcgil/8bFD9QSwMEFAAAAAgAh07iQFMrIQUDAwAAtwkAAA4AAABkcnMvZTJvRG9jLnhtbNVW&#10;zW4TMRC+I/EO1t7pJmmStqsmPdCfC4JKLQ/ger0/kte2bCeb3pB4AA48AK/AEQkBr5C+EePZ9SYN&#10;kP5JCLLK2usZj7/5Zsb24dGiEmTOjS2VnET9nV5EuGQqLWU+id5enr7Yj4h1VKZUKMkn0TW30dH0&#10;+bPDWid8oAolUm4IGJE2qfUkKpzTSRxbVvCK2h2luQRhpkxFHXyaPE4NrcF6JeJBrzeOa2VSbRTj&#10;1sLocSOMpmg/yzhzb7LMckfEJAJsDt8G31f+HU8PaZIbqouStTDoI1BUtJSwaGfqmDpKZqb8xVRV&#10;MqOsytwOU1WssqxkHH0Ab/q9DW/OjJpp9CVP6lx3NAG1Gzw92ix7PT83pEwhdv3hMCKSVhCl5ceb&#10;dzfvlz/g+UxQADzVOk9A/czoC31u2oG8+fKuLzJT+RacIgtk+LpjmC8cYTA43BsPRhFhIGm6yD8r&#10;IEh+zqA32I2IF472mtCw4qSdutfOgxYmxWG92MPqUNQa0siumLJPY+qioJpjAKx3fcUUYGmZ+rT8&#10;vvy6/IL/b8svNx/Ift8D9EhgSkeVTSyw9hueBr1dSEzv83jY+BzIGsO4ZwradY9pwmbWnXGFbNP5&#10;K+uQxTwNPVqEHlvI0NXU+WGPwHdJjYZJgY0frdScXyqUOx+MFlZYfCUWcl3tAMFjuCAoQRZajaYa&#10;B8Fg40cQhrZRagyNBluVWlAdJcFEaBtToz6CusOW5xfovQNWa2u7gxtcBTRMKMsbnz3nmLZdHICt&#10;9UBaJcr0tBTCR8Ca/OqlMGRO/b6Fv5aWW2pCemWp/LRALSzic6/JNt+7Uuk1ZO5MmzIvYAPE9EQd&#10;qJQmUf9GyYy3lQwG/f8vmc2M+lPNPCWnQm6tF8325LxXmv8z1feQmuky3288fkc7GOHxQuEmkQnq&#10;YP+sNJxtVuZ4Ot8qnnvWmDbWHVNbNLWIFnwp0qTgND2RKXHXGo5MCdebyEOoeBoRweE25Huo6Wgp&#10;7qOJ++dD6xcPQLgd4ObS3mT89WP9G22u7lvT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ILFySzZ&#10;AAAACQEAAA8AAAAAAAAAAQAgAAAAIgAAAGRycy9kb3ducmV2LnhtbFBLAQIUABQAAAAIAIdO4kBT&#10;KyEFAwMAALcJAAAOAAAAAAAAAAEAIAAAACgBAABkcnMvZTJvRG9jLnhtbFBLBQYAAAAABgAGAFkB&#10;AACdBgAAAAA=&#10;">
                <o:lock v:ext="edit" aspectratio="f"/>
                <v:shape id="Полилиния 81" o:spid="_x0000_s1026" o:spt="100" style="position:absolute;left:2030;top:464;height:60;width:60;" fillcolor="#000000" filled="t" stroked="f" coordsize="60,60" o:gfxdata="UEsDBAoAAAAAAIdO4kAAAAAAAAAAAAAAAAAEAAAAZHJzL1BLAwQUAAAACACHTuJAFcqjerwAAADd&#10;AAAADwAAAGRycy9kb3ducmV2LnhtbEVPTWsCMRC9F/ofwhS81exaq7IahQoFb9Jt0euQjJulm8mS&#10;ZFf9902h0Ns83udsdjfXiZFCbD0rKKcFCGLtTcuNgq/P9+cViJiQDXaeScGdIuy2jw8brIy/8geN&#10;dWpEDuFYoQKbUl9JGbUlh3Hqe+LMXXxwmDIMjTQBrzncdXJWFAvpsOXcYLGnvSX9XQ9OwXC059Ow&#10;XB7f+DTo+Uu4j3pRKzV5Kos1iES39C/+cx9Mnl/OX+H3m3yC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Ko3q8AAAA&#10;3Q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82" o:spid="_x0000_s1026" o:spt="100" style="position:absolute;left:2030;top:464;height:60;width:60;" filled="f" stroked="t" coordsize="60,60" o:gfxdata="UEsDBAoAAAAAAIdO4kAAAAAAAAAAAAAAAAAEAAAAZHJzL1BLAwQUAAAACACHTuJA5JeCD7sAAADd&#10;AAAADwAAAGRycy9kb3ducmV2LnhtbEVPyWrDMBC9F/IPYgq9lFp2k5jiWgnEtJBrnBx6HKzxQq2R&#10;kVQ7+fsqUOhtHm+dcn81o5jJ+cGygixJQRA3Vg/cKbicP1/eQPiArHG0TApu5GG/Wz2UWGi78Inm&#10;OnQihrAvUEEfwlRI6ZueDPrETsSRa60zGCJ0ndQOlxhuRvmaprk0OHBs6HGiqqfmu/4xCvLjl1vb&#10;LY3I9KwPVVZ/2Pam1NNjlr6DCHQN/+I/91HH+dkmh/s38QS5+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JeCD7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В файлах, разделенных запятыми, после запятой должен быть хотя бы один пробел Пробелы перед значениями игнорируются</w:t>
      </w:r>
    </w:p>
    <w:p>
      <w:pPr>
        <w:pStyle w:val="11"/>
        <w:spacing w:before="15" w:line="223" w:lineRule="auto"/>
      </w:pPr>
      <w:r>
        <mc:AlternateContent>
          <mc:Choice Requires="wpg">
            <w:drawing>
              <wp:anchor distT="0" distB="0" distL="114300" distR="114300" simplePos="0" relativeHeight="718536704" behindDoc="0" locked="0" layoutInCell="1" allowOverlap="1">
                <wp:simplePos x="0" y="0"/>
                <wp:positionH relativeFrom="page">
                  <wp:posOffset>1283970</wp:posOffset>
                </wp:positionH>
                <wp:positionV relativeFrom="paragraph">
                  <wp:posOffset>63500</wp:posOffset>
                </wp:positionV>
                <wp:extent cx="47625" cy="47625"/>
                <wp:effectExtent l="0" t="0" r="9525" b="9525"/>
                <wp:wrapNone/>
                <wp:docPr id="1147" name="Группа 1147"/>
                <wp:cNvGraphicFramePr/>
                <a:graphic xmlns:a="http://schemas.openxmlformats.org/drawingml/2006/main">
                  <a:graphicData uri="http://schemas.microsoft.com/office/word/2010/wordprocessingGroup">
                    <wpg:wgp>
                      <wpg:cNvGrpSpPr/>
                      <wpg:grpSpPr>
                        <a:xfrm>
                          <a:off x="0" y="0"/>
                          <a:ext cx="47625" cy="47625"/>
                          <a:chOff x="2023" y="101"/>
                          <a:chExt cx="75" cy="75"/>
                        </a:xfrm>
                      </wpg:grpSpPr>
                      <wps:wsp>
                        <wps:cNvPr id="1148" name="Полилиния 102"/>
                        <wps:cNvSpPr/>
                        <wps:spPr>
                          <a:xfrm>
                            <a:off x="2030" y="108"/>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49" name="Полилиния 103"/>
                        <wps:cNvSpPr/>
                        <wps:spPr>
                          <a:xfrm>
                            <a:off x="2030" y="108"/>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5pt;height:3.75pt;width:3.75pt;mso-position-horizontal-relative:page;z-index:718536704;mso-width-relative:page;mso-height-relative:page;" coordorigin="2023,101" coordsize="75,75" o:gfxdata="UEsDBAoAAAAAAIdO4kAAAAAAAAAAAAAAAAAEAAAAZHJzL1BLAwQUAAAACACHTuJAS8PIXtgAAAAJ&#10;AQAADwAAAGRycy9kb3ducmV2LnhtbE2PwU7DMBBE70j8g7VI3Kgdo1IIcSpUAacKiRYJcXPjbRI1&#10;Xkexm7R/z3Kix515mp0pliffiRGH2AYykM0UCKQquJZqA1/bt7tHEDFZcrYLhAbOGGFZXl8VNndh&#10;ok8cN6kWHEIxtwaalPpcylg16G2chR6JvX0YvE18DrV0g5043HdSK/UgvW2JPzS2x1WD1WFz9Abe&#10;Jzu93Gev4/qwX51/tvOP73WGxtzeZOoZRMJT+ofhrz5Xh5I77cKRXBSdAa20ZpQNxZsY0OppAWLH&#10;wmIOsizk5YLyF1BLAwQUAAAACACHTuJAf1DVQAUDAAC5CQAADgAAAGRycy9lMm9Eb2MueG1s1VZL&#10;btswEN0X6B0I7RvJTpyPEDuL5rMp2gBJD8BQ1AegSIKkLWdXoAfoogfoFbosULS9gnOjDkei7Lit&#10;8wOK1oJFijMcvnkzQ/LwaF4LMuPGVkqOo8FWEhEumcoqWYyjt5enL/YjYh2VGRVK8nF0zW10NHn+&#10;7LDRKR+qUomMGwJGpE0bPY5K53Qax5aVvKZ2S2kuQZgrU1MHn6aIM0MbsF6LeJgku3GjTKaNYtxa&#10;GD1uhdEE7ec5Z+5NnlvuiBhHgM3h2+D7yr/jySFNC0N1WbEOBn0EippWEhbtTR1TR8nUVL+Yqitm&#10;lFW522KqjlWeV4yjD+DNIFnz5syoqUZfirQpdE8TULvG06PNstezc0OqDGI32NmLiKQ1RGnx8ebd&#10;zfvFD3g+ExQAT40uUlA/M/pCn5tuoGi/vOvz3NS+BafIHBm+7hnmc0cYDO7s7Q5HEWEgabvIPysh&#10;SH7OMBluRwSEg2TQhoaVJ93UvW4etDApDuvFHlaPotGQRnbJlH0aUxcl1RwDYL3rS6YgqzumPi2+&#10;L74uvuD/2+LLzQcySIYeoYcCc3qubGqBtt8QNUy2ITPR6f3W6cDWLox7qqBddZmmbGrdGVdIN529&#10;sg5pLLLQo2XosbkMXU2dH/YIfJc0aJiU2PjRWs34pUK589HoYIXFl2IhV9UOEDxCh6gEWWg1mmod&#10;BIOtH0EY2lapNTTa3qjUgeopCSZC25oaDRDUHbY8v0DvHbA6W5sdXOMqoGFCWd767DnHvO3jAGyt&#10;BtIqUWWnlRA+AtYUVy+FITPqNy78dbTcUhPSK0vlpwVqYRGfe222+d6Vyq4hdafaVEUJOyCWFupA&#10;qbSJ+jdqBsK7oWYw6v9/zayn1J+K5ilJFZJrtWo2Z+e98vyfKb+HFE2f+n7n8VvawQgPGAp3iVxQ&#10;BxtoreF0s7LA8/lW9dyzyLSx7pjasi1GtOBrkaYlp9mJzIi71nBoSrjgRB5CzbOICA73Id9DTUcr&#10;cR9N3EAfWsB4BML9AHeX7i7jLyCr32hzeeOa/A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Lw8he&#10;2AAAAAkBAAAPAAAAAAAAAAEAIAAAACIAAABkcnMvZG93bnJldi54bWxQSwECFAAUAAAACACHTuJA&#10;f1DVQAUDAAC5CQAADgAAAAAAAAABACAAAAAnAQAAZHJzL2Uyb0RvYy54bWxQSwUGAAAAAAYABgBZ&#10;AQAAngYAAAAA&#10;">
                <o:lock v:ext="edit" aspectratio="f"/>
                <v:shape id="Полилиния 102" o:spid="_x0000_s1026" o:spt="100" style="position:absolute;left:2030;top:108;height:60;width:60;" fillcolor="#000000" filled="t" stroked="f" coordsize="60,60" o:gfxdata="UEsDBAoAAAAAAIdO4kAAAAAAAAAAAAAAAAAEAAAAZHJzL1BLAwQUAAAACACHTuJA+8sM5L4AAADd&#10;AAAADwAAAGRycy9kb3ducmV2LnhtbEWPQUsDMRCF74L/IYzgzWZXS1vWpgUFwVtxlXodkulmcTNZ&#10;kuy2/ffOQfA2w3vz3jfb/SUMaqaU+8gG6kUFithG13Nn4Ovz7WEDKhdkh0NkMnClDPvd7c0WGxfP&#10;/EFzWzolIZwbNOBLGRuts/UUMC/iSCzaKaaARdbUaZfwLOFh0I9VtdIBe5YGjyO9erI/7RQMTAf/&#10;fZzW68MLHye7fErX2a5aY+7v6uoZVKFL+Tf/Xb87wa+XgivfyAh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sM5L4A&#10;AADdAAAADwAAAAAAAAABACAAAAAiAAAAZHJzL2Rvd25yZXYueG1sUEsBAhQAFAAAAAgAh07iQDMv&#10;BZ47AAAAOQAAABAAAAAAAAAAAQAgAAAADQEAAGRycy9zaGFwZXhtbC54bWxQSwUGAAAAAAYABgBb&#10;AQAAtwMAAAAA&#10;" path="m30,0l9,8,0,30,9,53,30,60,51,53,60,30,51,8,30,0xe">
                  <v:fill on="t" focussize="0,0"/>
                  <v:stroke on="f"/>
                  <v:imagedata o:title=""/>
                  <o:lock v:ext="edit" aspectratio="f"/>
                </v:shape>
                <v:shape id="Полилиния 103" o:spid="_x0000_s1026" o:spt="100" style="position:absolute;left:2030;top:108;height:60;width:60;" filled="f" stroked="t" coordsize="60,60" o:gfxdata="UEsDBAoAAAAAAIdO4kAAAAAAAAAAAAAAAAAEAAAAZHJzL1BLAwQUAAAACACHTuJAlQgWfbsAAADd&#10;AAAADwAAAGRycy9kb3ducmV2LnhtbEVPTWvCQBC9F/wPywheim5SW9HoKlQs5NrUg8chOybB7GzY&#10;XRPz77tCobd5vM/ZHR6mFT0531hWkC4SEMSl1Q1XCs4/X/M1CB+QNbaWScFIHg77ycsOM20H/qa+&#10;CJWIIewzVFCH0GVS+rImg35hO+LIXa0zGCJ0ldQOhxhuWvmWJCtpsOHYUGNHx5rKW3E3Clb5xS3t&#10;B7XI9Ko/j2lxstdRqdk0TbYgAj3Cv/jPnes4P33fwPObeILc/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gWfbsAAADd&#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Частота дискретизации, при которой были сгенерированы данные, может быть указана с помощью строки, которая начинается с "Sample Rate:" (без кавычек), за которой следует частота дискретизации в Гц. REW проверяет это при загрузке файла и предупреждает, если частота не соответствует текущей настройке интерфейса - калибровочные данные, сгенерированные с другой частотой дискретизации, не обеспечат точной коррекции.</w:t>
      </w:r>
    </w:p>
    <w:p>
      <w:pPr>
        <w:pStyle w:val="11"/>
        <w:spacing w:before="9"/>
        <w:rPr>
          <w:sz w:val="19"/>
        </w:rPr>
      </w:pPr>
    </w:p>
    <w:p>
      <w:pPr>
        <w:pStyle w:val="11"/>
      </w:pPr>
      <w:r>
        <w:t xml:space="preserve">Вот пример раздела допустимого </w:t>
      </w:r>
      <w:r>
        <w:rPr>
          <w:spacing w:val="-2"/>
        </w:rPr>
        <w:t xml:space="preserve">формата </w:t>
      </w:r>
      <w:r>
        <w:t>файла:</w:t>
      </w:r>
    </w:p>
    <w:p>
      <w:pPr>
        <w:pStyle w:val="11"/>
        <w:rPr>
          <w:sz w:val="22"/>
        </w:rPr>
      </w:pPr>
    </w:p>
    <w:p>
      <w:pPr>
        <w:pStyle w:val="11"/>
        <w:spacing w:before="11"/>
        <w:rPr>
          <w:sz w:val="18"/>
        </w:rPr>
      </w:pPr>
    </w:p>
    <w:p>
      <w:pPr>
        <w:pStyle w:val="15"/>
        <w:numPr>
          <w:ilvl w:val="0"/>
          <w:numId w:val="9"/>
        </w:numPr>
        <w:tabs>
          <w:tab w:val="left" w:pos="413"/>
        </w:tabs>
        <w:spacing w:before="0" w:after="0" w:line="224" w:lineRule="exact"/>
        <w:ind w:hanging="253"/>
        <w:jc w:val="left"/>
        <w:rPr>
          <w:rFonts w:ascii="Courier New" w:hAnsi="Courier New"/>
          <w:sz w:val="21"/>
        </w:rPr>
      </w:pPr>
      <w:r>
        <w:rPr>
          <w:rFonts w:ascii="Courier New" w:hAnsi="Courier New"/>
          <w:sz w:val="21"/>
        </w:rPr>
        <w:t xml:space="preserve">Данные калибровки звуковой карты, сохраненные Room EQ Wizard </w:t>
      </w:r>
      <w:r>
        <w:rPr>
          <w:rFonts w:ascii="Courier New" w:hAnsi="Courier New"/>
          <w:spacing w:val="-2"/>
          <w:sz w:val="21"/>
        </w:rPr>
        <w:t>V5.00</w:t>
      </w:r>
    </w:p>
    <w:p>
      <w:pPr>
        <w:pStyle w:val="15"/>
        <w:numPr>
          <w:ilvl w:val="0"/>
          <w:numId w:val="9"/>
        </w:numPr>
        <w:tabs>
          <w:tab w:val="left" w:pos="413"/>
        </w:tabs>
        <w:spacing w:before="7" w:after="0" w:line="211" w:lineRule="auto"/>
        <w:ind w:firstLine="0"/>
        <w:jc w:val="left"/>
        <w:rPr>
          <w:rFonts w:ascii="Courier New" w:hAnsi="Courier New"/>
          <w:sz w:val="21"/>
        </w:rPr>
      </w:pPr>
      <w:r>
        <w:rPr>
          <w:rFonts w:ascii="Courier New" w:hAnsi="Courier New"/>
          <w:sz w:val="21"/>
        </w:rPr>
        <w:t xml:space="preserve">Источник: EDIROL UA-1A, цифровой аудиоинтерфейс, правый канал, громкость: нет </w:t>
      </w:r>
      <w:r>
        <w:rPr>
          <w:rFonts w:ascii="Courier New" w:hAnsi="Courier New"/>
          <w:spacing w:val="-2"/>
          <w:sz w:val="21"/>
        </w:rPr>
        <w:t>регулятора</w:t>
      </w:r>
    </w:p>
    <w:p>
      <w:pPr>
        <w:pStyle w:val="15"/>
        <w:numPr>
          <w:ilvl w:val="0"/>
          <w:numId w:val="9"/>
        </w:numPr>
        <w:tabs>
          <w:tab w:val="left" w:pos="413"/>
        </w:tabs>
        <w:spacing w:before="0" w:after="0" w:line="204" w:lineRule="exact"/>
        <w:ind w:hanging="253"/>
        <w:jc w:val="left"/>
        <w:rPr>
          <w:rFonts w:ascii="Courier New" w:hAnsi="Courier New"/>
          <w:sz w:val="21"/>
        </w:rPr>
      </w:pPr>
      <w:r>
        <w:rPr>
          <w:rFonts w:ascii="Courier New" w:hAnsi="Courier New"/>
          <w:sz w:val="21"/>
        </w:rPr>
        <w:t xml:space="preserve">Формат: 256k Log Swept Sine, 1 </w:t>
      </w:r>
      <w:r>
        <w:rPr>
          <w:rFonts w:ascii="Courier New" w:hAnsi="Courier New"/>
          <w:spacing w:val="-4"/>
          <w:sz w:val="21"/>
        </w:rPr>
        <w:t>развертка</w:t>
      </w:r>
    </w:p>
    <w:p>
      <w:pPr>
        <w:pStyle w:val="11"/>
        <w:spacing w:line="210" w:lineRule="exact"/>
        <w:rPr>
          <w:rFonts w:ascii="Courier New"/>
        </w:rPr>
      </w:pPr>
      <w:r>
        <w:rPr>
          <w:rFonts w:ascii="Courier New"/>
        </w:rPr>
        <w:t xml:space="preserve">* Датировано: 21-Nov-2010 </w:t>
      </w:r>
      <w:r>
        <w:rPr>
          <w:rFonts w:ascii="Courier New"/>
          <w:spacing w:val="-2"/>
        </w:rPr>
        <w:t>21:47:56</w:t>
      </w:r>
    </w:p>
    <w:p>
      <w:pPr>
        <w:pStyle w:val="15"/>
        <w:numPr>
          <w:ilvl w:val="0"/>
          <w:numId w:val="9"/>
        </w:numPr>
        <w:tabs>
          <w:tab w:val="left" w:pos="413"/>
        </w:tabs>
        <w:spacing w:before="0" w:after="0" w:line="210" w:lineRule="exact"/>
        <w:ind w:hanging="253"/>
        <w:jc w:val="left"/>
        <w:rPr>
          <w:rFonts w:ascii="Courier New" w:hAnsi="Courier New"/>
          <w:sz w:val="21"/>
        </w:rPr>
      </w:pPr>
      <w:r>
        <w:rPr>
          <w:rFonts w:ascii="Courier New" w:hAnsi="Courier New"/>
          <w:sz w:val="21"/>
        </w:rPr>
        <w:t xml:space="preserve">Частота дискретизации: </w:t>
      </w:r>
      <w:r>
        <w:rPr>
          <w:rFonts w:ascii="Courier New" w:hAnsi="Courier New"/>
          <w:spacing w:val="-2"/>
          <w:sz w:val="21"/>
        </w:rPr>
        <w:t>44100</w:t>
      </w:r>
    </w:p>
    <w:p>
      <w:pPr>
        <w:spacing w:before="0" w:line="224" w:lineRule="exact"/>
        <w:ind w:firstLine="0"/>
        <w:jc w:val="left"/>
        <w:rPr>
          <w:rFonts w:ascii="Courier New"/>
          <w:sz w:val="21"/>
        </w:rPr>
      </w:pPr>
      <w:r>
        <w:rPr>
          <w:rFonts w:ascii="Courier New"/>
          <w:w w:val="99"/>
          <w:sz w:val="21"/>
        </w:rPr>
        <w:t>*</w:t>
      </w:r>
    </w:p>
    <w:tbl>
      <w:tblPr>
        <w:tblStyle w:val="14"/>
        <w:tblW w:w="0" w:type="auto"/>
        <w:tblInd w:w="11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43"/>
        <w:gridCol w:w="882"/>
        <w:gridCol w:w="8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197" w:lineRule="exact"/>
              <w:rPr>
                <w:rFonts w:ascii="Courier New"/>
                <w:sz w:val="21"/>
              </w:rPr>
            </w:pPr>
            <w:r>
              <w:rPr>
                <w:rFonts w:ascii="Courier New"/>
                <w:spacing w:val="-2"/>
                <w:sz w:val="21"/>
              </w:rPr>
              <w:t>2.019</w:t>
            </w:r>
          </w:p>
        </w:tc>
        <w:tc>
          <w:tcPr>
            <w:tcW w:w="882" w:type="dxa"/>
          </w:tcPr>
          <w:p>
            <w:pPr>
              <w:pStyle w:val="16"/>
              <w:spacing w:before="0" w:line="197" w:lineRule="exact"/>
              <w:jc w:val="left"/>
              <w:rPr>
                <w:rFonts w:ascii="Courier New"/>
                <w:sz w:val="21"/>
              </w:rPr>
            </w:pPr>
            <w:r>
              <w:rPr>
                <w:rFonts w:ascii="Courier New"/>
                <w:spacing w:val="-2"/>
                <w:sz w:val="21"/>
              </w:rPr>
              <w:t>-1.424</w:t>
            </w:r>
          </w:p>
        </w:tc>
        <w:tc>
          <w:tcPr>
            <w:tcW w:w="869" w:type="dxa"/>
          </w:tcPr>
          <w:p>
            <w:pPr>
              <w:pStyle w:val="16"/>
              <w:spacing w:before="0" w:line="197" w:lineRule="exact"/>
              <w:jc w:val="left"/>
              <w:rPr>
                <w:rFonts w:ascii="Courier New"/>
                <w:sz w:val="21"/>
              </w:rPr>
            </w:pPr>
            <w:r>
              <w:rPr>
                <w:rFonts w:ascii="Courier New"/>
                <w:spacing w:val="-2"/>
                <w:sz w:val="21"/>
              </w:rPr>
              <w:t>53.471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2.219</w:t>
            </w:r>
          </w:p>
        </w:tc>
        <w:tc>
          <w:tcPr>
            <w:tcW w:w="882" w:type="dxa"/>
          </w:tcPr>
          <w:p>
            <w:pPr>
              <w:pStyle w:val="16"/>
              <w:spacing w:before="0" w:line="183" w:lineRule="exact"/>
              <w:jc w:val="left"/>
              <w:rPr>
                <w:rFonts w:ascii="Courier New"/>
                <w:sz w:val="21"/>
              </w:rPr>
            </w:pPr>
            <w:r>
              <w:rPr>
                <w:rFonts w:ascii="Courier New"/>
                <w:spacing w:val="-2"/>
                <w:sz w:val="21"/>
              </w:rPr>
              <w:t>-1.238</w:t>
            </w:r>
          </w:p>
        </w:tc>
        <w:tc>
          <w:tcPr>
            <w:tcW w:w="869" w:type="dxa"/>
          </w:tcPr>
          <w:p>
            <w:pPr>
              <w:pStyle w:val="16"/>
              <w:spacing w:before="0" w:line="183" w:lineRule="exact"/>
              <w:jc w:val="left"/>
              <w:rPr>
                <w:rFonts w:ascii="Courier New"/>
                <w:sz w:val="21"/>
              </w:rPr>
            </w:pPr>
            <w:r>
              <w:rPr>
                <w:rFonts w:ascii="Courier New"/>
                <w:spacing w:val="-2"/>
                <w:sz w:val="21"/>
              </w:rPr>
              <w:t>49.420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2.419</w:t>
            </w:r>
          </w:p>
        </w:tc>
        <w:tc>
          <w:tcPr>
            <w:tcW w:w="882" w:type="dxa"/>
          </w:tcPr>
          <w:p>
            <w:pPr>
              <w:pStyle w:val="16"/>
              <w:spacing w:before="0" w:line="183" w:lineRule="exact"/>
              <w:jc w:val="left"/>
              <w:rPr>
                <w:rFonts w:ascii="Courier New"/>
                <w:sz w:val="21"/>
              </w:rPr>
            </w:pPr>
            <w:r>
              <w:rPr>
                <w:rFonts w:ascii="Courier New"/>
                <w:spacing w:val="-2"/>
                <w:sz w:val="21"/>
              </w:rPr>
              <w:t>-1.062</w:t>
            </w:r>
          </w:p>
        </w:tc>
        <w:tc>
          <w:tcPr>
            <w:tcW w:w="869" w:type="dxa"/>
          </w:tcPr>
          <w:p>
            <w:pPr>
              <w:pStyle w:val="16"/>
              <w:spacing w:before="0" w:line="183" w:lineRule="exact"/>
              <w:jc w:val="left"/>
              <w:rPr>
                <w:rFonts w:ascii="Courier New"/>
                <w:sz w:val="21"/>
              </w:rPr>
            </w:pPr>
            <w:r>
              <w:rPr>
                <w:rFonts w:ascii="Courier New"/>
                <w:spacing w:val="-2"/>
                <w:sz w:val="21"/>
              </w:rPr>
              <w:t>45.118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2.619</w:t>
            </w:r>
          </w:p>
        </w:tc>
        <w:tc>
          <w:tcPr>
            <w:tcW w:w="882" w:type="dxa"/>
          </w:tcPr>
          <w:p>
            <w:pPr>
              <w:pStyle w:val="16"/>
              <w:spacing w:before="0" w:line="183" w:lineRule="exact"/>
              <w:jc w:val="left"/>
              <w:rPr>
                <w:rFonts w:ascii="Courier New"/>
                <w:sz w:val="21"/>
              </w:rPr>
            </w:pPr>
            <w:r>
              <w:rPr>
                <w:rFonts w:ascii="Courier New"/>
                <w:spacing w:val="-2"/>
                <w:sz w:val="21"/>
              </w:rPr>
              <w:t>-0.929</w:t>
            </w:r>
          </w:p>
        </w:tc>
        <w:tc>
          <w:tcPr>
            <w:tcW w:w="869" w:type="dxa"/>
          </w:tcPr>
          <w:p>
            <w:pPr>
              <w:pStyle w:val="16"/>
              <w:spacing w:before="0" w:line="183" w:lineRule="exact"/>
              <w:jc w:val="left"/>
              <w:rPr>
                <w:rFonts w:ascii="Courier New"/>
                <w:sz w:val="21"/>
              </w:rPr>
            </w:pPr>
            <w:r>
              <w:rPr>
                <w:rFonts w:ascii="Courier New"/>
                <w:spacing w:val="-2"/>
                <w:sz w:val="21"/>
              </w:rPr>
              <w:t>41.888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2.819</w:t>
            </w:r>
          </w:p>
        </w:tc>
        <w:tc>
          <w:tcPr>
            <w:tcW w:w="882" w:type="dxa"/>
          </w:tcPr>
          <w:p>
            <w:pPr>
              <w:pStyle w:val="16"/>
              <w:spacing w:before="0" w:line="183" w:lineRule="exact"/>
              <w:jc w:val="left"/>
              <w:rPr>
                <w:rFonts w:ascii="Courier New"/>
                <w:sz w:val="21"/>
              </w:rPr>
            </w:pPr>
            <w:r>
              <w:rPr>
                <w:rFonts w:ascii="Courier New"/>
                <w:spacing w:val="-2"/>
                <w:sz w:val="21"/>
              </w:rPr>
              <w:t>-0.823</w:t>
            </w:r>
          </w:p>
        </w:tc>
        <w:tc>
          <w:tcPr>
            <w:tcW w:w="869" w:type="dxa"/>
          </w:tcPr>
          <w:p>
            <w:pPr>
              <w:pStyle w:val="16"/>
              <w:spacing w:before="0" w:line="183" w:lineRule="exact"/>
              <w:jc w:val="left"/>
              <w:rPr>
                <w:rFonts w:ascii="Courier New"/>
                <w:sz w:val="21"/>
              </w:rPr>
            </w:pPr>
            <w:r>
              <w:rPr>
                <w:rFonts w:ascii="Courier New"/>
                <w:spacing w:val="-2"/>
                <w:sz w:val="21"/>
              </w:rPr>
              <w:t>39.056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3.019</w:t>
            </w:r>
          </w:p>
        </w:tc>
        <w:tc>
          <w:tcPr>
            <w:tcW w:w="882" w:type="dxa"/>
          </w:tcPr>
          <w:p>
            <w:pPr>
              <w:pStyle w:val="16"/>
              <w:spacing w:before="0" w:line="183" w:lineRule="exact"/>
              <w:jc w:val="left"/>
              <w:rPr>
                <w:rFonts w:ascii="Courier New"/>
                <w:sz w:val="21"/>
              </w:rPr>
            </w:pPr>
            <w:r>
              <w:rPr>
                <w:rFonts w:ascii="Courier New"/>
                <w:spacing w:val="-2"/>
                <w:sz w:val="21"/>
              </w:rPr>
              <w:t>-0.740</w:t>
            </w:r>
          </w:p>
        </w:tc>
        <w:tc>
          <w:tcPr>
            <w:tcW w:w="869" w:type="dxa"/>
          </w:tcPr>
          <w:p>
            <w:pPr>
              <w:pStyle w:val="16"/>
              <w:spacing w:before="0" w:line="183" w:lineRule="exact"/>
              <w:jc w:val="left"/>
              <w:rPr>
                <w:rFonts w:ascii="Courier New"/>
                <w:sz w:val="21"/>
              </w:rPr>
            </w:pPr>
            <w:r>
              <w:rPr>
                <w:rFonts w:ascii="Courier New"/>
                <w:spacing w:val="-2"/>
                <w:sz w:val="21"/>
              </w:rPr>
              <w:t>36.590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3.219</w:t>
            </w:r>
          </w:p>
        </w:tc>
        <w:tc>
          <w:tcPr>
            <w:tcW w:w="882" w:type="dxa"/>
          </w:tcPr>
          <w:p>
            <w:pPr>
              <w:pStyle w:val="16"/>
              <w:spacing w:before="0" w:line="183" w:lineRule="exact"/>
              <w:jc w:val="left"/>
              <w:rPr>
                <w:rFonts w:ascii="Courier New"/>
                <w:sz w:val="21"/>
              </w:rPr>
            </w:pPr>
            <w:r>
              <w:rPr>
                <w:rFonts w:ascii="Courier New"/>
                <w:spacing w:val="-2"/>
                <w:sz w:val="21"/>
              </w:rPr>
              <w:t>-0.668</w:t>
            </w:r>
          </w:p>
        </w:tc>
        <w:tc>
          <w:tcPr>
            <w:tcW w:w="869" w:type="dxa"/>
          </w:tcPr>
          <w:p>
            <w:pPr>
              <w:pStyle w:val="16"/>
              <w:spacing w:before="0" w:line="183" w:lineRule="exact"/>
              <w:jc w:val="left"/>
              <w:rPr>
                <w:rFonts w:ascii="Courier New"/>
                <w:sz w:val="21"/>
              </w:rPr>
            </w:pPr>
            <w:r>
              <w:rPr>
                <w:rFonts w:ascii="Courier New"/>
                <w:spacing w:val="-2"/>
                <w:sz w:val="21"/>
              </w:rPr>
              <w:t>34.409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3.419</w:t>
            </w:r>
          </w:p>
        </w:tc>
        <w:tc>
          <w:tcPr>
            <w:tcW w:w="882" w:type="dxa"/>
          </w:tcPr>
          <w:p>
            <w:pPr>
              <w:pStyle w:val="16"/>
              <w:spacing w:before="0" w:line="183" w:lineRule="exact"/>
              <w:jc w:val="left"/>
              <w:rPr>
                <w:rFonts w:ascii="Courier New"/>
                <w:sz w:val="21"/>
              </w:rPr>
            </w:pPr>
            <w:r>
              <w:rPr>
                <w:rFonts w:ascii="Courier New"/>
                <w:spacing w:val="-2"/>
                <w:sz w:val="21"/>
              </w:rPr>
              <w:t>-0.607</w:t>
            </w:r>
          </w:p>
        </w:tc>
        <w:tc>
          <w:tcPr>
            <w:tcW w:w="869" w:type="dxa"/>
          </w:tcPr>
          <w:p>
            <w:pPr>
              <w:pStyle w:val="16"/>
              <w:spacing w:before="0" w:line="183" w:lineRule="exact"/>
              <w:jc w:val="left"/>
              <w:rPr>
                <w:rFonts w:ascii="Courier New"/>
                <w:sz w:val="21"/>
              </w:rPr>
            </w:pPr>
            <w:r>
              <w:rPr>
                <w:rFonts w:ascii="Courier New"/>
                <w:spacing w:val="-2"/>
                <w:sz w:val="21"/>
              </w:rPr>
              <w:t>32.468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3.619</w:t>
            </w:r>
          </w:p>
        </w:tc>
        <w:tc>
          <w:tcPr>
            <w:tcW w:w="882" w:type="dxa"/>
          </w:tcPr>
          <w:p>
            <w:pPr>
              <w:pStyle w:val="16"/>
              <w:spacing w:before="0" w:line="183" w:lineRule="exact"/>
              <w:jc w:val="left"/>
              <w:rPr>
                <w:rFonts w:ascii="Courier New"/>
                <w:sz w:val="21"/>
              </w:rPr>
            </w:pPr>
            <w:r>
              <w:rPr>
                <w:rFonts w:ascii="Courier New"/>
                <w:spacing w:val="-2"/>
                <w:sz w:val="21"/>
              </w:rPr>
              <w:t>-0.557</w:t>
            </w:r>
          </w:p>
        </w:tc>
        <w:tc>
          <w:tcPr>
            <w:tcW w:w="869" w:type="dxa"/>
          </w:tcPr>
          <w:p>
            <w:pPr>
              <w:pStyle w:val="16"/>
              <w:spacing w:before="0" w:line="183" w:lineRule="exact"/>
              <w:jc w:val="left"/>
              <w:rPr>
                <w:rFonts w:ascii="Courier New"/>
                <w:sz w:val="21"/>
              </w:rPr>
            </w:pPr>
            <w:r>
              <w:rPr>
                <w:rFonts w:ascii="Courier New"/>
                <w:spacing w:val="-2"/>
                <w:sz w:val="21"/>
              </w:rPr>
              <w:t>30.736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3.819</w:t>
            </w:r>
          </w:p>
        </w:tc>
        <w:tc>
          <w:tcPr>
            <w:tcW w:w="882" w:type="dxa"/>
          </w:tcPr>
          <w:p>
            <w:pPr>
              <w:pStyle w:val="16"/>
              <w:spacing w:before="0" w:line="183" w:lineRule="exact"/>
              <w:jc w:val="left"/>
              <w:rPr>
                <w:rFonts w:ascii="Courier New"/>
                <w:sz w:val="21"/>
              </w:rPr>
            </w:pPr>
            <w:r>
              <w:rPr>
                <w:rFonts w:ascii="Courier New"/>
                <w:spacing w:val="-2"/>
                <w:sz w:val="21"/>
              </w:rPr>
              <w:t>-0.513</w:t>
            </w:r>
          </w:p>
        </w:tc>
        <w:tc>
          <w:tcPr>
            <w:tcW w:w="869" w:type="dxa"/>
          </w:tcPr>
          <w:p>
            <w:pPr>
              <w:pStyle w:val="16"/>
              <w:spacing w:before="0" w:line="183" w:lineRule="exact"/>
              <w:jc w:val="left"/>
              <w:rPr>
                <w:rFonts w:ascii="Courier New"/>
                <w:sz w:val="21"/>
              </w:rPr>
            </w:pPr>
            <w:r>
              <w:rPr>
                <w:rFonts w:ascii="Courier New"/>
                <w:spacing w:val="-2"/>
                <w:sz w:val="21"/>
              </w:rPr>
              <w:t>29.177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743" w:type="dxa"/>
          </w:tcPr>
          <w:p>
            <w:pPr>
              <w:pStyle w:val="16"/>
              <w:spacing w:before="0" w:line="183" w:lineRule="exact"/>
              <w:rPr>
                <w:rFonts w:ascii="Courier New"/>
                <w:sz w:val="21"/>
              </w:rPr>
            </w:pPr>
            <w:r>
              <w:rPr>
                <w:rFonts w:ascii="Courier New"/>
                <w:spacing w:val="-2"/>
                <w:sz w:val="21"/>
              </w:rPr>
              <w:t>4.019</w:t>
            </w:r>
          </w:p>
        </w:tc>
        <w:tc>
          <w:tcPr>
            <w:tcW w:w="882" w:type="dxa"/>
          </w:tcPr>
          <w:p>
            <w:pPr>
              <w:pStyle w:val="16"/>
              <w:spacing w:before="0" w:line="183" w:lineRule="exact"/>
              <w:jc w:val="left"/>
              <w:rPr>
                <w:rFonts w:ascii="Courier New"/>
                <w:sz w:val="21"/>
              </w:rPr>
            </w:pPr>
            <w:r>
              <w:rPr>
                <w:rFonts w:ascii="Courier New"/>
                <w:spacing w:val="-2"/>
                <w:sz w:val="21"/>
              </w:rPr>
              <w:t>-0.475</w:t>
            </w:r>
          </w:p>
        </w:tc>
        <w:tc>
          <w:tcPr>
            <w:tcW w:w="869" w:type="dxa"/>
          </w:tcPr>
          <w:p>
            <w:pPr>
              <w:pStyle w:val="16"/>
              <w:spacing w:before="0" w:line="183" w:lineRule="exact"/>
              <w:jc w:val="left"/>
              <w:rPr>
                <w:rFonts w:ascii="Courier New"/>
                <w:sz w:val="21"/>
              </w:rPr>
            </w:pPr>
            <w:r>
              <w:rPr>
                <w:rFonts w:ascii="Courier New"/>
                <w:spacing w:val="-2"/>
                <w:sz w:val="21"/>
              </w:rPr>
              <w:t>27.777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743" w:type="dxa"/>
          </w:tcPr>
          <w:p>
            <w:pPr>
              <w:pStyle w:val="16"/>
              <w:spacing w:before="0" w:line="197" w:lineRule="exact"/>
              <w:rPr>
                <w:rFonts w:ascii="Courier New"/>
                <w:sz w:val="21"/>
              </w:rPr>
            </w:pPr>
            <w:r>
              <w:rPr>
                <w:rFonts w:ascii="Courier New"/>
                <w:spacing w:val="-2"/>
                <w:sz w:val="21"/>
              </w:rPr>
              <w:t>4.219</w:t>
            </w:r>
          </w:p>
        </w:tc>
        <w:tc>
          <w:tcPr>
            <w:tcW w:w="882" w:type="dxa"/>
          </w:tcPr>
          <w:p>
            <w:pPr>
              <w:pStyle w:val="16"/>
              <w:spacing w:before="0" w:line="197" w:lineRule="exact"/>
              <w:jc w:val="left"/>
              <w:rPr>
                <w:rFonts w:ascii="Courier New"/>
                <w:sz w:val="21"/>
              </w:rPr>
            </w:pPr>
            <w:r>
              <w:rPr>
                <w:rFonts w:ascii="Courier New"/>
                <w:spacing w:val="-2"/>
                <w:sz w:val="21"/>
              </w:rPr>
              <w:t>-0.443</w:t>
            </w:r>
          </w:p>
        </w:tc>
        <w:tc>
          <w:tcPr>
            <w:tcW w:w="869" w:type="dxa"/>
          </w:tcPr>
          <w:p>
            <w:pPr>
              <w:pStyle w:val="16"/>
              <w:spacing w:before="0" w:line="197" w:lineRule="exact"/>
              <w:jc w:val="left"/>
              <w:rPr>
                <w:rFonts w:ascii="Courier New"/>
                <w:sz w:val="21"/>
              </w:rPr>
            </w:pPr>
            <w:r>
              <w:rPr>
                <w:rFonts w:ascii="Courier New"/>
                <w:spacing w:val="-2"/>
                <w:sz w:val="21"/>
              </w:rPr>
              <w:t>26.495</w:t>
            </w:r>
          </w:p>
        </w:tc>
      </w:tr>
    </w:tbl>
    <w:p>
      <w:pPr>
        <w:pStyle w:val="11"/>
        <w:spacing w:before="8"/>
        <w:rPr>
          <w:rFonts w:ascii="Courier New"/>
          <w:sz w:val="31"/>
        </w:rPr>
      </w:pPr>
    </w:p>
    <w:p>
      <w:pPr>
        <w:pStyle w:val="11"/>
      </w:pPr>
      <w:r>
        <w:t xml:space="preserve">После загрузки файла калибровки он будет применяться ко всем последующим измерениям. Загрузка файла калибровки НЕ влияет на уже измеренные данные и не влияет на импортированные данные измерений. На графике отображается калибровочная кривая, смещенная так, чтобы лежать на текущем целевом </w:t>
      </w:r>
      <w:r>
        <w:rPr>
          <w:spacing w:val="-2"/>
        </w:rPr>
        <w:t>уровне.</w:t>
      </w:r>
    </w:p>
    <w:p>
      <w:pPr>
        <w:pStyle w:val="11"/>
        <w:spacing w:before="8"/>
        <w:rPr>
          <w:sz w:val="17"/>
        </w:rPr>
      </w:pPr>
    </w:p>
    <w:p>
      <w:pPr>
        <w:pStyle w:val="11"/>
        <w:spacing w:before="1"/>
      </w:pPr>
      <w:r>
        <w:t>Между точками калибровки используется линейная интерполяция. За пределами диапазона калибровочных данных поведение зависит от того, выбрана ли компенсация взвешивания C. Если компенсация взвешивания C</w:t>
      </w:r>
      <w:r>
        <w:rPr>
          <w:rFonts w:hint="default"/>
          <w:lang w:val="ru-RU"/>
        </w:rPr>
        <w:t xml:space="preserve"> </w:t>
      </w:r>
      <w:r>
        <w:t xml:space="preserve">выбран, то для частот выше или ниже диапазона частот в данных калибровки будут использоваться показатели взвешивающей кривой C. Если нет, то значения калибровки для самой низкой частоты в файле будут также применяться для всех более низких частот, а значения калибровки для самой высокой частоты в файле будут применяться для всех более высоких </w:t>
      </w:r>
      <w:r>
        <w:rPr>
          <w:spacing w:val="-2"/>
        </w:rPr>
        <w:t>частот.</w:t>
      </w:r>
    </w:p>
    <w:p>
      <w:pPr>
        <w:pStyle w:val="11"/>
        <w:spacing w:before="8"/>
        <w:rPr>
          <w:sz w:val="17"/>
        </w:rPr>
      </w:pPr>
    </w:p>
    <w:p>
      <w:pPr>
        <w:pStyle w:val="11"/>
        <w:spacing w:before="1"/>
      </w:pPr>
      <w:r>
        <w:t>Имя файла калибровки и путь к нему запоминаются для следующего запуска, файл будет загружен автоматически при запуске REW. Выдается сообщение, подтверждающее загрузку файла.</w:t>
      </w:r>
    </w:p>
    <w:p>
      <w:pPr>
        <w:pStyle w:val="11"/>
        <w:spacing w:before="11"/>
        <w:rPr>
          <w:sz w:val="17"/>
        </w:rPr>
      </w:pPr>
    </w:p>
    <w:p>
      <w:pPr>
        <w:pStyle w:val="11"/>
      </w:pPr>
      <w:r>
        <w:t xml:space="preserve">Чтобы остановить применение данных калибровки, воспользуйтесь кнопкой </w:t>
      </w:r>
      <w:r>
        <w:rPr>
          <w:b/>
        </w:rPr>
        <w:t xml:space="preserve">Clear Cal.... Полезный совет: </w:t>
      </w:r>
      <w:r>
        <w:t xml:space="preserve">Чтобы применить или удалить файл калибровки звуковой карты после проведения измерений, просто загрузите или очистите данные калибровки, как требуется, и нажмите кнопку </w:t>
      </w:r>
      <w:r>
        <w:rPr>
          <w:b/>
        </w:rPr>
        <w:t xml:space="preserve">Apply Windows на </w:t>
      </w:r>
      <w:r>
        <w:t>панели IR Windows, чтобы пересчитать частотную характеристику.</w:t>
      </w:r>
    </w:p>
    <w:p>
      <w:pPr>
        <w:pStyle w:val="11"/>
        <w:spacing w:before="2"/>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55" w:name="Cal Files Preferences"/>
      <w:bookmarkEnd w:id="155"/>
      <w:bookmarkStart w:id="156" w:name="_bookmark120"/>
      <w:bookmarkEnd w:id="156"/>
      <w:r>
        <w:rPr>
          <w:color w:val="000080"/>
          <w:spacing w:val="-2"/>
        </w:rPr>
        <w:t xml:space="preserve">Предпочтения </w:t>
      </w:r>
      <w:r>
        <w:rPr>
          <w:color w:val="000080"/>
        </w:rPr>
        <w:t>файлов Cal</w:t>
      </w:r>
    </w:p>
    <w:p>
      <w:pPr>
        <w:pStyle w:val="11"/>
        <w:spacing w:before="296"/>
      </w:pPr>
      <w:r>
        <w:t xml:space="preserve">В меню Cal files Preferences перечислены все выходы и входы, которые ранее были выбраны в REW, с указанными для них файлами калибровки. При выборе выходного устройства и выхода или входного устройства и входа REW автоматически загрузит соответствующий калибровочный файл. Записи можно удалить, если они больше не нужны. Отдельные калибровочные файлы можно добавлять с помощью кнопок </w:t>
      </w:r>
      <w:r>
        <w:rPr>
          <w:b/>
        </w:rPr>
        <w:t xml:space="preserve">Browse (Обзор) </w:t>
      </w:r>
      <w:r>
        <w:t xml:space="preserve">или удалять с помощью кнопок </w:t>
      </w:r>
      <w:r>
        <w:rPr>
          <w:b/>
        </w:rPr>
        <w:t>Clear Cal (Очистить калибровку)</w:t>
      </w:r>
      <w:r>
        <w:t xml:space="preserve">. Данные калибровки будут применяться ко всем новым измерениям, сделанным после их загрузки, и будут отображаться на графике SPL и фазы для этих измерений. Активные в данный момент записи выделены. Калибровочные файлы, которые будут использоваться для нового измерения, можно увидеть с помощью кнопки </w:t>
      </w:r>
      <w:r>
        <w:rPr>
          <w:b/>
        </w:rPr>
        <w:t xml:space="preserve">Cal files </w:t>
      </w:r>
      <w:r>
        <w:t>в диалоговом окне Measure.</w:t>
      </w:r>
    </w:p>
    <w:p>
      <w:pPr>
        <w:pStyle w:val="11"/>
        <w:spacing w:before="7"/>
        <w:rPr>
          <w:sz w:val="16"/>
        </w:rPr>
      </w:pPr>
      <w:r>
        <w:drawing>
          <wp:anchor distT="0" distB="0" distL="0" distR="0" simplePos="0" relativeHeight="702564352" behindDoc="0" locked="0" layoutInCell="1" allowOverlap="1">
            <wp:simplePos x="0" y="0"/>
            <wp:positionH relativeFrom="page">
              <wp:posOffset>812800</wp:posOffset>
            </wp:positionH>
            <wp:positionV relativeFrom="paragraph">
              <wp:posOffset>136525</wp:posOffset>
            </wp:positionV>
            <wp:extent cx="4191000" cy="3505200"/>
            <wp:effectExtent l="0" t="0" r="0" b="0"/>
            <wp:wrapTopAndBottom/>
            <wp:docPr id="1153"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image372.jpeg"/>
                    <pic:cNvPicPr>
                      <a:picLocks noChangeAspect="1"/>
                    </pic:cNvPicPr>
                  </pic:nvPicPr>
                  <pic:blipFill>
                    <a:blip r:embed="rId458" cstate="print"/>
                    <a:stretch>
                      <a:fillRect/>
                    </a:stretch>
                  </pic:blipFill>
                  <pic:spPr>
                    <a:xfrm>
                      <a:off x="0" y="0"/>
                      <a:ext cx="4191015" cy="3505200"/>
                    </a:xfrm>
                    <a:prstGeom prst="rect">
                      <a:avLst/>
                    </a:prstGeom>
                  </pic:spPr>
                </pic:pic>
              </a:graphicData>
            </a:graphic>
          </wp:anchor>
        </w:drawing>
      </w:r>
    </w:p>
    <w:p>
      <w:pPr>
        <w:pStyle w:val="11"/>
        <w:rPr>
          <w:sz w:val="22"/>
        </w:rPr>
      </w:pPr>
    </w:p>
    <w:p>
      <w:pPr>
        <w:pStyle w:val="11"/>
        <w:spacing w:before="10"/>
        <w:rPr>
          <w:sz w:val="20"/>
        </w:rPr>
      </w:pPr>
    </w:p>
    <w:p>
      <w:pPr>
        <w:pStyle w:val="11"/>
      </w:pPr>
      <w:r>
        <w:t>Файлы калибровки звуковой карты зависят от используемой частоты дискретизации. При изменении частоты дискретизации будет загружен файл для этой частоты дискретизации, если он доступен.</w:t>
      </w:r>
    </w:p>
    <w:p>
      <w:pPr>
        <w:pStyle w:val="11"/>
        <w:rPr>
          <w:sz w:val="18"/>
        </w:rPr>
      </w:pPr>
    </w:p>
    <w:p>
      <w:pPr>
        <w:pStyle w:val="11"/>
      </w:pPr>
      <w:r>
        <w:t xml:space="preserve">Калибровка микрофона имеет опцию С-взвешивания. Выберите </w:t>
      </w:r>
      <w:r>
        <w:rPr>
          <w:color w:val="0000FF"/>
        </w:rPr>
        <w:t xml:space="preserve">Input device is a C Weighted SPL Meter, </w:t>
      </w:r>
      <w:r>
        <w:t>если вы используете C weighted SPL meter в качестве входа в REW, измерения будут скорректированы для удаления низкочастотных и высокочастотных завалов характеристики C weighting. Если также загружен калибровочный файл, коррекция будет применяться только за пределами частотного диапазона, охватываемого калибровочным файлом.</w:t>
      </w:r>
    </w:p>
    <w:p>
      <w:pPr>
        <w:pStyle w:val="11"/>
        <w:spacing w:before="8"/>
        <w:rPr>
          <w:sz w:val="17"/>
        </w:rPr>
      </w:pPr>
    </w:p>
    <w:p>
      <w:pPr>
        <w:pStyle w:val="11"/>
        <w:spacing w:before="1"/>
      </w:pPr>
      <w:r>
        <w:t xml:space="preserve">Mic cal-файлы могут применяться ко всем входам устройства или, если выбран </w:t>
      </w:r>
      <w:r>
        <w:rPr>
          <w:color w:val="0000FF"/>
        </w:rPr>
        <w:t xml:space="preserve">отдельный cal-файл для каждого входа, </w:t>
      </w:r>
      <w:r>
        <w:t>можно указать отдельные cal-файлы для отдельных входов устройства. Например, левый и правый входы измерительной системы для наушников miniDSP EARS имеют отдельные cal-файлы. Обратите внимание, что большинство USB-микрофонов являются монофоническими устройствами и предоставляют одинаковые данные как по левому, так и по правому каналам, поэтому для них подходит один cal-файл для устройства.</w:t>
      </w:r>
    </w:p>
    <w:p>
      <w:pPr>
        <w:pStyle w:val="11"/>
        <w:spacing w:before="7"/>
        <w:rPr>
          <w:sz w:val="17"/>
        </w:rPr>
      </w:pPr>
    </w:p>
    <w:p>
      <w:pPr>
        <w:pStyle w:val="11"/>
      </w:pPr>
      <w:r>
        <w:t xml:space="preserve">Чтобы применить или удалить файл калибровки для существующего измерения, используйте кнопку </w:t>
      </w:r>
      <w:r>
        <w:rPr>
          <w:b/>
        </w:rPr>
        <w:t xml:space="preserve">Change Cal... </w:t>
      </w:r>
      <w:r>
        <w:t>на панели измерений.</w:t>
      </w:r>
    </w:p>
    <w:p>
      <w:pPr>
        <w:pStyle w:val="11"/>
        <w:rPr>
          <w:sz w:val="18"/>
        </w:rPr>
      </w:pPr>
    </w:p>
    <w:p>
      <w:pPr>
        <w:pStyle w:val="11"/>
      </w:pPr>
      <w:r>
        <w:t xml:space="preserve">Для калибровки показаний SPL-метра REW по внешнему измерителю используйте кнопку </w:t>
      </w:r>
      <w:r>
        <w:rPr>
          <w:b/>
        </w:rPr>
        <w:t xml:space="preserve">Calibrate </w:t>
      </w:r>
      <w:r>
        <w:t>в элементах управления SPL-метром.</w:t>
      </w:r>
    </w:p>
    <w:p>
      <w:pPr>
        <w:pStyle w:val="9"/>
        <w:spacing w:before="173"/>
      </w:pPr>
      <w:r>
        <w:rPr>
          <w:color w:val="000080"/>
          <w:spacing w:val="-2"/>
        </w:rPr>
        <w:t xml:space="preserve">Формат </w:t>
      </w:r>
      <w:r>
        <w:rPr>
          <w:color w:val="000080"/>
        </w:rPr>
        <w:t>файла калибровки</w:t>
      </w:r>
    </w:p>
    <w:p>
      <w:pPr>
        <w:pStyle w:val="11"/>
        <w:spacing w:before="1"/>
        <w:rPr>
          <w:b/>
          <w:sz w:val="18"/>
        </w:rPr>
      </w:pPr>
    </w:p>
    <w:p>
      <w:pPr>
        <w:pStyle w:val="11"/>
      </w:pPr>
      <w:r>
        <w:t>Калибровочный файл представляет собой обычный текстовый файл, который по умолчанию имеет расширение .cal, хотя принимаются и другие расширения. Он должен содержать фактический коэффициент усиления (и, по желанию, фазовую характеристику) измерителя или микрофона на заданных частотах, которые затем будут вычитаться из последующих измерений. Значения в файле калибровки могут быть разделены пробелами, символами табуляции или запятыми. Обычно значения относятся к уровню на некоторой опорной частоте, например, 1 кГц, поэтому значение усиления там равно 0,0.</w:t>
      </w:r>
    </w:p>
    <w:p>
      <w:pPr>
        <w:pStyle w:val="11"/>
        <w:spacing w:before="10"/>
        <w:rPr>
          <w:sz w:val="18"/>
        </w:rPr>
      </w:pPr>
    </w:p>
    <w:p>
      <w:pPr>
        <w:pStyle w:val="11"/>
        <w:spacing w:line="223" w:lineRule="auto"/>
      </w:pPr>
      <w:r>
        <mc:AlternateContent>
          <mc:Choice Requires="wpg">
            <w:drawing>
              <wp:anchor distT="0" distB="0" distL="114300" distR="114300" simplePos="0" relativeHeight="718537728"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157" name="Группа 1157"/>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158" name="Полилиния 84"/>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59" name="Полилиния 85"/>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718537728;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Xfn00ggDAAC0CQAADgAAAGRycy9lMm9Eb2MueG1s1VZL&#10;btswEN0X6B0I7RvZTuw4Quwsms+maAMkPQBDUR9AIgmStuxdgR6gix6gV+gyQNH2Cs6NOhyKspM2&#10;f6BoLVikOMPhmzczJPcPFnVF5lybUopJ1N/qRYQLJtNS5JPo/fnxq3FEjKUipZUUfBItuYkOpi9f&#10;7Dcq4QNZyCrlmoARYZJGTaLCWpXEsWEFr6nZkooLEGZS19TCp87jVNMGrNdVPOj1RnEjdaq0ZNwY&#10;GD30wmiK9rOMM/suywy3pJpEgM3iW+P7wr3j6T5Nck1VUbIWBn0CipqWAhbtTB1SS8lMl7+Zqkum&#10;pZGZ3WKyjmWWlYyjD+BNv3fDmxMtZwp9yZMmVx1NQO0Nnp5slr2dn2pSphC7/nA3IoLWEKXV56sP&#10;Vx9XP+H5SlAAPDUqT0D9RKszdarbgdx/OdcXma5dC06RBTK87BjmC0sYDO7sjgbDiDCQ+C7yzwoI&#10;kpsz6A22IwLC8chHhhVH7czddhq0MCcOy8UOVQeiUZBFZk2UeR5RZwVVHPk3zvM1UZDULVFfVj9W&#10;31aX+P++urz6RMY7DqBDAlM6pkxigLQ/0DTobUNegst7297lQNUIhh1P0G46TBM2M/aES+Sazt8Y&#10;ixzmaejRIvTYQoSuotYNOwCuSxo0TAps3Ggt5/xcoty6ULSowuJrcSU21fZ8uFqIQRZahaa8f2DQ&#10;+xGEofVK3tAQSYDoBmFovVILqqMkSEPrtYZ9BHWPLccv0HsPrNbW+E7sN7gKaFglDfc+O84xa7s4&#10;gI+bgTSyKtPjsqpcBIzOL15Xmsyp27Xw165/Ta0STllINy1QC4u41PPJ5noXMl1C4s6ULvMCtr8+&#10;WmoLxefp36gYCO/tFYMl/d9XzM2Euq1knpNSIbU2a+bu3HxQlv8zxfeYkukS3+0WbkPbG+LZQuEa&#10;kVXUwvZZKzjYjMjxaL5WOw8sMaWNPaSm8KWIFlz90KTgND0SKbFLBeelgLtN5CDUPI1IxeEq5Hqo&#10;aWlZPUQTN73Hli8ef3A1wL2lvca4u8fmN9pcX7a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P&#10;BG8D2AAAAAgBAAAPAAAAAAAAAAEAIAAAACIAAABkcnMvZG93bnJldi54bWxQSwECFAAUAAAACACH&#10;TuJAXfn00ggDAAC0CQAADgAAAAAAAAABACAAAAAnAQAAZHJzL2Uyb0RvYy54bWxQSwUGAAAAAAYA&#10;BgBZAQAAoQYAAAAA&#10;">
                <o:lock v:ext="edit" aspectratio="f"/>
                <v:shape id="Полилиния 84" o:spid="_x0000_s1026" o:spt="100" style="position:absolute;left:2030;top:93;height:60;width:60;" fillcolor="#000000" filled="t" stroked="f" coordsize="60,60" o:gfxdata="UEsDBAoAAAAAAIdO4kAAAAAAAAAAAAAAAAAEAAAAZHJzL1BLAwQUAAAACACHTuJAfhKaOb8AAADd&#10;AAAADwAAAGRycy9kb3ducmV2LnhtbEWPT2vDMAzF74N9B6PBbquT/WlHWrewwWC3smx0V2GrcVgs&#10;B9tJ228/HQa7Sbyn937a7M5hUDOl3Ec2UC8qUMQ2up47A1+fb3fPoHJBdjhEJgMXyrDbXl9tsHHx&#10;xB80t6VTEsK5QQO+lLHROltPAfMijsSiHWMKWGRNnXYJTxIeBn1fVUsdsGdp8DjSqyf7007BwLT3&#10;34dptdq/8GGyjw/pMttla8ztTV2tQRU6l3/z3/W7E/z6SXDlGxlBb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4Smjm/&#10;AAAA3QAAAA8AAAAAAAAAAQAgAAAAIgAAAGRycy9kb3ducmV2LnhtbFBLAQIUABQAAAAIAIdO4kAz&#10;LwWeOwAAADkAAAAQAAAAAAAAAAEAIAAAAA4BAABkcnMvc2hhcGV4bWwueG1sUEsFBgAAAAAGAAYA&#10;WwEAALgDAAAAAA==&#10;" path="m30,0l9,8,0,30,9,53,30,60,51,53,60,30,51,8,30,0xe">
                  <v:fill on="t" focussize="0,0"/>
                  <v:stroke on="f"/>
                  <v:imagedata o:title=""/>
                  <o:lock v:ext="edit" aspectratio="f"/>
                </v:shape>
                <v:shape id="Полилиния 85" o:spid="_x0000_s1026" o:spt="100" style="position:absolute;left:2030;top:93;height:60;width:60;" filled="f" stroked="t" coordsize="60,60" o:gfxdata="UEsDBAoAAAAAAIdO4kAAAAAAAAAAAAAAAAAEAAAAZHJzL1BLAwQUAAAACACHTuJAENGAoLsAAADd&#10;AAAADwAAAGRycy9kb3ducmV2LnhtbEVPyWrDMBC9B/oPYgq9hER2S0LiWgnEtJBr3R5yHKzxQqWR&#10;kRQ7+fuqUOhtHm+d8nizRkzkw+BYQb7OQBA3Tg/cKfj6fF/tQISIrNE4JgV3CnA8PCxKLLSb+YOm&#10;OnYihXAoUEEf41hIGZqeLIa1G4kT1zpvMSboO6k9zincGvmcZVtpceDU0ONIVU/Nd321Crbni39x&#10;GzLItNSnKq/fXHtX6ukxz15BRLrFf/Gf+6zT/Hyzh99v0gny8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NGAoLsAAADd&#10;AAAADwAAAAAAAAABACAAAAAiAAAAZHJzL2Rvd25yZXYueG1sUEsBAhQAFAAAAAgAh07iQDMvBZ47&#10;AAAAOQAAABAAAAAAAAAAAQAgAAAACgEAAGRycy9zaGFwZXhtbC54bWxQSwUGAAAAAAYABgBbAQAA&#10;tAMAAAAA&#10;" path="m60,30l51,8,30,0,9,8,0,30,9,53,30,60,51,53,60,30xe">
                  <v:fill on="f" focussize="0,0"/>
                  <v:stroke color="#000000" joinstyle="round"/>
                  <v:imagedata o:title=""/>
                  <o:lock v:ext="edit" aspectratio="f"/>
                </v:shape>
              </v:group>
            </w:pict>
          </mc:Fallback>
        </mc:AlternateContent>
      </w:r>
      <w:r>
        <w:t xml:space="preserve">Каждая строка данных калибровки должна содержать значение частоты и значение коэффициента усиления, значение фазы </w:t>
      </w:r>
      <w:r>
        <w:rPr>
          <w:spacing w:val="-2"/>
        </w:rPr>
        <w:t>необязательно</w:t>
      </w:r>
      <w:r>
        <w:t>.</w:t>
      </w:r>
    </w:p>
    <w:p>
      <w:pPr>
        <w:pStyle w:val="11"/>
        <w:spacing w:before="62"/>
      </w:pPr>
      <w:r>
        <mc:AlternateContent>
          <mc:Choice Requires="wpg">
            <w:drawing>
              <wp:anchor distT="0" distB="0" distL="114300" distR="114300" simplePos="0" relativeHeight="71853772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60" name="Группа 1160"/>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161" name="Полилиния 63"/>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62" name="Полилиния 64"/>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37728;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DE4fYYEAwAAtwkAAA4AAABkcnMvZTJvRG9jLnhtbNVW&#10;zW4TMRC+I/EO1t7pJmmTtqsmPdCfC4JKLQ/ger0/kte2bCeb3JB4AA48AK/AEQkBr5C+ETPe9SYN&#10;kP5JCLLK2usZf575Zsb20fG8EmTGjS2VHEf9nV5EuGQqLWU+jt5enb04iIh1VKZUKMnH0YLb6Hjy&#10;/NlRrRM+UIUSKTcEQKRNaj2OCud0EseWFbyidkdpLkGYKVNRB58mj1NDa0CvRDzo9UZxrUyqjWLc&#10;Whg9aYTRxONnGWfuTZZZ7ogYR2Cb82/j39f4jidHNMkN1UXJWjPoI6yoaClh0Q7qhDpKpqb8Baoq&#10;mVFWZW6HqSpWWVYy7n0Ab/q9DW/OjZpq70ue1LnuaAJqN3h6NCx7PbswpEwhdv0RECRpBVFafrx5&#10;d/N++QOez8QLgKda5wmonxt9qS9MO5A3X+j6PDMVtuAUmXuGFx3DfO4Ig8G9/dFgGBEGkqbr+WcF&#10;BAnnDHqD3YiAsD/qN6FhxWk7db+dBy1MisN6MZrVWVFrSCO7Yso+janLgmruA2DR9RVT/Y6pT8vv&#10;y6/LL/7/bfnl5gMZ7aKBaAlM6aiyiQXWfsPToLcLvHufDxqfA1kYD2QK2nWPacKm1p1z5dmms1fW&#10;eRbzNPRoEXpsLkNXU4fDaAF2Se2BSeEbHK3UjF8pL3cYjNassPhKLOS62qE3fr81MchCqz1U4yAA&#10;Nn4EYWgbpQZoONiq1BrVURIgQttADSE+QNwdWMgvaN1hVou13cENroI1TCjLG5+Rc5+2XRwghdcD&#10;aZUo07NSCIyANfn1S2HIjOK+5X8tLbfUhERlqXBaoBYWwdxrsg171ypdQOZOtSnzAjZAX1leByql&#10;SdS/UTKDbSWzh979/yWzmVF/qpmn5FTIrfWi2Z6c90rzf6b6HlIzXebTREjc0Q6H/nihcJPIBHWw&#10;f1YazjYrc3863yqee9aYNtadUFs0tegRMFlpUnCansqUuIWGI1PC9SZCEyqeRkRwuA1hz2s6Wor7&#10;aMKOgBX9sPr1ByDcDvzm0t5k8Pqx/u0xV/ety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Nht/p&#10;2QAAAAkBAAAPAAAAAAAAAAEAIAAAACIAAABkcnMvZG93bnJldi54bWxQSwECFAAUAAAACACHTuJA&#10;MTh9hgQDAAC3CQAADgAAAAAAAAABACAAAAAoAQAAZHJzL2Uyb0RvYy54bWxQSwUGAAAAAAYABgBZ&#10;AQAAngYAAAAA&#10;">
                <o:lock v:ext="edit" aspectratio="f"/>
                <v:shape id="Полилиния 63" o:spid="_x0000_s1026" o:spt="100" style="position:absolute;left:2030;top:168;height:60;width:60;" fillcolor="#000000" filled="t" stroked="f" coordsize="60,60" o:gfxdata="UEsDBAoAAAAAAIdO4kAAAAAAAAAAAAAAAAAEAAAAZHJzL1BLAwQUAAAACACHTuJAIUT5GbsAAADd&#10;AAAADwAAAGRycy9kb3ducmV2LnhtbEVP32vCMBB+H+x/CDfwbaZ1UkdnFDYQ9iarw70eya0pay4l&#10;Sav+92Yg+HYf389bb8+uFxOF2HlWUM4LEMTam45bBd+H3fMriJiQDfaeScGFImw3jw9rrI0/8RdN&#10;TWpFDuFYowKb0lBLGbUlh3HuB+LM/frgMGUYWmkCnnK46+WiKCrpsOPcYHGgD0v6rxmdgnFvf47j&#10;arV/5+Ooly/hMumqUWr2VBZvIBKd0118c3+aPL+sSvj/Jp8gN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UT5Gb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64" o:spid="_x0000_s1026" o:spt="100" style="position:absolute;left:2030;top:168;height:60;width:60;" filled="f" stroked="t" coordsize="60,60" o:gfxdata="UEsDBAoAAAAAAIdO4kAAAAAAAAAAAAAAAAAEAAAAZHJzL1BLAwQUAAAACACHTuJA0BnYbLoAAADd&#10;AAAADwAAAGRycy9kb3ducmV2LnhtbEVPS2vCQBC+F/wPyxR6KXWTFIOkroJiwWujB49DdkxCs7Nh&#10;d83j33cLgrf5+J6z2U2mEwM531pWkC4TEMSV1S3XCi7n7481CB+QNXaWScFMHnbbxcsGC21H/qGh&#10;DLWIIewLVNCE0BdS+qohg35pe+LI3awzGCJ0tdQOxxhuOpklSS4NthwbGuzp0FD1W96Ngvx0dZ92&#10;RR0yvev9IS2P9jYr9faaJl8gAk3hKX64TzrOT/MM/r+JJ8jt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GdhsugAAAN0A&#10;AAAPAAAAAAAAAAEAIAAAACIAAABkcnMvZG93bnJldi54bWxQSwECFAAUAAAACACHTuJAMy8FnjsA&#10;AAA5AAAAEAAAAAAAAAABACAAAAAJAQAAZHJzL3NoYXBleG1sLnhtbFBLBQYAAAAABgAGAFsBAACz&#10;AwAAAAA=&#10;" path="m60,30l51,7,30,0,9,7,0,30,9,52,30,60,51,52,60,30xe">
                  <v:fill on="f" focussize="0,0"/>
                  <v:stroke color="#000000" joinstyle="round"/>
                  <v:imagedata o:title=""/>
                  <o:lock v:ext="edit" aspectratio="f"/>
                </v:shape>
              </v:group>
            </w:pict>
          </mc:Fallback>
        </mc:AlternateContent>
      </w:r>
      <w:r>
        <w:t xml:space="preserve">Частота в Гц, коэффициент усиления в дБ, фаза в </w:t>
      </w:r>
      <w:r>
        <w:rPr>
          <w:spacing w:val="-2"/>
        </w:rPr>
        <w:t>градусах</w:t>
      </w:r>
    </w:p>
    <w:p>
      <w:pPr>
        <w:pStyle w:val="11"/>
        <w:spacing w:before="72" w:line="223" w:lineRule="auto"/>
      </w:pPr>
      <w:r>
        <mc:AlternateContent>
          <mc:Choice Requires="wpg">
            <w:drawing>
              <wp:anchor distT="0" distB="0" distL="114300" distR="114300" simplePos="0" relativeHeight="718538752" behindDoc="0" locked="0" layoutInCell="1" allowOverlap="1">
                <wp:simplePos x="0" y="0"/>
                <wp:positionH relativeFrom="page">
                  <wp:posOffset>1283970</wp:posOffset>
                </wp:positionH>
                <wp:positionV relativeFrom="paragraph">
                  <wp:posOffset>99695</wp:posOffset>
                </wp:positionV>
                <wp:extent cx="47625" cy="47625"/>
                <wp:effectExtent l="0" t="0" r="9525" b="9525"/>
                <wp:wrapNone/>
                <wp:docPr id="1163" name="Группа 1163"/>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1164" name="Полилиния 87"/>
                        <wps:cNvSpPr/>
                        <wps:spPr>
                          <a:xfrm>
                            <a:off x="2030" y="165"/>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65" name="Полилиния 88"/>
                        <wps:cNvSpPr/>
                        <wps:spPr>
                          <a:xfrm>
                            <a:off x="2030" y="165"/>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85pt;height:3.75pt;width:3.75pt;mso-position-horizontal-relative:page;z-index:718538752;mso-width-relative:page;mso-height-relative:page;" coordorigin="2023,158" coordsize="75,75" o:gfxdata="UEsDBAoAAAAAAIdO4kAAAAAAAAAAAAAAAAAEAAAAZHJzL1BLAwQUAAAACACHTuJAc0MWk9gAAAAJ&#10;AQAADwAAAGRycy9kb3ducmV2LnhtbE2PzU7DMBCE70i8g7VI3KgdV+UnxKlQBZwqpLZIiNs23iZR&#10;YzuK3aR9e5YT3GY1n2ZniuXZdWKkIbbBG8hmCgT5KtjW1wY+d293jyBiQm+xC54MXCjCsry+KjC3&#10;YfIbGrepFhziY44GmpT6XMpYNeQwzkJPnr1DGBwmPoda2gEnDned1ErdS4et5w8N9rRqqDpuT87A&#10;+4TTyzx7HdfHw+ryvVt8fK0zMub2JlPPIBKd0x8Mv/W5OpTcaR9O3kbRGdBKa0bZWDyAYECrJxZ7&#10;FnMNsizk/wXlD1BLAwQUAAAACACHTuJAMdnnRwUDAAC3CQAADgAAAGRycy9lMm9Eb2MueG1s1VZL&#10;btswEN0X6B0I7RvZTuwkQuwsms+maAMkPQBDUR+AIgmStuxdgR6gix6gV+gyQNH2Cs6NOhyJsuOm&#10;+QJFGyMixRk+zbz5kAeH80qQGTe2VHIc9bd6EeGSqbSU+Th6f3Hyai8i1lGZUqEkH0cLbqPDycsX&#10;B7VO+EAVSqTcEACRNqn1OCqc00kcW1bwitotpbkEYaZMRR28mjxODa0BvRLxoNcbxbUyqTaKcWth&#10;9agRRhPEzzLO3Lsss9wRMY7ANodPg89L/4wnBzTJDdVFyVoz6BOsqGgp4aMd1BF1lExN+RtUVTKj&#10;rMrcFlNVrLKsZBx9AG/6vQ1vTo2aavQlT+pcdzQBtRs8PRmWvZ2dGVKmELv+aDsiklYQpeXn6w/X&#10;H5c/4feVoAB4qnWegPqp0ef6zLQLefPmXZ9npvIjOEXmyPCiY5jPHWGwuLM7GgwjwkDSTJF/VkCQ&#10;/J5BbwA2gLA/3GtCw4rjdutuuw9G2BSH78XerM6KWkMa2RVT9nlMnRdUcwyA9a6vmNrpmPqy/LH8&#10;trzC/+/Lq+tPZG/XG+gtgS0dVTaxwNotPA1625CY3ucRekaTQNYI1j1TMK57TBM2te6UK2Sbzt5Y&#10;hyzmaZjRIszYXIapps4vewv8lNQITAoc/GqlZvxCodz5YLRmhY+vxEKuq+2j8RguCEqQhVEjVOMg&#10;ADZ+BGEYG6UGaLh9p1JrVEdJgAhjAzXso1H3YHl+gd57zGqx7nZwg6tgDRPK8sZnzzmmbRcHYGs9&#10;kFaJMj0phfARsCa/fC0MmVHft/CvpeWGmpBeWSq/LVALH/G512Sbn12qdAGZO9WmzAtogH1Eaiul&#10;SdS/UTJQvm1zuaVkkN3/v2Q2M+pPNfOcnAq5tV40dyfng9L8n6m+x9RMl/m+8fiOtj/E44XCTSIT&#10;1EH/rDScbVbmeDrfKJ4H1pg21h1RWzS1iAi+gGhScJoey5S4hYYjU8L1JvImVDyNiOBwG/Iz1HS0&#10;FA/RxP752PrFAxBuB9hc2puMv36svyPm6r41+Q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zQxaT&#10;2AAAAAkBAAAPAAAAAAAAAAEAIAAAACIAAABkcnMvZG93bnJldi54bWxQSwECFAAUAAAACACHTuJA&#10;MdnnRwUDAAC3CQAADgAAAAAAAAABACAAAAAnAQAAZHJzL2Uyb0RvYy54bWxQSwUGAAAAAAYABgBZ&#10;AQAAngYAAAAA&#10;">
                <o:lock v:ext="edit" aspectratio="f"/>
                <v:shape id="Полилиния 87" o:spid="_x0000_s1026" o:spt="100" style="position:absolute;left:2030;top:165;height:60;width:60;" fillcolor="#000000" filled="t" stroked="f" coordsize="60,60" o:gfxdata="UEsDBAoAAAAAAIdO4kAAAAAAAAAAAAAAAAAEAAAAZHJzL1BLAwQUAAAACACHTuJAMTNagbsAAADd&#10;AAAADwAAAGRycy9kb3ducmV2LnhtbEVP32vCMBB+H+x/CCfsbabdpEpnFDYY7E3sRF+P5NYUm0tJ&#10;0qr//TIQ9nYf389bb6+uFxOF2HlWUM4LEMTam45bBYfvz+cViJiQDfaeScGNImw3jw9rrI2/8J6m&#10;JrUih3CsUYFNaailjNqSwzj3A3HmfnxwmDIMrTQBLznc9fKlKCrpsOPcYHGgD0v63IxOwbizp+O4&#10;XO7e+TjqxWu4TbpqlHqalcUbiETX9C++u79Mnl9WC/j7Jp8gN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TNagbsAAADd&#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Полилиния 88" o:spid="_x0000_s1026" o:spt="100" style="position:absolute;left:2030;top:165;height:60;width:60;" filled="f" stroked="t" coordsize="60,60" o:gfxdata="UEsDBAoAAAAAAIdO4kAAAAAAAAAAAAAAAAAEAAAAZHJzL1BLAwQUAAAACACHTuJAX/BAGLkAAADd&#10;AAAADwAAAGRycy9kb3ducmV2LnhtbEVPTYvCMBC9C/6HMAt7kTXtikW6TQXFBa9WDx6HZmzLNpOS&#10;xKr/fiMI3ubxPqdY300vRnK+s6wgnScgiGurO24UnI6/XysQPiBr7C2Tggd5WJfTSYG5tjc+0FiF&#10;RsQQ9jkqaEMYcil93ZJBP7cDceQu1hkMEbpGaoe3GG56+Z0kmTTYcWxocaBtS/VfdTUKsv3ZLeyS&#10;emSa6c02rXb28lDq8yNNfkAEuoe3+OXe6zg/zZbw/CaeI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wQBi5AAAA3QAA&#10;AA8AAAAAAAAAAQAgAAAAIgAAAGRycy9kb3ducmV2LnhtbFBLAQIUABQAAAAIAIdO4kAzLwWeOwAA&#10;ADkAAAAQAAAAAAAAAAEAIAAAAAgBAABkcnMvc2hhcGV4bWwueG1sUEsFBgAAAAAGAAYAWwEAALID&#10;AAAAAA==&#10;" path="m60,30l51,8,30,0,9,8,0,30,9,53,30,60,51,53,60,30xe">
                  <v:fill on="f" focussize="0,0"/>
                  <v:stroke color="#000000" joinstyle="round"/>
                  <v:imagedata o:title=""/>
                  <o:lock v:ext="edit" aspectratio="f"/>
                </v:shape>
              </v:group>
            </w:pict>
          </mc:Fallback>
        </mc:AlternateContent>
      </w:r>
      <w:r>
        <w:t>Точки калибровки могут находиться на произвольном расстоянии друг от друга, но каждая линия должна иметь более высокую частоту, чем предыдущая, и должно быть не менее 2 пар данных freq, gain.</w:t>
      </w:r>
    </w:p>
    <w:p>
      <w:pPr>
        <w:pStyle w:val="11"/>
        <w:spacing w:before="62"/>
      </w:pPr>
      <w:r>
        <mc:AlternateContent>
          <mc:Choice Requires="wpg">
            <w:drawing>
              <wp:anchor distT="0" distB="0" distL="114300" distR="114300" simplePos="0" relativeHeight="718538752"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66" name="Группа 1166"/>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167" name="Полилиния 96"/>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68" name="Полилиния 97"/>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38752;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ITkvAMHAwAAtwkAAA4AAABkcnMvZTJvRG9jLnhtbNVW&#10;zW4TMRC+I/EO1t7pJilJ2lWTHujPBUGllgdwvd4fyWtbtpNNbkg8AAcegFfgiISAV0jfiPHsepOG&#10;0l8JQVZZez3j8TffzNg+OFxUgsy5saWSk6i/04sIl0ylpcwn0buLkxd7EbGOypQKJfkkWnIbHU6f&#10;PzuodcIHqlAi5YaAEWmTWk+iwjmdxLFlBa+o3VGaSxBmylTUwafJ49TQGqxXIh70eqO4VibVRjFu&#10;LYweNcJoivazjDP3Nsssd0RMIsDm8G3wfenf8fSAJrmhuihZC4M+AkVFSwmLdqaOqKNkZsrfTFUl&#10;M8qqzO0wVcUqy0rG0Qfwpt/b8ubUqJlGX/KkznVHE1C7xdOjzbI38zNDyhRi1x+NIiJpBVFafbp6&#10;f/Vh9ROeLwQFwFOt8wTUT40+12emHcibL+/6IjOVb8EpskCGlx3DfOEIg8GX49FgGBEGkqaL/LMC&#10;guTnDHqD3YiAsD/qN6FhxXE7ddzOgxYmxWG92MPqUNQa0siumbJPY+q8oJpjAKx3fc3UuGPq8+rH&#10;6tvqK/6/r75efST7Iw/QI4EpHVU2scDaDTwNeruQmOjzXuNzIGsE454paDc9pgmbWXfKFbJN56+t&#10;QxbzNPRoEXpsIUNXU+eHPQLfJTUaJgU2frRSc36hUO58MFpYYfG1WMhNtX0EP24hBlloNZpqHASD&#10;jR9BGNpGqTE0HNyq1ILqKAkmQtuYGvYR1B22PL9A7x2wWlu3O7jFVUDDhLK88dlzjmnbxQFSeDOQ&#10;VokyPSmF8BGwJr98JQyZU79v4a+l5ZqakF5ZKj8tUAuL+Nxrss33LlW6hMydaVPmBWyAWFmoA5XS&#10;JOrfKBk4CNrN5YaSQXb//5LZzqg/1cxTcirk1mbR3J6c90rzf6b6HlIzXebTREi/o+0P8XihcJPI&#10;BHWwf1YazjYrczydrxXPPWtMG+uOqC2aWkQLvhRpUnCaHsuUuKWGI1PC9SbyECqeRkRwuA35Hmo6&#10;Wor7aMKO4Cv6YfWLByDcDnBzaW8y/vqx+Y021/et6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N&#10;ht/p2QAAAAkBAAAPAAAAAAAAAAEAIAAAACIAAABkcnMvZG93bnJldi54bWxQSwECFAAUAAAACACH&#10;TuJAhOS8AwcDAAC3CQAADgAAAAAAAAABACAAAAAoAQAAZHJzL2Uyb0RvYy54bWxQSwUGAAAAAAYA&#10;BgBZAQAAoQYAAAAA&#10;">
                <o:lock v:ext="edit" aspectratio="f"/>
                <v:shape id="Полилиния 96" o:spid="_x0000_s1026" o:spt="100" style="position:absolute;left:2030;top:168;height:60;width:60;" fillcolor="#000000" filled="t" stroked="f" coordsize="60,60" o:gfxdata="UEsDBAoAAAAAAIdO4kAAAAAAAAAAAAAAAAAEAAAAZHJzL1BLAwQUAAAACACHTuJAweHE9rsAAADd&#10;AAAADwAAAGRycy9kb3ducmV2LnhtbEVP30vDMBB+F/wfwgm+ubROWumWDTYQ9jasMl+P5GzKmktJ&#10;0m77740g+HYf389bb69uEDOF2HtWUC4KEMTam547BZ8fb0+vIGJCNjh4JgU3irDd3N+tsTH+wu80&#10;t6kTOYRjgwpsSmMjZdSWHMaFH4kz9+2Dw5Rh6KQJeMnhbpDPRVFJhz3nBosj7S3pczs5BdPRfp2m&#10;uj7u+DTpl2W4zbpqlXp8KIsViETX9C/+cx9Mnl9WNfx+k0+Qm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eHE9r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97" o:spid="_x0000_s1026" o:spt="100" style="position:absolute;left:2030;top:168;height:60;width:60;" filled="f" stroked="t" coordsize="60,60" o:gfxdata="UEsDBAoAAAAAAIdO4kAAAAAAAAAAAAAAAAAEAAAAZHJzL1BLAwQUAAAACACHTuJAsfHvhrwAAADd&#10;AAAADwAAAGRycy9kb3ducmV2LnhtbEWPT4vCMBDF7wt+hzCCF9G0u1ikGgVlF7xu9eBxaMa22ExK&#10;kvXPt3cOwt5meG/e+816+3C9ulGInWcD+TwDRVx723Fj4HT8mS1BxYRssfdMBp4UYbsZfayxtP7O&#10;v3SrUqMkhGOJBtqUhlLrWLfkMM79QCzaxQeHSdbQaBvwLuGu159ZVmiHHUtDiwPtW6qv1Z8zUBzO&#10;4csvqEemqd3t8+rbX57GTMZ5tgKV6JH+ze/rgxX8vBBc+UZG0J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x74a8AAAA&#10;3QAAAA8AAAAAAAAAAQAgAAAAIgAAAGRycy9kb3ducmV2LnhtbFBLAQIUABQAAAAIAIdO4kAzLwWe&#10;OwAAADkAAAAQAAAAAAAAAAEAIAAAAAsBAABkcnMvc2hhcGV4bWwueG1sUEsFBgAAAAAGAAYAWwEA&#10;ALUDAAAAAA==&#10;" path="m60,30l51,7,30,0,9,7,0,30,9,52,30,60,51,52,60,30xe">
                  <v:fill on="f" focussize="0,0"/>
                  <v:stroke color="#000000" joinstyle="round"/>
                  <v:imagedata o:title=""/>
                  <o:lock v:ext="edit" aspectratio="f"/>
                </v:shape>
              </v:group>
            </w:pict>
          </mc:Fallback>
        </mc:AlternateContent>
      </w:r>
      <w:r>
        <w:t xml:space="preserve">Загружаются только строки, начинающиеся с номера, остальные </w:t>
      </w:r>
      <w:r>
        <w:rPr>
          <w:spacing w:val="-2"/>
        </w:rPr>
        <w:t>игнорируются</w:t>
      </w:r>
    </w:p>
    <w:p>
      <w:pPr>
        <w:pStyle w:val="11"/>
        <w:spacing w:before="59" w:line="297" w:lineRule="auto"/>
      </w:pPr>
      <w:r>
        <mc:AlternateContent>
          <mc:Choice Requires="wpg">
            <w:drawing>
              <wp:anchor distT="0" distB="0" distL="114300" distR="114300" simplePos="0" relativeHeight="718539776"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1169" name="Группа 1169"/>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1170" name="Полилиния 99"/>
                        <wps:cNvSpPr/>
                        <wps:spPr>
                          <a:xfrm>
                            <a:off x="2030" y="1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71" name="Полилиния 100"/>
                        <wps:cNvSpPr/>
                        <wps:spPr>
                          <a:xfrm>
                            <a:off x="2030" y="1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718539776;mso-width-relative:page;mso-height-relative:page;" coordorigin="2023,158"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CKDm9UJAwAAuAkAAA4AAABkcnMvZTJvRG9jLnhtbNVW&#10;S27bMBDdF+gdCO0b2U5tx0LsLJrPpmgDJD0AQ1EfgCIJkrbsXYEeoIseoFfoskDR9grOjTpDiYrj&#10;Nn+gaGNEpDjk05s3MyT3D5aVIAtubKnkNOrv9CLCJVNpKfNp9O78+MVeRKyjMqVCST6NVtxGB7Pn&#10;z/ZrnfCBKpRIuSEAIm1S62lUOKeTOLas4BW1O0pzCcZMmYo6eDV5nBpaA3ol4kGvN4prZVJtFOPW&#10;wuhhY4xmHj/LOHNvs8xyR8Q0Am7OP41/XuAznu3TJDdUFyVradBHsKhoKeGjHdQhdZTMTfkbVFUy&#10;o6zK3A5TVayyrGTc+wDe9Htb3pwYNdfelzypc93JBNJu6fRoWPZmcWpImULs+qNJRCStIErrT5fv&#10;Lz+sf8LvC/EG0KnWeQLTT4w+06emHcibN3R9mZkKW3CKLL3Cq05hvnSEweDL8WgwjAgDS9P1+rMC&#10;goRrBr3BbkTA2B/uNaFhxVG7dNyugxYWxeF7MdLqWNQa0sheKWWfptRZQTX3AbDoeqfUGFKpVerz&#10;+sf62/qr//++/nr5kUwmSBCZwJJOKptYUO0POg16u4CGPo+8ZzQJYo1gHJWCdtNjmrC5dSdcebXp&#10;4rV1XsU8DT1ahB5bytDV1OEwMsAuqT0wKXyDo5Va8HPl7Q6D0dIKH78yC7k5DZIGOI5bisEWWu2h&#10;GgcBsPEjGEPbTGqAhoNbJ7WkOkkCRGgbqGHfk7oDC/UF6nfQarFud3BLq8CGCWV54zNq7tO2iwOk&#10;8GYgrRJlelwKgRGwJr94JQxZUNy3/F8ry7VpQuJkqXBZkBY+grnXZBv2LlS6gsyda1PmBWyAfY/U&#10;VkqTqH+jZCAkN5ZMv+dT4/+vme2UuqlonpJUIbk2q+b27LxXnv8z5feQoulSnyZC4pY2GfrzhcJV&#10;IhPUwQZaaTjcrMz98Xyteu5ZZNpYd0ht0RSjR8AKoknBaXokU+JWGs5MCfebCClUPI2I4HAdwp6f&#10;6Wgp7jMTtgQs6YcVsD8B4Xrgd5f2KoP3j813j3l14Zr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xR5GjZAAAACQEAAA8AAAAAAAAAAQAgAAAAIgAAAGRycy9kb3ducmV2LnhtbFBLAQIUABQAAAAI&#10;AIdO4kAig5vVCQMAALgJAAAOAAAAAAAAAAEAIAAAACgBAABkcnMvZTJvRG9jLnhtbFBLBQYAAAAA&#10;BgAGAFkBAACjBgAAAAA=&#10;">
                <o:lock v:ext="edit" aspectratio="f"/>
                <v:shape id="Полилиния 99" o:spid="_x0000_s1026" o:spt="100" style="position:absolute;left:2030;top:165;height:60;width:60;" fillcolor="#000000" filled="t" stroked="f" coordsize="60,60" o:gfxdata="UEsDBAoAAAAAAIdO4kAAAAAAAAAAAAAAAAAEAAAAZHJzL1BLAwQUAAAACACHTuJAy9HKX74AAADd&#10;AAAADwAAAGRycy9kb3ducmV2LnhtbEWPQUvEMBCF74L/IYzgzU2rspW62QUFwdtiXdbrkIxNsZmU&#10;JO3u/nvnIHib4b1575vN7hxGtVDKQ2QD9aoCRWyjG7g3cPh8u3sClQuywzEyGbhQht32+mqDrYsn&#10;/qClK72SEM4tGvClTK3W2XoKmFdxIhbtO6aARdbUa5fwJOFh1PdVtdYBB5YGjxO9erI/3RwMzHv/&#10;dZybZv/Cx9k+PqTLYtedMbc3dfUMqtC5/Jv/rt+d4NeN8Ms3MoL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9HKX74A&#10;AADdAAAADwAAAAAAAAABACAAAAAiAAAAZHJzL2Rvd25yZXYueG1sUEsBAhQAFAAAAAgAh07iQDMv&#10;BZ47AAAAOQAAABAAAAAAAAAAAQAgAAAADQEAAGRycy9zaGFwZXhtbC54bWxQSwUGAAAAAAYABgBb&#10;AQAAtwMAAAAA&#10;" path="m30,0l9,7,0,30,9,52,30,60,51,52,60,30,51,7,30,0xe">
                  <v:fill on="t" focussize="0,0"/>
                  <v:stroke on="f"/>
                  <v:imagedata o:title=""/>
                  <o:lock v:ext="edit" aspectratio="f"/>
                </v:shape>
                <v:shape id="Полилиния 100" o:spid="_x0000_s1026" o:spt="100" style="position:absolute;left:2030;top:165;height:60;width:60;" filled="f" stroked="t" coordsize="60,60" o:gfxdata="UEsDBAoAAAAAAIdO4kAAAAAAAAAAAAAAAAAEAAAAZHJzL1BLAwQUAAAACACHTuJApRLQxrsAAADd&#10;AAAADwAAAGRycy9kb3ducmV2LnhtbEVPTWvCQBC9F/wPyxR6Kc1mW2olugqGCl4bPXgcsmMSmp0N&#10;u1tN/r1bELzN433OajPaXlzIh86xBpXlIIhrZzpuNBwPu7cFiBCRDfaOScNEATbr2dMKC+Ou/EOX&#10;KjYihXAoUEMb41BIGeqWLIbMDcSJOztvMSboG2k8XlO47eV7ns+lxY5TQ4sDlS3Vv9Wf1TDfn/yH&#10;+6QemV7NtlTVtztPWr88q3wJItIYH+K7e2/SfPWl4P+bdIJc3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RLQxr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718539776" behindDoc="0" locked="0" layoutInCell="1" allowOverlap="1">
                <wp:simplePos x="0" y="0"/>
                <wp:positionH relativeFrom="page">
                  <wp:posOffset>1283970</wp:posOffset>
                </wp:positionH>
                <wp:positionV relativeFrom="paragraph">
                  <wp:posOffset>290830</wp:posOffset>
                </wp:positionV>
                <wp:extent cx="47625" cy="47625"/>
                <wp:effectExtent l="0" t="0" r="9525" b="9525"/>
                <wp:wrapNone/>
                <wp:docPr id="1172" name="Группа 1172"/>
                <wp:cNvGraphicFramePr/>
                <a:graphic xmlns:a="http://schemas.openxmlformats.org/drawingml/2006/main">
                  <a:graphicData uri="http://schemas.microsoft.com/office/word/2010/wordprocessingGroup">
                    <wpg:wgp>
                      <wpg:cNvGrpSpPr/>
                      <wpg:grpSpPr>
                        <a:xfrm>
                          <a:off x="0" y="0"/>
                          <a:ext cx="47625" cy="47625"/>
                          <a:chOff x="2023" y="458"/>
                          <a:chExt cx="75" cy="75"/>
                        </a:xfrm>
                      </wpg:grpSpPr>
                      <wps:wsp>
                        <wps:cNvPr id="1173" name="Полилиния 123"/>
                        <wps:cNvSpPr/>
                        <wps:spPr>
                          <a:xfrm>
                            <a:off x="2030" y="4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74" name="Полилиния 124"/>
                        <wps:cNvSpPr/>
                        <wps:spPr>
                          <a:xfrm>
                            <a:off x="2030" y="4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2.9pt;height:3.75pt;width:3.75pt;mso-position-horizontal-relative:page;z-index:718539776;mso-width-relative:page;mso-height-relative:page;" coordorigin="2023,458" coordsize="75,75" o:gfxdata="UEsDBAoAAAAAAIdO4kAAAAAAAAAAAAAAAAAEAAAAZHJzL1BLAwQUAAAACACHTuJAndc719oAAAAJ&#10;AQAADwAAAGRycy9kb3ducmV2LnhtbE2Py07DMBBF90j8gzVI7KidhPAImVSoAlYVEi0SYufG0yRq&#10;bEexm7R/z7CC5WiO7j23XJ5sLyYaQ+cdQrJQIMjV3nSuQfjcvt48gAhRO6N77wjhTAGW1eVFqQvj&#10;Z/dB0yY2gkNcKDRCG+NQSBnqlqwOCz+Q49/ej1ZHPsdGmlHPHG57mSp1J63uHDe0eqBVS/Vhc7QI&#10;b7Oen7PkZVof9qvz9zZ//1onhHh9lagnEJFO8Q+GX31Wh4qddv7oTBA9QqrSlFGE25wnMJCqx3sQ&#10;O4Q8y0BWpfy/oPoBUEsDBBQAAAAIAIdO4kDFvwIxCAMAALkJAAAOAAAAZHJzL2Uyb0RvYy54bWzV&#10;Vktu2zAQ3RfoHQjtG9lKbCdC7Cyaz6ZoAyQ9AENRH4AiCZK27F2BHqCLHqBX6DJA0PYKzo06Q33s&#10;uK3zA4o2RkSKQz69eTND8vBoXgoy48YWSo6D/k4vIFwylRQyGwfvL09f7QfEOioTKpTk42DBbXA0&#10;efnisNIxj1SuRMINARBp40qPg9w5HYehZTkvqd1RmkswpsqU1MGrycLE0ArQSxFGvd4wrJRJtFGM&#10;Wwujx7UxmHj8NOXMvUtTyx0R4wC4Of80/nmFz3BySOPMUJ0XrKFBn8CipIWEj3ZQx9RRMjXFL1Bl&#10;wYyyKnU7TJWhStOCce8DeNPvbXhzZtRUe1+yuMp0JxNIu6HTk2HZ29m5IUUCseuPooBIWkKUlp9v&#10;P9x+XP6A31fiDaBTpbMYpp8ZfaHPTTOQ1W/o+jw1JbbgFJl7hRedwnzuCIPBvdEwGgSEgaXuev1Z&#10;DkHCNVEv2g0IGgf7dWhYftIsHTXroIVFYfu9EGl1LCoNaWRXStnnKXWRU819ACy6vlIKWDZKfVl+&#10;X94sr/3/t+X17SfSBx+8On5Np5WNLcj2G6Gi3i5kJjo99K7RuFVrCOMoFbTrLtOYTa0748rLTWdv&#10;rPMyZknbo3nbY3PZdjV1OIwMsEsqD0xy3+BoqWb8Unm7w2g0tNqPr8xCrk878ORHDcXW1rbaQ9UO&#10;AmDtR2ts23pSDTSItk5qSHWStBBtW0MN+p7UPVioL8h7D60Ga7uDG1q1bJhQltc+o+Y+b7s4QA6v&#10;B9IqUSSnhRAYAWuyq9fCkBnFjcv/NbLcmSYkTpYKl7XSwkewDOpsw96VShaQulNtiiyHHbDvkZpS&#10;wbr+OzWzt7Vm9pAUUoE6+49rZjOl/lQ0z0mqNrnWq2Z7dj4oz/+Z8ntM0XSpT2MhcUs7GPgDhsJd&#10;IhXUwQZaajjdrMz8+Xyneh5YZNpYd0xtXhejR8BkpXHOaXIiE+IWGg5NCRecACmUPAmI4HAfwp6f&#10;6WghHjITtgQs6ccVsD8C4X7gd5fmLoMXkPV3j7m6cU1+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J3XO9faAAAACQEAAA8AAAAAAAAAAQAgAAAAIgAAAGRycy9kb3ducmV2LnhtbFBLAQIUABQAAAAI&#10;AIdO4kDFvwIxCAMAALkJAAAOAAAAAAAAAAEAIAAAACkBAABkcnMvZTJvRG9jLnhtbFBLBQYAAAAA&#10;BgAGAFkBAACjBgAAAAA=&#10;">
                <o:lock v:ext="edit" aspectratio="f"/>
                <v:shape id="Полилиния 123" o:spid="_x0000_s1026" o:spt="100" style="position:absolute;left:2030;top:465;height:60;width:60;" fillcolor="#000000" filled="t" stroked="f" coordsize="60,60" o:gfxdata="UEsDBAoAAAAAAIdO4kAAAAAAAAAAAAAAAAAEAAAAZHJzL1BLAwQUAAAACACHTuJAOwNUKLsAAADd&#10;AAAADwAAAGRycy9kb3ducmV2LnhtbEVP32vCMBB+H+x/CCfsbaadYqUzChsM9ibrRF+P5NYUm0tJ&#10;0qr//TIQ9nYf38/b7K6uFxOF2HlWUM4LEMTam45bBYfvj+c1iJiQDfaeScGNIuy2jw8brI2/8BdN&#10;TWpFDuFYowKb0lBLGbUlh3HuB+LM/fjgMGUYWmkCXnK46+VLUaykw45zg8WB3i3pczM6BePeno5j&#10;Ve3f+Djq5SLcJr1qlHqalcUriETX9C++uz9Nnl9WC/j7Jp8gt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wNUKL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124" o:spid="_x0000_s1026" o:spt="100" style="position:absolute;left:2030;top:465;height:60;width:60;" filled="f" stroked="t" coordsize="60,60" o:gfxdata="UEsDBAoAAAAAAIdO4kAAAAAAAAAAAAAAAAAEAAAAZHJzL1BLAwQUAAAACACHTuJAtWVzXrsAAADd&#10;AAAADwAAAGRycy9kb3ducmV2LnhtbEVPTWvCQBC9F/wPywheim5SW5XoKlQs5NrUg8chOybB7GzY&#10;XRPz77tCobd5vM/ZHR6mFT0531hWkC4SEMSl1Q1XCs4/X/MNCB+QNbaWScFIHg77ycsOM20H/qa+&#10;CJWIIewzVFCH0GVS+rImg35hO+LIXa0zGCJ0ldQOhxhuWvmWJCtpsOHYUGNHx5rKW3E3Clb5xS3t&#10;B7XI9Ko/j2lxstdRqdk0TbYgAj3Cv/jPnes4P12/w/ObeILc/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WVzXr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В файлах, разделенных запятыми, после запятой должен быть хотя бы один пробел Пробелы перед значениями являются</w:t>
      </w:r>
    </w:p>
    <w:p>
      <w:pPr>
        <w:pStyle w:val="11"/>
        <w:spacing w:before="166"/>
      </w:pPr>
      <w:r>
        <w:t xml:space="preserve">Ниже приведен пример раздела допустимого </w:t>
      </w:r>
      <w:r>
        <w:rPr>
          <w:spacing w:val="-2"/>
        </w:rPr>
        <w:t xml:space="preserve">формата </w:t>
      </w:r>
      <w:r>
        <w:t>файла:</w:t>
      </w:r>
    </w:p>
    <w:p>
      <w:pPr>
        <w:pStyle w:val="11"/>
        <w:spacing w:before="1"/>
        <w:rPr>
          <w:sz w:val="25"/>
        </w:rPr>
      </w:pPr>
    </w:p>
    <w:p>
      <w:pPr>
        <w:pStyle w:val="11"/>
        <w:spacing w:line="420" w:lineRule="atLeast"/>
        <w:rPr>
          <w:rFonts w:ascii="Courier New"/>
        </w:rPr>
      </w:pPr>
      <w:r>
        <w:rPr>
          <w:rFonts w:ascii="Courier New"/>
        </w:rPr>
        <w:t>Данные калибровки измерителя SPL 20 -15.38</w:t>
      </w:r>
    </w:p>
    <w:p>
      <w:pPr>
        <w:pStyle w:val="11"/>
        <w:spacing w:line="196" w:lineRule="exact"/>
        <w:rPr>
          <w:rFonts w:ascii="Courier New"/>
        </w:rPr>
      </w:pPr>
      <w:r>
        <w:rPr>
          <w:rFonts w:ascii="Courier New"/>
        </w:rPr>
        <w:t>50 -3</w:t>
      </w:r>
      <w:r>
        <w:rPr>
          <w:rFonts w:ascii="Courier New"/>
          <w:spacing w:val="-4"/>
        </w:rPr>
        <w:t>.69</w:t>
      </w:r>
    </w:p>
    <w:p>
      <w:pPr>
        <w:pStyle w:val="11"/>
        <w:spacing w:line="210" w:lineRule="exact"/>
        <w:rPr>
          <w:rFonts w:ascii="Courier New"/>
        </w:rPr>
      </w:pPr>
      <w:r>
        <w:rPr>
          <w:rFonts w:ascii="Courier New"/>
        </w:rPr>
        <w:t xml:space="preserve">100 </w:t>
      </w:r>
      <w:r>
        <w:rPr>
          <w:rFonts w:ascii="Courier New"/>
          <w:spacing w:val="-4"/>
        </w:rPr>
        <w:t>-1.34</w:t>
      </w:r>
    </w:p>
    <w:p>
      <w:pPr>
        <w:pStyle w:val="11"/>
        <w:spacing w:line="210" w:lineRule="exact"/>
        <w:rPr>
          <w:rFonts w:ascii="Courier New"/>
        </w:rPr>
      </w:pPr>
      <w:r>
        <w:rPr>
          <w:rFonts w:ascii="Courier New"/>
        </w:rPr>
        <w:t xml:space="preserve">200 </w:t>
      </w:r>
      <w:r>
        <w:rPr>
          <w:rFonts w:ascii="Courier New"/>
          <w:spacing w:val="-4"/>
        </w:rPr>
        <w:t>-0.62</w:t>
      </w:r>
    </w:p>
    <w:p>
      <w:pPr>
        <w:pStyle w:val="11"/>
        <w:spacing w:line="210" w:lineRule="exact"/>
        <w:rPr>
          <w:rFonts w:ascii="Courier New"/>
        </w:rPr>
      </w:pPr>
      <w:r>
        <w:rPr>
          <w:rFonts w:ascii="Courier New"/>
        </w:rPr>
        <w:t xml:space="preserve">500 </w:t>
      </w:r>
      <w:r>
        <w:rPr>
          <w:rFonts w:ascii="Courier New"/>
          <w:spacing w:val="-4"/>
        </w:rPr>
        <w:t>-0.26</w:t>
      </w:r>
    </w:p>
    <w:p>
      <w:pPr>
        <w:pStyle w:val="11"/>
        <w:spacing w:line="210" w:lineRule="exact"/>
        <w:rPr>
          <w:rFonts w:ascii="Courier New"/>
        </w:rPr>
      </w:pPr>
      <w:r>
        <w:rPr>
          <w:rFonts w:ascii="Courier New"/>
        </w:rPr>
        <w:t xml:space="preserve">1000 </w:t>
      </w:r>
      <w:r>
        <w:rPr>
          <w:rFonts w:ascii="Courier New"/>
          <w:spacing w:val="-5"/>
        </w:rPr>
        <w:t>0.0</w:t>
      </w:r>
    </w:p>
    <w:p>
      <w:pPr>
        <w:pStyle w:val="11"/>
        <w:spacing w:line="210" w:lineRule="exact"/>
        <w:rPr>
          <w:rFonts w:ascii="Courier New"/>
        </w:rPr>
      </w:pPr>
      <w:r>
        <w:rPr>
          <w:rFonts w:ascii="Courier New"/>
        </w:rPr>
        <w:t xml:space="preserve">2000 </w:t>
      </w:r>
      <w:r>
        <w:rPr>
          <w:rFonts w:ascii="Courier New"/>
          <w:spacing w:val="-4"/>
        </w:rPr>
        <w:t>1.80</w:t>
      </w:r>
    </w:p>
    <w:p>
      <w:pPr>
        <w:pStyle w:val="11"/>
        <w:spacing w:line="210" w:lineRule="exact"/>
        <w:rPr>
          <w:rFonts w:ascii="Courier New"/>
        </w:rPr>
      </w:pPr>
      <w:r>
        <w:rPr>
          <w:rFonts w:ascii="Courier New"/>
        </w:rPr>
        <w:t xml:space="preserve">5000 </w:t>
      </w:r>
      <w:r>
        <w:rPr>
          <w:rFonts w:ascii="Courier New"/>
          <w:spacing w:val="-4"/>
        </w:rPr>
        <w:t>3.95</w:t>
      </w:r>
    </w:p>
    <w:p>
      <w:pPr>
        <w:pStyle w:val="11"/>
        <w:spacing w:line="210" w:lineRule="exact"/>
        <w:rPr>
          <w:rFonts w:ascii="Courier New"/>
        </w:rPr>
      </w:pPr>
      <w:r>
        <w:rPr>
          <w:rFonts w:ascii="Courier New"/>
        </w:rPr>
        <w:t xml:space="preserve">10000 </w:t>
      </w:r>
      <w:r>
        <w:rPr>
          <w:rFonts w:ascii="Courier New"/>
          <w:spacing w:val="-4"/>
        </w:rPr>
        <w:t>-0.71</w:t>
      </w:r>
    </w:p>
    <w:p>
      <w:pPr>
        <w:pStyle w:val="11"/>
        <w:spacing w:line="224" w:lineRule="exact"/>
        <w:rPr>
          <w:rFonts w:ascii="Courier New"/>
        </w:rPr>
      </w:pPr>
      <w:r>
        <w:rPr>
          <w:rFonts w:ascii="Courier New"/>
        </w:rPr>
        <w:t>20000 -6</w:t>
      </w:r>
      <w:r>
        <w:rPr>
          <w:rFonts w:ascii="Courier New"/>
          <w:spacing w:val="-4"/>
        </w:rPr>
        <w:t>.28</w:t>
      </w:r>
    </w:p>
    <w:p>
      <w:pPr>
        <w:pStyle w:val="11"/>
        <w:rPr>
          <w:rFonts w:ascii="Courier New"/>
          <w:sz w:val="24"/>
        </w:rPr>
      </w:pPr>
    </w:p>
    <w:p>
      <w:pPr>
        <w:pStyle w:val="11"/>
        <w:spacing w:before="3"/>
        <w:rPr>
          <w:rFonts w:ascii="Courier New"/>
          <w:sz w:val="19"/>
        </w:rPr>
      </w:pPr>
    </w:p>
    <w:p>
      <w:pPr>
        <w:pStyle w:val="9"/>
      </w:pPr>
      <w:r>
        <w:rPr>
          <w:color w:val="000080"/>
          <w:spacing w:val="-4"/>
        </w:rPr>
        <w:t xml:space="preserve">Данные </w:t>
      </w:r>
      <w:r>
        <w:rPr>
          <w:color w:val="000080"/>
        </w:rPr>
        <w:t>калибровки чувствительности микрофона</w:t>
      </w:r>
    </w:p>
    <w:p>
      <w:pPr>
        <w:pStyle w:val="11"/>
        <w:spacing w:before="1"/>
        <w:rPr>
          <w:b/>
          <w:sz w:val="18"/>
        </w:rPr>
      </w:pPr>
    </w:p>
    <w:p>
      <w:pPr>
        <w:pStyle w:val="11"/>
      </w:pPr>
      <w:r>
        <w:t xml:space="preserve">Файлы USB microphone cal обычно содержат строку в начале файла, определяющую их чувствительность, в </w:t>
      </w:r>
      <w:r>
        <w:rPr>
          <w:spacing w:val="-2"/>
        </w:rPr>
        <w:t>виде:</w:t>
      </w:r>
    </w:p>
    <w:p>
      <w:pPr>
        <w:pStyle w:val="11"/>
        <w:spacing w:before="7"/>
        <w:rPr>
          <w:sz w:val="18"/>
        </w:rPr>
      </w:pPr>
    </w:p>
    <w:p>
      <w:pPr>
        <w:pStyle w:val="11"/>
        <w:rPr>
          <w:rFonts w:ascii="Courier New"/>
        </w:rPr>
      </w:pPr>
      <w:r>
        <w:rPr>
          <w:rFonts w:ascii="Courier New"/>
        </w:rPr>
        <w:t xml:space="preserve">"Sens Factor =1.2345dB, SERNO: </w:t>
      </w:r>
      <w:r>
        <w:rPr>
          <w:rFonts w:ascii="Courier New"/>
          <w:spacing w:val="-2"/>
        </w:rPr>
        <w:t>XXXXXXX".</w:t>
      </w:r>
    </w:p>
    <w:p>
      <w:pPr>
        <w:pStyle w:val="11"/>
        <w:rPr>
          <w:rFonts w:ascii="Courier New"/>
          <w:sz w:val="24"/>
        </w:rPr>
      </w:pPr>
    </w:p>
    <w:p>
      <w:pPr>
        <w:pStyle w:val="11"/>
        <w:spacing w:before="6"/>
        <w:rPr>
          <w:rFonts w:ascii="Courier New"/>
          <w:sz w:val="32"/>
        </w:rPr>
      </w:pPr>
    </w:p>
    <w:p>
      <w:pPr>
        <w:pStyle w:val="11"/>
      </w:pPr>
      <w:r>
        <w:t>Коэффициент чувствительности обычно представляет собой входное значение dBFS, которое микрофон выдает при работе с калибратором 94 дБ при максимальной громкости входного сигнала.</w:t>
      </w:r>
    </w:p>
    <w:p>
      <w:pPr>
        <w:pStyle w:val="11"/>
        <w:rPr>
          <w:sz w:val="18"/>
        </w:rPr>
      </w:pPr>
    </w:p>
    <w:p>
      <w:pPr>
        <w:pStyle w:val="11"/>
      </w:pPr>
      <w:r>
        <w:t xml:space="preserve">Файлы Analog microphone cal могут также содержать информацию о чувствительности. Добавьте в начало файла строку такой </w:t>
      </w:r>
      <w:r>
        <w:rPr>
          <w:spacing w:val="-2"/>
        </w:rPr>
        <w:t>формы:</w:t>
      </w:r>
    </w:p>
    <w:p>
      <w:pPr>
        <w:pStyle w:val="11"/>
        <w:spacing w:before="7"/>
        <w:rPr>
          <w:sz w:val="18"/>
        </w:rPr>
      </w:pPr>
    </w:p>
    <w:p>
      <w:pPr>
        <w:pStyle w:val="11"/>
        <w:rPr>
          <w:rFonts w:ascii="Courier New"/>
        </w:rPr>
      </w:pPr>
      <w:r>
        <w:rPr>
          <w:rFonts w:ascii="Courier New"/>
        </w:rPr>
        <w:t xml:space="preserve">Чувствительность -12.34 </w:t>
      </w:r>
      <w:r>
        <w:rPr>
          <w:rFonts w:ascii="Courier New"/>
          <w:spacing w:val="-4"/>
        </w:rPr>
        <w:t>dBFS</w:t>
      </w:r>
    </w:p>
    <w:p>
      <w:pPr>
        <w:pStyle w:val="11"/>
        <w:rPr>
          <w:rFonts w:ascii="Courier New"/>
          <w:sz w:val="24"/>
        </w:rPr>
      </w:pPr>
    </w:p>
    <w:p>
      <w:pPr>
        <w:spacing w:before="173" w:line="254" w:lineRule="auto"/>
        <w:ind w:firstLine="0"/>
        <w:jc w:val="left"/>
        <w:rPr>
          <w:sz w:val="21"/>
        </w:rPr>
      </w:pPr>
      <w:r>
        <w:rPr>
          <w:sz w:val="21"/>
        </w:rPr>
        <w:t xml:space="preserve">где "-12.34" заменяется входным уровнем REW dBFS, когда микрофон работает на уровне 94 дБ SPL. При использовании этого cal-файла REW будет использовать данные чувствительности для расчета смещения калибровки SPL. Однако обратите внимание, что эта калибровка </w:t>
      </w:r>
      <w:r>
        <w:rPr>
          <w:b/>
          <w:sz w:val="21"/>
        </w:rPr>
        <w:t>будет действительна только при использовании того же коэффициента усиления микрофонного интерфейса и входного уровня громкости, которые использовались при измерении</w:t>
      </w:r>
      <w:r>
        <w:rPr>
          <w:sz w:val="21"/>
        </w:rPr>
        <w:t>.</w:t>
      </w:r>
    </w:p>
    <w:p>
      <w:pPr>
        <w:pStyle w:val="11"/>
        <w:spacing w:line="237" w:lineRule="exact"/>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57" w:name="_bookmark121"/>
      <w:bookmarkEnd w:id="157"/>
      <w:bookmarkStart w:id="158" w:name="Comms Preferences"/>
      <w:bookmarkEnd w:id="158"/>
      <w:bookmarkStart w:id="159" w:name="_bookmark122"/>
      <w:bookmarkEnd w:id="159"/>
      <w:r>
        <w:rPr>
          <w:color w:val="000080"/>
        </w:rPr>
        <w:t xml:space="preserve">Коммуникационные </w:t>
      </w:r>
      <w:r>
        <w:rPr>
          <w:color w:val="000080"/>
          <w:spacing w:val="-2"/>
        </w:rPr>
        <w:t>предпочтения</w:t>
      </w:r>
    </w:p>
    <w:p>
      <w:pPr>
        <w:pStyle w:val="11"/>
        <w:spacing w:before="296"/>
      </w:pPr>
      <w:r>
        <w:t xml:space="preserve">Панель Comms Preferences используется для выбора интерфейсов Midi и RS232 для связи с </w:t>
      </w:r>
      <w:r>
        <w:rPr>
          <w:spacing w:val="-2"/>
        </w:rPr>
        <w:t>эквалайзером.</w:t>
      </w:r>
    </w:p>
    <w:p>
      <w:pPr>
        <w:pStyle w:val="11"/>
        <w:rPr>
          <w:sz w:val="20"/>
        </w:rPr>
      </w:pPr>
      <w:r>
        <w:drawing>
          <wp:anchor distT="0" distB="0" distL="0" distR="0" simplePos="0" relativeHeight="702564352" behindDoc="0" locked="0" layoutInCell="1" allowOverlap="1">
            <wp:simplePos x="0" y="0"/>
            <wp:positionH relativeFrom="page">
              <wp:posOffset>812800</wp:posOffset>
            </wp:positionH>
            <wp:positionV relativeFrom="paragraph">
              <wp:posOffset>161290</wp:posOffset>
            </wp:positionV>
            <wp:extent cx="4762500" cy="3476625"/>
            <wp:effectExtent l="0" t="0" r="0" b="9525"/>
            <wp:wrapTopAndBottom/>
            <wp:docPr id="117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image373.jpeg"/>
                    <pic:cNvPicPr>
                      <a:picLocks noChangeAspect="1"/>
                    </pic:cNvPicPr>
                  </pic:nvPicPr>
                  <pic:blipFill>
                    <a:blip r:embed="rId459" cstate="print"/>
                    <a:stretch>
                      <a:fillRect/>
                    </a:stretch>
                  </pic:blipFill>
                  <pic:spPr>
                    <a:xfrm>
                      <a:off x="0" y="0"/>
                      <a:ext cx="4762500" cy="3476625"/>
                    </a:xfrm>
                    <a:prstGeom prst="rect">
                      <a:avLst/>
                    </a:prstGeom>
                  </pic:spPr>
                </pic:pic>
              </a:graphicData>
            </a:graphic>
          </wp:anchor>
        </w:drawing>
      </w:r>
    </w:p>
    <w:p>
      <w:pPr>
        <w:pStyle w:val="11"/>
        <w:rPr>
          <w:sz w:val="22"/>
        </w:rPr>
      </w:pPr>
    </w:p>
    <w:p>
      <w:pPr>
        <w:pStyle w:val="11"/>
        <w:spacing w:before="10"/>
        <w:rPr>
          <w:sz w:val="20"/>
        </w:rPr>
      </w:pPr>
    </w:p>
    <w:p>
      <w:pPr>
        <w:pStyle w:val="11"/>
        <w:ind w:hanging="1"/>
      </w:pPr>
      <w:r>
        <w:t xml:space="preserve">Чтобы включить выбор порта Midi, установите флажок </w:t>
      </w:r>
      <w:r>
        <w:rPr>
          <w:b/>
        </w:rPr>
        <w:t>Enable Midi</w:t>
      </w:r>
      <w:r>
        <w:t>, Выбор порта Midi отключен по умолчанию в macOS, поскольку доступ к Midi приводит к сбою среды выполнения Java на некоторых компьютерах Mac.</w:t>
      </w:r>
    </w:p>
    <w:p>
      <w:pPr>
        <w:pStyle w:val="11"/>
        <w:rPr>
          <w:sz w:val="18"/>
        </w:rPr>
      </w:pPr>
    </w:p>
    <w:p>
      <w:pPr>
        <w:pStyle w:val="11"/>
      </w:pPr>
      <w:r>
        <w:t xml:space="preserve">Выберите </w:t>
      </w:r>
      <w:r>
        <w:rPr>
          <w:color w:val="0000FF"/>
        </w:rPr>
        <w:t xml:space="preserve">выходной порт Midi, </w:t>
      </w:r>
      <w:r>
        <w:t xml:space="preserve">если используете эквалайзер с интерфейсом Midi, который поддерживает REW. BFD Pro DSP1124P и FBQ2496 могут быть запрограммированы REW через Midi, см. </w:t>
      </w:r>
      <w:r>
        <w:fldChar w:fldCharType="begin"/>
      </w:r>
      <w:r>
        <w:instrText xml:space="preserve"> HYPERLINK \l "_bookmark113" </w:instrText>
      </w:r>
      <w:r>
        <w:fldChar w:fldCharType="separate"/>
      </w:r>
      <w:r>
        <w:rPr>
          <w:color w:val="0000ED"/>
          <w:u w:val="single" w:color="0000ED"/>
        </w:rPr>
        <w:t>BFD</w:t>
      </w:r>
      <w:r>
        <w:rPr>
          <w:color w:val="0000ED"/>
          <w:spacing w:val="-2"/>
          <w:u w:val="single" w:color="0000ED"/>
        </w:rPr>
        <w:t xml:space="preserve"> </w:t>
      </w:r>
      <w:r>
        <w:rPr>
          <w:color w:val="0000ED"/>
          <w:u w:val="single" w:color="0000ED"/>
        </w:rPr>
        <w:t>Comms</w:t>
      </w:r>
      <w:r>
        <w:rPr>
          <w:color w:val="0000ED"/>
          <w:spacing w:val="-3"/>
        </w:rPr>
        <w:t xml:space="preserve"> </w:t>
      </w:r>
      <w:r>
        <w:rPr>
          <w:color w:val="0000ED"/>
          <w:spacing w:val="-3"/>
        </w:rPr>
        <w:fldChar w:fldCharType="end"/>
      </w:r>
      <w:r>
        <w:t>справку для получения подробной информации о настройке устройств.</w:t>
      </w:r>
    </w:p>
    <w:p>
      <w:pPr>
        <w:pStyle w:val="11"/>
        <w:spacing w:before="10"/>
        <w:rPr>
          <w:sz w:val="17"/>
        </w:rPr>
      </w:pPr>
    </w:p>
    <w:p>
      <w:pPr>
        <w:pStyle w:val="11"/>
      </w:pPr>
      <w:r>
        <w:rPr>
          <w:color w:val="0000FF"/>
        </w:rPr>
        <w:t xml:space="preserve">Порты RS232 </w:t>
      </w:r>
      <w:r>
        <w:t xml:space="preserve">поддерживаются только в Windows и используются только с эквалайзером TMREQ в процессорах AV32R DP и AV192R AV. Обратитесь к </w:t>
      </w:r>
      <w:r>
        <w:fldChar w:fldCharType="begin"/>
      </w:r>
      <w:r>
        <w:instrText xml:space="preserve"> HYPERLINK \l "_bookmark110" </w:instrText>
      </w:r>
      <w:r>
        <w:fldChar w:fldCharType="separate"/>
      </w:r>
      <w:r>
        <w:rPr>
          <w:color w:val="0000ED"/>
          <w:u w:val="single" w:color="0000ED"/>
        </w:rPr>
        <w:t>AVP Comms</w:t>
      </w:r>
      <w:r>
        <w:rPr>
          <w:color w:val="0000ED"/>
        </w:rPr>
        <w:t xml:space="preserve"> </w:t>
      </w:r>
      <w:r>
        <w:rPr>
          <w:color w:val="0000ED"/>
        </w:rPr>
        <w:fldChar w:fldCharType="end"/>
      </w:r>
      <w:r>
        <w:t>справку для получения подробной информации о настройке этих устройств.</w:t>
      </w:r>
    </w:p>
    <w:p>
      <w:pPr>
        <w:pStyle w:val="11"/>
        <w:rPr>
          <w:sz w:val="18"/>
        </w:rPr>
      </w:pPr>
    </w:p>
    <w:p>
      <w:pPr>
        <w:pStyle w:val="11"/>
      </w:pPr>
      <w:r>
        <w:rPr>
          <w:b/>
          <w:color w:val="0000FF"/>
        </w:rPr>
        <w:t>Обратите внимание</w:t>
      </w:r>
      <w:r>
        <w:t xml:space="preserve">, что для выбора доступны только те порты, которые существовали при первом открытии вкладки Comms Preferences. Для обнаружения Midi или последовательных интерфейсов, которые были подключены после просмотра Comms </w:t>
      </w:r>
      <w:r>
        <w:rPr>
          <w:spacing w:val="-2"/>
        </w:rPr>
        <w:t>Preferences</w:t>
      </w:r>
      <w:r>
        <w:t>, требуется перезапуск REW.</w:t>
      </w:r>
    </w:p>
    <w:p>
      <w:pPr>
        <w:pStyle w:val="11"/>
        <w:spacing w:before="10"/>
        <w:rPr>
          <w:sz w:val="17"/>
        </w:rPr>
      </w:pPr>
    </w:p>
    <w:p>
      <w:pPr>
        <w:pStyle w:val="11"/>
      </w:pPr>
      <w:r>
        <w:t xml:space="preserve">Настройка </w:t>
      </w:r>
      <w:r>
        <w:rPr>
          <w:color w:val="0000FF"/>
        </w:rPr>
        <w:t xml:space="preserve">FBQ Filter Delay </w:t>
      </w:r>
      <w:r>
        <w:t>управляет временем ожидания REW между каждым набором фильтров, отправленным на FBQ2496. Если передача настроек фильтров ненадежна, увеличение этой задержки может помочь.</w:t>
      </w:r>
    </w:p>
    <w:p>
      <w:pPr>
        <w:pStyle w:val="11"/>
        <w:spacing w:before="3"/>
        <w:rPr>
          <w:sz w:val="19"/>
        </w:rPr>
      </w:pPr>
    </w:p>
    <w:p>
      <w:pPr>
        <w:pStyle w:val="11"/>
        <w:spacing w:before="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60" w:name="House Curve Preferences"/>
      <w:bookmarkEnd w:id="160"/>
      <w:bookmarkStart w:id="161" w:name="_bookmark123"/>
      <w:bookmarkEnd w:id="161"/>
      <w:r>
        <w:rPr>
          <w:color w:val="000080"/>
          <w:spacing w:val="-2"/>
        </w:rPr>
        <w:t xml:space="preserve">Предпочтения </w:t>
      </w:r>
      <w:r>
        <w:rPr>
          <w:color w:val="000080"/>
        </w:rPr>
        <w:t>кривой дома</w:t>
      </w:r>
    </w:p>
    <w:p>
      <w:pPr>
        <w:pStyle w:val="11"/>
        <w:spacing w:before="296"/>
      </w:pPr>
      <w:r>
        <w:t>Кривая дома" - это целевой отклик, который отличается от отклика, заданного настройками управления низкими частотами динамиков. Параметры кривой House позволяют загрузить файл с данными кривой House или удалить загруженную кривую. Выбор запоминается при следующем запуске.</w:t>
      </w:r>
    </w:p>
    <w:p>
      <w:pPr>
        <w:pStyle w:val="11"/>
        <w:spacing w:before="10"/>
        <w:rPr>
          <w:sz w:val="19"/>
        </w:rPr>
      </w:pPr>
      <w:r>
        <w:drawing>
          <wp:anchor distT="0" distB="0" distL="0" distR="0" simplePos="0" relativeHeight="702564352" behindDoc="0" locked="0" layoutInCell="1" allowOverlap="1">
            <wp:simplePos x="0" y="0"/>
            <wp:positionH relativeFrom="page">
              <wp:posOffset>812800</wp:posOffset>
            </wp:positionH>
            <wp:positionV relativeFrom="paragraph">
              <wp:posOffset>160655</wp:posOffset>
            </wp:positionV>
            <wp:extent cx="4762500" cy="4057650"/>
            <wp:effectExtent l="0" t="0" r="0" b="0"/>
            <wp:wrapTopAndBottom/>
            <wp:docPr id="1179"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image374.jpeg"/>
                    <pic:cNvPicPr>
                      <a:picLocks noChangeAspect="1"/>
                    </pic:cNvPicPr>
                  </pic:nvPicPr>
                  <pic:blipFill>
                    <a:blip r:embed="rId460" cstate="print"/>
                    <a:stretch>
                      <a:fillRect/>
                    </a:stretch>
                  </pic:blipFill>
                  <pic:spPr>
                    <a:xfrm>
                      <a:off x="0" y="0"/>
                      <a:ext cx="4762500" cy="4057650"/>
                    </a:xfrm>
                    <a:prstGeom prst="rect">
                      <a:avLst/>
                    </a:prstGeom>
                  </pic:spPr>
                </pic:pic>
              </a:graphicData>
            </a:graphic>
          </wp:anchor>
        </w:drawing>
      </w:r>
    </w:p>
    <w:p>
      <w:pPr>
        <w:pStyle w:val="11"/>
        <w:rPr>
          <w:sz w:val="22"/>
        </w:rPr>
      </w:pPr>
    </w:p>
    <w:p>
      <w:pPr>
        <w:pStyle w:val="11"/>
        <w:rPr>
          <w:sz w:val="30"/>
        </w:rPr>
      </w:pPr>
    </w:p>
    <w:p>
      <w:pPr>
        <w:pStyle w:val="9"/>
      </w:pPr>
      <w:r>
        <w:rPr>
          <w:color w:val="000080"/>
        </w:rPr>
        <w:t xml:space="preserve">Определение </w:t>
      </w:r>
      <w:r>
        <w:rPr>
          <w:color w:val="000080"/>
          <w:spacing w:val="-2"/>
        </w:rPr>
        <w:t xml:space="preserve">кривой </w:t>
      </w:r>
      <w:r>
        <w:rPr>
          <w:color w:val="000080"/>
        </w:rPr>
        <w:t>дома</w:t>
      </w:r>
    </w:p>
    <w:p>
      <w:pPr>
        <w:pStyle w:val="11"/>
        <w:spacing w:before="1"/>
        <w:rPr>
          <w:b/>
          <w:sz w:val="18"/>
        </w:rPr>
      </w:pPr>
    </w:p>
    <w:p>
      <w:pPr>
        <w:pStyle w:val="11"/>
      </w:pPr>
      <w:r>
        <w:t xml:space="preserve">Кривая дома задается набором данных, определяющих кривую смещения, которая добавляется к трассам, сгенерированным из откликов управления басом для типов динамиков, определенных для каждого канала. Файл, содержащий данные кривой дома, представляет собой обычный текст, состоящий из пар значений частоты и смещения, разделенных пробелами, символами табуляции или запятыми. Между парами значений используется интерполяция, линейная (по умолчанию) или логарифмическая, в зависимости от состояния флажка </w:t>
      </w:r>
      <w:r>
        <w:rPr>
          <w:color w:val="0000FF"/>
        </w:rPr>
        <w:t>Use logarithmic interpolation</w:t>
      </w:r>
      <w:r>
        <w:t>. Логарифмическая интерполяция рисует линии между точками данных, которые являются прямыми, если ось частоты логарифмическая. Первое и последнее значения в файле используются для всех частот ниже и выше диапазона данных соответственно.</w:t>
      </w:r>
    </w:p>
    <w:p>
      <w:pPr>
        <w:pStyle w:val="11"/>
        <w:rPr>
          <w:sz w:val="20"/>
        </w:rPr>
      </w:pPr>
    </w:p>
    <w:p>
      <w:pPr>
        <w:pStyle w:val="11"/>
        <w:spacing w:before="5"/>
        <w:rPr>
          <w:sz w:val="19"/>
        </w:rPr>
      </w:pPr>
    </w:p>
    <w:p>
      <w:pPr>
        <w:pStyle w:val="11"/>
        <w:spacing w:line="223" w:lineRule="auto"/>
      </w:pPr>
      <w:r>
        <mc:AlternateContent>
          <mc:Choice Requires="wpg">
            <w:drawing>
              <wp:anchor distT="0" distB="0" distL="114300" distR="114300" simplePos="0" relativeHeight="718541824"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180" name="Группа 1180"/>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181" name="Полилиния 141"/>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82" name="Полилиния 142"/>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718541824;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mklDJQcDAAC2CQAADgAAAGRycy9lMm9Eb2MueG1s1VZL&#10;btswEN0X6B0I7RvZSuw4Quwsms+maAMkPQBDUR+AIgmStuxdgR6gix6gV+gyQND2CvaNOiRF2XHb&#10;fIGitWANxRkOZ958yMOjec3QjCpdCT6O+ju9CFFORFbxYhy9vzx9NYqQNphnmAlOx9GC6uho8vLF&#10;YSNTmohSsIwqBEq4Ths5jkpjZBrHmpS0xnpHSMqBmQtVYwOfqogzhRvQXrM46fWGcSNUJpUgVGuY&#10;PfbMaOL05zkl5l2ea2oQG0dgm3Fv5d5X9h1PDnFaKCzLirRm4CdYUeOKw6adqmNsMJqq6hdVdUWU&#10;0CI3O0TUscjzilDnA3jT7215c6bEVDpfirQpZAcTQLuF05PVkrezc4WqDGLXHwFAHNcQpeXn1YfV&#10;x+UPeL4ixwCcGlmkIH6m5IU8V+1E4b+s6/Nc1ZaCU2juEF50CNO5QQQm9/aHySBCBDh+6PAnJQTJ&#10;rkl6yW6EgDka+siQ8qRdud8uAwpr4rBdbK3qjGgkZJFeA6WfB9RFiSV1+Gvr+RqofgfUl+X35c3y&#10;2v2/La9Xn1B/r28ttKbAmg4qnWpA7Tc4Jb1dwB18Ptj1PgeshjBtgQK66TFOyVSbMyoc2Hj2RhsH&#10;YpGFES7DiMx5GEps7LQ1wA5R4xSj0hE7W4sZvRSOb2wsWqvC5ms245tiBz5erYmBF6h0qrx/oND7&#10;EZiBeiGvaOBAgPAGZqBeqDWqgyRwA/VSA4gPAHePLosvSN1jVqtrdKftW1gFawgTmnqfLeYubbs4&#10;gI+bgdSCVdlpxZiNgFbF1Wum0AzbtuV+7f63xBi3wlzYZQFa2MSmnk82O7oS2QIydypVVZTQ/1x2&#10;OhmoFJ+nf6NkkjtLJrHu/fcls51Rf6qZ5+RUyK3Nork7OR+U5v9M9T2mZrrMt+3CdrSDgTtdMFwk&#10;coYN9M9awtGmeeEO51vF88Aak0qbY6xLX4tOg81VnJYUZyc8Q2Yh4cTkcLuJrAk1zSLEKFyG7MhJ&#10;Glyxh0i6rvfY+nUHIFwOXHNpLzL29rH57XSur1uT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8E&#10;bwPYAAAACAEAAA8AAAAAAAAAAQAgAAAAIgAAAGRycy9kb3ducmV2LnhtbFBLAQIUABQAAAAIAIdO&#10;4kCaSUMlBwMAALYJAAAOAAAAAAAAAAEAIAAAACcBAABkcnMvZTJvRG9jLnhtbFBLBQYAAAAABgAG&#10;AFkBAACgBgAAAAA=&#10;">
                <o:lock v:ext="edit" aspectratio="f"/>
                <v:shape id="Полилиния 141" o:spid="_x0000_s1026" o:spt="100" style="position:absolute;left:2030;top:93;height:60;width:60;" fillcolor="#000000" filled="t" stroked="f" coordsize="60,60" o:gfxdata="UEsDBAoAAAAAAIdO4kAAAAAAAAAAAAAAAAAEAAAAZHJzL1BLAwQUAAAACACHTuJAkUgf47sAAADd&#10;AAAADwAAAGRycy9kb3ducmV2LnhtbEVPTWsCMRC9F/ofwhS81ezaorI1Ci0IvYmr2OuQTDdLN5Ml&#10;ya76741Q8DaP9zmrzcV1YqQQW88KymkBglh703Kj4HjYvi5BxIRssPNMCq4UYbN+flphZfyZ9zTW&#10;qRE5hGOFCmxKfSVl1JYcxqnviTP364PDlGFopAl4zuGuk7OimEuHLecGiz19WdJ/9eAUDDv7cxoW&#10;i90nnwb9/hauo57XSk1eyuIDRKJLeoj/3d8mzy+XJdy/ySfI9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Ugf47sAAADd&#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Полилиния 142" o:spid="_x0000_s1026" o:spt="100" style="position:absolute;left:2030;top:93;height:60;width:60;" filled="f" stroked="t" coordsize="60,60" o:gfxdata="UEsDBAoAAAAAAIdO4kAAAAAAAAAAAAAAAAAEAAAAZHJzL1BLAwQUAAAACACHTuJAYBU+lrYAAADd&#10;AAAADwAAAGRycy9kb3ducmV2LnhtbEVPSwrCMBDdC94hjOBGNK2iSDUKioJbqwuXQzO2xWZSkvi7&#10;vREEd/N431muX6YRD3K+tqwgHSUgiAuray4VnE/74RyED8gaG8uk4E0e1qtuZ4mZtk8+0iMPpYgh&#10;7DNUUIXQZlL6oiKDfmRb4shdrTMYInSl1A6fMdw0cpwkM2mw5thQYUvbiopbfjcKZoeLm9gpNcg0&#10;0Jttmu/s9a1Uv5cmCxCBXuEv/rkPOs5P52P4fhNPkK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AVPpa2AAAA3QAAAA8A&#10;AAAAAAAAAQAgAAAAIgAAAGRycy9kb3ducmV2LnhtbFBLAQIUABQAAAAIAIdO4kAzLwWeOwAAADkA&#10;AAAQAAAAAAAAAAEAIAAAAAUBAABkcnMvc2hhcGV4bWwueG1sUEsFBgAAAAAGAAYAWwEAAK8DAAAA&#10;AA==&#10;" path="m60,30l51,8,30,0,9,8,0,30,9,53,30,60,51,53,60,30xe">
                  <v:fill on="f" focussize="0,0"/>
                  <v:stroke color="#000000" joinstyle="round"/>
                  <v:imagedata o:title=""/>
                  <o:lock v:ext="edit" aspectratio="f"/>
                </v:shape>
              </v:group>
            </w:pict>
          </mc:Fallback>
        </mc:AlternateContent>
      </w:r>
      <w:r>
        <w:t xml:space="preserve">Каждая строка данных должна иметь значение частоты (в Гц) и значение смещения (в </w:t>
      </w:r>
      <w:r>
        <w:rPr>
          <w:spacing w:val="-4"/>
        </w:rPr>
        <w:t>дБ).</w:t>
      </w:r>
    </w:p>
    <w:p>
      <w:pPr>
        <w:pStyle w:val="11"/>
        <w:spacing w:before="76" w:line="223" w:lineRule="auto"/>
      </w:pPr>
      <w:r>
        <mc:AlternateContent>
          <mc:Choice Requires="wpg">
            <w:drawing>
              <wp:anchor distT="0" distB="0" distL="114300" distR="114300" simplePos="0" relativeHeight="718541824"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83" name="Группа 1183"/>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184" name="Полилиния 132"/>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185" name="Полилиния 133"/>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41824;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FDMCxYHAwAAuQkAAA4AAABkcnMvZTJvRG9jLnhtbNVW&#10;S27bMBDdF+gdCO0b+RM7iRA7i+azKdoASQ/AUNQHoEiCpC17V6AH6KIH6BW6DFC0vYJzow5Houyk&#10;ab5A0caISHHIpzdvZkjuHywqQebc2FLJSdTf6kWES6bSUuaT6P358avdiFhHZUqFknwSLbmNDqYv&#10;X+zXOuEDVSiRckMARNqk1pOocE4ncWxZwStqt5TmEoyZMhV18GryODW0BvRKxINebxzXyqTaKMat&#10;hdHDxhhNET/LOHPvssxyR8QkAm4OnwafF/4ZT/dpkhuqi5K1NOgTWFS0lPDRDuqQOkpmpvwNqiqZ&#10;UVZlboupKlZZVjKOPoA3/d4Nb06Mmmn0JU/qXHcygbQ3dHoyLHs7PzWkTCF2/d1hRCStIEqrz1cf&#10;rj6ufsLvK0ED6FTrPIHpJ0af6VPTDuTNm3d9kZnKt+AUWaDCy05hvnCEweD2zngwiggDS9NF/VkB&#10;QfJrBr0BcABjfzxoQsOKo3bpTrsOWlgUh+/FnlbHotaQRnatlH2eUmcF1RwDYL3ra6W2O6W+rH6s&#10;vq0u8f/76vLqE+kPkbunAms6rWxiQbZbhBr0hpCZ6PRe43RQawzjXipoN12mCZtZd8IVyk3nb6xD&#10;GfM09GgRemwhQ1dT54c9A98lNQKTAhs/Wqk5P1dodz4aLa3w8bVZyM1pe0h+t6UYbKHVCNU4CICN&#10;H8EY2mZSAzQa3jmpJdVJEiBC20CN+kjqHiyvL8h7D60W624Hb2gV2DChLG989ppj3nZxgBzeDKRV&#10;okyPSyF8BKzJL14LQ+bUb1z418pybZqQfrJUflmQFj7ic6/JNt+7UOkSUnemTZkXsAP2EaktFV/X&#10;f6dmoH7b3eW2msGoeyr/d83cTKk/Fc1zkiok12bV3J2dD8rzf6b8HlM0XerTREi/pe2N8IChcJfI&#10;BHWwgVYaTjcrczyfr1XPA4tMG+sOqS2aYkQEX0E0KThNj2RK3FLDoSnhghN5ChVPIyI43Id8D2c6&#10;WoqHzIQtwZf04woYj0C4H+Du0t5l/AVk8x0x1zeu6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N&#10;ht/p2QAAAAkBAAAPAAAAAAAAAAEAIAAAACIAAABkcnMvZG93bnJldi54bWxQSwECFAAUAAAACACH&#10;TuJAUMwLFgcDAAC5CQAADgAAAAAAAAABACAAAAAoAQAAZHJzL2Uyb0RvYy54bWxQSwUGAAAAAAYA&#10;BgBZAQAAoQYAAAAA&#10;">
                <o:lock v:ext="edit" aspectratio="f"/>
                <v:shape id="Полилиния 132" o:spid="_x0000_s1026" o:spt="100" style="position:absolute;left:2030;top:169;height:60;width:60;" fillcolor="#000000" filled="t" stroked="f" coordsize="60,60" o:gfxdata="UEsDBAoAAAAAAIdO4kAAAAAAAAAAAAAAAAAEAAAAZHJzL1BLAwQUAAAACACHTuJAgT+8e7sAAADd&#10;AAAADwAAAGRycy9kb3ducmV2LnhtbEVPTWsCMRC9F/wPYQq91exaUdkaBQXBm3Qt9jok083SzWRJ&#10;sqv++6ZQ8DaP9znr7c11YqQQW88KymkBglh703Kj4PN8eF2BiAnZYOeZFNwpwnYzeVpjZfyVP2is&#10;UyNyCMcKFdiU+krKqC05jFPfE2fu2weHKcPQSBPwmsNdJ2dFsZAOW84NFnvaW9I/9eAUDCf7dRmW&#10;y9OOL4Oev4X7qBe1Ui/PZfEOItEtPcT/7qPJ88vVHP6+ySf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8e7sAAADd&#10;AAAADwAAAAAAAAABACAAAAAiAAAAZHJzL2Rvd25yZXYueG1sUEsBAhQAFAAAAAgAh07iQDMvBZ47&#10;AAAAOQAAABAAAAAAAAAAAQAgAAAACgEAAGRycy9zaGFwZXhtbC54bWxQSwUGAAAAAAYABgBbAQAA&#10;tAMAAAAA&#10;" path="m30,0l9,8,0,30,9,53,30,60,51,53,60,30,51,8,30,0xe">
                  <v:fill on="t" focussize="0,0"/>
                  <v:stroke on="f"/>
                  <v:imagedata o:title=""/>
                  <o:lock v:ext="edit" aspectratio="f"/>
                </v:shape>
                <v:shape id="Полилиния 133" o:spid="_x0000_s1026" o:spt="100" style="position:absolute;left:2030;top:169;height:60;width:60;" filled="f" stroked="t" coordsize="60,60" o:gfxdata="UEsDBAoAAAAAAIdO4kAAAAAAAAAAAAAAAAAEAAAAZHJzL1BLAwQUAAAACACHTuJA7/ym4rYAAADd&#10;AAAADwAAAGRycy9kb3ducmV2LnhtbEVPSwrCMBDdC94hjOBGNK2iSDUKioJbqwuXQzO2xWZSkvi7&#10;vREEd/N431muX6YRD3K+tqwgHSUgiAuray4VnE/74RyED8gaG8uk4E0e1qtuZ4mZtk8+0iMPpYgh&#10;7DNUUIXQZlL6oiKDfmRb4shdrTMYInSl1A6fMdw0cpwkM2mw5thQYUvbiopbfjcKZoeLm9gpNcg0&#10;0Jttmu/s9a1Uv5cmCxCBXuEv/rkPOs5P51P4fhNPkK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8puK2AAAA3QAAAA8A&#10;AAAAAAAAAQAgAAAAIgAAAGRycy9kb3ducmV2LnhtbFBLAQIUABQAAAAIAIdO4kAzLwWeOwAAADkA&#10;AAAQAAAAAAAAAAEAIAAAAAUBAABkcnMvc2hhcGV4bWwueG1sUEsFBgAAAAAGAAYAWwEAAK8DAAAA&#10;AA==&#10;" path="m60,30l51,8,30,0,9,8,0,30,9,53,30,60,51,53,60,30xe">
                  <v:fill on="f" focussize="0,0"/>
                  <v:stroke color="#000000" joinstyle="round"/>
                  <v:imagedata o:title=""/>
                  <o:lock v:ext="edit" aspectratio="f"/>
                </v:shape>
              </v:group>
            </w:pict>
          </mc:Fallback>
        </mc:AlternateContent>
      </w:r>
      <w:r>
        <w:t>Точки могут располагаться на произвольном расстоянии друг от друга, но каждая линия должна иметь более высокую частоту, чем предыдущая, и должно быть не менее 2 пар данных freq, offset.</w:t>
      </w:r>
    </w:p>
    <w:p>
      <w:pPr>
        <w:pStyle w:val="11"/>
        <w:spacing w:before="62"/>
      </w:pPr>
      <w:r>
        <mc:AlternateContent>
          <mc:Choice Requires="wpg">
            <w:drawing>
              <wp:anchor distT="0" distB="0" distL="114300" distR="114300" simplePos="0" relativeHeight="718542848"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186" name="Группа 1186"/>
                <wp:cNvGraphicFramePr/>
                <a:graphic xmlns:a="http://schemas.openxmlformats.org/drawingml/2006/main">
                  <a:graphicData uri="http://schemas.microsoft.com/office/word/2010/wordprocessingGroup">
                    <wpg:wgp>
                      <wpg:cNvGrpSpPr/>
                      <wpg:grpSpPr>
                        <a:xfrm>
                          <a:off x="0" y="0"/>
                          <a:ext cx="47625" cy="47625"/>
                          <a:chOff x="2023" y="161"/>
                          <a:chExt cx="75" cy="75"/>
                        </a:xfrm>
                      </wpg:grpSpPr>
                      <wps:wsp>
                        <wps:cNvPr id="1187" name="Полилиния 126"/>
                        <wps:cNvSpPr/>
                        <wps:spPr>
                          <a:xfrm>
                            <a:off x="2030" y="168"/>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88" name="Полилиния 127"/>
                        <wps:cNvSpPr/>
                        <wps:spPr>
                          <a:xfrm>
                            <a:off x="2030" y="168"/>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42848;mso-width-relative:page;mso-height-relative:page;" coordorigin="2023,161"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NDNA0UIAwAAuQkAAA4AAABkcnMvZTJvRG9jLnhtbNVW&#10;S27bMBDdF+gdCO0bWUptJ0LsLJrPpmgDJD0AQ1EfgCIJkrbsXYEeoIseoFfoskDR9grOjTocfey4&#10;ab5A0VqwSHGGwzdvZkgeHC4qQebc2FLJSRDtDALCJVNpKfNJ8O7i5MVeQKyjMqVCST4JltwGh9Pn&#10;zw5qnfBYFUqk3BAwIm1S60lQOKeTMLSs4BW1O0pzCcJMmYo6+DR5mBpag/VKhPFgMAprZVJtFOPW&#10;wuhRIwymaD/LOHNvs8xyR8QkAGwO3wbfl/4dTg9okhuqi5K1MOgjUFS0lLBob+qIOkpmpvzNVFUy&#10;o6zK3A5TVaiyrGQcfQBvosGWN6dGzTT6kid1rnuagNotnh5tlr2ZnxlSphC7aG8UEEkriNLq09X7&#10;qw+rn/B8ISgAnmqdJ6B+avS5PjPtQN58edcXmal8C06RBTK87BnmC0cYDL4cj+JhQBhImi7yzwoI&#10;kp8TD+LdgIAwGkVNaFhx3E4dt/OghUlht17oYfUoag1pZNdM2acxdV5QzTEA1ru+ZmrcM/V59WP1&#10;bfUV/99XX68+kigeeYQeCszpubKJBdpuICoe7EJmotN7jdMdWyMY91RBu+kyTdjMulOukG46f20d&#10;0pinXY8WXY8tZNfV1Plhj8B3SY2GSYGNH63UnF8olDsfjRZWt/haLOSm2j6CH7cQO1nXajTVOAgG&#10;Gz86Ydc2So2hYXyrUguqp6Qz0bWNqWGEoO6w5fkFeu+A1dq63cEtrjo0TCjLG58955i3fRwghzcD&#10;aZUo05NSCB8Ba/LLV8KQOfUbF/5aWq6pCemVpfLTOmphEZ97Tbb53qVKl5C6M23KvIAdEEsLdaBU&#10;mkT9GzUDJ0G7u9xUM0jv/18z2yn1p6J5SlJ1ybVZNbdn573y/J8pv4cUTZ/6NBHSb2n7QzxgKNwl&#10;MkEdbKCVhtPNyhzP52vVc88i08a6I2qLphjRgq9FmhScpscyJW6p4dCUcMEJPISKpwERHO5Dvoea&#10;jpbiPpqwJfiSflgB4xEI9wPcXdq7jL+AbH6jzfWNa/o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DYbf6dkAAAAJAQAADwAAAAAAAAABACAAAAAiAAAAZHJzL2Rvd25yZXYueG1sUEsBAhQAFAAAAAgA&#10;h07iQNDNA0UIAwAAuQkAAA4AAAAAAAAAAQAgAAAAKAEAAGRycy9lMm9Eb2MueG1sUEsFBgAAAAAG&#10;AAYAWQEAAKIGAAAAAA==&#10;">
                <o:lock v:ext="edit" aspectratio="f"/>
                <v:shape id="Полилиния 126" o:spid="_x0000_s1026" o:spt="100" style="position:absolute;left:2030;top:168;height:60;width:60;" fillcolor="#000000" filled="t" stroked="f" coordsize="60,60" o:gfxdata="UEsDBAoAAAAAAIdO4kAAAAAAAAAAAAAAAAAEAAAAZHJzL1BLAwQUAAAACACHTuJAce0iDLsAAADd&#10;AAAADwAAAGRycy9kb3ducmV2LnhtbEVP32vCMBB+H+x/CDfY20w7h5VqFDYY+CbrRF+P5GyKzaUk&#10;adX/fhkM9nYf389bb2+uFxOF2HlWUM4KEMTam45bBYfvz5cliJiQDfaeScGdImw3jw9rrI2/8hdN&#10;TWpFDuFYowKb0lBLGbUlh3HmB+LMnX1wmDIMrTQBrznc9fK1KBbSYce5weJAH5b0pRmdgnFvT8ex&#10;qvbvfBz12zzcJ71olHp+KosViES39C/+c+9Mnl8uK/j9Jp8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e0iDLsAAADd&#10;AAAADwAAAAAAAAABACAAAAAiAAAAZHJzL2Rvd25yZXYueG1sUEsBAhQAFAAAAAgAh07iQDMvBZ47&#10;AAAAOQAAABAAAAAAAAAAAQAgAAAACgEAAGRycy9zaGFwZXhtbC54bWxQSwUGAAAAAAYABgBbAQAA&#10;tAMAAAAA&#10;" path="m30,0l9,7,0,30,9,52,30,60,51,52,60,30,51,7,30,0xe">
                  <v:fill on="t" focussize="0,0"/>
                  <v:stroke on="f"/>
                  <v:imagedata o:title=""/>
                  <o:lock v:ext="edit" aspectratio="f"/>
                </v:shape>
                <v:shape id="Полилиния 127" o:spid="_x0000_s1026" o:spt="100" style="position:absolute;left:2030;top:168;height:60;width:60;" filled="f" stroked="t" coordsize="60,60" o:gfxdata="UEsDBAoAAAAAAIdO4kAAAAAAAAAAAAAAAAAEAAAAZHJzL1BLAwQUAAAACACHTuJAAf0JfL0AAADd&#10;AAAADwAAAGRycy9kb3ducmV2LnhtbEWPS2vDMBCE74H+B7GFXkIjuyHBuFEMNS3kGqeHHhdr/aDW&#10;ykhqHv++ewjktsvMzny7q65uUmcKcfRsIF9loIhbb0fuDXyfvl4LUDEhW5w8k4EbRaj2T4sdltZf&#10;+EjnJvVKQjiWaGBIaS61ju1ADuPKz8SidT44TLKGXtuAFwl3k37Lsq12OLI0DDhTPVD72/w5A9vD&#10;T1j7DU3ItLQfdd58+u5mzMtznr2DSnRND/P9+mAFPy8EV76REf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Ql8vQAA&#10;AN0AAAAPAAAAAAAAAAEAIAAAACIAAABkcnMvZG93bnJldi54bWxQSwECFAAUAAAACACHTuJAMy8F&#10;njsAAAA5AAAAEAAAAAAAAAABACAAAAAMAQAAZHJzL3NoYXBleG1sLnhtbFBLBQYAAAAABgAGAFsB&#10;AAC2AwAAAAA=&#10;" path="m60,30l51,7,30,0,9,7,0,30,9,52,30,60,51,52,60,30xe">
                  <v:fill on="f" focussize="0,0"/>
                  <v:stroke color="#000000" joinstyle="round"/>
                  <v:imagedata o:title=""/>
                  <o:lock v:ext="edit" aspectratio="f"/>
                </v:shape>
              </v:group>
            </w:pict>
          </mc:Fallback>
        </mc:AlternateContent>
      </w:r>
      <w:r>
        <w:t xml:space="preserve">Загружаются только строки, начинающиеся с номера, остальные </w:t>
      </w:r>
      <w:r>
        <w:rPr>
          <w:spacing w:val="-2"/>
        </w:rPr>
        <w:t>игнорируются</w:t>
      </w:r>
    </w:p>
    <w:p>
      <w:pPr>
        <w:pStyle w:val="11"/>
        <w:spacing w:before="59" w:line="297" w:lineRule="auto"/>
      </w:pPr>
      <w:r>
        <mc:AlternateContent>
          <mc:Choice Requires="wpg">
            <w:drawing>
              <wp:anchor distT="0" distB="0" distL="114300" distR="114300" simplePos="0" relativeHeight="718542848" behindDoc="0" locked="0" layoutInCell="1" allowOverlap="1">
                <wp:simplePos x="0" y="0"/>
                <wp:positionH relativeFrom="page">
                  <wp:posOffset>1283970</wp:posOffset>
                </wp:positionH>
                <wp:positionV relativeFrom="paragraph">
                  <wp:posOffset>100330</wp:posOffset>
                </wp:positionV>
                <wp:extent cx="47625" cy="47625"/>
                <wp:effectExtent l="0" t="0" r="9525" b="9525"/>
                <wp:wrapNone/>
                <wp:docPr id="1189" name="Группа 1189"/>
                <wp:cNvGraphicFramePr/>
                <a:graphic xmlns:a="http://schemas.openxmlformats.org/drawingml/2006/main">
                  <a:graphicData uri="http://schemas.microsoft.com/office/word/2010/wordprocessingGroup">
                    <wpg:wgp>
                      <wpg:cNvGrpSpPr/>
                      <wpg:grpSpPr>
                        <a:xfrm>
                          <a:off x="0" y="0"/>
                          <a:ext cx="47625" cy="47625"/>
                          <a:chOff x="2023" y="158"/>
                          <a:chExt cx="75" cy="75"/>
                        </a:xfrm>
                      </wpg:grpSpPr>
                      <wps:wsp>
                        <wps:cNvPr id="1190" name="Полилиния 120"/>
                        <wps:cNvSpPr/>
                        <wps:spPr>
                          <a:xfrm>
                            <a:off x="2030" y="1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91" name="Полилиния 121"/>
                        <wps:cNvSpPr/>
                        <wps:spPr>
                          <a:xfrm>
                            <a:off x="2030" y="1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7.9pt;height:3.75pt;width:3.75pt;mso-position-horizontal-relative:page;z-index:718542848;mso-width-relative:page;mso-height-relative:page;" coordorigin="2023,158" coordsize="75,75" o:gfxdata="UEsDBAoAAAAAAIdO4kAAAAAAAAAAAAAAAAAEAAAAZHJzL1BLAwQUAAAACACHTuJAbFHkaNkAAAAJ&#10;AQAADwAAAGRycy9kb3ducmV2LnhtbE2PQUvDQBCF74L/YRnBm91NQtXGbIoU9VSEtoL0Ns1Ok9Ds&#10;bshuk/bfO570No/38ea9YnmxnRhpCK13GpKZAkGu8qZ1tYav3fvDM4gQ0RnsvCMNVwqwLG9vCsyN&#10;n9yGxm2sBYe4kKOGJsY+lzJUDVkMM9+TY+/oB4uR5VBLM+DE4baTqVKP0mLr+EODPa0aqk7bs9Xw&#10;MeH0miVv4/p0XF33u/nn9zohre/vEvUCItIl/sHwW5+rQ8mdDv7sTBCdhlSlKaNszHkCA6laPIE4&#10;8JFlIMtC/l9Q/gBQSwMEFAAAAAgAh07iQG5TO0QJAwAAuQkAAA4AAABkcnMvZTJvRG9jLnhtbNVW&#10;S27bMBDdF+gdCO0b2UqdjxA7i+azKdoASQ/AUNQHoEiCpC17V6AH6KIH6BW6DFC0vYJzow5HouK4&#10;rfMDijZGRIpDPr15M0Py4HBeCzLjxlZKjqPh1iAiXDKVVbIYR+8uTl7sRcQ6KjMqlOTjaMFtdDh5&#10;/uyg0SlPVKlExg0BEGnTRo+j0jmdxrFlJa+p3VKaSzDmytTUwasp4szQBtBrESeDwU7cKJNpoxi3&#10;FkaPWmM0Qfw858y9zXPLHRHjCLg5fBp8XvpnPDmgaWGoLivW0aCPYFHTSsJHe6gj6iiZmuoXqLpi&#10;RlmVuy2m6ljlecU4+gDeDAdr3pwaNdXoS5E2he5lAmnXdHo0LHszOzOkyiB2w739iEhaQ5SWn67f&#10;X39Y/oDfF4IG0KnRRQrTT40+12emGyjaN+/6PDe1b8EpMkeFF73CfO4Ig8GXuzvJKCIMLG0X9Wcl&#10;BMmvSQbJdkTAOBzttaFh5XG3dLdbBy0sisP3Yk+rZ9FoSCN7o5R9mlLnJdUcA2C9671S+5BKnVKf&#10;l9+XX5dX+P9teXX9kQwTTCtPBdb0WtnUgmy/ESoZbAOcd3oHXaNpUGsHxr1U0K66TFM2te6UK5Sb&#10;zl5bhzIWWejRMvTYXIaups4Pewa+SxoEJiU2frRWM36h0O58NDpa4eM3ZiFXp0HWAMfdjmKwhVYj&#10;VOsgALZ+BGNo20kt0CjZOKkj1UsSIELbQo2GSOoOLK8vUL+DVoe12cE1rQIbJpTlrc9ec8zbPg6Q&#10;w6uBtEpU2UklhI+ANcXlK2HIjPqNC/86WW5NE9JPlsovC9LCR3zutdnme5cqW0DqTrWpihJ2wCEi&#10;daXi6/rv1AyEZEPNIClP5f+umfWU+lPRPCWpQnKtVs3m7LxXnv8z5feQoulTn6ZC+i1tf4QHDIW7&#10;RC6ogw201nC6WVng+Xyreu5ZZNpYd0Rt2RYjIvgKomnJaXYsM+IWGg5NCRecyFOoeRYRweE+5Hs4&#10;09FK3GcmbAm+pB9WwHgEwv0Ad5fuLuMvIKvviHlz45r8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xR5GjZAAAACQEAAA8AAAAAAAAAAQAgAAAAIgAAAGRycy9kb3ducmV2LnhtbFBLAQIUABQAAAAI&#10;AIdO4kBuUztECQMAALkJAAAOAAAAAAAAAAEAIAAAACgBAABkcnMvZTJvRG9jLnhtbFBLBQYAAAAA&#10;BgAGAFkBAACjBgAAAAA=&#10;">
                <o:lock v:ext="edit" aspectratio="f"/>
                <v:shape id="Полилиния 120" o:spid="_x0000_s1026" o:spt="100" style="position:absolute;left:2030;top:165;height:60;width:60;" fillcolor="#000000" filled="t" stroked="f" coordsize="60,60" o:gfxdata="UEsDBAoAAAAAAIdO4kAAAAAAAAAAAAAAAAAEAAAAZHJzL1BLAwQUAAAACACHTuJAe90spb4AAADd&#10;AAAADwAAAGRycy9kb3ducmV2LnhtbEWPQUsDMRCF74L/IYzgzWZXpbVr04KC4K24Sr0OyXSzuJks&#10;SXbb/nvnIHib4b1575vN7hwGNVPKfWQD9aICRWyj67kz8PX5dvcEKhdkh0NkMnChDLvt9dUGGxdP&#10;/EFzWzolIZwbNOBLGRuts/UUMC/iSCzaMaaARdbUaZfwJOFh0PdVtdQBe5YGjyO9erI/7RQMTHv/&#10;fZhWq/0LHyb7+JAus122xtze1NUzqELn8m/+u353gl+vhV++kRH09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90spb4A&#10;AADdAAAADwAAAAAAAAABACAAAAAiAAAAZHJzL2Rvd25yZXYueG1sUEsBAhQAFAAAAAgAh07iQDMv&#10;BZ47AAAAOQAAABAAAAAAAAAAAQAgAAAADQEAAGRycy9zaGFwZXhtbC54bWxQSwUGAAAAAAYABgBb&#10;AQAAtwMAAAAA&#10;" path="m30,0l9,7,0,30,9,52,30,60,51,52,60,30,51,7,30,0xe">
                  <v:fill on="t" focussize="0,0"/>
                  <v:stroke on="f"/>
                  <v:imagedata o:title=""/>
                  <o:lock v:ext="edit" aspectratio="f"/>
                </v:shape>
                <v:shape id="Полилиния 121" o:spid="_x0000_s1026" o:spt="100" style="position:absolute;left:2030;top:165;height:60;width:60;" filled="f" stroked="t" coordsize="60,60" o:gfxdata="UEsDBAoAAAAAAIdO4kAAAAAAAAAAAAAAAAAEAAAAZHJzL1BLAwQUAAAACACHTuJAFR42PLsAAADd&#10;AAAADwAAAGRycy9kb3ducmV2LnhtbEVPTWvCQBC9F/wPyxR6Kc1mWyo1ugqGCl4bPXgcsmMSmp0N&#10;u1tN/r1bELzN433OajPaXlzIh86xBpXlIIhrZzpuNBwPu7cvECEiG+wdk4aJAmzWs6cVFsZd+Ycu&#10;VWxECuFQoIY2xqGQMtQtWQyZG4gTd3beYkzQN9J4vKZw28v3PJ9Lix2nhhYHKluqf6s/q2G+P/kP&#10;90k9Mr2abamqb3eetH55VvkSRKQxPsR3996k+Wqh4P+bdIJc3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R42PL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718543872" behindDoc="0" locked="0" layoutInCell="1" allowOverlap="1">
                <wp:simplePos x="0" y="0"/>
                <wp:positionH relativeFrom="page">
                  <wp:posOffset>1283970</wp:posOffset>
                </wp:positionH>
                <wp:positionV relativeFrom="paragraph">
                  <wp:posOffset>290830</wp:posOffset>
                </wp:positionV>
                <wp:extent cx="47625" cy="47625"/>
                <wp:effectExtent l="0" t="0" r="9525" b="9525"/>
                <wp:wrapNone/>
                <wp:docPr id="1192" name="Группа 1192"/>
                <wp:cNvGraphicFramePr/>
                <a:graphic xmlns:a="http://schemas.openxmlformats.org/drawingml/2006/main">
                  <a:graphicData uri="http://schemas.microsoft.com/office/word/2010/wordprocessingGroup">
                    <wpg:wgp>
                      <wpg:cNvGrpSpPr/>
                      <wpg:grpSpPr>
                        <a:xfrm>
                          <a:off x="0" y="0"/>
                          <a:ext cx="47625" cy="47625"/>
                          <a:chOff x="2023" y="458"/>
                          <a:chExt cx="75" cy="75"/>
                        </a:xfrm>
                      </wpg:grpSpPr>
                      <wps:wsp>
                        <wps:cNvPr id="1193" name="Полилиния 111"/>
                        <wps:cNvSpPr/>
                        <wps:spPr>
                          <a:xfrm>
                            <a:off x="2030" y="465"/>
                            <a:ext cx="60" cy="60"/>
                          </a:xfrm>
                          <a:custGeom>
                            <a:avLst/>
                            <a:gdLst/>
                            <a:ahLst/>
                            <a:cxnLst/>
                            <a:pathLst>
                              <a:path w="60" h="60">
                                <a:moveTo>
                                  <a:pt x="30" y="0"/>
                                </a:moveTo>
                                <a:lnTo>
                                  <a:pt x="9" y="7"/>
                                </a:lnTo>
                                <a:lnTo>
                                  <a:pt x="0" y="30"/>
                                </a:lnTo>
                                <a:lnTo>
                                  <a:pt x="9" y="52"/>
                                </a:lnTo>
                                <a:lnTo>
                                  <a:pt x="30" y="60"/>
                                </a:lnTo>
                                <a:lnTo>
                                  <a:pt x="51" y="52"/>
                                </a:lnTo>
                                <a:lnTo>
                                  <a:pt x="60" y="30"/>
                                </a:lnTo>
                                <a:lnTo>
                                  <a:pt x="51" y="7"/>
                                </a:lnTo>
                                <a:lnTo>
                                  <a:pt x="30" y="0"/>
                                </a:lnTo>
                                <a:close/>
                              </a:path>
                            </a:pathLst>
                          </a:custGeom>
                          <a:solidFill>
                            <a:srgbClr val="000000"/>
                          </a:solidFill>
                          <a:ln>
                            <a:noFill/>
                          </a:ln>
                        </wps:spPr>
                        <wps:bodyPr upright="1"/>
                      </wps:wsp>
                      <wps:wsp>
                        <wps:cNvPr id="1194" name="Полилиния 112"/>
                        <wps:cNvSpPr/>
                        <wps:spPr>
                          <a:xfrm>
                            <a:off x="2030" y="465"/>
                            <a:ext cx="60" cy="60"/>
                          </a:xfrm>
                          <a:custGeom>
                            <a:avLst/>
                            <a:gdLst/>
                            <a:ahLst/>
                            <a:cxnLst/>
                            <a:pathLst>
                              <a:path w="60" h="60">
                                <a:moveTo>
                                  <a:pt x="60" y="30"/>
                                </a:moveTo>
                                <a:lnTo>
                                  <a:pt x="51" y="7"/>
                                </a:lnTo>
                                <a:lnTo>
                                  <a:pt x="30" y="0"/>
                                </a:lnTo>
                                <a:lnTo>
                                  <a:pt x="9" y="7"/>
                                </a:lnTo>
                                <a:lnTo>
                                  <a:pt x="0" y="30"/>
                                </a:lnTo>
                                <a:lnTo>
                                  <a:pt x="9" y="52"/>
                                </a:lnTo>
                                <a:lnTo>
                                  <a:pt x="30" y="60"/>
                                </a:lnTo>
                                <a:lnTo>
                                  <a:pt x="51" y="52"/>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22.9pt;height:3.75pt;width:3.75pt;mso-position-horizontal-relative:page;z-index:718543872;mso-width-relative:page;mso-height-relative:page;" coordorigin="2023,458" coordsize="75,75" o:gfxdata="UEsDBAoAAAAAAIdO4kAAAAAAAAAAAAAAAAAEAAAAZHJzL1BLAwQUAAAACACHTuJAndc719oAAAAJ&#10;AQAADwAAAGRycy9kb3ducmV2LnhtbE2Py07DMBBF90j8gzVI7KidhPAImVSoAlYVEi0SYufG0yRq&#10;bEexm7R/z7CC5WiO7j23XJ5sLyYaQ+cdQrJQIMjV3nSuQfjcvt48gAhRO6N77wjhTAGW1eVFqQvj&#10;Z/dB0yY2gkNcKDRCG+NQSBnqlqwOCz+Q49/ej1ZHPsdGmlHPHG57mSp1J63uHDe0eqBVS/Vhc7QI&#10;b7Oen7PkZVof9qvz9zZ//1onhHh9lagnEJFO8Q+GX31Wh4qddv7oTBA9QqrSlFGE25wnMJCqx3sQ&#10;O4Q8y0BWpfy/oPoBUEsDBBQAAAAIAIdO4kAiJIp6BQMAALkJAAAOAAAAZHJzL2Uyb0RvYy54bWzV&#10;Vs1uEzEQviPxDtbe6SZpk7arJj3QnwuCSi0P4Hq9P5LXtmwnm9yQeAAOPACvwBEJAa+QvhHj2fUm&#10;DZD+SQiyytrrGY+/+WbG9tHxvBJkxo0tlRxH/Z1eRLhkKi1lPo7eXp29OIiIdVSmVCjJx9GC2+h4&#10;8vzZUa0TPlCFEik3BIxIm9R6HBXO6SSOLSt4Re2O0lyCMFOmog4+TR6nhtZgvRLxoNcbxbUyqTaK&#10;cWth9KQRRhO0n2WcuTdZZrkjYhwBNodvg+9r/44nRzTJDdVFyVoY9BEoKlpKWLQzdUIdJVNT/mKq&#10;KplRVmVuh6kqVllWMo4+gDf93oY350ZNNfqSJ3WuO5qA2g2eHm2WvZ5dGFKmELv+4SAiklYQpeXH&#10;m3c375c/4PlMUAA81TpPQP3c6Et9YdqBvPnyrs8zU/kWnCJzZHjRMcznjjAY3NsfDYYRYSBpusg/&#10;KyBIfs6gN9iNiBcOD5rQsOK0nbrfzoMWJsVhvdjD6lDUGtLIrpiyT2PqsqCaYwCsd33FFKBsmfq0&#10;/L78uvyC/2/LLzcfgK++R+ihwJyOK5tYoO03RA16u5CZ3ukRukaTwNYIxj1V0K67TBM2te6cK6Sb&#10;zl5ZhzTmaejRIvTYXIaups4PewS+S2o0TAps/GilZvxKodz5aLSwwuIrsZDraocIfr+FGGSh1Wiq&#10;cRAMNn4EYWgbpcbQcLBVqQXVURJMhLYxNewjqDtseX6B3jtgtba2O7jBVUDDhLK88dlzjnnbxQFy&#10;eD2QVokyPSuF8BGwJr9+KQyZUb9x4a+l5ZaakF5ZKj8tUAuL+Nxrss33rlW6gNSdalPmBeyAmJ6o&#10;A6XSJOrfqJm9rTWDUf//a2Yzpf5UNE9JqpBc61WzPTvvlef/TPk9pGi61KeJkH5LOxziAUPhLpEJ&#10;6mADrTScblbmeD7fqp57Fpk21p1QWzTFiBZ8LdKk4DQ9lSlxCw2HpoQLTuQhVDyNiOBwH/I91HS0&#10;FPfRhC3Bl/TDChiPQLgf4O7S3mX8BWT9G22ublyT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J3X&#10;O9faAAAACQEAAA8AAAAAAAAAAQAgAAAAIgAAAGRycy9kb3ducmV2LnhtbFBLAQIUABQAAAAIAIdO&#10;4kAiJIp6BQMAALkJAAAOAAAAAAAAAAEAIAAAACkBAABkcnMvZTJvRG9jLnhtbFBLBQYAAAAABgAG&#10;AFkBAACgBgAAAAA=&#10;">
                <o:lock v:ext="edit" aspectratio="f"/>
                <v:shape id="Полилиния 111" o:spid="_x0000_s1026" o:spt="100" style="position:absolute;left:2030;top:465;height:60;width:60;" fillcolor="#000000" filled="t" stroked="f" coordsize="60,60" o:gfxdata="UEsDBAoAAAAAAIdO4kAAAAAAAAAAAAAAAAAEAAAAZHJzL1BLAwQUAAAACACHTuJAiw+y0rwAAADd&#10;AAAADwAAAGRycy9kb3ducmV2LnhtbEVPTWsCMRC9C/0PYQq9aXZr0XZrFCoIvUlXsdchmW6WbiZL&#10;kl313zeC0Ns83uesNhfXiZFCbD0rKGcFCGLtTcuNguNhN30FEROywc4zKbhShM36YbLCyvgzf9FY&#10;p0bkEI4VKrAp9ZWUUVtyGGe+J87cjw8OU4ahkSbgOYe7Tj4XxUI6bDk3WOxpa0n/1oNTMOzt92lY&#10;LvcffBr0yzxcR72olXp6LIt3EIku6V98d3+aPL98m8Ptm3yC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PstK8AAAA&#10;3QAAAA8AAAAAAAAAAQAgAAAAIgAAAGRycy9kb3ducmV2LnhtbFBLAQIUABQAAAAIAIdO4kAzLwWe&#10;OwAAADkAAAAQAAAAAAAAAAEAIAAAAAsBAABkcnMvc2hhcGV4bWwueG1sUEsFBgAAAAAGAAYAWwEA&#10;ALUDAAAAAA==&#10;" path="m30,0l9,7,0,30,9,52,30,60,51,52,60,30,51,7,30,0xe">
                  <v:fill on="t" focussize="0,0"/>
                  <v:stroke on="f"/>
                  <v:imagedata o:title=""/>
                  <o:lock v:ext="edit" aspectratio="f"/>
                </v:shape>
                <v:shape id="Полилиния 112" o:spid="_x0000_s1026" o:spt="100" style="position:absolute;left:2030;top:465;height:60;width:60;" filled="f" stroked="t" coordsize="60,60" o:gfxdata="UEsDBAoAAAAAAIdO4kAAAAAAAAAAAAAAAAAEAAAAZHJzL1BLAwQUAAAACACHTuJABWmVpLsAAADd&#10;AAAADwAAAGRycy9kb3ducmV2LnhtbEVPTWvCQBC9F/wPywheim5SW9HoKlQs5NrUg8chOybB7GzY&#10;XRPz77tCobd5vM/ZHR6mFT0531hWkC4SEMSl1Q1XCs4/X/M1CB+QNbaWScFIHg77ycsOM20H/qa+&#10;CJWIIewzVFCH0GVS+rImg35hO+LIXa0zGCJ0ldQOhxhuWvmWJCtpsOHYUGNHx5rKW3E3Clb5xS3t&#10;B7XI9Ko/j2lxstdRqdk0TbYgAj3Cv/jPnes4P928w/ObeILc/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WmVpLsAAADd&#10;AAAADwAAAAAAAAABACAAAAAiAAAAZHJzL2Rvd25yZXYueG1sUEsBAhQAFAAAAAgAh07iQDMvBZ47&#10;AAAAOQAAABAAAAAAAAAAAQAgAAAACgEAAGRycy9zaGFwZXhtbC54bWxQSwUGAAAAAAYABgBbAQAA&#10;tAMAAAAA&#10;" path="m60,30l51,7,30,0,9,7,0,30,9,52,30,60,51,52,60,30xe">
                  <v:fill on="f" focussize="0,0"/>
                  <v:stroke color="#000000" joinstyle="round"/>
                  <v:imagedata o:title=""/>
                  <o:lock v:ext="edit" aspectratio="f"/>
                </v:shape>
              </v:group>
            </w:pict>
          </mc:Fallback>
        </mc:AlternateContent>
      </w:r>
      <w:r>
        <w:t>В файлах, разделенных запятыми, после запятой должен быть хотя бы один пробел Пробелы перед значениями игнорируются</w:t>
      </w:r>
    </w:p>
    <w:p>
      <w:pPr>
        <w:pStyle w:val="11"/>
        <w:spacing w:before="98" w:line="254" w:lineRule="auto"/>
      </w:pPr>
      <w:r>
        <w:t>Кривая House обычно используется для определения усиления для сабвуферного диапазона, как это определено точками данных ниже. Эти точки дают усиление в 6 дБ на частоте 20 Гц, снижающееся до 0 дБ на частоте 80 Гц и выше. Усиление остается плоским на уровне 6 дБ ниже 20 Гц. Более сложная кривая может включать спад на высоких частотах (если применяется эквализация всего диапазона).</w:t>
      </w:r>
    </w:p>
    <w:p>
      <w:pPr>
        <w:pStyle w:val="11"/>
        <w:spacing w:before="16" w:line="420" w:lineRule="atLeast"/>
        <w:rPr>
          <w:rFonts w:ascii="Courier New"/>
        </w:rPr>
      </w:pPr>
      <w:r>
        <w:rPr>
          <w:rFonts w:ascii="Courier New"/>
        </w:rPr>
        <w:t>Данные кривой Хауса 20 6.0</w:t>
      </w:r>
    </w:p>
    <w:p>
      <w:pPr>
        <w:pStyle w:val="11"/>
        <w:spacing w:line="210" w:lineRule="exact"/>
        <w:rPr>
          <w:rFonts w:ascii="Courier New"/>
        </w:rPr>
      </w:pPr>
      <w:r>
        <w:rPr>
          <w:rFonts w:ascii="Courier New"/>
        </w:rPr>
        <w:t xml:space="preserve">80 </w:t>
      </w:r>
      <w:r>
        <w:rPr>
          <w:rFonts w:ascii="Courier New"/>
          <w:spacing w:val="-5"/>
        </w:rPr>
        <w:t>0.0</w:t>
      </w:r>
    </w:p>
    <w:p>
      <w:pPr>
        <w:pStyle w:val="11"/>
        <w:spacing w:before="3"/>
        <w:rPr>
          <w:rFonts w:ascii="Courier New"/>
          <w:sz w:val="35"/>
        </w:rPr>
      </w:pPr>
    </w:p>
    <w:p>
      <w:pPr>
        <w:pStyle w:val="11"/>
        <w:spacing w:line="254" w:lineRule="auto"/>
        <w:ind w:hanging="1"/>
      </w:pPr>
      <w:r>
        <w:t>Когда кривая дома загружена, символ</w:t>
      </w:r>
      <w:r>
        <w:drawing>
          <wp:inline distT="0" distB="0" distL="0" distR="0">
            <wp:extent cx="180975" cy="104775"/>
            <wp:effectExtent l="0" t="0" r="9525" b="9525"/>
            <wp:docPr id="1198" name="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image317.png"/>
                    <pic:cNvPicPr>
                      <a:picLocks noChangeAspect="1"/>
                    </pic:cNvPicPr>
                  </pic:nvPicPr>
                  <pic:blipFill>
                    <a:blip r:embed="rId408" cstate="print"/>
                    <a:stretch>
                      <a:fillRect/>
                    </a:stretch>
                  </pic:blipFill>
                  <pic:spPr>
                    <a:xfrm>
                      <a:off x="0" y="0"/>
                      <a:ext cx="180975" cy="104775"/>
                    </a:xfrm>
                    <a:prstGeom prst="rect">
                      <a:avLst/>
                    </a:prstGeom>
                  </pic:spPr>
                </pic:pic>
              </a:graphicData>
            </a:graphic>
          </wp:inline>
        </w:drawing>
      </w:r>
      <w:r>
        <w:t xml:space="preserve"> отображается рядом со значением целевой трассы на графике Filter Adjust.</w:t>
      </w:r>
    </w:p>
    <w:p>
      <w:pPr>
        <w:pStyle w:val="11"/>
        <w:spacing w:line="240" w:lineRule="exact"/>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62" w:name="Analysis Preferences"/>
      <w:bookmarkEnd w:id="162"/>
      <w:bookmarkStart w:id="163" w:name="_bookmark124"/>
      <w:bookmarkEnd w:id="163"/>
      <w:r>
        <w:rPr>
          <w:color w:val="000080"/>
          <w:spacing w:val="-2"/>
        </w:rPr>
        <w:t xml:space="preserve">Предпочтения в </w:t>
      </w:r>
      <w:r>
        <w:rPr>
          <w:color w:val="000080"/>
        </w:rPr>
        <w:t>анализе</w:t>
      </w:r>
    </w:p>
    <w:p>
      <w:pPr>
        <w:pStyle w:val="11"/>
        <w:spacing w:before="296"/>
      </w:pPr>
      <w:r>
        <w:t xml:space="preserve">Параметры анализа изменяют способ выполнения REW некоторых </w:t>
      </w:r>
      <w:r>
        <w:rPr>
          <w:spacing w:val="-2"/>
        </w:rPr>
        <w:t>расчетов.</w:t>
      </w:r>
    </w:p>
    <w:p>
      <w:pPr>
        <w:pStyle w:val="11"/>
        <w:spacing w:before="2"/>
        <w:rPr>
          <w:sz w:val="20"/>
        </w:rPr>
      </w:pPr>
      <w:r>
        <w:drawing>
          <wp:anchor distT="0" distB="0" distL="0" distR="0" simplePos="0" relativeHeight="702564352" behindDoc="0" locked="0" layoutInCell="1" allowOverlap="1">
            <wp:simplePos x="0" y="0"/>
            <wp:positionH relativeFrom="page">
              <wp:posOffset>812800</wp:posOffset>
            </wp:positionH>
            <wp:positionV relativeFrom="paragraph">
              <wp:posOffset>162560</wp:posOffset>
            </wp:positionV>
            <wp:extent cx="4762500" cy="4105275"/>
            <wp:effectExtent l="0" t="0" r="0" b="9525"/>
            <wp:wrapTopAndBottom/>
            <wp:docPr id="1199"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image375.jpeg"/>
                    <pic:cNvPicPr>
                      <a:picLocks noChangeAspect="1"/>
                    </pic:cNvPicPr>
                  </pic:nvPicPr>
                  <pic:blipFill>
                    <a:blip r:embed="rId461" cstate="print"/>
                    <a:stretch>
                      <a:fillRect/>
                    </a:stretch>
                  </pic:blipFill>
                  <pic:spPr>
                    <a:xfrm>
                      <a:off x="0" y="0"/>
                      <a:ext cx="4762500" cy="4105275"/>
                    </a:xfrm>
                    <a:prstGeom prst="rect">
                      <a:avLst/>
                    </a:prstGeom>
                  </pic:spPr>
                </pic:pic>
              </a:graphicData>
            </a:graphic>
          </wp:anchor>
        </w:drawing>
      </w:r>
    </w:p>
    <w:p>
      <w:pPr>
        <w:pStyle w:val="11"/>
        <w:rPr>
          <w:sz w:val="22"/>
        </w:rPr>
      </w:pPr>
    </w:p>
    <w:p>
      <w:pPr>
        <w:pStyle w:val="11"/>
        <w:rPr>
          <w:sz w:val="30"/>
        </w:rPr>
      </w:pPr>
    </w:p>
    <w:p>
      <w:pPr>
        <w:pStyle w:val="9"/>
      </w:pPr>
      <w:bookmarkStart w:id="164" w:name="_bookmark125"/>
      <w:bookmarkEnd w:id="164"/>
      <w:r>
        <w:rPr>
          <w:color w:val="000080"/>
        </w:rPr>
        <w:t xml:space="preserve">Окно импульсного отклика </w:t>
      </w:r>
      <w:r>
        <w:rPr>
          <w:color w:val="000080"/>
          <w:spacing w:val="-2"/>
        </w:rPr>
        <w:t>по умолчанию</w:t>
      </w:r>
    </w:p>
    <w:p>
      <w:pPr>
        <w:pStyle w:val="11"/>
        <w:spacing w:before="1"/>
        <w:rPr>
          <w:b/>
          <w:sz w:val="18"/>
        </w:rPr>
      </w:pPr>
    </w:p>
    <w:p>
      <w:pPr>
        <w:pStyle w:val="11"/>
      </w:pPr>
      <w:r>
        <w:t xml:space="preserve">Селекторы окон </w:t>
      </w:r>
      <w:r>
        <w:rPr>
          <w:color w:val="0000FF"/>
        </w:rPr>
        <w:t xml:space="preserve">Left Side </w:t>
      </w:r>
      <w:r>
        <w:t xml:space="preserve">и </w:t>
      </w:r>
      <w:r>
        <w:rPr>
          <w:color w:val="0000FF"/>
        </w:rPr>
        <w:t xml:space="preserve">Right Side </w:t>
      </w:r>
      <w:r>
        <w:t xml:space="preserve">предлагают выбор типов окон для применения к данным импульсного отклика до и после пика. Эти окна по умолчанию применяются к новым измерениям, типы окон для существующих измерений могут быть изменены с помощью кнопки панели инструментов IR Windows. По умолчанию REW автоматически устанавливает ширину окон, чтобы показать весь отклик помещения, с правым окном 500 мс и левым окном 125 мс, если конечная частота развертки выше 200 Гц, или с большим левым окном для конечных частот ниже 200 Гц. Чтобы отменить эту настройку, снимите флажок </w:t>
      </w:r>
      <w:r>
        <w:rPr>
          <w:color w:val="0000FF"/>
        </w:rPr>
        <w:t xml:space="preserve">Set window widths automatically </w:t>
      </w:r>
      <w:r>
        <w:t>и установите ширину по умолчанию, которую вы хотите применять к новым измерениям.</w:t>
      </w:r>
    </w:p>
    <w:p>
      <w:pPr>
        <w:pStyle w:val="11"/>
        <w:spacing w:before="5"/>
        <w:rPr>
          <w:sz w:val="17"/>
        </w:rPr>
      </w:pPr>
    </w:p>
    <w:p>
      <w:pPr>
        <w:pStyle w:val="11"/>
      </w:pPr>
      <w:r>
        <w:t xml:space="preserve">Если выбрана опция </w:t>
      </w:r>
      <w:r>
        <w:rPr>
          <w:color w:val="0000FF"/>
        </w:rPr>
        <w:t xml:space="preserve">Добавить частотно-зависимое окно, то </w:t>
      </w:r>
      <w:r>
        <w:t>после применения левого и правого окон к измерению будет применено частотно-зависимое окно (FDW). Ширина FDW задается регуляторами справа и может быть указана в циклах или в октавах. Если ширина задается в циклах, то окно с 15 циклами (например) будет иметь ширину 150 мс при 100 Гц (15 раз по 10 мс), 15 мс при 1 кГц (15 раз по 1 мс) и 1,5</w:t>
      </w:r>
    </w:p>
    <w:p>
      <w:pPr>
        <w:pStyle w:val="11"/>
        <w:spacing w:line="236" w:lineRule="exact"/>
      </w:pPr>
      <w:r>
        <w:t xml:space="preserve">мс при частоте 10 кГц (15 раз по 0,1 </w:t>
      </w:r>
      <w:r>
        <w:rPr>
          <w:spacing w:val="-4"/>
        </w:rPr>
        <w:t>мс).</w:t>
      </w:r>
    </w:p>
    <w:p>
      <w:pPr>
        <w:pStyle w:val="11"/>
        <w:spacing w:before="1"/>
        <w:rPr>
          <w:sz w:val="18"/>
        </w:rPr>
      </w:pPr>
    </w:p>
    <w:p>
      <w:pPr>
        <w:pStyle w:val="11"/>
      </w:pPr>
      <w:r>
        <w:t xml:space="preserve">Выборы окон </w:t>
      </w:r>
      <w:r>
        <w:rPr>
          <w:color w:val="0000FF"/>
        </w:rPr>
        <w:t xml:space="preserve">IR Decay/Waterfall Left </w:t>
      </w:r>
      <w:r>
        <w:t xml:space="preserve">и </w:t>
      </w:r>
      <w:r>
        <w:rPr>
          <w:color w:val="0000FF"/>
        </w:rPr>
        <w:t xml:space="preserve">IR Decay/Waterfall Right </w:t>
      </w:r>
      <w:r>
        <w:t>применяются к данным импульсного отклика при построении графиков спектрального затухания и водопада.</w:t>
      </w:r>
    </w:p>
    <w:p>
      <w:pPr>
        <w:pStyle w:val="11"/>
        <w:rPr>
          <w:sz w:val="18"/>
        </w:rPr>
      </w:pPr>
    </w:p>
    <w:p>
      <w:pPr>
        <w:pStyle w:val="11"/>
      </w:pPr>
      <w:r>
        <w:t xml:space="preserve">Выбор окна </w:t>
      </w:r>
      <w:r>
        <w:rPr>
          <w:color w:val="0000FF"/>
        </w:rPr>
        <w:t xml:space="preserve">Waterfall (аудиоданные) </w:t>
      </w:r>
      <w:r>
        <w:t>применяется при построении графиков водопада для импортированных аудиоданных. Это значение используется по умолчанию, тип окна, используемый для любого конкретного измерения, может быть изменен с помощью селектора в элементах управления графиком.</w:t>
      </w:r>
    </w:p>
    <w:p>
      <w:pPr>
        <w:pStyle w:val="11"/>
        <w:spacing w:before="188"/>
      </w:pPr>
      <w:r>
        <w:t xml:space="preserve">Выбор окна </w:t>
      </w:r>
      <w:r>
        <w:rPr>
          <w:color w:val="0000FF"/>
        </w:rPr>
        <w:t xml:space="preserve">спектрограммы </w:t>
      </w:r>
      <w:r>
        <w:t>применяется к данным отклика при построении графиков спектрограммы Фурье. Тип окна, используемый для каждого конкретного измерения, можно изменить с помощью селектора в элементах управления графиком.</w:t>
      </w:r>
    </w:p>
    <w:p>
      <w:pPr>
        <w:pStyle w:val="11"/>
        <w:rPr>
          <w:sz w:val="27"/>
        </w:rPr>
      </w:pPr>
    </w:p>
    <w:p>
      <w:pPr>
        <w:pStyle w:val="9"/>
      </w:pPr>
      <w:bookmarkStart w:id="165" w:name="_bookmark126"/>
      <w:bookmarkEnd w:id="165"/>
      <w:r>
        <w:rPr>
          <w:color w:val="000080"/>
          <w:spacing w:val="-2"/>
        </w:rPr>
        <w:t xml:space="preserve">Расчет </w:t>
      </w:r>
      <w:r>
        <w:rPr>
          <w:color w:val="000080"/>
        </w:rPr>
        <w:t>импульсного отклика</w:t>
      </w:r>
    </w:p>
    <w:p>
      <w:pPr>
        <w:pStyle w:val="11"/>
        <w:spacing w:before="1"/>
        <w:rPr>
          <w:b/>
          <w:sz w:val="18"/>
        </w:rPr>
      </w:pPr>
    </w:p>
    <w:p>
      <w:pPr>
        <w:pStyle w:val="11"/>
        <w:spacing w:before="1"/>
      </w:pPr>
      <w:bookmarkStart w:id="166" w:name="_bookmark127"/>
      <w:bookmarkEnd w:id="166"/>
      <w:r>
        <w:t xml:space="preserve">После проведения измерения REW может </w:t>
      </w:r>
      <w:r>
        <w:rPr>
          <w:color w:val="0000FF"/>
        </w:rPr>
        <w:t>усечь полученную импульсную характеристику</w:t>
      </w:r>
      <w:r>
        <w:t>, чтобы сохранить важную информацию и свести к минимуму объем памяти, необходимый для хранения файла измерений. Перед пиком сохраняется период в 1 секунду, а после пика по умолчанию сохраняется период в 1,7 секунды (это немного зависит от частоты дискретизации: при 44,1 к (или кратной частоте) это примерно 2 секунды, при 48 к - 1,7 секунды). В некоторых случаях может быть полезно сохранить большую часть импульсного отклика, например, при измерениях в очень больших помещениях, которые имеют очень длинный импульсный отклик. В REW предусмотрена возможность усечения отклика примерно через 4,4 секунды, или</w:t>
      </w:r>
    </w:p>
    <w:p>
      <w:pPr>
        <w:pStyle w:val="11"/>
        <w:spacing w:line="237" w:lineRule="auto"/>
      </w:pPr>
      <w:r>
        <w:t xml:space="preserve">9,9 секунды или сохранить всю импульсную характеристику. Также может потребоваться более длительная развертка (при развертке 256 кбит/с после пика имеется около 6 секунд данных импульсного отклика). Обратите внимание, что сохранение всей импульсной характеристики приведет к созданию гораздо больших файлов измерений, особенно если используется длинная развертка. При сохранении всего отклика пик будет расположен по центру </w:t>
      </w:r>
      <w:r>
        <w:rPr>
          <w:spacing w:val="-2"/>
        </w:rPr>
        <w:t>отклика.</w:t>
      </w:r>
    </w:p>
    <w:p>
      <w:pPr>
        <w:pStyle w:val="11"/>
        <w:spacing w:before="10"/>
        <w:rPr>
          <w:sz w:val="17"/>
        </w:rPr>
      </w:pPr>
    </w:p>
    <w:p>
      <w:pPr>
        <w:pStyle w:val="11"/>
      </w:pPr>
      <w:r>
        <w:t>При импорте импульсных откликов положение t=0 может быть установлено либо на первый образец в импортированных данных, либо на местоположение пика импульсного отклика.</w:t>
      </w:r>
    </w:p>
    <w:p>
      <w:pPr>
        <w:pStyle w:val="11"/>
        <w:rPr>
          <w:sz w:val="18"/>
        </w:rPr>
      </w:pPr>
    </w:p>
    <w:p>
      <w:pPr>
        <w:pStyle w:val="11"/>
      </w:pPr>
      <w:r>
        <w:t xml:space="preserve">Когда REW генерирует импульсный отклик, он передискретизируется, чтобы обеспечить данные для визуализации графика. Метод, используемый для генерации передискретизированных данных, задается параметром </w:t>
      </w:r>
      <w:r>
        <w:rPr>
          <w:color w:val="0000FF"/>
        </w:rPr>
        <w:t>IR oversampler</w:t>
      </w:r>
      <w:r>
        <w:t xml:space="preserve">. </w:t>
      </w:r>
      <w:r>
        <w:rPr>
          <w:b/>
        </w:rPr>
        <w:t xml:space="preserve">Windowed sinc </w:t>
      </w:r>
      <w:r>
        <w:t xml:space="preserve">использует полосовой интерполятор, </w:t>
      </w:r>
      <w:r>
        <w:rPr>
          <w:b/>
        </w:rPr>
        <w:t xml:space="preserve">FFT time shift </w:t>
      </w:r>
      <w:r>
        <w:t xml:space="preserve">использует дробные задержки, реализуемые через свойство FFT time shift, </w:t>
      </w:r>
      <w:r>
        <w:rPr>
          <w:b/>
        </w:rPr>
        <w:t xml:space="preserve">None </w:t>
      </w:r>
      <w:r>
        <w:t xml:space="preserve">отключает IR oversampling (в этом случае при построении графика между исходными точками выборки используется интерполяция Эрмита). </w:t>
      </w:r>
      <w:r>
        <w:rPr>
          <w:b/>
        </w:rPr>
        <w:t xml:space="preserve">Windowed sinc </w:t>
      </w:r>
      <w:r>
        <w:t>является настройкой по умолчанию. Эта настройка не влияет на импорт ИК, который не подвергается передискретизации.</w:t>
      </w:r>
    </w:p>
    <w:p>
      <w:pPr>
        <w:pStyle w:val="11"/>
        <w:spacing w:before="6"/>
        <w:rPr>
          <w:sz w:val="17"/>
        </w:rPr>
      </w:pPr>
    </w:p>
    <w:p>
      <w:pPr>
        <w:pStyle w:val="11"/>
      </w:pPr>
      <w:r>
        <w:t xml:space="preserve">Выбор параметра </w:t>
      </w:r>
      <w:r>
        <w:rPr>
          <w:color w:val="0000FF"/>
        </w:rPr>
        <w:t xml:space="preserve">Decimate IR </w:t>
      </w:r>
      <w:r>
        <w:t>определяет, уменьшает ли REW частоту дискретизации импульсной характеристики, чтобы она соответствовала диапазону частот в измерении. Выбор этого параметра значительно уменьшает размер импульсной характеристики для низкочастотных измерений и ускоряет обработку данных.</w:t>
      </w:r>
    </w:p>
    <w:p>
      <w:pPr>
        <w:pStyle w:val="11"/>
        <w:spacing w:before="10"/>
        <w:rPr>
          <w:sz w:val="17"/>
        </w:rPr>
      </w:pPr>
    </w:p>
    <w:p>
      <w:pPr>
        <w:pStyle w:val="11"/>
      </w:pPr>
      <w:bookmarkStart w:id="167" w:name="_bookmark128"/>
      <w:bookmarkEnd w:id="167"/>
      <w:r>
        <w:t xml:space="preserve">Параметр </w:t>
      </w:r>
      <w:r>
        <w:rPr>
          <w:color w:val="0000FF"/>
        </w:rPr>
        <w:t xml:space="preserve">Adjust clock with acoustic ref </w:t>
      </w:r>
      <w:r>
        <w:t>определяет, компенсирует ли REW разницу в тактовой частоте между входом и выходом при использовании акустического эталона синхронизации. При выборе этой опции в конце развертки воспроизводится дополнительный опорный сигнал синхронизации, а время между опорными сигналами синхронизации используется для расчета корректировки тактовой частоты, необходимой для согласования тактовых частот входного и выходного устройств.</w:t>
      </w:r>
    </w:p>
    <w:p>
      <w:pPr>
        <w:pStyle w:val="11"/>
        <w:spacing w:before="9"/>
        <w:rPr>
          <w:sz w:val="17"/>
        </w:rPr>
      </w:pPr>
    </w:p>
    <w:p>
      <w:pPr>
        <w:pStyle w:val="11"/>
      </w:pPr>
      <w:bookmarkStart w:id="168" w:name="_bookmark129"/>
      <w:bookmarkEnd w:id="168"/>
      <w:r>
        <w:t xml:space="preserve">Параметр </w:t>
      </w:r>
      <w:r>
        <w:rPr>
          <w:color w:val="0000FF"/>
        </w:rPr>
        <w:t xml:space="preserve">Adjust clock with loopback (Корректировка тактовой частоты при использовании </w:t>
      </w:r>
      <w:r>
        <w:t>шлейфа в качестве опорного сигнала) определяет, компенсирует ли REW разницу тактовых частот между входом и выходом при использовании шлейфа в качестве опорного сигнала. При выборе этого параметра сигнал обратной петли анализируется для расчета корректировки тактовой частоты, необходимой для согласования тактовых частот входного и выходного устройств. Для применения этой коррекции развертка должна начинаться ниже 1 кГц и заканчиваться выше 10 кГц.</w:t>
      </w:r>
    </w:p>
    <w:p>
      <w:pPr>
        <w:pStyle w:val="11"/>
        <w:spacing w:before="9"/>
        <w:rPr>
          <w:sz w:val="17"/>
        </w:rPr>
      </w:pPr>
    </w:p>
    <w:p>
      <w:pPr>
        <w:pStyle w:val="11"/>
      </w:pPr>
      <w:r>
        <w:t xml:space="preserve">Если выбрана опция </w:t>
      </w:r>
      <w:r>
        <w:rPr>
          <w:color w:val="0000FF"/>
        </w:rPr>
        <w:t>Loopback delay reference is IR peak</w:t>
      </w:r>
      <w:r>
        <w:t>, то показатель системной задержки для измерений в шлейфе представляет собой относительное время измеренного и шлейфового ИК-пиков. Если этот параметр не выбран, то в качестве коэффициента системной задержки будет использоваться расчетная задержка ИК-излучения относительно обратной петли, если пик находится близко к началу ИК-излучения, или расчетное время начала ИК-излучения относительно обратной петли, если пик находится позже (устройства с ограниченной полосой пропускания). Системная задержка для акустической временной привязки всегда использует оценочную задержку ИК/оценочное время начала ИК.</w:t>
      </w:r>
    </w:p>
    <w:p>
      <w:pPr>
        <w:pStyle w:val="11"/>
        <w:spacing w:before="8"/>
        <w:rPr>
          <w:sz w:val="26"/>
        </w:rPr>
      </w:pPr>
    </w:p>
    <w:p>
      <w:pPr>
        <w:pStyle w:val="9"/>
        <w:spacing w:before="1"/>
      </w:pPr>
      <w:bookmarkStart w:id="169" w:name="_bookmark130"/>
      <w:bookmarkEnd w:id="169"/>
      <w:r>
        <w:rPr>
          <w:color w:val="000080"/>
          <w:spacing w:val="-2"/>
        </w:rPr>
        <w:t xml:space="preserve">Расчет </w:t>
      </w:r>
      <w:r>
        <w:rPr>
          <w:color w:val="000080"/>
        </w:rPr>
        <w:t>частотной характеристики</w:t>
      </w:r>
    </w:p>
    <w:p>
      <w:pPr>
        <w:pStyle w:val="11"/>
        <w:spacing w:before="1"/>
        <w:rPr>
          <w:b/>
          <w:sz w:val="18"/>
        </w:rPr>
      </w:pPr>
    </w:p>
    <w:p>
      <w:pPr>
        <w:pStyle w:val="11"/>
      </w:pPr>
      <w:r>
        <w:t xml:space="preserve">Выбор параметра </w:t>
      </w:r>
      <w:r>
        <w:rPr>
          <w:color w:val="0000FF"/>
        </w:rPr>
        <w:t xml:space="preserve">Allow 96 PPO log spacing </w:t>
      </w:r>
      <w:r>
        <w:t>управляет тем, разрешено ли REW преобразовывать частотные характеристики из линейно разнесенных данных в логарифмически разнесенные данные с частотой 96 точек на октаву. БПФ, с помощью которого рассчитываются частотные отклики, выдает данные, линейно разнесенные по частоте, т. е. от каждого значения к следующему идет постоянный шаг по частоте. Для высокочастотных частей откликов это означает наличие очень большого количества точек, которые занимают много памяти, но не вносят ничего полезного в отображаемые данные.</w:t>
      </w:r>
    </w:p>
    <w:p>
      <w:pPr>
        <w:pStyle w:val="11"/>
        <w:spacing w:line="237" w:lineRule="auto"/>
      </w:pPr>
      <w:r>
        <w:t>При выборе этой опции (по умолчанию она включена) REW автоматически преобразует частотные характеристики к более эффективному логарифмическому интервалу с 96 точками данных в каждой октаве характеристики, если это позволит уменьшить объем памяти.</w:t>
      </w:r>
    </w:p>
    <w:p>
      <w:pPr>
        <w:pStyle w:val="11"/>
        <w:spacing w:before="98"/>
      </w:pPr>
      <w:r>
        <w:t>(что обычно имеет место для разверток, которые заканчиваются выше 300 Гц или около того). В процессе преобразования REW сначала применяет к данным сглаживающий фильтр 1/48-й октавы, чтобы удалить из отклика высокочастотную комбинацию. Преобразование происходит при любом новом измерении или при применении ИК-окна.</w:t>
      </w:r>
    </w:p>
    <w:p>
      <w:pPr>
        <w:pStyle w:val="11"/>
        <w:spacing w:line="237" w:lineRule="auto"/>
      </w:pPr>
      <w:r>
        <w:t>О том, является ли измерение логарифмически или линейно разнесенным, можно узнать, вызвав окно информации об измерении, нажав кнопку info на панели инструментов.</w:t>
      </w:r>
    </w:p>
    <w:p>
      <w:pPr>
        <w:pStyle w:val="11"/>
        <w:rPr>
          <w:sz w:val="18"/>
        </w:rPr>
      </w:pPr>
    </w:p>
    <w:p>
      <w:pPr>
        <w:pStyle w:val="11"/>
      </w:pPr>
      <w:r>
        <w:rPr>
          <w:b/>
        </w:rPr>
        <w:t>Обратите внимание</w:t>
      </w:r>
      <w:r>
        <w:t>, что преобразование в 96 PPO блокируется, если пик импульса находится далеко от нулевого времени импульса, где "далеко" означает, что пик смещен от нуля на время, соответствующее более чем 90 градусам сдвига фазы между выборками на конечной частоте измерения. Это делается для предотвращения искажения фазовых данных на высоких частотах, что привело бы к неправильным цифрам групповой задержки.</w:t>
      </w:r>
    </w:p>
    <w:p>
      <w:pPr>
        <w:pStyle w:val="11"/>
        <w:spacing w:before="9"/>
        <w:rPr>
          <w:sz w:val="17"/>
        </w:rPr>
      </w:pPr>
    </w:p>
    <w:p>
      <w:pPr>
        <w:pStyle w:val="11"/>
        <w:ind w:hanging="1"/>
      </w:pPr>
      <w:r>
        <w:t xml:space="preserve">Выбор параметра </w:t>
      </w:r>
      <w:r>
        <w:rPr>
          <w:color w:val="0000FF"/>
        </w:rPr>
        <w:t xml:space="preserve">Show response below window limit </w:t>
      </w:r>
      <w:r>
        <w:t xml:space="preserve">управляет тем, отображает ли REW частотные и фазовые отклики на частотах ниже, чем допустимые для текущей ширины окна импульсного отклика. Например, при ширине окна 10 мс частоты ниже 100 Гц будут недопустимы и обычно не отображаются. В некоторых обстоятельствах может быть полезно увидеть эти данные, что позволяет сделать эта опция, но отклики рисуются пунктиром, чтобы показать, что они лежат ниже отсечки окна. Выбор </w:t>
      </w:r>
      <w:r>
        <w:rPr>
          <w:color w:val="0000FF"/>
        </w:rPr>
        <w:t xml:space="preserve">Use right window width for min valid frequency </w:t>
      </w:r>
      <w:r>
        <w:t>(</w:t>
      </w:r>
      <w:r>
        <w:rPr>
          <w:color w:val="0000FF"/>
        </w:rPr>
        <w:t xml:space="preserve">Использовать правую ширину окна для </w:t>
      </w:r>
      <w:r>
        <w:t xml:space="preserve">выбора </w:t>
      </w:r>
      <w:r>
        <w:rPr>
          <w:color w:val="0000FF"/>
        </w:rPr>
        <w:t xml:space="preserve">минимальной допустимой частоты) </w:t>
      </w:r>
      <w:r>
        <w:t>определяет, используется ли общая или правая ширина окна для расчета минимальной частоты. Правое окно является определяющим фактором, когда время отсчета окна находится на пике ИК-излучения или рядом с ним, что обычно и происходит.</w:t>
      </w:r>
    </w:p>
    <w:p>
      <w:pPr>
        <w:pStyle w:val="11"/>
        <w:spacing w:before="3"/>
        <w:rPr>
          <w:sz w:val="17"/>
        </w:rPr>
      </w:pPr>
    </w:p>
    <w:p>
      <w:pPr>
        <w:pStyle w:val="11"/>
      </w:pPr>
      <w:r>
        <w:t>Сглаживание по умолчанию, применяемое к новым измерениям SPL, можно выбрать в раскрывающемся окне рядом с флажком "Расстояние между логами".</w:t>
      </w:r>
    </w:p>
    <w:p>
      <w:pPr>
        <w:pStyle w:val="11"/>
        <w:rPr>
          <w:sz w:val="18"/>
        </w:rPr>
      </w:pPr>
    </w:p>
    <w:p>
      <w:pPr>
        <w:pStyle w:val="11"/>
      </w:pPr>
      <w:r>
        <w:t xml:space="preserve">Если выбран параметр </w:t>
      </w:r>
      <w:r>
        <w:rPr>
          <w:color w:val="0000FF"/>
        </w:rPr>
        <w:t>Limit cal data boost to 20 dB</w:t>
      </w:r>
      <w:r>
        <w:t>, REW ограничит общее усиление, применяемое для компенсации ослабления данных калибровки, 20 дБ. Это предотвращает чрезмерное усиление шумового пола в областях, где суммарный отклик микрофона/измерителя и звуковой карты занижен более чем на 20 дБ. Эта настройка влияет на частотную характеристику, трассировку RTA и показания SPL-метра, а также применяется при выполнении арифметики трассировки.</w:t>
      </w:r>
    </w:p>
    <w:p>
      <w:pPr>
        <w:pStyle w:val="11"/>
        <w:spacing w:before="9"/>
        <w:rPr>
          <w:sz w:val="17"/>
        </w:rPr>
      </w:pPr>
    </w:p>
    <w:p>
      <w:pPr>
        <w:pStyle w:val="11"/>
        <w:jc w:val="both"/>
      </w:pPr>
      <w:r>
        <w:t xml:space="preserve">Если выбрана опция </w:t>
      </w:r>
      <w:r>
        <w:rPr>
          <w:color w:val="0000FF"/>
        </w:rPr>
        <w:t xml:space="preserve">Apply cal files to distortion, </w:t>
      </w:r>
      <w:r>
        <w:t>REW будет применять cal files к результатам искажений. Применение файлов позволяет получить более точные результаты в областях, где на фундаментальные или гармонические частоты влияют перекаты интерфейса, но также повышает уровень шума в этих областях.</w:t>
      </w:r>
    </w:p>
    <w:p>
      <w:pPr>
        <w:pStyle w:val="11"/>
        <w:spacing w:before="2"/>
        <w:rPr>
          <w:sz w:val="19"/>
        </w:rPr>
      </w:pPr>
    </w:p>
    <w:p>
      <w:pPr>
        <w:pStyle w:val="11"/>
        <w:jc w:val="both"/>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70" w:name="Analysis Settings"/>
      <w:bookmarkEnd w:id="170"/>
      <w:bookmarkStart w:id="171" w:name="_bookmark131"/>
      <w:bookmarkEnd w:id="171"/>
      <w:r>
        <w:rPr>
          <w:color w:val="000080"/>
          <w:spacing w:val="-2"/>
        </w:rPr>
        <w:t xml:space="preserve">Предпочтения </w:t>
      </w:r>
      <w:r>
        <w:rPr>
          <w:color w:val="000080"/>
        </w:rPr>
        <w:t>эквалайзера</w:t>
      </w:r>
    </w:p>
    <w:p>
      <w:pPr>
        <w:pStyle w:val="11"/>
        <w:spacing w:before="296"/>
      </w:pPr>
      <w:r>
        <w:t xml:space="preserve">Параметры эквалайзера изменяют способ, которым REW выполняет </w:t>
      </w:r>
      <w:r>
        <w:rPr>
          <w:spacing w:val="-2"/>
        </w:rPr>
        <w:t xml:space="preserve">расчеты </w:t>
      </w:r>
      <w:r>
        <w:t>фильтров эквалайзера.</w:t>
      </w:r>
    </w:p>
    <w:p>
      <w:pPr>
        <w:pStyle w:val="11"/>
        <w:spacing w:before="2"/>
        <w:rPr>
          <w:sz w:val="20"/>
        </w:rPr>
      </w:pPr>
      <w:r>
        <w:drawing>
          <wp:anchor distT="0" distB="0" distL="0" distR="0" simplePos="0" relativeHeight="702564352" behindDoc="0" locked="0" layoutInCell="1" allowOverlap="1">
            <wp:simplePos x="0" y="0"/>
            <wp:positionH relativeFrom="page">
              <wp:posOffset>812800</wp:posOffset>
            </wp:positionH>
            <wp:positionV relativeFrom="paragraph">
              <wp:posOffset>162560</wp:posOffset>
            </wp:positionV>
            <wp:extent cx="4762500" cy="3829050"/>
            <wp:effectExtent l="0" t="0" r="0" b="0"/>
            <wp:wrapTopAndBottom/>
            <wp:docPr id="1203"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image376.jpeg"/>
                    <pic:cNvPicPr>
                      <a:picLocks noChangeAspect="1"/>
                    </pic:cNvPicPr>
                  </pic:nvPicPr>
                  <pic:blipFill>
                    <a:blip r:embed="rId462" cstate="print"/>
                    <a:stretch>
                      <a:fillRect/>
                    </a:stretch>
                  </pic:blipFill>
                  <pic:spPr>
                    <a:xfrm>
                      <a:off x="0" y="0"/>
                      <a:ext cx="4762500" cy="3829050"/>
                    </a:xfrm>
                    <a:prstGeom prst="rect">
                      <a:avLst/>
                    </a:prstGeom>
                  </pic:spPr>
                </pic:pic>
              </a:graphicData>
            </a:graphic>
          </wp:anchor>
        </w:drawing>
      </w:r>
    </w:p>
    <w:p>
      <w:pPr>
        <w:pStyle w:val="11"/>
        <w:rPr>
          <w:sz w:val="22"/>
        </w:rPr>
      </w:pPr>
    </w:p>
    <w:p>
      <w:pPr>
        <w:pStyle w:val="11"/>
        <w:rPr>
          <w:sz w:val="30"/>
        </w:rPr>
      </w:pPr>
    </w:p>
    <w:p>
      <w:pPr>
        <w:pStyle w:val="9"/>
      </w:pPr>
      <w:r>
        <w:rPr>
          <w:color w:val="000080"/>
          <w:spacing w:val="-2"/>
        </w:rPr>
        <w:t xml:space="preserve">Эквалайзер </w:t>
      </w:r>
      <w:r>
        <w:rPr>
          <w:color w:val="000080"/>
        </w:rPr>
        <w:t>по умолчанию</w:t>
      </w:r>
    </w:p>
    <w:p>
      <w:pPr>
        <w:pStyle w:val="11"/>
        <w:spacing w:before="1"/>
        <w:rPr>
          <w:b/>
          <w:sz w:val="18"/>
        </w:rPr>
      </w:pPr>
    </w:p>
    <w:p>
      <w:pPr>
        <w:pStyle w:val="11"/>
      </w:pPr>
      <w:r>
        <w:t>Эквалайзер по умолчанию определяет эквалайзер, который будет использоваться для новых измерений. Эквалайзер, используемый для существующего измерения, можно изменить с помощью панели EQ.</w:t>
      </w:r>
    </w:p>
    <w:p>
      <w:pPr>
        <w:pStyle w:val="11"/>
        <w:spacing w:before="2"/>
        <w:rPr>
          <w:sz w:val="27"/>
        </w:rPr>
      </w:pPr>
    </w:p>
    <w:p>
      <w:pPr>
        <w:pStyle w:val="9"/>
      </w:pPr>
      <w:r>
        <w:rPr>
          <w:color w:val="000080"/>
        </w:rPr>
        <w:t xml:space="preserve">Целевые </w:t>
      </w:r>
      <w:r>
        <w:rPr>
          <w:color w:val="000080"/>
          <w:spacing w:val="-2"/>
        </w:rPr>
        <w:t>значения по умолчанию</w:t>
      </w:r>
    </w:p>
    <w:p>
      <w:pPr>
        <w:pStyle w:val="11"/>
        <w:spacing w:before="1"/>
        <w:rPr>
          <w:b/>
          <w:sz w:val="18"/>
        </w:rPr>
      </w:pPr>
    </w:p>
    <w:p>
      <w:pPr>
        <w:pStyle w:val="11"/>
        <w:spacing w:before="1"/>
      </w:pPr>
      <w:r>
        <w:t xml:space="preserve">Здесь задаются значения по умолчанию для </w:t>
      </w:r>
      <w:r>
        <w:rPr>
          <w:color w:val="0000FF"/>
        </w:rPr>
        <w:t>типа Target</w:t>
      </w:r>
      <w:r>
        <w:t xml:space="preserve">, </w:t>
      </w:r>
      <w:r>
        <w:rPr>
          <w:color w:val="0000FF"/>
        </w:rPr>
        <w:t>наклона Bass management</w:t>
      </w:r>
      <w:r>
        <w:t xml:space="preserve">, </w:t>
      </w:r>
      <w:r>
        <w:rPr>
          <w:color w:val="0000FF"/>
        </w:rPr>
        <w:t>среза Bass management</w:t>
      </w:r>
      <w:r>
        <w:t xml:space="preserve">, </w:t>
      </w:r>
      <w:r>
        <w:rPr>
          <w:color w:val="0000FF"/>
        </w:rPr>
        <w:t>наклона LF</w:t>
      </w:r>
      <w:r>
        <w:t xml:space="preserve">, </w:t>
      </w:r>
      <w:r>
        <w:rPr>
          <w:color w:val="0000FF"/>
        </w:rPr>
        <w:t>среза LF</w:t>
      </w:r>
      <w:r>
        <w:t xml:space="preserve">, </w:t>
      </w:r>
      <w:r>
        <w:rPr>
          <w:color w:val="0000FF"/>
        </w:rPr>
        <w:t>типа Crossover HP</w:t>
      </w:r>
      <w:r>
        <w:t xml:space="preserve">, </w:t>
      </w:r>
      <w:r>
        <w:rPr>
          <w:color w:val="0000FF"/>
        </w:rPr>
        <w:t>среза Crossover HP</w:t>
      </w:r>
      <w:r>
        <w:t xml:space="preserve">, </w:t>
      </w:r>
      <w:r>
        <w:rPr>
          <w:color w:val="0000FF"/>
        </w:rPr>
        <w:t xml:space="preserve">типа Crossover LP </w:t>
      </w:r>
      <w:r>
        <w:t xml:space="preserve">и </w:t>
      </w:r>
      <w:r>
        <w:rPr>
          <w:color w:val="0000FF"/>
        </w:rPr>
        <w:t xml:space="preserve">среза Crossover LP, </w:t>
      </w:r>
      <w:r>
        <w:t>которые будут использоваться для каждого нового измерения. Срез НЧ и наклон НЧ определяют нижний предел расширения для сабвуферов или полнодиапазонных динамиков и скорость спада этого расширения.</w:t>
      </w:r>
    </w:p>
    <w:p>
      <w:pPr>
        <w:pStyle w:val="11"/>
        <w:spacing w:before="8"/>
        <w:rPr>
          <w:sz w:val="17"/>
        </w:rPr>
      </w:pPr>
    </w:p>
    <w:p>
      <w:pPr>
        <w:pStyle w:val="11"/>
      </w:pPr>
      <w:r>
        <w:t xml:space="preserve">Настройки </w:t>
      </w:r>
      <w:r>
        <w:rPr>
          <w:color w:val="0000FF"/>
        </w:rPr>
        <w:t xml:space="preserve">Room curve LF rise </w:t>
      </w:r>
      <w:r>
        <w:t xml:space="preserve">и </w:t>
      </w:r>
      <w:r>
        <w:rPr>
          <w:color w:val="0000FF"/>
        </w:rPr>
        <w:t xml:space="preserve">HF fall </w:t>
      </w:r>
      <w:r>
        <w:t>определяют значения по умолчанию, которые будут использоваться для эффекта кривой помещения, накладываемого на целевую форму при новых измерениях. Целевая кривая будет подниматься ниже начальной частоты подъема НЧ с выбранным наклоном до достижения конечной частоты подъема НЧ. Субъективно предпочтительным может быть подъем на низких частотах. Аналогично, целевая кривая будет спадать выше начальной частоты спада ВЧ при выбранном наклоне. Спад ВЧ-отклика является нормальной характеристикой при измерениях в помещении в месте прослушивания.</w:t>
      </w:r>
    </w:p>
    <w:p>
      <w:pPr>
        <w:pStyle w:val="11"/>
        <w:spacing w:before="9"/>
        <w:rPr>
          <w:sz w:val="26"/>
        </w:rPr>
      </w:pPr>
    </w:p>
    <w:p>
      <w:pPr>
        <w:pStyle w:val="9"/>
      </w:pPr>
      <w:r>
        <w:rPr>
          <w:color w:val="000080"/>
          <w:spacing w:val="-2"/>
        </w:rPr>
        <w:t xml:space="preserve">Расчет </w:t>
      </w:r>
      <w:r>
        <w:rPr>
          <w:color w:val="000080"/>
        </w:rPr>
        <w:t>фильтра</w:t>
      </w:r>
    </w:p>
    <w:p>
      <w:pPr>
        <w:pStyle w:val="11"/>
        <w:spacing w:before="1"/>
        <w:rPr>
          <w:b/>
          <w:sz w:val="18"/>
        </w:rPr>
      </w:pPr>
    </w:p>
    <w:p>
      <w:pPr>
        <w:pStyle w:val="11"/>
        <w:spacing w:before="1"/>
      </w:pPr>
      <w:r>
        <w:t xml:space="preserve">Если выбрана опция </w:t>
      </w:r>
      <w:r>
        <w:rPr>
          <w:color w:val="0000FF"/>
        </w:rPr>
        <w:t xml:space="preserve">Drop filters if gain </w:t>
      </w:r>
      <w:r>
        <w:t xml:space="preserve">is </w:t>
      </w:r>
      <w:r>
        <w:rPr>
          <w:color w:val="0000FF"/>
        </w:rPr>
        <w:t xml:space="preserve">small, </w:t>
      </w:r>
      <w:r>
        <w:t>все автоматические фильтры, коэффициент усиления которых в конце процесса оптимизации меньше половины целевого значения плоскостности, будут освобождены (их Type будет установлен на "None").</w:t>
      </w:r>
    </w:p>
    <w:p>
      <w:pPr>
        <w:pStyle w:val="11"/>
        <w:spacing w:before="98"/>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72" w:name="_bookmark133"/>
      <w:bookmarkEnd w:id="172"/>
      <w:bookmarkStart w:id="173" w:name="_bookmark132"/>
      <w:bookmarkEnd w:id="173"/>
      <w:bookmarkStart w:id="174" w:name="View Preferences"/>
      <w:bookmarkEnd w:id="174"/>
      <w:r>
        <w:rPr>
          <w:color w:val="000080"/>
        </w:rPr>
        <w:t xml:space="preserve">Просмотр </w:t>
      </w:r>
      <w:r>
        <w:rPr>
          <w:color w:val="000080"/>
          <w:spacing w:val="-2"/>
        </w:rPr>
        <w:t>предпочтений</w:t>
      </w:r>
    </w:p>
    <w:p>
      <w:pPr>
        <w:pStyle w:val="11"/>
        <w:spacing w:before="311"/>
      </w:pPr>
      <w:r>
        <w:t xml:space="preserve">Параметры просмотра управляют внешним видом </w:t>
      </w:r>
      <w:r>
        <w:rPr>
          <w:spacing w:val="-5"/>
        </w:rPr>
        <w:t>REW</w:t>
      </w:r>
    </w:p>
    <w:p>
      <w:pPr>
        <w:pStyle w:val="11"/>
        <w:spacing w:before="5"/>
      </w:pPr>
      <w:r>
        <w:drawing>
          <wp:anchor distT="0" distB="0" distL="0" distR="0" simplePos="0" relativeHeight="702564352" behindDoc="0" locked="0" layoutInCell="1" allowOverlap="1">
            <wp:simplePos x="0" y="0"/>
            <wp:positionH relativeFrom="page">
              <wp:posOffset>812800</wp:posOffset>
            </wp:positionH>
            <wp:positionV relativeFrom="paragraph">
              <wp:posOffset>172085</wp:posOffset>
            </wp:positionV>
            <wp:extent cx="4762500" cy="4105275"/>
            <wp:effectExtent l="0" t="0" r="0" b="9525"/>
            <wp:wrapTopAndBottom/>
            <wp:docPr id="1207"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image377.jpeg"/>
                    <pic:cNvPicPr>
                      <a:picLocks noChangeAspect="1"/>
                    </pic:cNvPicPr>
                  </pic:nvPicPr>
                  <pic:blipFill>
                    <a:blip r:embed="rId463" cstate="print"/>
                    <a:stretch>
                      <a:fillRect/>
                    </a:stretch>
                  </pic:blipFill>
                  <pic:spPr>
                    <a:xfrm>
                      <a:off x="0" y="0"/>
                      <a:ext cx="4762514" cy="4105275"/>
                    </a:xfrm>
                    <a:prstGeom prst="rect">
                      <a:avLst/>
                    </a:prstGeom>
                  </pic:spPr>
                </pic:pic>
              </a:graphicData>
            </a:graphic>
          </wp:anchor>
        </w:drawing>
      </w:r>
    </w:p>
    <w:p>
      <w:pPr>
        <w:pStyle w:val="11"/>
        <w:spacing w:before="2"/>
        <w:rPr>
          <w:sz w:val="27"/>
        </w:rPr>
      </w:pPr>
    </w:p>
    <w:p>
      <w:pPr>
        <w:pStyle w:val="11"/>
        <w:spacing w:line="254" w:lineRule="auto"/>
        <w:jc w:val="both"/>
      </w:pPr>
      <w:r>
        <w:rPr>
          <w:color w:val="0000FF"/>
        </w:rPr>
        <w:t xml:space="preserve">Использовать толстые следы </w:t>
      </w:r>
      <w:r>
        <w:t xml:space="preserve">и </w:t>
      </w:r>
      <w:r>
        <w:rPr>
          <w:color w:val="0000FF"/>
        </w:rPr>
        <w:t xml:space="preserve">Использовать сглаживание для следов </w:t>
      </w:r>
      <w:r>
        <w:t xml:space="preserve">улучшают внешний вид графика, но могут привести к медленной производительности отрисовки на некоторых платформах, снимите флажки этих опций для более быстрой отрисовки. </w:t>
      </w:r>
      <w:r>
        <w:rPr>
          <w:color w:val="0000FF"/>
        </w:rPr>
        <w:t xml:space="preserve">Использовать более толстые следы для усреднений </w:t>
      </w:r>
      <w:r>
        <w:t>использует более толстые линии для следов от измерений, которые являются результатом усреднения других измерений при построении их на накладках или в миниатюре измерений.</w:t>
      </w:r>
    </w:p>
    <w:p>
      <w:pPr>
        <w:pStyle w:val="11"/>
        <w:spacing w:before="191"/>
      </w:pPr>
      <w:r>
        <w:rPr>
          <w:color w:val="0000FF"/>
        </w:rPr>
        <w:t xml:space="preserve">Enable mousewheel zoom </w:t>
      </w:r>
      <w:r>
        <w:t xml:space="preserve">позволяет увеличивать или уменьшать масштаб графика с помощью мыши или трекпада. </w:t>
      </w:r>
      <w:r>
        <w:rPr>
          <w:color w:val="0000FF"/>
        </w:rPr>
        <w:t xml:space="preserve">Ограничение скорости масштабирования колесиком мыши </w:t>
      </w:r>
      <w:r>
        <w:t xml:space="preserve">предотвращает слишком быстрое увеличение или уменьшение масштаба графика. </w:t>
      </w:r>
      <w:r>
        <w:rPr>
          <w:color w:val="0000FF"/>
        </w:rPr>
        <w:t xml:space="preserve">Сохранить цвет трассы при измерении </w:t>
      </w:r>
      <w:r>
        <w:t xml:space="preserve">включает настройки цвета трассы в файл измерений. Если выбрана опция </w:t>
      </w:r>
      <w:r>
        <w:rPr>
          <w:color w:val="0000FF"/>
        </w:rPr>
        <w:t xml:space="preserve">Показывать текст водяного знака ниже на графиках, </w:t>
      </w:r>
      <w:r>
        <w:t xml:space="preserve">текст в текстовом поле водяного знака будет отображаться за всеми графиками, кроме водопада и спектрограммы. </w:t>
      </w:r>
      <w:r>
        <w:rPr>
          <w:color w:val="0000FF"/>
        </w:rPr>
        <w:t xml:space="preserve">Использовать пунктирные трассы на наложениях </w:t>
      </w:r>
      <w:r>
        <w:t>использует различные стили линий для наложенных графиков, чтобы помочь различить трассы.</w:t>
      </w:r>
    </w:p>
    <w:p>
      <w:pPr>
        <w:pStyle w:val="11"/>
        <w:spacing w:before="6"/>
        <w:rPr>
          <w:sz w:val="17"/>
        </w:rPr>
      </w:pPr>
    </w:p>
    <w:p>
      <w:pPr>
        <w:pStyle w:val="11"/>
      </w:pPr>
      <w:r>
        <w:rPr>
          <w:color w:val="0000FF"/>
        </w:rPr>
        <w:t xml:space="preserve">Предустановки оси частот </w:t>
      </w:r>
      <w:r>
        <w:t xml:space="preserve">1 и 2 - это кнопки, которые появляются на графике и позволяют быстро переключать ось частот между двумя заданными здесь диапазонами. </w:t>
      </w:r>
      <w:r>
        <w:rPr>
          <w:color w:val="0000FF"/>
        </w:rPr>
        <w:t xml:space="preserve">Начало оси частот (Гц) </w:t>
      </w:r>
      <w:r>
        <w:t>устанавливает самую низкую частоту, которая может быть показана на графиках.</w:t>
      </w:r>
    </w:p>
    <w:p>
      <w:pPr>
        <w:pStyle w:val="11"/>
        <w:spacing w:before="10"/>
        <w:rPr>
          <w:sz w:val="17"/>
        </w:rPr>
      </w:pPr>
    </w:p>
    <w:p>
      <w:pPr>
        <w:pStyle w:val="11"/>
      </w:pPr>
      <w:r>
        <w:t xml:space="preserve">Отсюда можно установить цвета трассировки по умолчанию или сбросить их на значения по умолчанию в REW. Значения r,g,b для цвета трассы отображаются при наведении курсора на кнопки цвета. Эти цвета по умолчанию запоминаются при следующем запуске REW. Изменение цветов по умолчанию не приведет к изменению цветов трассы уже загруженных измерений. Чтобы изменить цвета существующих измерений, используйте кнопку цвета трассы на панели измерений или нажмите кнопку </w:t>
      </w:r>
      <w:r>
        <w:rPr>
          <w:b/>
        </w:rPr>
        <w:t xml:space="preserve">Set All Trace Colours To Defaults </w:t>
      </w:r>
      <w:r>
        <w:t>на панели выбора цвета.</w:t>
      </w:r>
    </w:p>
    <w:p>
      <w:pPr>
        <w:pStyle w:val="9"/>
        <w:spacing w:before="98"/>
      </w:pPr>
      <w:r>
        <w:rPr>
          <w:color w:val="000080"/>
          <w:spacing w:val="-2"/>
        </w:rPr>
        <w:t>Интерфейс</w:t>
      </w:r>
    </w:p>
    <w:p>
      <w:pPr>
        <w:pStyle w:val="11"/>
        <w:spacing w:before="1"/>
        <w:rPr>
          <w:b/>
          <w:sz w:val="18"/>
        </w:rPr>
      </w:pPr>
    </w:p>
    <w:p>
      <w:pPr>
        <w:pStyle w:val="11"/>
      </w:pPr>
      <w:r>
        <w:t xml:space="preserve">Текст под кнопками панели инструментов можно скрыть, сняв флажок </w:t>
      </w:r>
      <w:r>
        <w:rPr>
          <w:color w:val="0000FF"/>
        </w:rPr>
        <w:t>Показывать текстовые метки панели инструментов</w:t>
      </w:r>
      <w:r>
        <w:t xml:space="preserve">. Текст под кнопками графиков можно скрыть, сняв флажок </w:t>
      </w:r>
      <w:r>
        <w:rPr>
          <w:color w:val="0000FF"/>
        </w:rPr>
        <w:t>Показывать текстовые метки кнопок графиков</w:t>
      </w:r>
      <w:r>
        <w:t xml:space="preserve">. Сетку на миниатюрах измерений можно отключить, сняв флажок </w:t>
      </w:r>
      <w:r>
        <w:rPr>
          <w:color w:val="0000FF"/>
        </w:rPr>
        <w:t>Показывать сетку на миниатюрах</w:t>
      </w:r>
      <w:r>
        <w:t>.</w:t>
      </w:r>
    </w:p>
    <w:p>
      <w:pPr>
        <w:pStyle w:val="11"/>
        <w:spacing w:before="10"/>
        <w:rPr>
          <w:sz w:val="17"/>
        </w:rPr>
      </w:pPr>
    </w:p>
    <w:p>
      <w:pPr>
        <w:pStyle w:val="11"/>
        <w:spacing w:before="1"/>
      </w:pPr>
      <w:r>
        <w:rPr>
          <w:color w:val="0000FF"/>
        </w:rPr>
        <w:t xml:space="preserve">Показывать панель инструментов </w:t>
      </w:r>
      <w:r>
        <w:t>управляет тем, отображается ли панель инструментов под меню, скрывая ее, что позволяет освободить больше места для графиков на экранах с низким разрешением.</w:t>
      </w:r>
    </w:p>
    <w:p>
      <w:pPr>
        <w:pStyle w:val="11"/>
        <w:spacing w:before="11"/>
        <w:rPr>
          <w:sz w:val="17"/>
        </w:rPr>
      </w:pPr>
    </w:p>
    <w:p>
      <w:pPr>
        <w:pStyle w:val="11"/>
      </w:pPr>
      <w:r>
        <w:rPr>
          <w:color w:val="0000FF"/>
        </w:rPr>
        <w:t xml:space="preserve">Максимальное количество измерений </w:t>
      </w:r>
      <w:r>
        <w:t xml:space="preserve">- это максимальное количество измерений, которое можно загрузить в REW. Изменения этого значения не вступают в силу до следующего запуска REW. Обратите внимание, что при большом максимальном количестве измерений у REW может закончиться память, если это произойдет, можно увеличить объем памяти, запрашиваемой REW при запуске во время установки или путем редактирования файла roomeqwizard.vmoptions в каталоге программы REW с помощью опции -Xmx, по умолчанию REW использует -Xmx1024m. Для изменения этого файла требуются права администратора: скопируйте его в каталог, доступный пользователю, внесите изменения, а затем скопируйте его обратно с </w:t>
      </w:r>
      <w:r>
        <w:rPr>
          <w:spacing w:val="-2"/>
        </w:rPr>
        <w:t xml:space="preserve">правами </w:t>
      </w:r>
      <w:r>
        <w:t>администратора</w:t>
      </w:r>
      <w:r>
        <w:rPr>
          <w:spacing w:val="-2"/>
        </w:rPr>
        <w:t>.</w:t>
      </w:r>
    </w:p>
    <w:p>
      <w:pPr>
        <w:pStyle w:val="11"/>
        <w:spacing w:before="4"/>
        <w:rPr>
          <w:sz w:val="17"/>
        </w:rPr>
      </w:pPr>
    </w:p>
    <w:p>
      <w:pPr>
        <w:pStyle w:val="11"/>
        <w:spacing w:before="1"/>
      </w:pPr>
      <w:r>
        <w:rPr>
          <w:color w:val="0000FF"/>
        </w:rPr>
        <w:t xml:space="preserve">Масштабирование шрифтов для дисплея DPI </w:t>
      </w:r>
      <w:r>
        <w:t xml:space="preserve">определяет, будут ли размеры шрифтов подстраиваться под разрешение экрана в точках на дюйм. Шрифты будут масштабироваться только в том случае, если разрешение превышает 96 DPI. Этот параметр отсутствует в macOS (где масштабирование происходит автоматически). Он не будет иметь никакого эффекта в Windows, если не включено свойство </w:t>
      </w:r>
      <w:r>
        <w:rPr>
          <w:b/>
        </w:rPr>
        <w:t xml:space="preserve">High DPI scaling override </w:t>
      </w:r>
      <w:r>
        <w:t xml:space="preserve">с масштабированием, установленным в </w:t>
      </w:r>
      <w:r>
        <w:rPr>
          <w:b/>
        </w:rPr>
        <w:t>Application</w:t>
      </w:r>
      <w:r>
        <w:t xml:space="preserve">. Это свойство можно изменить, щелкнув правой кнопкой мыши ярлык REW, выбрав Свойства, затем вкладку Совместимость и нажав кнопку </w:t>
      </w:r>
      <w:r>
        <w:rPr>
          <w:b/>
        </w:rPr>
        <w:t>Изменить настройки высокого DPI</w:t>
      </w:r>
      <w:r>
        <w:t>.</w:t>
      </w:r>
    </w:p>
    <w:p>
      <w:pPr>
        <w:pStyle w:val="11"/>
        <w:spacing w:before="5"/>
        <w:rPr>
          <w:sz w:val="17"/>
        </w:rPr>
      </w:pPr>
    </w:p>
    <w:p>
      <w:pPr>
        <w:pStyle w:val="11"/>
      </w:pPr>
      <w:r>
        <w:rPr>
          <w:color w:val="0000FF"/>
        </w:rPr>
        <w:t xml:space="preserve">Общий размер шрифта </w:t>
      </w:r>
      <w:r>
        <w:t xml:space="preserve">- это базовый размер шрифта (в пунктах) для REW. </w:t>
      </w:r>
      <w:r>
        <w:rPr>
          <w:color w:val="0000FF"/>
        </w:rPr>
        <w:t xml:space="preserve">Размер шрифта графика </w:t>
      </w:r>
      <w:r>
        <w:t>- это размер шрифта, используемый для осей графика. Изменения размера шрифта вступают в силу только после следующего запуска REW.</w:t>
      </w:r>
    </w:p>
    <w:p>
      <w:pPr>
        <w:pStyle w:val="11"/>
        <w:rPr>
          <w:sz w:val="18"/>
        </w:rPr>
      </w:pPr>
    </w:p>
    <w:p>
      <w:pPr>
        <w:pStyle w:val="11"/>
      </w:pPr>
      <w:r>
        <w:rPr>
          <w:color w:val="0000FF"/>
        </w:rPr>
        <w:t xml:space="preserve">Max RTA inputs </w:t>
      </w:r>
      <w:r>
        <w:t xml:space="preserve">и </w:t>
      </w:r>
      <w:r>
        <w:rPr>
          <w:color w:val="0000FF"/>
        </w:rPr>
        <w:t xml:space="preserve">Max level meters input </w:t>
      </w:r>
      <w:r>
        <w:t xml:space="preserve">устанавливают максимальное количество входов, которые будут отображаться при использовании захвата с несколькими входами (обновление Pro). Изменения этих настроек не вступают в силу до следующего </w:t>
      </w:r>
      <w:r>
        <w:rPr>
          <w:spacing w:val="-2"/>
        </w:rPr>
        <w:t xml:space="preserve">запуска </w:t>
      </w:r>
      <w:r>
        <w:t>REW</w:t>
      </w:r>
      <w:r>
        <w:rPr>
          <w:spacing w:val="-2"/>
        </w:rPr>
        <w:t>.</w:t>
      </w:r>
    </w:p>
    <w:p>
      <w:pPr>
        <w:pStyle w:val="11"/>
        <w:spacing w:before="10"/>
        <w:rPr>
          <w:sz w:val="17"/>
        </w:rPr>
      </w:pPr>
    </w:p>
    <w:p>
      <w:pPr>
        <w:pStyle w:val="11"/>
        <w:spacing w:before="1"/>
        <w:ind w:hanging="1"/>
      </w:pPr>
      <w:r>
        <w:rPr>
          <w:color w:val="0000FF"/>
        </w:rPr>
        <w:t xml:space="preserve">Подавление ошибок звуковой карты </w:t>
      </w:r>
      <w:r>
        <w:t>останавливает вывод REW сообщений об ошибках или предупреждений, если он не может получить доступ к звуковой карте при запуске. Это может быть полезно, если REW используется для анализа измерений на компьютере без аудиоинтерфейсов, необходимых для проведения измерений.</w:t>
      </w:r>
    </w:p>
    <w:p>
      <w:pPr>
        <w:pStyle w:val="11"/>
        <w:spacing w:before="10"/>
        <w:rPr>
          <w:sz w:val="17"/>
        </w:rPr>
      </w:pPr>
    </w:p>
    <w:p>
      <w:pPr>
        <w:pStyle w:val="11"/>
      </w:pPr>
      <w:r>
        <w:rPr>
          <w:color w:val="0000FF"/>
        </w:rPr>
        <w:t xml:space="preserve">Использовать темный фон </w:t>
      </w:r>
      <w:r>
        <w:t>изменяет цветовую схему со светлой на темную. Перезапустите REW, чтобы обновить цвета для всех компонентов.</w:t>
      </w:r>
    </w:p>
    <w:p>
      <w:pPr>
        <w:pStyle w:val="11"/>
        <w:rPr>
          <w:sz w:val="18"/>
        </w:rPr>
      </w:pPr>
    </w:p>
    <w:p>
      <w:pPr>
        <w:pStyle w:val="11"/>
        <w:jc w:val="both"/>
      </w:pPr>
      <w:bookmarkStart w:id="175" w:name="_bookmark134"/>
      <w:bookmarkEnd w:id="175"/>
      <w:r>
        <w:rPr>
          <w:color w:val="0000FF"/>
        </w:rPr>
        <w:t xml:space="preserve">Full scale sine rms is 0 dBFS </w:t>
      </w:r>
      <w:r>
        <w:t>определяет, будет ли среднеквадратичный уровень полномасштабной синусоиды отображаться как 0 dBFS или -3.01 dBFS. Если выбрана эта опция, среднеквадратичный уровень может быть больше 0 dBFS для некоторых типов сигналов, например, полномасштабная квадратная волна будет иметь среднеквадратичный уровень +3.01 dBFS.</w:t>
      </w:r>
    </w:p>
    <w:p>
      <w:pPr>
        <w:pStyle w:val="11"/>
        <w:spacing w:before="10"/>
        <w:rPr>
          <w:sz w:val="17"/>
        </w:rPr>
      </w:pPr>
    </w:p>
    <w:p>
      <w:pPr>
        <w:pStyle w:val="11"/>
      </w:pPr>
      <w:r>
        <w:rPr>
          <w:color w:val="0000FF"/>
        </w:rPr>
        <w:t xml:space="preserve">Показывать [FDW] в имени при использовании </w:t>
      </w:r>
      <w:r>
        <w:t>добавляет [FDW] к имени измерения, если было применено частотно-зависимое окно.</w:t>
      </w:r>
    </w:p>
    <w:p>
      <w:pPr>
        <w:pStyle w:val="11"/>
        <w:rPr>
          <w:sz w:val="18"/>
        </w:rPr>
      </w:pPr>
    </w:p>
    <w:p>
      <w:pPr>
        <w:pStyle w:val="11"/>
        <w:jc w:val="both"/>
      </w:pPr>
      <w:r>
        <w:rPr>
          <w:color w:val="0000FF"/>
        </w:rPr>
        <w:t xml:space="preserve">Единицы измерения расстояния </w:t>
      </w:r>
      <w:r>
        <w:t xml:space="preserve">выбирают, в каких единицах будут отображаться расстояния: в метрах или футах и </w:t>
      </w:r>
      <w:r>
        <w:rPr>
          <w:spacing w:val="-2"/>
        </w:rPr>
        <w:t>дюймах.</w:t>
      </w:r>
    </w:p>
    <w:p>
      <w:pPr>
        <w:pStyle w:val="11"/>
        <w:spacing w:before="2"/>
        <w:rPr>
          <w:sz w:val="18"/>
        </w:rPr>
      </w:pPr>
    </w:p>
    <w:p>
      <w:pPr>
        <w:pStyle w:val="11"/>
      </w:pPr>
      <w:r>
        <w:t xml:space="preserve">Если установлен флажок </w:t>
      </w:r>
      <w:r>
        <w:rPr>
          <w:color w:val="0000FF"/>
        </w:rPr>
        <w:t xml:space="preserve">Подтверждать удаление несохраненных измерений, </w:t>
      </w:r>
      <w:r>
        <w:t>REW запросит подтверждение, если вы попытаетесь удалить измерение, которое не было сохранено с момента последнего изменения. Этот параметр также можно изменить в диалоговом окне подтверждения удаления.</w:t>
      </w:r>
    </w:p>
    <w:p>
      <w:pPr>
        <w:pStyle w:val="11"/>
        <w:spacing w:before="10"/>
        <w:rPr>
          <w:sz w:val="17"/>
        </w:rPr>
      </w:pPr>
    </w:p>
    <w:p>
      <w:pPr>
        <w:pStyle w:val="11"/>
      </w:pPr>
      <w:r>
        <w:rPr>
          <w:color w:val="0000FF"/>
        </w:rPr>
        <w:t xml:space="preserve">Скорость звука </w:t>
      </w:r>
      <w:r>
        <w:t>выбирает значение, используемое для скорости звука при преобразовании времени в расстояние, расчете модальных резонансов и т.д. Значение по умолчанию - 343,0 м/с (приблизительная скорость звука в сухом воздухе при температуре 20 градусов C).</w:t>
      </w:r>
    </w:p>
    <w:p>
      <w:pPr>
        <w:pStyle w:val="11"/>
        <w:spacing w:before="10"/>
        <w:rPr>
          <w:sz w:val="17"/>
        </w:rPr>
      </w:pPr>
    </w:p>
    <w:p>
      <w:pPr>
        <w:pStyle w:val="11"/>
      </w:pPr>
      <w:r>
        <w:rPr>
          <w:color w:val="0000FF"/>
        </w:rPr>
        <w:t xml:space="preserve">Использовать диалоги файлов macOS </w:t>
      </w:r>
      <w:r>
        <w:t>изменяет диалог выбора файлов на формат, более похожий на родное средство выбора файлов macOS, но обратите внимание, что средство выбора macOS не имеет панели предварительного просмотра, которую REW использует для отображения содержимого файлов mdat, req, данных калибровки и изображений. Поступали сообщения о том, что родное средство выбора файлов иногда не отображается, если это происходит, попробуйте переключиться обратно на Java-средство выбора файлов.</w:t>
      </w:r>
    </w:p>
    <w:p>
      <w:pPr>
        <w:pStyle w:val="11"/>
        <w:spacing w:before="10"/>
        <w:rPr>
          <w:sz w:val="10"/>
        </w:rPr>
      </w:pPr>
    </w:p>
    <w:p>
      <w:pPr>
        <w:pStyle w:val="11"/>
        <w:spacing w:before="93"/>
      </w:pPr>
      <w:r>
        <w:rPr>
          <w:color w:val="0000FF"/>
        </w:rPr>
        <w:t xml:space="preserve">Don't show the welcome message </w:t>
      </w:r>
      <w:r>
        <w:t xml:space="preserve">управляет тем, показывает ли REW приветственное сообщение при </w:t>
      </w:r>
      <w:r>
        <w:rPr>
          <w:spacing w:val="-5"/>
        </w:rPr>
        <w:t>запуске.</w:t>
      </w:r>
    </w:p>
    <w:p>
      <w:pPr>
        <w:pStyle w:val="11"/>
        <w:spacing w:before="1"/>
        <w:rPr>
          <w:sz w:val="18"/>
        </w:rPr>
      </w:pPr>
    </w:p>
    <w:p>
      <w:pPr>
        <w:pStyle w:val="11"/>
      </w:pPr>
      <w:r>
        <w:rPr>
          <w:color w:val="0000FF"/>
        </w:rPr>
        <w:t>Keep SPL Meter on top</w:t>
      </w:r>
      <w:r>
        <w:t xml:space="preserve">, </w:t>
      </w:r>
      <w:r>
        <w:rPr>
          <w:color w:val="0000FF"/>
        </w:rPr>
        <w:t xml:space="preserve">Keep Level Meters on top </w:t>
      </w:r>
      <w:r>
        <w:t xml:space="preserve">и </w:t>
      </w:r>
      <w:r>
        <w:rPr>
          <w:color w:val="0000FF"/>
        </w:rPr>
        <w:t xml:space="preserve">Keep signal generator on top </w:t>
      </w:r>
      <w:r>
        <w:t>управляют тем, остаются ли эти окна поверх других окон.</w:t>
      </w:r>
    </w:p>
    <w:p>
      <w:pPr>
        <w:pStyle w:val="11"/>
        <w:rPr>
          <w:sz w:val="18"/>
        </w:rPr>
      </w:pPr>
    </w:p>
    <w:p>
      <w:pPr>
        <w:pStyle w:val="11"/>
        <w:spacing w:before="1"/>
      </w:pPr>
      <w:r>
        <w:t xml:space="preserve">Если выбрана опция </w:t>
      </w:r>
      <w:r>
        <w:rPr>
          <w:color w:val="0000FF"/>
        </w:rPr>
        <w:t>Показать линии разворота фазы</w:t>
      </w:r>
      <w:r>
        <w:t xml:space="preserve">, точки разворота фазовых трасс отображаются пунктирными </w:t>
      </w:r>
      <w:r>
        <w:rPr>
          <w:spacing w:val="-2"/>
        </w:rPr>
        <w:t>линиями.</w:t>
      </w:r>
    </w:p>
    <w:p>
      <w:pPr>
        <w:pStyle w:val="11"/>
        <w:spacing w:before="1"/>
        <w:rPr>
          <w:sz w:val="18"/>
        </w:rPr>
      </w:pPr>
    </w:p>
    <w:p>
      <w:pPr>
        <w:pStyle w:val="11"/>
      </w:pPr>
      <w:r>
        <w:t xml:space="preserve">Если выбран параметр </w:t>
      </w:r>
      <w:r>
        <w:rPr>
          <w:color w:val="0000FF"/>
        </w:rPr>
        <w:t xml:space="preserve">Показывать уровень измерения на миниатюрах, </w:t>
      </w:r>
      <w:r>
        <w:t>уровень сигнала, используемый для измерения, будет показан на миниатюре измерения.</w:t>
      </w:r>
    </w:p>
    <w:p>
      <w:pPr>
        <w:pStyle w:val="11"/>
        <w:rPr>
          <w:sz w:val="18"/>
        </w:rPr>
      </w:pPr>
    </w:p>
    <w:p>
      <w:pPr>
        <w:pStyle w:val="11"/>
      </w:pPr>
      <w:r>
        <w:t xml:space="preserve">Если выбрана опция </w:t>
      </w:r>
      <w:r>
        <w:rPr>
          <w:color w:val="0000FF"/>
        </w:rPr>
        <w:t xml:space="preserve">Анимировать список измерений, </w:t>
      </w:r>
      <w:r>
        <w:t xml:space="preserve">изменения в списке измерений будут </w:t>
      </w:r>
      <w:r>
        <w:rPr>
          <w:spacing w:val="-2"/>
        </w:rPr>
        <w:t>анимированы.</w:t>
      </w:r>
    </w:p>
    <w:p>
      <w:pPr>
        <w:pStyle w:val="11"/>
        <w:spacing w:before="2"/>
        <w:rPr>
          <w:sz w:val="18"/>
        </w:rPr>
      </w:pPr>
    </w:p>
    <w:p>
      <w:pPr>
        <w:pStyle w:val="11"/>
      </w:pPr>
      <w:r>
        <w:rPr>
          <w:color w:val="0000FF"/>
        </w:rPr>
        <w:t xml:space="preserve">Использование клавиатуры AZERTY </w:t>
      </w:r>
      <w:r>
        <w:t>- это вариант, предлагаемый в macOS для обхода ошибки Java (JDK-8019498), вызывающей неправильное сопоставление клавиш быстрого доступа.</w:t>
      </w:r>
    </w:p>
    <w:p>
      <w:pPr>
        <w:pStyle w:val="11"/>
        <w:spacing w:before="3"/>
        <w:rPr>
          <w:sz w:val="19"/>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76" w:name="_bookmark136"/>
      <w:bookmarkEnd w:id="176"/>
      <w:bookmarkStart w:id="177" w:name="_bookmark135"/>
      <w:bookmarkEnd w:id="177"/>
      <w:bookmarkStart w:id="178" w:name="Keyboard Shortcuts"/>
      <w:bookmarkEnd w:id="178"/>
      <w:r>
        <w:rPr>
          <w:color w:val="000080"/>
          <w:spacing w:val="-2"/>
        </w:rPr>
        <w:t xml:space="preserve">Ярлыки </w:t>
      </w:r>
      <w:r>
        <w:rPr>
          <w:color w:val="000080"/>
        </w:rPr>
        <w:t>клавиатуры</w:t>
      </w:r>
    </w:p>
    <w:p>
      <w:pPr>
        <w:spacing w:before="296"/>
        <w:ind w:firstLine="0"/>
        <w:jc w:val="left"/>
        <w:rPr>
          <w:b/>
          <w:i/>
          <w:sz w:val="21"/>
        </w:rPr>
      </w:pPr>
      <w:r>
        <w:rPr>
          <w:b/>
          <w:sz w:val="21"/>
        </w:rPr>
        <w:t xml:space="preserve">N.B. В macOS для быстрого доступа используется </w:t>
      </w:r>
      <w:r>
        <w:rPr>
          <w:b/>
          <w:i/>
          <w:sz w:val="21"/>
        </w:rPr>
        <w:t xml:space="preserve">cmd </w:t>
      </w:r>
      <w:r>
        <w:rPr>
          <w:b/>
          <w:sz w:val="21"/>
        </w:rPr>
        <w:t xml:space="preserve">вместо </w:t>
      </w:r>
      <w:r>
        <w:rPr>
          <w:b/>
          <w:i/>
          <w:sz w:val="21"/>
        </w:rPr>
        <w:t xml:space="preserve">Ctrl </w:t>
      </w:r>
      <w:r>
        <w:rPr>
          <w:b/>
          <w:sz w:val="21"/>
        </w:rPr>
        <w:t xml:space="preserve">и </w:t>
      </w:r>
      <w:r>
        <w:rPr>
          <w:b/>
          <w:i/>
          <w:sz w:val="21"/>
        </w:rPr>
        <w:t xml:space="preserve">option </w:t>
      </w:r>
      <w:r>
        <w:rPr>
          <w:b/>
          <w:sz w:val="21"/>
        </w:rPr>
        <w:t xml:space="preserve">вместо </w:t>
      </w:r>
      <w:r>
        <w:rPr>
          <w:b/>
          <w:i/>
          <w:spacing w:val="-5"/>
          <w:sz w:val="21"/>
        </w:rPr>
        <w:t>alt</w:t>
      </w:r>
    </w:p>
    <w:p>
      <w:pPr>
        <w:pStyle w:val="11"/>
        <w:spacing w:before="7"/>
        <w:rPr>
          <w:b/>
          <w:i/>
        </w:rPr>
      </w:pPr>
    </w:p>
    <w:tbl>
      <w:tblPr>
        <w:tblStyle w:val="14"/>
        <w:tblW w:w="0" w:type="auto"/>
        <w:tblInd w:w="212"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3780"/>
        <w:gridCol w:w="4515"/>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8295" w:type="dxa"/>
            <w:gridSpan w:val="2"/>
            <w:tcBorders>
              <w:left w:val="double" w:color="2C2C2C" w:sz="6" w:space="0"/>
              <w:bottom w:val="double" w:color="2C2C2C" w:sz="6" w:space="0"/>
              <w:right w:val="double" w:color="808080" w:sz="8" w:space="0"/>
            </w:tcBorders>
          </w:tcPr>
          <w:p>
            <w:pPr>
              <w:pStyle w:val="16"/>
              <w:spacing w:before="28"/>
              <w:rPr>
                <w:b/>
                <w:sz w:val="21"/>
              </w:rPr>
            </w:pPr>
            <w:r>
              <w:rPr>
                <w:b/>
                <w:sz w:val="21"/>
              </w:rPr>
              <w:t xml:space="preserve">Сгруппированы по </w:t>
            </w:r>
            <w:r>
              <w:rPr>
                <w:b/>
                <w:spacing w:val="-2"/>
                <w:sz w:val="21"/>
              </w:rPr>
              <w:t>функциям</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35"/>
              <w:rPr>
                <w:b/>
                <w:sz w:val="21"/>
              </w:rPr>
            </w:pPr>
            <w:r>
              <w:rPr>
                <w:b/>
                <w:spacing w:val="-4"/>
                <w:sz w:val="21"/>
              </w:rPr>
              <w:t>Ключи</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5"/>
              <w:rPr>
                <w:b/>
                <w:sz w:val="21"/>
              </w:rPr>
            </w:pPr>
            <w:r>
              <w:rPr>
                <w:b/>
                <w:spacing w:val="-2"/>
                <w:sz w:val="21"/>
              </w:rPr>
              <w:t>Функция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5"/>
                <w:sz w:val="21"/>
              </w:rPr>
              <w:t>F1</w:t>
            </w:r>
          </w:p>
        </w:tc>
        <w:tc>
          <w:tcPr>
            <w:tcW w:w="4515" w:type="dxa"/>
            <w:tcBorders>
              <w:top w:val="double" w:color="2C2C2C" w:sz="6" w:space="0"/>
              <w:left w:val="double" w:color="2C2C2C" w:sz="6" w:space="0"/>
              <w:right w:val="double" w:color="808080" w:sz="8" w:space="0"/>
            </w:tcBorders>
          </w:tcPr>
          <w:p>
            <w:pPr>
              <w:pStyle w:val="16"/>
              <w:spacing w:before="35"/>
              <w:rPr>
                <w:sz w:val="21"/>
              </w:rPr>
            </w:pPr>
            <w:r>
              <w:rPr>
                <w:sz w:val="21"/>
              </w:rPr>
              <w:t xml:space="preserve">Показать </w:t>
            </w:r>
            <w:r>
              <w:rPr>
                <w:spacing w:val="-4"/>
                <w:sz w:val="21"/>
              </w:rPr>
              <w:t>помощь</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5"/>
                <w:sz w:val="21"/>
              </w:rPr>
              <w:t>F2</w:t>
            </w:r>
          </w:p>
        </w:tc>
        <w:tc>
          <w:tcPr>
            <w:tcW w:w="4515" w:type="dxa"/>
            <w:tcBorders>
              <w:left w:val="double" w:color="2C2C2C" w:sz="6" w:space="0"/>
              <w:bottom w:val="double" w:color="2C2C2C" w:sz="6" w:space="0"/>
              <w:right w:val="double" w:color="808080" w:sz="8" w:space="0"/>
            </w:tcBorders>
          </w:tcPr>
          <w:p>
            <w:pPr>
              <w:pStyle w:val="16"/>
              <w:spacing w:before="28"/>
              <w:rPr>
                <w:sz w:val="21"/>
              </w:rPr>
            </w:pPr>
            <w:r>
              <w:rPr>
                <w:sz w:val="21"/>
              </w:rPr>
              <w:t xml:space="preserve">Показать справку по выбранному </w:t>
            </w:r>
            <w:r>
              <w:rPr>
                <w:spacing w:val="-4"/>
                <w:sz w:val="21"/>
              </w:rPr>
              <w:t>элементу</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Ctrl+M</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5"/>
              <w:rPr>
                <w:sz w:val="21"/>
              </w:rPr>
            </w:pPr>
            <w:r>
              <w:rPr>
                <w:sz w:val="21"/>
              </w:rPr>
              <w:t xml:space="preserve">Измерить </w:t>
            </w:r>
            <w:r>
              <w:rPr>
                <w:spacing w:val="-2"/>
                <w:sz w:val="21"/>
              </w:rPr>
              <w:t>реакцию</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2"/>
                <w:sz w:val="21"/>
              </w:rPr>
              <w:t>Ctrl+N</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Показать информационную </w:t>
            </w:r>
            <w:r>
              <w:rPr>
                <w:spacing w:val="-2"/>
                <w:sz w:val="21"/>
              </w:rPr>
              <w:t>панель</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Ctrl+S</w:t>
            </w:r>
          </w:p>
        </w:tc>
        <w:tc>
          <w:tcPr>
            <w:tcW w:w="4515" w:type="dxa"/>
            <w:tcBorders>
              <w:left w:val="double" w:color="2C2C2C" w:sz="6" w:space="0"/>
              <w:bottom w:val="double" w:color="2C2C2C" w:sz="6" w:space="0"/>
              <w:right w:val="double" w:color="808080" w:sz="8" w:space="0"/>
            </w:tcBorders>
          </w:tcPr>
          <w:p>
            <w:pPr>
              <w:pStyle w:val="16"/>
              <w:spacing w:before="28"/>
              <w:rPr>
                <w:sz w:val="21"/>
              </w:rPr>
            </w:pPr>
            <w:r>
              <w:rPr>
                <w:sz w:val="21"/>
              </w:rPr>
              <w:t xml:space="preserve">Сохранить </w:t>
            </w:r>
            <w:r>
              <w:rPr>
                <w:spacing w:val="-2"/>
                <w:sz w:val="21"/>
              </w:rPr>
              <w:t>измерение</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Ctrl+O</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Открыть </w:t>
            </w:r>
            <w:r>
              <w:rPr>
                <w:spacing w:val="-4"/>
                <w:sz w:val="21"/>
              </w:rPr>
              <w:t xml:space="preserve">файл </w:t>
            </w:r>
            <w:r>
              <w:rPr>
                <w:sz w:val="21"/>
              </w:rPr>
              <w:t>измерений</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2"/>
                <w:sz w:val="21"/>
              </w:rPr>
              <w:t>Ctrl+Shift+S</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Сохранить все </w:t>
            </w:r>
            <w:r>
              <w:rPr>
                <w:spacing w:val="-2"/>
                <w:sz w:val="21"/>
              </w:rPr>
              <w:t>измерения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Ctrl+Alt+O</w:t>
            </w:r>
          </w:p>
        </w:tc>
        <w:tc>
          <w:tcPr>
            <w:tcW w:w="4515" w:type="dxa"/>
            <w:tcBorders>
              <w:left w:val="double" w:color="2C2C2C" w:sz="6" w:space="0"/>
              <w:bottom w:val="double" w:color="2C2C2C" w:sz="6" w:space="0"/>
              <w:right w:val="double" w:color="808080" w:sz="8" w:space="0"/>
            </w:tcBorders>
          </w:tcPr>
          <w:p>
            <w:pPr>
              <w:pStyle w:val="16"/>
              <w:spacing w:before="28"/>
              <w:rPr>
                <w:sz w:val="21"/>
              </w:rPr>
            </w:pPr>
            <w:r>
              <w:rPr>
                <w:sz w:val="21"/>
              </w:rPr>
              <w:t xml:space="preserve">Открыть </w:t>
            </w:r>
            <w:r>
              <w:rPr>
                <w:spacing w:val="-4"/>
                <w:sz w:val="21"/>
              </w:rPr>
              <w:t xml:space="preserve">файл </w:t>
            </w:r>
            <w:r>
              <w:rPr>
                <w:sz w:val="21"/>
              </w:rPr>
              <w:t>фильтра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Ctrl+Alt+S</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Сохранить </w:t>
            </w:r>
            <w:r>
              <w:rPr>
                <w:spacing w:val="-2"/>
                <w:sz w:val="21"/>
              </w:rPr>
              <w:t>фильтры</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2"/>
                <w:sz w:val="21"/>
              </w:rPr>
              <w:t>Ctrl+Alt+R</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Экспорт </w:t>
            </w:r>
            <w:r>
              <w:rPr>
                <w:spacing w:val="-4"/>
                <w:sz w:val="21"/>
              </w:rPr>
              <w:t xml:space="preserve">данных </w:t>
            </w:r>
            <w:r>
              <w:rPr>
                <w:sz w:val="21"/>
              </w:rPr>
              <w:t>RT60</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Ctrl+I</w:t>
            </w:r>
          </w:p>
        </w:tc>
        <w:tc>
          <w:tcPr>
            <w:tcW w:w="4515" w:type="dxa"/>
            <w:tcBorders>
              <w:left w:val="double" w:color="2C2C2C" w:sz="6" w:space="0"/>
              <w:bottom w:val="double" w:color="2C2C2C" w:sz="6" w:space="0"/>
              <w:right w:val="double" w:color="808080" w:sz="8" w:space="0"/>
            </w:tcBorders>
          </w:tcPr>
          <w:p>
            <w:pPr>
              <w:pStyle w:val="16"/>
              <w:spacing w:before="28"/>
              <w:rPr>
                <w:sz w:val="21"/>
              </w:rPr>
            </w:pPr>
            <w:r>
              <w:rPr>
                <w:sz w:val="21"/>
              </w:rPr>
              <w:t xml:space="preserve">Импорт измеренных </w:t>
            </w:r>
            <w:r>
              <w:rPr>
                <w:spacing w:val="-4"/>
                <w:sz w:val="21"/>
              </w:rPr>
              <w:t>данных</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Ctrl+Alt+I</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pacing w:val="-2"/>
                <w:sz w:val="21"/>
              </w:rPr>
              <w:t xml:space="preserve">Измерение </w:t>
            </w:r>
            <w:r>
              <w:rPr>
                <w:sz w:val="21"/>
              </w:rPr>
              <w:t>импортного импеданса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2"/>
                <w:sz w:val="21"/>
              </w:rPr>
              <w:t>Ctrl+Shift+I</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Импульсный </w:t>
            </w:r>
            <w:r>
              <w:rPr>
                <w:spacing w:val="-2"/>
                <w:sz w:val="21"/>
              </w:rPr>
              <w:t xml:space="preserve">отклик </w:t>
            </w:r>
            <w:r>
              <w:rPr>
                <w:sz w:val="21"/>
              </w:rPr>
              <w:t>импорта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Ctrl+Shift+U</w:t>
            </w:r>
          </w:p>
        </w:tc>
        <w:tc>
          <w:tcPr>
            <w:tcW w:w="4515" w:type="dxa"/>
            <w:tcBorders>
              <w:left w:val="double" w:color="2C2C2C" w:sz="6" w:space="0"/>
              <w:bottom w:val="double" w:color="2C2C2C" w:sz="6" w:space="0"/>
              <w:right w:val="double" w:color="808080" w:sz="8" w:space="0"/>
            </w:tcBorders>
          </w:tcPr>
          <w:p>
            <w:pPr>
              <w:pStyle w:val="16"/>
              <w:spacing w:before="29"/>
              <w:rPr>
                <w:sz w:val="21"/>
              </w:rPr>
            </w:pPr>
            <w:r>
              <w:rPr>
                <w:sz w:val="21"/>
              </w:rPr>
              <w:t xml:space="preserve">Импорт </w:t>
            </w:r>
            <w:r>
              <w:rPr>
                <w:spacing w:val="-4"/>
                <w:sz w:val="21"/>
              </w:rPr>
              <w:t>аудиоданных</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Ctrl+Shift+N</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Импорт </w:t>
            </w:r>
            <w:r>
              <w:rPr>
                <w:spacing w:val="-2"/>
                <w:sz w:val="21"/>
              </w:rPr>
              <w:t xml:space="preserve">записи </w:t>
            </w:r>
            <w:r>
              <w:rPr>
                <w:sz w:val="21"/>
              </w:rPr>
              <w:t>развертки</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8"/>
              <w:rPr>
                <w:rFonts w:ascii="Courier New"/>
                <w:sz w:val="21"/>
              </w:rPr>
            </w:pPr>
            <w:r>
              <w:rPr>
                <w:rFonts w:ascii="Courier New"/>
                <w:spacing w:val="-2"/>
                <w:sz w:val="21"/>
              </w:rPr>
              <w:t>Ctrl+Backspace</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Удалить текущее </w:t>
            </w:r>
            <w:r>
              <w:rPr>
                <w:spacing w:val="-2"/>
                <w:sz w:val="21"/>
              </w:rPr>
              <w:t>измерение</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Ctrl+Shift+Backspace</w:t>
            </w:r>
          </w:p>
        </w:tc>
        <w:tc>
          <w:tcPr>
            <w:tcW w:w="4515" w:type="dxa"/>
            <w:tcBorders>
              <w:left w:val="double" w:color="2C2C2C" w:sz="6" w:space="0"/>
              <w:bottom w:val="double" w:color="2C2C2C" w:sz="6" w:space="0"/>
              <w:right w:val="double" w:color="808080" w:sz="8" w:space="0"/>
            </w:tcBorders>
          </w:tcPr>
          <w:p>
            <w:pPr>
              <w:pStyle w:val="16"/>
              <w:spacing w:before="29"/>
              <w:rPr>
                <w:sz w:val="21"/>
              </w:rPr>
            </w:pPr>
            <w:r>
              <w:rPr>
                <w:sz w:val="21"/>
              </w:rPr>
              <w:t xml:space="preserve">Удалить все </w:t>
            </w:r>
            <w:r>
              <w:rPr>
                <w:spacing w:val="-2"/>
                <w:sz w:val="21"/>
              </w:rPr>
              <w:t>измерения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Ctrl+Shift+K</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pacing w:val="-2"/>
                <w:sz w:val="21"/>
              </w:rPr>
              <w:t xml:space="preserve">Симулятор </w:t>
            </w:r>
            <w:r>
              <w:rPr>
                <w:sz w:val="21"/>
              </w:rPr>
              <w:t>выставочного зала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9"/>
              <w:rPr>
                <w:rFonts w:ascii="Courier New"/>
                <w:sz w:val="21"/>
              </w:rPr>
            </w:pPr>
            <w:r>
              <w:rPr>
                <w:rFonts w:ascii="Courier New"/>
                <w:spacing w:val="-2"/>
                <w:sz w:val="21"/>
              </w:rPr>
              <w:t>Ctrl+Shift+L</w:t>
            </w:r>
          </w:p>
        </w:tc>
        <w:tc>
          <w:tcPr>
            <w:tcW w:w="4515" w:type="dxa"/>
            <w:tcBorders>
              <w:top w:val="double" w:color="2C2C2C" w:sz="6" w:space="0"/>
              <w:left w:val="double" w:color="2C2C2C" w:sz="6" w:space="0"/>
              <w:right w:val="double" w:color="808080" w:sz="8" w:space="0"/>
            </w:tcBorders>
          </w:tcPr>
          <w:p>
            <w:pPr>
              <w:pStyle w:val="16"/>
              <w:rPr>
                <w:sz w:val="21"/>
              </w:rPr>
            </w:pPr>
            <w:r>
              <w:rPr>
                <w:sz w:val="21"/>
              </w:rPr>
              <w:t xml:space="preserve">Показать </w:t>
            </w:r>
            <w:r>
              <w:rPr>
                <w:spacing w:val="-2"/>
                <w:sz w:val="21"/>
              </w:rPr>
              <w:t xml:space="preserve">измерители </w:t>
            </w:r>
            <w:r>
              <w:rPr>
                <w:sz w:val="21"/>
              </w:rPr>
              <w:t>уровня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Ctrl+Shift+M</w:t>
            </w:r>
          </w:p>
        </w:tc>
        <w:tc>
          <w:tcPr>
            <w:tcW w:w="4515" w:type="dxa"/>
            <w:tcBorders>
              <w:left w:val="double" w:color="2C2C2C" w:sz="6" w:space="0"/>
              <w:bottom w:val="double" w:color="2C2C2C" w:sz="6" w:space="0"/>
              <w:right w:val="double" w:color="808080" w:sz="8" w:space="0"/>
            </w:tcBorders>
          </w:tcPr>
          <w:p>
            <w:pPr>
              <w:pStyle w:val="16"/>
              <w:spacing w:before="29"/>
              <w:rPr>
                <w:sz w:val="21"/>
              </w:rPr>
            </w:pPr>
            <w:r>
              <w:rPr>
                <w:sz w:val="21"/>
              </w:rPr>
              <w:t xml:space="preserve">Показать </w:t>
            </w:r>
            <w:r>
              <w:rPr>
                <w:spacing w:val="-2"/>
                <w:sz w:val="21"/>
              </w:rPr>
              <w:t>измеритель</w:t>
            </w:r>
            <w:r>
              <w:rPr>
                <w:sz w:val="21"/>
              </w:rPr>
              <w:t xml:space="preserve"> SPL</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Ctrl+Shift+O</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регистратор </w:t>
            </w:r>
            <w:r>
              <w:rPr>
                <w:sz w:val="21"/>
              </w:rPr>
              <w:t>SPL</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9"/>
              <w:rPr>
                <w:rFonts w:ascii="Courier New"/>
                <w:sz w:val="21"/>
              </w:rPr>
            </w:pPr>
            <w:r>
              <w:rPr>
                <w:rFonts w:ascii="Courier New"/>
                <w:spacing w:val="-2"/>
                <w:sz w:val="21"/>
              </w:rPr>
              <w:t>Ctrl+Shift+P</w:t>
            </w:r>
          </w:p>
        </w:tc>
        <w:tc>
          <w:tcPr>
            <w:tcW w:w="4515" w:type="dxa"/>
            <w:tcBorders>
              <w:top w:val="double" w:color="2C2C2C" w:sz="6" w:space="0"/>
              <w:left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окно </w:t>
            </w:r>
            <w:r>
              <w:rPr>
                <w:sz w:val="21"/>
              </w:rPr>
              <w:t>параметров TS</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Ctrl+Shift+Q</w:t>
            </w:r>
          </w:p>
        </w:tc>
        <w:tc>
          <w:tcPr>
            <w:tcW w:w="4515" w:type="dxa"/>
            <w:tcBorders>
              <w:left w:val="double" w:color="2C2C2C" w:sz="6" w:space="0"/>
              <w:bottom w:val="double" w:color="2C2C2C" w:sz="6" w:space="0"/>
              <w:right w:val="double" w:color="808080" w:sz="8" w:space="0"/>
            </w:tcBorders>
          </w:tcPr>
          <w:p>
            <w:pPr>
              <w:pStyle w:val="16"/>
              <w:spacing w:before="29"/>
              <w:rPr>
                <w:sz w:val="21"/>
              </w:rPr>
            </w:pPr>
            <w:r>
              <w:rPr>
                <w:sz w:val="21"/>
              </w:rPr>
              <w:t xml:space="preserve">Показать </w:t>
            </w:r>
            <w:r>
              <w:rPr>
                <w:spacing w:val="-2"/>
                <w:sz w:val="21"/>
              </w:rPr>
              <w:t xml:space="preserve">панель </w:t>
            </w:r>
            <w:r>
              <w:rPr>
                <w:sz w:val="21"/>
              </w:rPr>
              <w:t>эквалайзера</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Ctrl+Shift+R</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генератор </w:t>
            </w:r>
            <w:r>
              <w:rPr>
                <w:sz w:val="21"/>
              </w:rPr>
              <w:t>сигналов</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9"/>
              <w:rPr>
                <w:rFonts w:ascii="Courier New"/>
                <w:sz w:val="21"/>
              </w:rPr>
            </w:pPr>
            <w:r>
              <w:rPr>
                <w:rFonts w:ascii="Courier New"/>
                <w:spacing w:val="-2"/>
                <w:sz w:val="21"/>
              </w:rPr>
              <w:t>Ctrl+Shift+C</w:t>
            </w:r>
          </w:p>
        </w:tc>
        <w:tc>
          <w:tcPr>
            <w:tcW w:w="4515" w:type="dxa"/>
            <w:tcBorders>
              <w:top w:val="double" w:color="2C2C2C" w:sz="6" w:space="0"/>
              <w:left w:val="double" w:color="2C2C2C" w:sz="6" w:space="0"/>
              <w:right w:val="double" w:color="808080" w:sz="8" w:space="0"/>
            </w:tcBorders>
          </w:tcPr>
          <w:p>
            <w:pPr>
              <w:pStyle w:val="16"/>
              <w:spacing w:before="37"/>
              <w:rPr>
                <w:sz w:val="21"/>
              </w:rPr>
            </w:pPr>
            <w:r>
              <w:rPr>
                <w:sz w:val="21"/>
              </w:rPr>
              <w:t xml:space="preserve">Показать </w:t>
            </w:r>
            <w:r>
              <w:rPr>
                <w:spacing w:val="-2"/>
                <w:sz w:val="21"/>
              </w:rPr>
              <w:t>область применения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2"/>
              <w:rPr>
                <w:rFonts w:ascii="Courier New"/>
                <w:sz w:val="21"/>
              </w:rPr>
            </w:pPr>
            <w:r>
              <w:rPr>
                <w:rFonts w:ascii="Courier New"/>
                <w:spacing w:val="-2"/>
                <w:sz w:val="21"/>
              </w:rPr>
              <w:t>Ctrl+Shift+T</w:t>
            </w:r>
          </w:p>
        </w:tc>
        <w:tc>
          <w:tcPr>
            <w:tcW w:w="4515" w:type="dxa"/>
            <w:tcBorders>
              <w:left w:val="double" w:color="2C2C2C" w:sz="6" w:space="0"/>
              <w:bottom w:val="double" w:color="2C2C2C" w:sz="6" w:space="0"/>
              <w:right w:val="double" w:color="808080" w:sz="8" w:space="0"/>
            </w:tcBorders>
          </w:tcPr>
          <w:p>
            <w:pPr>
              <w:pStyle w:val="16"/>
              <w:spacing w:before="29"/>
              <w:rPr>
                <w:sz w:val="21"/>
              </w:rPr>
            </w:pPr>
            <w:r>
              <w:rPr>
                <w:sz w:val="21"/>
              </w:rPr>
              <w:t xml:space="preserve">Показать </w:t>
            </w:r>
            <w:r>
              <w:rPr>
                <w:spacing w:val="-5"/>
                <w:sz w:val="21"/>
              </w:rPr>
              <w:t>RTA</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Ctrl+Shift+V</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pacing w:val="-2"/>
                <w:sz w:val="21"/>
              </w:rPr>
              <w:t>Окно "</w:t>
            </w:r>
            <w:r>
              <w:rPr>
                <w:sz w:val="21"/>
              </w:rPr>
              <w:t>Показать наложения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right w:val="double" w:color="2C2C2C" w:sz="6" w:space="0"/>
            </w:tcBorders>
          </w:tcPr>
          <w:p>
            <w:pPr>
              <w:pStyle w:val="16"/>
              <w:spacing w:before="59"/>
              <w:rPr>
                <w:rFonts w:ascii="Courier New"/>
                <w:sz w:val="21"/>
              </w:rPr>
            </w:pPr>
            <w:r>
              <w:rPr>
                <w:rFonts w:ascii="Courier New"/>
                <w:spacing w:val="-2"/>
                <w:sz w:val="21"/>
              </w:rPr>
              <w:t>Ctrl+Shift+W</w:t>
            </w:r>
          </w:p>
        </w:tc>
        <w:tc>
          <w:tcPr>
            <w:tcW w:w="4515" w:type="dxa"/>
            <w:tcBorders>
              <w:top w:val="double" w:color="2C2C2C" w:sz="6" w:space="0"/>
              <w:left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панель </w:t>
            </w:r>
            <w:r>
              <w:rPr>
                <w:sz w:val="21"/>
              </w:rPr>
              <w:t>ИК-окон</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double" w:color="2C2C2C" w:sz="6" w:space="0"/>
              <w:bottom w:val="double" w:color="2C2C2C" w:sz="6" w:space="0"/>
              <w:right w:val="double" w:color="2C2C2C" w:sz="6" w:space="0"/>
            </w:tcBorders>
          </w:tcPr>
          <w:p>
            <w:pPr>
              <w:pStyle w:val="16"/>
              <w:spacing w:before="52"/>
              <w:rPr>
                <w:rFonts w:ascii="Courier New"/>
                <w:sz w:val="21"/>
              </w:rPr>
            </w:pPr>
            <w:r>
              <w:rPr>
                <w:rFonts w:ascii="Courier New"/>
                <w:spacing w:val="-2"/>
                <w:sz w:val="21"/>
              </w:rPr>
              <w:t>Ctrl+Alt+M</w:t>
            </w:r>
          </w:p>
        </w:tc>
        <w:tc>
          <w:tcPr>
            <w:tcW w:w="4515" w:type="dxa"/>
            <w:tcBorders>
              <w:left w:val="double" w:color="2C2C2C" w:sz="6" w:space="0"/>
              <w:bottom w:val="double" w:color="2C2C2C" w:sz="6" w:space="0"/>
              <w:right w:val="double" w:color="808080" w:sz="8" w:space="0"/>
            </w:tcBorders>
          </w:tcPr>
          <w:p>
            <w:pPr>
              <w:pStyle w:val="16"/>
              <w:spacing w:before="30"/>
              <w:rPr>
                <w:sz w:val="21"/>
              </w:rPr>
            </w:pPr>
            <w:r>
              <w:rPr>
                <w:sz w:val="21"/>
              </w:rPr>
              <w:t xml:space="preserve">Показать </w:t>
            </w:r>
            <w:r>
              <w:rPr>
                <w:spacing w:val="-2"/>
                <w:sz w:val="21"/>
              </w:rPr>
              <w:t xml:space="preserve">диалоговое окно </w:t>
            </w:r>
            <w:r>
              <w:rPr>
                <w:sz w:val="21"/>
              </w:rPr>
              <w:t>Генерировать минимальную фазу</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Ctrl+Shift+E</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2"/>
                <w:sz w:val="21"/>
              </w:rPr>
              <w:t>предпочтения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19" w:hRule="atLeast"/>
        </w:trPr>
        <w:tc>
          <w:tcPr>
            <w:tcW w:w="3780" w:type="dxa"/>
            <w:tcBorders>
              <w:top w:val="double" w:color="2C2C2C" w:sz="6" w:space="0"/>
              <w:left w:val="double" w:color="2C2C2C" w:sz="6" w:space="0"/>
              <w:bottom w:val="single" w:color="808080" w:sz="2" w:space="0"/>
              <w:right w:val="double" w:color="2C2C2C" w:sz="6" w:space="0"/>
            </w:tcBorders>
          </w:tcPr>
          <w:p>
            <w:pPr>
              <w:pStyle w:val="16"/>
              <w:spacing w:before="57"/>
              <w:rPr>
                <w:rFonts w:ascii="Courier New"/>
                <w:sz w:val="21"/>
              </w:rPr>
            </w:pPr>
            <w:r>
              <w:rPr>
                <w:rFonts w:ascii="Courier New"/>
                <w:spacing w:val="-2"/>
                <w:sz w:val="21"/>
              </w:rPr>
              <w:t>Ctrl+F</w:t>
            </w:r>
          </w:p>
        </w:tc>
        <w:tc>
          <w:tcPr>
            <w:tcW w:w="4515" w:type="dxa"/>
            <w:tcBorders>
              <w:top w:val="double" w:color="2C2C2C" w:sz="6" w:space="0"/>
              <w:left w:val="double" w:color="2C2C2C" w:sz="6" w:space="0"/>
              <w:bottom w:val="single" w:color="808080" w:sz="2" w:space="0"/>
              <w:right w:val="double" w:color="808080" w:sz="8" w:space="0"/>
            </w:tcBorders>
          </w:tcPr>
          <w:p>
            <w:pPr>
              <w:pStyle w:val="16"/>
              <w:spacing w:before="35"/>
              <w:rPr>
                <w:sz w:val="21"/>
              </w:rPr>
            </w:pPr>
            <w:r>
              <w:rPr>
                <w:sz w:val="21"/>
              </w:rPr>
              <w:t xml:space="preserve">Извлечение настроек фильтра из </w:t>
            </w:r>
            <w:r>
              <w:rPr>
                <w:spacing w:val="-4"/>
                <w:sz w:val="21"/>
              </w:rPr>
              <w:t>устройства</w:t>
            </w:r>
          </w:p>
        </w:tc>
      </w:tr>
    </w:tbl>
    <w:p>
      <w:pPr>
        <w:pStyle w:val="11"/>
        <w:spacing w:before="7"/>
        <w:rPr>
          <w:b/>
          <w:i/>
          <w:sz w:val="10"/>
        </w:rPr>
      </w:pPr>
    </w:p>
    <w:tbl>
      <w:tblPr>
        <w:tblStyle w:val="14"/>
        <w:tblW w:w="0" w:type="auto"/>
        <w:tblInd w:w="21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3780"/>
        <w:gridCol w:w="45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7"/>
              <w:rPr>
                <w:rFonts w:ascii="Courier New"/>
                <w:sz w:val="21"/>
              </w:rPr>
            </w:pPr>
            <w:r>
              <w:rPr>
                <w:rFonts w:ascii="Courier New"/>
                <w:spacing w:val="-2"/>
                <w:sz w:val="21"/>
              </w:rPr>
              <w:t>Ctrl+Shift+F</w:t>
            </w:r>
          </w:p>
        </w:tc>
        <w:tc>
          <w:tcPr>
            <w:tcW w:w="4515" w:type="dxa"/>
            <w:tcBorders>
              <w:bottom w:val="double" w:color="2C2C2C" w:sz="8" w:space="0"/>
              <w:right w:val="double" w:color="808080" w:sz="8" w:space="0"/>
            </w:tcBorders>
          </w:tcPr>
          <w:p>
            <w:pPr>
              <w:pStyle w:val="16"/>
              <w:spacing w:before="35"/>
              <w:rPr>
                <w:sz w:val="21"/>
              </w:rPr>
            </w:pPr>
            <w:r>
              <w:rPr>
                <w:sz w:val="21"/>
              </w:rPr>
              <w:t xml:space="preserve">Отправка настроек фильтра в </w:t>
            </w:r>
            <w:r>
              <w:rPr>
                <w:spacing w:val="-4"/>
                <w:sz w:val="21"/>
              </w:rPr>
              <w:t>устройство</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Ctrl+Delete</w:t>
            </w:r>
          </w:p>
        </w:tc>
        <w:tc>
          <w:tcPr>
            <w:tcW w:w="4515" w:type="dxa"/>
            <w:tcBorders>
              <w:top w:val="double" w:color="2C2C2C" w:sz="8" w:space="0"/>
              <w:right w:val="double" w:color="808080" w:sz="8" w:space="0"/>
            </w:tcBorders>
          </w:tcPr>
          <w:p>
            <w:pPr>
              <w:pStyle w:val="16"/>
              <w:spacing w:before="28"/>
              <w:rPr>
                <w:sz w:val="21"/>
              </w:rPr>
            </w:pPr>
            <w:r>
              <w:rPr>
                <w:sz w:val="21"/>
              </w:rPr>
              <w:t xml:space="preserve">Сброс фильтров для </w:t>
            </w:r>
            <w:r>
              <w:rPr>
                <w:spacing w:val="-2"/>
                <w:sz w:val="21"/>
              </w:rPr>
              <w:t xml:space="preserve">измерения </w:t>
            </w:r>
            <w:r>
              <w:rPr>
                <w:sz w:val="21"/>
              </w:rPr>
              <w:t>тока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7"/>
              <w:rPr>
                <w:rFonts w:ascii="Courier New"/>
                <w:sz w:val="21"/>
              </w:rPr>
            </w:pPr>
            <w:r>
              <w:rPr>
                <w:rFonts w:ascii="Courier New"/>
                <w:spacing w:val="-2"/>
                <w:sz w:val="21"/>
              </w:rPr>
              <w:t>Ctrl+ЛЕВО</w:t>
            </w:r>
          </w:p>
        </w:tc>
        <w:tc>
          <w:tcPr>
            <w:tcW w:w="4515" w:type="dxa"/>
            <w:tcBorders>
              <w:right w:val="double" w:color="808080" w:sz="8" w:space="0"/>
            </w:tcBorders>
          </w:tcPr>
          <w:p>
            <w:pPr>
              <w:pStyle w:val="16"/>
              <w:spacing w:before="35"/>
              <w:rPr>
                <w:sz w:val="21"/>
              </w:rPr>
            </w:pPr>
            <w:r>
              <w:rPr>
                <w:sz w:val="21"/>
              </w:rPr>
              <w:t xml:space="preserve">Выберите предыдущую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Ctrl+ПРАВО</w:t>
            </w:r>
          </w:p>
        </w:tc>
        <w:tc>
          <w:tcPr>
            <w:tcW w:w="4515" w:type="dxa"/>
            <w:tcBorders>
              <w:bottom w:val="double" w:color="2C2C2C" w:sz="8" w:space="0"/>
              <w:right w:val="double" w:color="808080" w:sz="8" w:space="0"/>
            </w:tcBorders>
          </w:tcPr>
          <w:p>
            <w:pPr>
              <w:pStyle w:val="16"/>
              <w:spacing w:before="35"/>
              <w:rPr>
                <w:sz w:val="21"/>
              </w:rPr>
            </w:pPr>
            <w:r>
              <w:rPr>
                <w:sz w:val="21"/>
              </w:rPr>
              <w:t xml:space="preserve">Выберите следующую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Ctrl+1</w:t>
            </w:r>
          </w:p>
        </w:tc>
        <w:tc>
          <w:tcPr>
            <w:tcW w:w="4515" w:type="dxa"/>
            <w:tcBorders>
              <w:top w:val="double" w:color="2C2C2C" w:sz="8" w:space="0"/>
              <w:right w:val="double" w:color="808080" w:sz="8" w:space="0"/>
            </w:tcBorders>
          </w:tcPr>
          <w:p>
            <w:pPr>
              <w:pStyle w:val="16"/>
              <w:spacing w:before="28"/>
              <w:rPr>
                <w:sz w:val="21"/>
              </w:rPr>
            </w:pPr>
            <w:r>
              <w:rPr>
                <w:sz w:val="21"/>
              </w:rPr>
              <w:t xml:space="preserve">Выберите первую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Ctrl+2</w:t>
            </w:r>
          </w:p>
        </w:tc>
        <w:tc>
          <w:tcPr>
            <w:tcW w:w="4515" w:type="dxa"/>
            <w:tcBorders>
              <w:right w:val="double" w:color="808080" w:sz="8" w:space="0"/>
            </w:tcBorders>
          </w:tcPr>
          <w:p>
            <w:pPr>
              <w:pStyle w:val="16"/>
              <w:rPr>
                <w:sz w:val="21"/>
              </w:rPr>
            </w:pPr>
            <w:r>
              <w:rPr>
                <w:sz w:val="21"/>
              </w:rPr>
              <w:t xml:space="preserve">Выберите вторую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Ctrl+3</w:t>
            </w:r>
          </w:p>
        </w:tc>
        <w:tc>
          <w:tcPr>
            <w:tcW w:w="4515" w:type="dxa"/>
            <w:tcBorders>
              <w:bottom w:val="double" w:color="2C2C2C" w:sz="8" w:space="0"/>
              <w:right w:val="double" w:color="808080" w:sz="8" w:space="0"/>
            </w:tcBorders>
          </w:tcPr>
          <w:p>
            <w:pPr>
              <w:pStyle w:val="16"/>
              <w:rPr>
                <w:sz w:val="21"/>
              </w:rPr>
            </w:pPr>
            <w:r>
              <w:rPr>
                <w:sz w:val="21"/>
              </w:rPr>
              <w:t xml:space="preserve">Выберите третью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Ctrl+4</w:t>
            </w:r>
          </w:p>
        </w:tc>
        <w:tc>
          <w:tcPr>
            <w:tcW w:w="4515" w:type="dxa"/>
            <w:tcBorders>
              <w:top w:val="double" w:color="2C2C2C" w:sz="8" w:space="0"/>
              <w:right w:val="double" w:color="808080" w:sz="8" w:space="0"/>
            </w:tcBorders>
          </w:tcPr>
          <w:p>
            <w:pPr>
              <w:pStyle w:val="16"/>
              <w:spacing w:before="28"/>
              <w:rPr>
                <w:sz w:val="21"/>
              </w:rPr>
            </w:pPr>
            <w:r>
              <w:rPr>
                <w:sz w:val="21"/>
              </w:rPr>
              <w:t xml:space="preserve">Выберите четвертую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Ctrl+5</w:t>
            </w:r>
          </w:p>
        </w:tc>
        <w:tc>
          <w:tcPr>
            <w:tcW w:w="4515" w:type="dxa"/>
            <w:tcBorders>
              <w:right w:val="double" w:color="808080" w:sz="8" w:space="0"/>
            </w:tcBorders>
          </w:tcPr>
          <w:p>
            <w:pPr>
              <w:pStyle w:val="16"/>
              <w:rPr>
                <w:sz w:val="21"/>
              </w:rPr>
            </w:pPr>
            <w:r>
              <w:rPr>
                <w:sz w:val="21"/>
              </w:rPr>
              <w:t xml:space="preserve">Выберите пятую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Ctrl+6</w:t>
            </w:r>
          </w:p>
        </w:tc>
        <w:tc>
          <w:tcPr>
            <w:tcW w:w="4515" w:type="dxa"/>
            <w:tcBorders>
              <w:bottom w:val="double" w:color="2C2C2C" w:sz="8" w:space="0"/>
              <w:right w:val="double" w:color="808080" w:sz="8" w:space="0"/>
            </w:tcBorders>
          </w:tcPr>
          <w:p>
            <w:pPr>
              <w:pStyle w:val="16"/>
              <w:rPr>
                <w:sz w:val="21"/>
              </w:rPr>
            </w:pPr>
            <w:r>
              <w:rPr>
                <w:sz w:val="21"/>
              </w:rPr>
              <w:t xml:space="preserve">Выберите шестую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Ctrl+7</w:t>
            </w:r>
          </w:p>
        </w:tc>
        <w:tc>
          <w:tcPr>
            <w:tcW w:w="4515" w:type="dxa"/>
            <w:tcBorders>
              <w:top w:val="double" w:color="2C2C2C" w:sz="8" w:space="0"/>
              <w:right w:val="double" w:color="808080" w:sz="8" w:space="0"/>
            </w:tcBorders>
          </w:tcPr>
          <w:p>
            <w:pPr>
              <w:pStyle w:val="16"/>
              <w:spacing w:before="28"/>
              <w:rPr>
                <w:sz w:val="21"/>
              </w:rPr>
            </w:pPr>
            <w:r>
              <w:rPr>
                <w:sz w:val="21"/>
              </w:rPr>
              <w:t xml:space="preserve">Выберите седьмую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Ctrl+8</w:t>
            </w:r>
          </w:p>
        </w:tc>
        <w:tc>
          <w:tcPr>
            <w:tcW w:w="4515" w:type="dxa"/>
            <w:tcBorders>
              <w:right w:val="double" w:color="808080" w:sz="8" w:space="0"/>
            </w:tcBorders>
          </w:tcPr>
          <w:p>
            <w:pPr>
              <w:pStyle w:val="16"/>
              <w:rPr>
                <w:sz w:val="21"/>
              </w:rPr>
            </w:pPr>
            <w:r>
              <w:rPr>
                <w:sz w:val="21"/>
              </w:rPr>
              <w:t xml:space="preserve">Выберите восьмую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Ctrl+9</w:t>
            </w:r>
          </w:p>
        </w:tc>
        <w:tc>
          <w:tcPr>
            <w:tcW w:w="4515" w:type="dxa"/>
            <w:tcBorders>
              <w:bottom w:val="double" w:color="2C2C2C" w:sz="8" w:space="0"/>
              <w:right w:val="double" w:color="808080" w:sz="8" w:space="0"/>
            </w:tcBorders>
          </w:tcPr>
          <w:p>
            <w:pPr>
              <w:pStyle w:val="16"/>
              <w:rPr>
                <w:sz w:val="21"/>
              </w:rPr>
            </w:pPr>
            <w:r>
              <w:rPr>
                <w:sz w:val="21"/>
              </w:rPr>
              <w:t xml:space="preserve">Выберите девятую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Ctrl+Shift+G</w:t>
            </w:r>
          </w:p>
        </w:tc>
        <w:tc>
          <w:tcPr>
            <w:tcW w:w="4515" w:type="dxa"/>
            <w:tcBorders>
              <w:top w:val="double" w:color="2C2C2C" w:sz="8" w:space="0"/>
              <w:right w:val="double" w:color="808080" w:sz="8" w:space="0"/>
            </w:tcBorders>
          </w:tcPr>
          <w:p>
            <w:pPr>
              <w:pStyle w:val="16"/>
              <w:spacing w:before="29"/>
              <w:rPr>
                <w:sz w:val="21"/>
              </w:rPr>
            </w:pPr>
            <w:r>
              <w:rPr>
                <w:sz w:val="21"/>
              </w:rPr>
              <w:t xml:space="preserve">Показать </w:t>
            </w:r>
            <w:r>
              <w:rPr>
                <w:spacing w:val="-4"/>
                <w:sz w:val="21"/>
              </w:rPr>
              <w:t>сетку</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Ctrl+Shift+A</w:t>
            </w:r>
          </w:p>
        </w:tc>
        <w:tc>
          <w:tcPr>
            <w:tcW w:w="4515" w:type="dxa"/>
            <w:tcBorders>
              <w:right w:val="double" w:color="808080" w:sz="8" w:space="0"/>
            </w:tcBorders>
          </w:tcPr>
          <w:p>
            <w:pPr>
              <w:pStyle w:val="16"/>
              <w:rPr>
                <w:sz w:val="21"/>
              </w:rPr>
            </w:pPr>
            <w:r>
              <w:rPr>
                <w:sz w:val="21"/>
              </w:rPr>
              <w:t xml:space="preserve">Ось частоты </w:t>
            </w:r>
            <w:r>
              <w:rPr>
                <w:spacing w:val="-2"/>
                <w:sz w:val="21"/>
              </w:rPr>
              <w:t>Логарифмическая/линейная</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Ctrl+Z</w:t>
            </w:r>
          </w:p>
        </w:tc>
        <w:tc>
          <w:tcPr>
            <w:tcW w:w="4515" w:type="dxa"/>
            <w:tcBorders>
              <w:bottom w:val="double" w:color="2C2C2C" w:sz="8" w:space="0"/>
              <w:right w:val="double" w:color="808080" w:sz="8" w:space="0"/>
            </w:tcBorders>
          </w:tcPr>
          <w:p>
            <w:pPr>
              <w:pStyle w:val="16"/>
              <w:rPr>
                <w:sz w:val="21"/>
              </w:rPr>
            </w:pPr>
            <w:r>
              <w:rPr>
                <w:sz w:val="21"/>
              </w:rPr>
              <w:t xml:space="preserve">Отменить </w:t>
            </w:r>
            <w:r>
              <w:rPr>
                <w:spacing w:val="-4"/>
                <w:sz w:val="21"/>
              </w:rPr>
              <w:t>масштабирование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Ctrl+Alt+F</w:t>
            </w:r>
          </w:p>
        </w:tc>
        <w:tc>
          <w:tcPr>
            <w:tcW w:w="4515" w:type="dxa"/>
            <w:tcBorders>
              <w:top w:val="double" w:color="2C2C2C" w:sz="8" w:space="0"/>
              <w:right w:val="double" w:color="808080" w:sz="8" w:space="0"/>
            </w:tcBorders>
          </w:tcPr>
          <w:p>
            <w:pPr>
              <w:pStyle w:val="16"/>
              <w:spacing w:before="29"/>
              <w:rPr>
                <w:sz w:val="21"/>
              </w:rPr>
            </w:pPr>
            <w:r>
              <w:rPr>
                <w:sz w:val="21"/>
              </w:rPr>
              <w:t xml:space="preserve">Подгонка графика к </w:t>
            </w:r>
            <w:r>
              <w:rPr>
                <w:spacing w:val="-4"/>
                <w:sz w:val="21"/>
              </w:rPr>
              <w:t>данным</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Ctrl+Shift+1</w:t>
            </w:r>
          </w:p>
        </w:tc>
        <w:tc>
          <w:tcPr>
            <w:tcW w:w="4515" w:type="dxa"/>
            <w:tcBorders>
              <w:right w:val="double" w:color="808080" w:sz="8" w:space="0"/>
            </w:tcBorders>
          </w:tcPr>
          <w:p>
            <w:pPr>
              <w:pStyle w:val="16"/>
              <w:rPr>
                <w:sz w:val="21"/>
              </w:rPr>
            </w:pPr>
            <w:r>
              <w:rPr>
                <w:sz w:val="21"/>
              </w:rPr>
              <w:t xml:space="preserve">Применить </w:t>
            </w:r>
            <w:r>
              <w:rPr>
                <w:spacing w:val="-2"/>
                <w:sz w:val="21"/>
              </w:rPr>
              <w:t xml:space="preserve">сглаживание </w:t>
            </w:r>
            <w:r>
              <w:rPr>
                <w:sz w:val="21"/>
              </w:rPr>
              <w:t>1/1 октавы</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Ctrl+Shift+2</w:t>
            </w:r>
          </w:p>
        </w:tc>
        <w:tc>
          <w:tcPr>
            <w:tcW w:w="4515" w:type="dxa"/>
            <w:tcBorders>
              <w:bottom w:val="double" w:color="2C2C2C" w:sz="8" w:space="0"/>
              <w:right w:val="double" w:color="808080" w:sz="8" w:space="0"/>
            </w:tcBorders>
          </w:tcPr>
          <w:p>
            <w:pPr>
              <w:pStyle w:val="16"/>
              <w:rPr>
                <w:sz w:val="21"/>
              </w:rPr>
            </w:pPr>
            <w:r>
              <w:rPr>
                <w:sz w:val="21"/>
              </w:rPr>
              <w:t xml:space="preserve">Применить </w:t>
            </w:r>
            <w:r>
              <w:rPr>
                <w:spacing w:val="-2"/>
                <w:sz w:val="21"/>
              </w:rPr>
              <w:t xml:space="preserve">сглаживание на </w:t>
            </w:r>
            <w:r>
              <w:rPr>
                <w:sz w:val="21"/>
              </w:rPr>
              <w:t>1/2 октавы</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Ctrl+Shift+3</w:t>
            </w:r>
          </w:p>
        </w:tc>
        <w:tc>
          <w:tcPr>
            <w:tcW w:w="4515" w:type="dxa"/>
            <w:tcBorders>
              <w:top w:val="double" w:color="2C2C2C" w:sz="8" w:space="0"/>
              <w:right w:val="double" w:color="808080" w:sz="8" w:space="0"/>
            </w:tcBorders>
          </w:tcPr>
          <w:p>
            <w:pPr>
              <w:pStyle w:val="16"/>
              <w:spacing w:before="29"/>
              <w:rPr>
                <w:sz w:val="21"/>
              </w:rPr>
            </w:pPr>
            <w:r>
              <w:rPr>
                <w:sz w:val="21"/>
              </w:rPr>
              <w:t xml:space="preserve">Применить 1/3 октавное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Ctrl+Shift+6</w:t>
            </w:r>
          </w:p>
        </w:tc>
        <w:tc>
          <w:tcPr>
            <w:tcW w:w="4515" w:type="dxa"/>
            <w:tcBorders>
              <w:right w:val="double" w:color="808080" w:sz="8" w:space="0"/>
            </w:tcBorders>
          </w:tcPr>
          <w:p>
            <w:pPr>
              <w:pStyle w:val="16"/>
              <w:rPr>
                <w:sz w:val="21"/>
              </w:rPr>
            </w:pPr>
            <w:r>
              <w:rPr>
                <w:sz w:val="21"/>
              </w:rPr>
              <w:t xml:space="preserve">Применить 1/6 октавное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Ctrl+Shift+7</w:t>
            </w:r>
          </w:p>
        </w:tc>
        <w:tc>
          <w:tcPr>
            <w:tcW w:w="4515" w:type="dxa"/>
            <w:tcBorders>
              <w:bottom w:val="double" w:color="2C2C2C" w:sz="8" w:space="0"/>
              <w:right w:val="double" w:color="808080" w:sz="8" w:space="0"/>
            </w:tcBorders>
          </w:tcPr>
          <w:p>
            <w:pPr>
              <w:pStyle w:val="16"/>
              <w:rPr>
                <w:sz w:val="21"/>
              </w:rPr>
            </w:pPr>
            <w:r>
              <w:rPr>
                <w:sz w:val="21"/>
              </w:rPr>
              <w:t xml:space="preserve">Применить </w:t>
            </w:r>
            <w:r>
              <w:rPr>
                <w:spacing w:val="-2"/>
                <w:sz w:val="21"/>
              </w:rPr>
              <w:t xml:space="preserve">сглаживание </w:t>
            </w:r>
            <w:r>
              <w:rPr>
                <w:sz w:val="21"/>
              </w:rPr>
              <w:t>1/12 октавы</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Ctrl+Shift+8</w:t>
            </w:r>
          </w:p>
        </w:tc>
        <w:tc>
          <w:tcPr>
            <w:tcW w:w="4515" w:type="dxa"/>
            <w:tcBorders>
              <w:top w:val="double" w:color="2C2C2C" w:sz="8" w:space="0"/>
              <w:right w:val="double" w:color="808080" w:sz="8" w:space="0"/>
            </w:tcBorders>
          </w:tcPr>
          <w:p>
            <w:pPr>
              <w:pStyle w:val="16"/>
              <w:spacing w:before="29"/>
              <w:rPr>
                <w:sz w:val="21"/>
              </w:rPr>
            </w:pPr>
            <w:r>
              <w:rPr>
                <w:sz w:val="21"/>
              </w:rPr>
              <w:t xml:space="preserve">Применить 1/24-октавное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Ctrl+Shift+9</w:t>
            </w:r>
          </w:p>
        </w:tc>
        <w:tc>
          <w:tcPr>
            <w:tcW w:w="4515" w:type="dxa"/>
            <w:tcBorders>
              <w:right w:val="double" w:color="808080" w:sz="8" w:space="0"/>
            </w:tcBorders>
          </w:tcPr>
          <w:p>
            <w:pPr>
              <w:pStyle w:val="16"/>
              <w:spacing w:before="37"/>
              <w:rPr>
                <w:sz w:val="21"/>
              </w:rPr>
            </w:pPr>
            <w:r>
              <w:rPr>
                <w:sz w:val="21"/>
              </w:rPr>
              <w:t xml:space="preserve">Применить 1/28-октавное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Ctrl+Shift+X</w:t>
            </w:r>
          </w:p>
        </w:tc>
        <w:tc>
          <w:tcPr>
            <w:tcW w:w="4515" w:type="dxa"/>
            <w:tcBorders>
              <w:bottom w:val="double" w:color="2C2C2C" w:sz="8" w:space="0"/>
              <w:right w:val="double" w:color="808080" w:sz="8" w:space="0"/>
            </w:tcBorders>
          </w:tcPr>
          <w:p>
            <w:pPr>
              <w:pStyle w:val="16"/>
              <w:spacing w:before="37"/>
              <w:rPr>
                <w:sz w:val="21"/>
              </w:rPr>
            </w:pPr>
            <w:r>
              <w:rPr>
                <w:sz w:val="21"/>
              </w:rPr>
              <w:t xml:space="preserve">Применение переменного </w:t>
            </w:r>
            <w:r>
              <w:rPr>
                <w:spacing w:val="-2"/>
                <w:sz w:val="21"/>
              </w:rPr>
              <w:t>сглаживания</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Ctrl+Shift+Y</w:t>
            </w:r>
          </w:p>
        </w:tc>
        <w:tc>
          <w:tcPr>
            <w:tcW w:w="4515" w:type="dxa"/>
            <w:tcBorders>
              <w:top w:val="double" w:color="2C2C2C" w:sz="8" w:space="0"/>
              <w:right w:val="double" w:color="808080" w:sz="8" w:space="0"/>
            </w:tcBorders>
          </w:tcPr>
          <w:p>
            <w:pPr>
              <w:pStyle w:val="16"/>
              <w:spacing w:before="29"/>
              <w:rPr>
                <w:sz w:val="21"/>
              </w:rPr>
            </w:pPr>
            <w:r>
              <w:rPr>
                <w:sz w:val="21"/>
              </w:rPr>
              <w:t xml:space="preserve">Применение психоакустического </w:t>
            </w:r>
            <w:r>
              <w:rPr>
                <w:spacing w:val="-2"/>
                <w:sz w:val="21"/>
              </w:rPr>
              <w:t>сглаживания</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Ctrl+Shift+Z</w:t>
            </w:r>
          </w:p>
        </w:tc>
        <w:tc>
          <w:tcPr>
            <w:tcW w:w="4515" w:type="dxa"/>
            <w:tcBorders>
              <w:right w:val="double" w:color="808080" w:sz="8" w:space="0"/>
            </w:tcBorders>
          </w:tcPr>
          <w:p>
            <w:pPr>
              <w:pStyle w:val="16"/>
              <w:spacing w:before="37"/>
              <w:rPr>
                <w:sz w:val="21"/>
              </w:rPr>
            </w:pPr>
            <w:r>
              <w:rPr>
                <w:sz w:val="21"/>
              </w:rPr>
              <w:t xml:space="preserve">Применить </w:t>
            </w:r>
            <w:r>
              <w:rPr>
                <w:spacing w:val="-2"/>
                <w:sz w:val="21"/>
              </w:rPr>
              <w:t xml:space="preserve">сглаживание </w:t>
            </w:r>
            <w:r>
              <w:rPr>
                <w:sz w:val="21"/>
              </w:rPr>
              <w:t>ERB</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Ctrl+0</w:t>
            </w:r>
          </w:p>
        </w:tc>
        <w:tc>
          <w:tcPr>
            <w:tcW w:w="4515" w:type="dxa"/>
            <w:tcBorders>
              <w:bottom w:val="double" w:color="2C2C2C" w:sz="8" w:space="0"/>
              <w:right w:val="double" w:color="808080" w:sz="8" w:space="0"/>
            </w:tcBorders>
          </w:tcPr>
          <w:p>
            <w:pPr>
              <w:pStyle w:val="16"/>
              <w:spacing w:before="37"/>
              <w:rPr>
                <w:sz w:val="21"/>
              </w:rPr>
            </w:pPr>
            <w:r>
              <w:rPr>
                <w:sz w:val="21"/>
              </w:rPr>
              <w:t xml:space="preserve">Удалить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2"/>
              <w:rPr>
                <w:rFonts w:ascii="Courier New"/>
                <w:sz w:val="21"/>
              </w:rPr>
            </w:pPr>
            <w:r>
              <w:rPr>
                <w:rFonts w:ascii="Courier New"/>
                <w:spacing w:val="-2"/>
                <w:sz w:val="21"/>
              </w:rPr>
              <w:t>Ctrl+Shift+J</w:t>
            </w:r>
          </w:p>
        </w:tc>
        <w:tc>
          <w:tcPr>
            <w:tcW w:w="4515" w:type="dxa"/>
            <w:tcBorders>
              <w:top w:val="double" w:color="2C2C2C" w:sz="8" w:space="0"/>
              <w:right w:val="double" w:color="808080" w:sz="8" w:space="0"/>
            </w:tcBorders>
          </w:tcPr>
          <w:p>
            <w:pPr>
              <w:pStyle w:val="16"/>
              <w:spacing w:before="29"/>
              <w:rPr>
                <w:sz w:val="21"/>
              </w:rPr>
            </w:pPr>
            <w:r>
              <w:rPr>
                <w:sz w:val="21"/>
              </w:rPr>
              <w:t xml:space="preserve">Сохранить график как </w:t>
            </w:r>
            <w:r>
              <w:rPr>
                <w:spacing w:val="-4"/>
                <w:sz w:val="21"/>
              </w:rPr>
              <w:t>JPEG</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z w:val="21"/>
              </w:rPr>
              <w:t xml:space="preserve">ВЛЕВО, ВПРАВО, ВВЕРХ, </w:t>
            </w:r>
            <w:r>
              <w:rPr>
                <w:rFonts w:ascii="Courier New"/>
                <w:spacing w:val="-4"/>
                <w:sz w:val="21"/>
              </w:rPr>
              <w:t>ВНИЗ</w:t>
            </w:r>
          </w:p>
        </w:tc>
        <w:tc>
          <w:tcPr>
            <w:tcW w:w="4515" w:type="dxa"/>
            <w:tcBorders>
              <w:right w:val="double" w:color="808080" w:sz="8" w:space="0"/>
            </w:tcBorders>
          </w:tcPr>
          <w:p>
            <w:pPr>
              <w:pStyle w:val="16"/>
              <w:spacing w:before="37"/>
              <w:rPr>
                <w:sz w:val="21"/>
              </w:rPr>
            </w:pPr>
            <w:r>
              <w:rPr>
                <w:sz w:val="21"/>
              </w:rPr>
              <w:t xml:space="preserve">Переместить </w:t>
            </w:r>
            <w:r>
              <w:rPr>
                <w:spacing w:val="-2"/>
                <w:sz w:val="21"/>
              </w:rPr>
              <w:t xml:space="preserve">курсор </w:t>
            </w:r>
            <w:r>
              <w:rPr>
                <w:sz w:val="21"/>
              </w:rPr>
              <w:t>графика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z w:val="21"/>
              </w:rPr>
              <w:t xml:space="preserve">Shift + ВЛЕВО, ВПРАВО, ВВЕРХ, </w:t>
            </w:r>
            <w:r>
              <w:rPr>
                <w:rFonts w:ascii="Courier New"/>
                <w:spacing w:val="-4"/>
                <w:sz w:val="21"/>
              </w:rPr>
              <w:t>ВНИЗ</w:t>
            </w:r>
          </w:p>
        </w:tc>
        <w:tc>
          <w:tcPr>
            <w:tcW w:w="4515" w:type="dxa"/>
            <w:tcBorders>
              <w:bottom w:val="double" w:color="2C2C2C" w:sz="8" w:space="0"/>
              <w:right w:val="double" w:color="808080" w:sz="8" w:space="0"/>
            </w:tcBorders>
          </w:tcPr>
          <w:p>
            <w:pPr>
              <w:pStyle w:val="16"/>
              <w:spacing w:before="37"/>
              <w:rPr>
                <w:sz w:val="21"/>
              </w:rPr>
            </w:pPr>
            <w:r>
              <w:rPr>
                <w:spacing w:val="-2"/>
                <w:sz w:val="21"/>
              </w:rPr>
              <w:t xml:space="preserve">График </w:t>
            </w:r>
            <w:r>
              <w:rPr>
                <w:sz w:val="21"/>
              </w:rPr>
              <w:t>перемещения</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2"/>
              <w:rPr>
                <w:rFonts w:ascii="Courier New"/>
                <w:sz w:val="21"/>
              </w:rPr>
            </w:pPr>
            <w:r>
              <w:rPr>
                <w:rFonts w:ascii="Courier New"/>
                <w:w w:val="99"/>
                <w:sz w:val="21"/>
              </w:rPr>
              <w:t>x</w:t>
            </w:r>
          </w:p>
        </w:tc>
        <w:tc>
          <w:tcPr>
            <w:tcW w:w="4515" w:type="dxa"/>
            <w:tcBorders>
              <w:top w:val="double" w:color="2C2C2C" w:sz="8" w:space="0"/>
              <w:right w:val="double" w:color="808080" w:sz="8" w:space="0"/>
            </w:tcBorders>
          </w:tcPr>
          <w:p>
            <w:pPr>
              <w:pStyle w:val="16"/>
              <w:spacing w:before="30"/>
              <w:rPr>
                <w:sz w:val="21"/>
              </w:rPr>
            </w:pPr>
            <w:r>
              <w:rPr>
                <w:sz w:val="21"/>
              </w:rPr>
              <w:t xml:space="preserve">Уменьшение масштаба </w:t>
            </w:r>
            <w:r>
              <w:rPr>
                <w:spacing w:val="-2"/>
                <w:sz w:val="21"/>
              </w:rPr>
              <w:t>по горизонтали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Shift+x</w:t>
            </w:r>
          </w:p>
        </w:tc>
        <w:tc>
          <w:tcPr>
            <w:tcW w:w="4515" w:type="dxa"/>
            <w:tcBorders>
              <w:right w:val="double" w:color="808080" w:sz="8" w:space="0"/>
            </w:tcBorders>
          </w:tcPr>
          <w:p>
            <w:pPr>
              <w:pStyle w:val="16"/>
              <w:spacing w:before="37"/>
              <w:rPr>
                <w:sz w:val="21"/>
              </w:rPr>
            </w:pPr>
            <w:r>
              <w:rPr>
                <w:sz w:val="21"/>
              </w:rPr>
              <w:t xml:space="preserve">Увеличить масштаб </w:t>
            </w:r>
            <w:r>
              <w:rPr>
                <w:spacing w:val="-2"/>
                <w:sz w:val="21"/>
              </w:rPr>
              <w:t>по горизонтали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w w:val="99"/>
                <w:sz w:val="21"/>
              </w:rPr>
              <w:t>y</w:t>
            </w:r>
          </w:p>
        </w:tc>
        <w:tc>
          <w:tcPr>
            <w:tcW w:w="4515" w:type="dxa"/>
            <w:tcBorders>
              <w:bottom w:val="double" w:color="2C2C2C" w:sz="8" w:space="0"/>
              <w:right w:val="double" w:color="808080" w:sz="8" w:space="0"/>
            </w:tcBorders>
          </w:tcPr>
          <w:p>
            <w:pPr>
              <w:pStyle w:val="16"/>
              <w:spacing w:before="37"/>
              <w:rPr>
                <w:sz w:val="21"/>
              </w:rPr>
            </w:pPr>
            <w:r>
              <w:rPr>
                <w:sz w:val="21"/>
              </w:rPr>
              <w:t xml:space="preserve">Уменьшение масштаба </w:t>
            </w:r>
            <w:r>
              <w:rPr>
                <w:spacing w:val="-2"/>
                <w:sz w:val="21"/>
              </w:rPr>
              <w:t>по вертикали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2"/>
              <w:rPr>
                <w:rFonts w:ascii="Courier New"/>
                <w:sz w:val="21"/>
              </w:rPr>
            </w:pPr>
            <w:r>
              <w:rPr>
                <w:rFonts w:ascii="Courier New"/>
                <w:spacing w:val="-2"/>
                <w:sz w:val="21"/>
              </w:rPr>
              <w:t>Shift+y</w:t>
            </w:r>
          </w:p>
        </w:tc>
        <w:tc>
          <w:tcPr>
            <w:tcW w:w="4515" w:type="dxa"/>
            <w:tcBorders>
              <w:top w:val="double" w:color="2C2C2C" w:sz="8" w:space="0"/>
              <w:right w:val="double" w:color="808080" w:sz="8" w:space="0"/>
            </w:tcBorders>
          </w:tcPr>
          <w:p>
            <w:pPr>
              <w:pStyle w:val="16"/>
              <w:spacing w:before="30"/>
              <w:rPr>
                <w:sz w:val="21"/>
              </w:rPr>
            </w:pPr>
            <w:r>
              <w:rPr>
                <w:sz w:val="21"/>
              </w:rPr>
              <w:t xml:space="preserve">Увеличить масштаб </w:t>
            </w:r>
            <w:r>
              <w:rPr>
                <w:spacing w:val="-2"/>
                <w:sz w:val="21"/>
              </w:rPr>
              <w:t>по вертикали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Alt+1</w:t>
            </w:r>
          </w:p>
        </w:tc>
        <w:tc>
          <w:tcPr>
            <w:tcW w:w="4515" w:type="dxa"/>
            <w:tcBorders>
              <w:right w:val="double" w:color="808080" w:sz="8" w:space="0"/>
            </w:tcBorders>
          </w:tcPr>
          <w:p>
            <w:pPr>
              <w:pStyle w:val="16"/>
              <w:spacing w:before="37"/>
              <w:rPr>
                <w:sz w:val="21"/>
              </w:rPr>
            </w:pPr>
            <w:r>
              <w:rPr>
                <w:sz w:val="21"/>
              </w:rPr>
              <w:t xml:space="preserve">Выберите измерение </w:t>
            </w:r>
            <w:r>
              <w:rPr>
                <w:spacing w:val="-10"/>
                <w:sz w:val="21"/>
              </w:rPr>
              <w:t>1</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277" w:hRule="atLeast"/>
        </w:trPr>
        <w:tc>
          <w:tcPr>
            <w:tcW w:w="3780" w:type="dxa"/>
            <w:tcBorders>
              <w:bottom w:val="nil"/>
            </w:tcBorders>
          </w:tcPr>
          <w:p>
            <w:pPr>
              <w:pStyle w:val="16"/>
              <w:spacing w:before="57" w:line="200" w:lineRule="exact"/>
              <w:rPr>
                <w:rFonts w:ascii="Courier New"/>
                <w:sz w:val="21"/>
              </w:rPr>
            </w:pPr>
            <w:r>
              <w:rPr>
                <w:rFonts w:ascii="Courier New"/>
                <w:spacing w:val="-2"/>
                <w:sz w:val="21"/>
              </w:rPr>
              <w:t>Alt+2</w:t>
            </w:r>
          </w:p>
        </w:tc>
        <w:tc>
          <w:tcPr>
            <w:tcW w:w="4515" w:type="dxa"/>
            <w:tcBorders>
              <w:bottom w:val="nil"/>
              <w:right w:val="double" w:color="808080" w:sz="8" w:space="0"/>
            </w:tcBorders>
          </w:tcPr>
          <w:p>
            <w:pPr>
              <w:pStyle w:val="16"/>
              <w:spacing w:before="35" w:line="222" w:lineRule="exact"/>
              <w:rPr>
                <w:sz w:val="21"/>
              </w:rPr>
            </w:pPr>
            <w:r>
              <w:rPr>
                <w:sz w:val="21"/>
              </w:rPr>
              <w:t xml:space="preserve">Выберите измерение </w:t>
            </w:r>
            <w:r>
              <w:rPr>
                <w:spacing w:val="-10"/>
                <w:sz w:val="21"/>
              </w:rPr>
              <w:t>2</w:t>
            </w:r>
          </w:p>
        </w:tc>
      </w:tr>
    </w:tbl>
    <w:p>
      <w:pPr>
        <w:pStyle w:val="11"/>
        <w:spacing w:before="6"/>
        <w:rPr>
          <w:b/>
          <w:i/>
          <w:sz w:val="14"/>
        </w:rPr>
      </w:pPr>
      <w:r>
        <mc:AlternateContent>
          <mc:Choice Requires="wpg">
            <w:drawing>
              <wp:anchor distT="0" distB="0" distL="114300" distR="114300" simplePos="0" relativeHeight="718546944" behindDoc="0" locked="0" layoutInCell="1" allowOverlap="1">
                <wp:simplePos x="0" y="0"/>
                <wp:positionH relativeFrom="page">
                  <wp:posOffset>3212465</wp:posOffset>
                </wp:positionH>
                <wp:positionV relativeFrom="page">
                  <wp:posOffset>9337040</wp:posOffset>
                </wp:positionV>
                <wp:extent cx="38100" cy="85725"/>
                <wp:effectExtent l="0" t="635" r="0" b="8890"/>
                <wp:wrapNone/>
                <wp:docPr id="1214" name="Группа 1214"/>
                <wp:cNvGraphicFramePr/>
                <a:graphic xmlns:a="http://schemas.openxmlformats.org/drawingml/2006/main">
                  <a:graphicData uri="http://schemas.microsoft.com/office/word/2010/wordprocessingGroup">
                    <wpg:wgp>
                      <wpg:cNvGrpSpPr/>
                      <wpg:grpSpPr>
                        <a:xfrm>
                          <a:off x="0" y="0"/>
                          <a:ext cx="38100" cy="85725"/>
                          <a:chOff x="5060" y="14705"/>
                          <a:chExt cx="60" cy="135"/>
                        </a:xfrm>
                      </wpg:grpSpPr>
                      <wps:wsp>
                        <wps:cNvPr id="1215" name="Полилиния 114"/>
                        <wps:cNvSpPr/>
                        <wps:spPr>
                          <a:xfrm>
                            <a:off x="5060" y="14704"/>
                            <a:ext cx="15" cy="135"/>
                          </a:xfrm>
                          <a:custGeom>
                            <a:avLst/>
                            <a:gdLst/>
                            <a:ahLst/>
                            <a:cxnLst/>
                            <a:pathLst>
                              <a:path w="15" h="135">
                                <a:moveTo>
                                  <a:pt x="15" y="0"/>
                                </a:moveTo>
                                <a:lnTo>
                                  <a:pt x="0" y="15"/>
                                </a:lnTo>
                                <a:lnTo>
                                  <a:pt x="0" y="135"/>
                                </a:lnTo>
                                <a:lnTo>
                                  <a:pt x="15" y="135"/>
                                </a:lnTo>
                                <a:lnTo>
                                  <a:pt x="15" y="0"/>
                                </a:lnTo>
                                <a:close/>
                              </a:path>
                            </a:pathLst>
                          </a:custGeom>
                          <a:solidFill>
                            <a:srgbClr val="808080"/>
                          </a:solidFill>
                          <a:ln>
                            <a:noFill/>
                          </a:ln>
                        </wps:spPr>
                        <wps:bodyPr upright="1"/>
                      </wps:wsp>
                      <wps:wsp>
                        <wps:cNvPr id="1216" name="Полилиния 115"/>
                        <wps:cNvSpPr/>
                        <wps:spPr>
                          <a:xfrm>
                            <a:off x="5105" y="14705"/>
                            <a:ext cx="15" cy="135"/>
                          </a:xfrm>
                          <a:custGeom>
                            <a:avLst/>
                            <a:gdLst/>
                            <a:ahLst/>
                            <a:cxnLst/>
                            <a:pathLst>
                              <a:path w="15" h="135">
                                <a:moveTo>
                                  <a:pt x="0" y="0"/>
                                </a:moveTo>
                                <a:lnTo>
                                  <a:pt x="0" y="135"/>
                                </a:lnTo>
                                <a:lnTo>
                                  <a:pt x="15" y="13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252.95pt;margin-top:735.2pt;height:6.75pt;width:3pt;mso-position-horizontal-relative:page;mso-position-vertical-relative:page;z-index:718546944;mso-width-relative:page;mso-height-relative:page;" coordorigin="5060,14705" coordsize="60,135" o:gfxdata="UEsDBAoAAAAAAIdO4kAAAAAAAAAAAAAAAAAEAAAAZHJzL1BLAwQUAAAACACHTuJA6taWWNsAAAAN&#10;AQAADwAAAGRycy9kb3ducmV2LnhtbE2PwU7DMBBE70j8g7VI3Kht2kAb4lSoAk5VJVokxM1NtknU&#10;eB3FbtL+PdsTHHfmaXYmW55dKwbsQ+PJgJ4oEEiFLxuqDHzt3h/mIEK0VNrWExq4YIBlfnuT2bT0&#10;I33isI2V4BAKqTVQx9ilUoaiRmfDxHdI7B1872zks69k2duRw10rH5V6ks42xB9q2+GqxuK4PTkD&#10;H6MdX6f6bVgfD6vLzy7ZfK81GnN/p9ULiIjn+AfDtT5Xh5w77f2JyiBaA4lKFoyyMXtWMxCMJFqz&#10;tL9K8+kCZJ7J/yvyX1BLAwQUAAAACACHTuJA2ABKs6gCAAAQCAAADgAAAGRycy9lMm9Eb2MueG1s&#10;zVVLbtswEN0X6B0I7WtJTuwYgu0skiabog2Q9AA0RX0AiSRI2nJ2BXqALnqAXqHLAEXaK9g36gwl&#10;yk4atEWaFoUgkZo3HM68eZSmx+u6IiuuTSnFLIgHUUC4YDItRT4L3l6dvZgExFgqUlpJwWfBNTfB&#10;8fz5s2mjEj6UhaxSrgkEESZp1CworFVJGBpW8JqagVRcAJhJXVMLrzoPU00biF5X4TCKxmEjdaq0&#10;ZNwYsJ62YDB38bOMM/smywy3pJoFkJt1T+2eC3yG8ylNck1VUbIuDfqILGpaCti0D3VKLSVLXf4Q&#10;qi6ZlkZmdsBkHcosKxl3NUA1cXSvmnMtl8rVkidNrnqagNp7PD06LHu9utCkTKF3w/gwIILW0KXN&#10;x+277fvNN7g+EwcAT43KE3A/1+pSXejOkLdvWPo60zWOUBRZO4ave4b52hIGxoNJHEEbGCCT0dFw&#10;1PLPCmgSrhlFY0ABjA+Poh582S1GDFfGBw4K/ZYhZtYn0ihQktmRZf6MrMuCKu56YLD6HVmjnqxP&#10;m6+bL5sbd99ubrYfSAxUOoLcmp4ukxhg7gGu7tTtltLEUxbDRg9VTRO2NPacS0c6Xb0ythVz6me0&#10;8DO2Fn6qqEUzJoFT0gCfsEPR0ormWq74lXQOFpuCsO8kcL6DK7Hv1jXOt8aDflQuVufUN9Cjfmy9&#10;uh13ffawH++4uUMMiXmQVdJwoAJMWGE/cVWDcZ82I6syPSurCss1Ol+cVJqsKHwsJhFe2EVYcset&#10;EugsJC5rYbSACH17cbaQ6TVoZal0mRfw1YldpE6beJb+jUjHPxWp6xWmAsL+DZHGcCTvHc7/RqSt&#10;sHy/fqHRJ5UfiNWroD0OXof7iveJeexpNDo8wetvadR9VuG3405A94vE/9r+u9P97kc+/w5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q1pZY2wAAAA0BAAAPAAAAAAAAAAEAIAAAACIAAABkcnMvZG93&#10;bnJldi54bWxQSwECFAAUAAAACACHTuJA2ABKs6gCAAAQCAAADgAAAAAAAAABACAAAAAqAQAAZHJz&#10;L2Uyb0RvYy54bWxQSwUGAAAAAAYABgBZAQAARAYAAAAA&#10;">
                <o:lock v:ext="edit" aspectratio="f"/>
                <v:shape id="Полилиния 114" o:spid="_x0000_s1026" o:spt="100" style="position:absolute;left:5060;top:14704;height:135;width:15;" fillcolor="#808080" filled="t" stroked="f" coordsize="15,135" o:gfxdata="UEsDBAoAAAAAAIdO4kAAAAAAAAAAAAAAAAAEAAAAZHJzL1BLAwQUAAAACACHTuJAKno/Dr0AAADd&#10;AAAADwAAAGRycy9kb3ducmV2LnhtbEVPTWuDQBC9F/Iflink1qxK0xSbVUihkIMeYnvIcXCnKnFn&#10;xd0ak1+fDQR6m8f7nG0+m15MNLrOsoJ4FYEgrq3uuFHw8/318g7CeWSNvWVScCEHebZ42mKq7ZkP&#10;NFW+ESGEXYoKWu+HVEpXt2TQrexAHLhfOxr0AY6N1COeQ7jpZRJFb9Jgx6GhxYE+W6pP1Z9RUFRk&#10;d8V+s8Zj82pOJA/XspyVWj7H0QcIT7P/Fz/cex3mJ/Ea7t+EE2R2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ej8OvQAA&#10;AN0AAAAPAAAAAAAAAAEAIAAAACIAAABkcnMvZG93bnJldi54bWxQSwECFAAUAAAACACHTuJAMy8F&#10;njsAAAA5AAAAEAAAAAAAAAABACAAAAAMAQAAZHJzL3NoYXBleG1sLnhtbFBLBQYAAAAABgAGAFsB&#10;AAC2AwAAAAA=&#10;" path="m15,0l0,15,0,135,15,135,15,0xe">
                  <v:fill on="t" focussize="0,0"/>
                  <v:stroke on="f"/>
                  <v:imagedata o:title=""/>
                  <o:lock v:ext="edit" aspectratio="f"/>
                </v:shape>
                <v:shape id="Полилиния 115" o:spid="_x0000_s1026" o:spt="100" style="position:absolute;left:5105;top:14705;height:135;width:15;" fillcolor="#2C2C2C" filled="t" stroked="f" coordsize="15,135" o:gfxdata="UEsDBAoAAAAAAIdO4kAAAAAAAAAAAAAAAAAEAAAAZHJzL1BLAwQUAAAACACHTuJA4RgiRbsAAADd&#10;AAAADwAAAGRycy9kb3ducmV2LnhtbEVPS2sCMRC+F/wPYQRvNVkRka3RgyJIPbS+6HXYjLuLO5Nl&#10;k/r4901B8DYf33Nmizs36kpdqL1YyIYGFEnhXS2lheNh/T4FFSKKw8YLWXhQgMW89zbD3Pmb7Oi6&#10;j6VKIRJytFDF2OZah6IixjD0LUnizr5jjAl2pXYd3lI4N3pkzEQz1pIaKmxpWVFx2f+yBWbz8/0p&#10;y9LUU7c67Xi8XX95awf9zHyAinSPL/HTvXFp/iibwP836QQ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RgiRbsAAADd&#10;AAAADwAAAAAAAAABACAAAAAiAAAAZHJzL2Rvd25yZXYueG1sUEsBAhQAFAAAAAgAh07iQDMvBZ47&#10;AAAAOQAAABAAAAAAAAAAAQAgAAAACgEAAGRycy9zaGFwZXhtbC54bWxQSwUGAAAAAAYABgBbAQAA&#10;tAMAAAAA&#10;" path="m0,0l0,135,15,135,15,15,0,0xe">
                  <v:fill on="t" focussize="0,0"/>
                  <v:stroke on="f"/>
                  <v:imagedata o:title=""/>
                  <o:lock v:ext="edit" aspectratio="f"/>
                </v:shape>
              </v:group>
            </w:pict>
          </mc:Fallback>
        </mc:AlternateContent>
      </w:r>
    </w:p>
    <w:tbl>
      <w:tblPr>
        <w:tblStyle w:val="14"/>
        <w:tblW w:w="0" w:type="auto"/>
        <w:tblInd w:w="197"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3780"/>
        <w:gridCol w:w="45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7"/>
              <w:rPr>
                <w:rFonts w:ascii="Courier New"/>
                <w:sz w:val="21"/>
              </w:rPr>
            </w:pPr>
            <w:r>
              <w:rPr>
                <w:rFonts w:ascii="Courier New"/>
                <w:spacing w:val="-2"/>
                <w:sz w:val="21"/>
              </w:rPr>
              <w:t>Alt+3</w:t>
            </w:r>
          </w:p>
        </w:tc>
        <w:tc>
          <w:tcPr>
            <w:tcW w:w="4515" w:type="dxa"/>
            <w:tcBorders>
              <w:bottom w:val="double" w:color="2C2C2C" w:sz="8" w:space="0"/>
              <w:right w:val="single" w:color="808080" w:sz="8" w:space="0"/>
            </w:tcBorders>
          </w:tcPr>
          <w:p>
            <w:pPr>
              <w:pStyle w:val="16"/>
              <w:spacing w:before="35"/>
              <w:rPr>
                <w:sz w:val="21"/>
              </w:rPr>
            </w:pPr>
            <w:r>
              <w:rPr>
                <w:sz w:val="21"/>
              </w:rPr>
              <w:t xml:space="preserve">Выберите измерение </w:t>
            </w:r>
            <w:r>
              <w:rPr>
                <w:spacing w:val="-10"/>
                <w:sz w:val="21"/>
              </w:rPr>
              <w:t>3</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0"/>
              <w:rPr>
                <w:rFonts w:ascii="Courier New"/>
                <w:sz w:val="21"/>
              </w:rPr>
            </w:pPr>
            <w:r>
              <w:rPr>
                <w:rFonts w:ascii="Courier New"/>
                <w:spacing w:val="-2"/>
                <w:sz w:val="21"/>
              </w:rPr>
              <w:t>Alt+4</w:t>
            </w:r>
          </w:p>
        </w:tc>
        <w:tc>
          <w:tcPr>
            <w:tcW w:w="4515" w:type="dxa"/>
            <w:tcBorders>
              <w:top w:val="double" w:color="2C2C2C" w:sz="8" w:space="0"/>
              <w:right w:val="single" w:color="808080" w:sz="8" w:space="0"/>
            </w:tcBorders>
          </w:tcPr>
          <w:p>
            <w:pPr>
              <w:pStyle w:val="16"/>
              <w:spacing w:before="28"/>
              <w:rPr>
                <w:sz w:val="21"/>
              </w:rPr>
            </w:pPr>
            <w:r>
              <w:rPr>
                <w:sz w:val="21"/>
              </w:rPr>
              <w:t xml:space="preserve">Выберите измерение </w:t>
            </w:r>
            <w:r>
              <w:rPr>
                <w:spacing w:val="-10"/>
                <w:sz w:val="21"/>
              </w:rPr>
              <w:t>4</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7"/>
              <w:rPr>
                <w:rFonts w:ascii="Courier New"/>
                <w:sz w:val="21"/>
              </w:rPr>
            </w:pPr>
            <w:r>
              <w:rPr>
                <w:rFonts w:ascii="Courier New"/>
                <w:spacing w:val="-2"/>
                <w:sz w:val="21"/>
              </w:rPr>
              <w:t>Alt+5</w:t>
            </w:r>
          </w:p>
        </w:tc>
        <w:tc>
          <w:tcPr>
            <w:tcW w:w="4515" w:type="dxa"/>
            <w:tcBorders>
              <w:right w:val="single" w:color="808080" w:sz="8" w:space="0"/>
            </w:tcBorders>
          </w:tcPr>
          <w:p>
            <w:pPr>
              <w:pStyle w:val="16"/>
              <w:spacing w:before="35"/>
              <w:rPr>
                <w:sz w:val="21"/>
              </w:rPr>
            </w:pPr>
            <w:r>
              <w:rPr>
                <w:sz w:val="21"/>
              </w:rPr>
              <w:t xml:space="preserve">Выберите измерение </w:t>
            </w:r>
            <w:r>
              <w:rPr>
                <w:spacing w:val="-10"/>
                <w:sz w:val="21"/>
              </w:rPr>
              <w:t>5</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Alt+6</w:t>
            </w:r>
          </w:p>
        </w:tc>
        <w:tc>
          <w:tcPr>
            <w:tcW w:w="4515" w:type="dxa"/>
            <w:tcBorders>
              <w:bottom w:val="double" w:color="2C2C2C" w:sz="8" w:space="0"/>
              <w:right w:val="single" w:color="808080" w:sz="8" w:space="0"/>
            </w:tcBorders>
          </w:tcPr>
          <w:p>
            <w:pPr>
              <w:pStyle w:val="16"/>
              <w:spacing w:before="35"/>
              <w:rPr>
                <w:sz w:val="21"/>
              </w:rPr>
            </w:pPr>
            <w:r>
              <w:rPr>
                <w:sz w:val="21"/>
              </w:rPr>
              <w:t xml:space="preserve">Выберите измерение </w:t>
            </w:r>
            <w:r>
              <w:rPr>
                <w:spacing w:val="-10"/>
                <w:sz w:val="21"/>
              </w:rPr>
              <w:t>6</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0"/>
              <w:rPr>
                <w:rFonts w:ascii="Courier New"/>
                <w:sz w:val="21"/>
              </w:rPr>
            </w:pPr>
            <w:r>
              <w:rPr>
                <w:rFonts w:ascii="Courier New"/>
                <w:spacing w:val="-2"/>
                <w:sz w:val="21"/>
              </w:rPr>
              <w:t>Alt+7</w:t>
            </w:r>
          </w:p>
        </w:tc>
        <w:tc>
          <w:tcPr>
            <w:tcW w:w="4515" w:type="dxa"/>
            <w:tcBorders>
              <w:top w:val="double" w:color="2C2C2C" w:sz="8" w:space="0"/>
              <w:right w:val="single" w:color="808080" w:sz="8" w:space="0"/>
            </w:tcBorders>
          </w:tcPr>
          <w:p>
            <w:pPr>
              <w:pStyle w:val="16"/>
              <w:spacing w:before="28"/>
              <w:rPr>
                <w:sz w:val="21"/>
              </w:rPr>
            </w:pPr>
            <w:r>
              <w:rPr>
                <w:sz w:val="21"/>
              </w:rPr>
              <w:t xml:space="preserve">Выберите измерение </w:t>
            </w:r>
            <w:r>
              <w:rPr>
                <w:spacing w:val="-10"/>
                <w:sz w:val="21"/>
              </w:rPr>
              <w:t>7</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8"/>
              <w:rPr>
                <w:rFonts w:ascii="Courier New"/>
                <w:sz w:val="21"/>
              </w:rPr>
            </w:pPr>
            <w:r>
              <w:rPr>
                <w:rFonts w:ascii="Courier New"/>
                <w:spacing w:val="-2"/>
                <w:sz w:val="21"/>
              </w:rPr>
              <w:t>Alt+8</w:t>
            </w:r>
          </w:p>
        </w:tc>
        <w:tc>
          <w:tcPr>
            <w:tcW w:w="4515" w:type="dxa"/>
            <w:tcBorders>
              <w:right w:val="single" w:color="808080" w:sz="8" w:space="0"/>
            </w:tcBorders>
          </w:tcPr>
          <w:p>
            <w:pPr>
              <w:pStyle w:val="16"/>
              <w:rPr>
                <w:sz w:val="21"/>
              </w:rPr>
            </w:pPr>
            <w:r>
              <w:rPr>
                <w:sz w:val="21"/>
              </w:rPr>
              <w:t xml:space="preserve">Выберите измерение </w:t>
            </w:r>
            <w:r>
              <w:rPr>
                <w:spacing w:val="-10"/>
                <w:sz w:val="21"/>
              </w:rPr>
              <w:t>8</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Alt+9</w:t>
            </w:r>
          </w:p>
        </w:tc>
        <w:tc>
          <w:tcPr>
            <w:tcW w:w="4515" w:type="dxa"/>
            <w:tcBorders>
              <w:bottom w:val="double" w:color="2C2C2C" w:sz="8" w:space="0"/>
              <w:right w:val="single" w:color="808080" w:sz="8" w:space="0"/>
            </w:tcBorders>
          </w:tcPr>
          <w:p>
            <w:pPr>
              <w:pStyle w:val="16"/>
              <w:rPr>
                <w:sz w:val="21"/>
              </w:rPr>
            </w:pPr>
            <w:r>
              <w:rPr>
                <w:sz w:val="21"/>
              </w:rPr>
              <w:t xml:space="preserve">Выберите измерение </w:t>
            </w:r>
            <w:r>
              <w:rPr>
                <w:spacing w:val="-10"/>
                <w:sz w:val="21"/>
              </w:rPr>
              <w:t>9</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0"/>
              <w:rPr>
                <w:rFonts w:ascii="Courier New"/>
                <w:sz w:val="21"/>
              </w:rPr>
            </w:pPr>
            <w:r>
              <w:rPr>
                <w:rFonts w:ascii="Courier New"/>
                <w:spacing w:val="-2"/>
                <w:sz w:val="21"/>
              </w:rPr>
              <w:t>Alt+UP</w:t>
            </w:r>
          </w:p>
        </w:tc>
        <w:tc>
          <w:tcPr>
            <w:tcW w:w="4515" w:type="dxa"/>
            <w:tcBorders>
              <w:top w:val="double" w:color="2C2C2C" w:sz="8" w:space="0"/>
              <w:right w:val="single" w:color="808080" w:sz="8" w:space="0"/>
            </w:tcBorders>
          </w:tcPr>
          <w:p>
            <w:pPr>
              <w:pStyle w:val="16"/>
              <w:spacing w:before="28"/>
              <w:rPr>
                <w:sz w:val="21"/>
              </w:rPr>
            </w:pPr>
            <w:r>
              <w:rPr>
                <w:sz w:val="21"/>
              </w:rPr>
              <w:t xml:space="preserve">Выберите предыдущее </w:t>
            </w:r>
            <w:r>
              <w:rPr>
                <w:spacing w:val="-2"/>
                <w:sz w:val="21"/>
              </w:rPr>
              <w:t>измерение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8"/>
              <w:rPr>
                <w:rFonts w:ascii="Courier New"/>
                <w:sz w:val="21"/>
              </w:rPr>
            </w:pPr>
            <w:r>
              <w:rPr>
                <w:rFonts w:ascii="Courier New"/>
                <w:spacing w:val="-2"/>
                <w:sz w:val="21"/>
              </w:rPr>
              <w:t>Alt+DOWN</w:t>
            </w:r>
          </w:p>
        </w:tc>
        <w:tc>
          <w:tcPr>
            <w:tcW w:w="4515" w:type="dxa"/>
            <w:tcBorders>
              <w:right w:val="single" w:color="808080" w:sz="8" w:space="0"/>
            </w:tcBorders>
          </w:tcPr>
          <w:p>
            <w:pPr>
              <w:pStyle w:val="16"/>
              <w:rPr>
                <w:sz w:val="21"/>
              </w:rPr>
            </w:pPr>
            <w:r>
              <w:rPr>
                <w:sz w:val="21"/>
              </w:rPr>
              <w:t xml:space="preserve">Выберите следующее </w:t>
            </w:r>
            <w:r>
              <w:rPr>
                <w:spacing w:val="-2"/>
                <w:sz w:val="21"/>
              </w:rPr>
              <w:t>измерение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Alt+A</w:t>
            </w:r>
          </w:p>
        </w:tc>
        <w:tc>
          <w:tcPr>
            <w:tcW w:w="4515" w:type="dxa"/>
            <w:tcBorders>
              <w:bottom w:val="double" w:color="2C2C2C" w:sz="8" w:space="0"/>
              <w:right w:val="single" w:color="808080" w:sz="8" w:space="0"/>
            </w:tcBorders>
          </w:tcPr>
          <w:p>
            <w:pPr>
              <w:pStyle w:val="16"/>
              <w:rPr>
                <w:sz w:val="21"/>
              </w:rPr>
            </w:pPr>
            <w:r>
              <w:rPr>
                <w:sz w:val="21"/>
              </w:rPr>
              <w:t xml:space="preserve">Усредните ответы на </w:t>
            </w:r>
            <w:r>
              <w:rPr>
                <w:spacing w:val="-2"/>
                <w:sz w:val="21"/>
              </w:rPr>
              <w:t xml:space="preserve">графике </w:t>
            </w:r>
            <w:r>
              <w:rPr>
                <w:sz w:val="21"/>
              </w:rPr>
              <w:t>All SPL</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0"/>
              <w:rPr>
                <w:rFonts w:ascii="Courier New"/>
                <w:sz w:val="21"/>
              </w:rPr>
            </w:pPr>
            <w:r>
              <w:rPr>
                <w:rFonts w:ascii="Courier New"/>
                <w:spacing w:val="-2"/>
                <w:sz w:val="21"/>
              </w:rPr>
              <w:t>Alt+B</w:t>
            </w:r>
          </w:p>
        </w:tc>
        <w:tc>
          <w:tcPr>
            <w:tcW w:w="4515" w:type="dxa"/>
            <w:tcBorders>
              <w:top w:val="double" w:color="2C2C2C" w:sz="8" w:space="0"/>
              <w:right w:val="single" w:color="808080" w:sz="8" w:space="0"/>
            </w:tcBorders>
          </w:tcPr>
          <w:p>
            <w:pPr>
              <w:pStyle w:val="16"/>
              <w:spacing w:before="28"/>
              <w:rPr>
                <w:sz w:val="21"/>
              </w:rPr>
            </w:pPr>
            <w:r>
              <w:rPr>
                <w:sz w:val="21"/>
              </w:rPr>
              <w:t xml:space="preserve">Сохраните оба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8"/>
              <w:rPr>
                <w:rFonts w:ascii="Courier New"/>
                <w:sz w:val="21"/>
              </w:rPr>
            </w:pPr>
            <w:r>
              <w:rPr>
                <w:rFonts w:ascii="Courier New"/>
                <w:spacing w:val="-2"/>
                <w:sz w:val="21"/>
              </w:rPr>
              <w:t>Alt+C</w:t>
            </w:r>
          </w:p>
        </w:tc>
        <w:tc>
          <w:tcPr>
            <w:tcW w:w="4515" w:type="dxa"/>
            <w:tcBorders>
              <w:right w:val="single" w:color="808080" w:sz="8" w:space="0"/>
            </w:tcBorders>
          </w:tcPr>
          <w:p>
            <w:pPr>
              <w:pStyle w:val="16"/>
              <w:rPr>
                <w:sz w:val="21"/>
              </w:rPr>
            </w:pPr>
            <w:r>
              <w:rPr>
                <w:sz w:val="21"/>
              </w:rPr>
              <w:t xml:space="preserve">Показать </w:t>
            </w:r>
            <w:r>
              <w:rPr>
                <w:spacing w:val="-2"/>
                <w:sz w:val="21"/>
              </w:rPr>
              <w:t xml:space="preserve">диалоговое окно </w:t>
            </w:r>
            <w:r>
              <w:rPr>
                <w:sz w:val="21"/>
              </w:rPr>
              <w:t>захвата графика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Alt+D</w:t>
            </w:r>
          </w:p>
        </w:tc>
        <w:tc>
          <w:tcPr>
            <w:tcW w:w="4515" w:type="dxa"/>
            <w:tcBorders>
              <w:bottom w:val="double" w:color="2C2C2C" w:sz="8" w:space="0"/>
              <w:right w:val="single" w:color="808080" w:sz="8" w:space="0"/>
            </w:tcBorders>
          </w:tcPr>
          <w:p>
            <w:pPr>
              <w:pStyle w:val="16"/>
              <w:rPr>
                <w:sz w:val="21"/>
              </w:rPr>
            </w:pPr>
            <w:r>
              <w:rPr>
                <w:sz w:val="21"/>
              </w:rPr>
              <w:t xml:space="preserve">Переключение кнопки "Искажение"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1"/>
              <w:rPr>
                <w:rFonts w:ascii="Courier New"/>
                <w:sz w:val="21"/>
              </w:rPr>
            </w:pPr>
            <w:r>
              <w:rPr>
                <w:rFonts w:ascii="Courier New"/>
                <w:spacing w:val="-2"/>
                <w:sz w:val="21"/>
              </w:rPr>
              <w:t>Alt+G</w:t>
            </w:r>
          </w:p>
        </w:tc>
        <w:tc>
          <w:tcPr>
            <w:tcW w:w="4515" w:type="dxa"/>
            <w:tcBorders>
              <w:top w:val="double" w:color="2C2C2C" w:sz="8" w:space="0"/>
              <w:right w:val="single" w:color="808080" w:sz="8" w:space="0"/>
            </w:tcBorders>
          </w:tcPr>
          <w:p>
            <w:pPr>
              <w:pStyle w:val="16"/>
              <w:spacing w:before="29"/>
              <w:rPr>
                <w:sz w:val="21"/>
              </w:rPr>
            </w:pPr>
            <w:r>
              <w:rPr>
                <w:sz w:val="21"/>
              </w:rPr>
              <w:t xml:space="preserve">Построение </w:t>
            </w:r>
            <w:r>
              <w:rPr>
                <w:spacing w:val="-2"/>
                <w:sz w:val="21"/>
              </w:rPr>
              <w:t xml:space="preserve">графиков </w:t>
            </w:r>
            <w:r>
              <w:rPr>
                <w:sz w:val="21"/>
              </w:rPr>
              <w:t>спада или водопада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8"/>
              <w:rPr>
                <w:rFonts w:ascii="Courier New"/>
                <w:sz w:val="21"/>
              </w:rPr>
            </w:pPr>
            <w:r>
              <w:rPr>
                <w:rFonts w:ascii="Courier New"/>
                <w:spacing w:val="-2"/>
                <w:sz w:val="21"/>
              </w:rPr>
              <w:t>Alt+N</w:t>
            </w:r>
          </w:p>
        </w:tc>
        <w:tc>
          <w:tcPr>
            <w:tcW w:w="4515" w:type="dxa"/>
            <w:tcBorders>
              <w:right w:val="single" w:color="808080" w:sz="8" w:space="0"/>
            </w:tcBorders>
          </w:tcPr>
          <w:p>
            <w:pPr>
              <w:pStyle w:val="16"/>
              <w:rPr>
                <w:sz w:val="21"/>
              </w:rPr>
            </w:pPr>
            <w:r>
              <w:rPr>
                <w:sz w:val="21"/>
              </w:rPr>
              <w:t xml:space="preserve">Открыть диалог ступенчатого синуса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Alt+O</w:t>
            </w:r>
          </w:p>
        </w:tc>
        <w:tc>
          <w:tcPr>
            <w:tcW w:w="4515" w:type="dxa"/>
            <w:tcBorders>
              <w:bottom w:val="double" w:color="2C2C2C" w:sz="8" w:space="0"/>
              <w:right w:val="single" w:color="808080" w:sz="8" w:space="0"/>
            </w:tcBorders>
          </w:tcPr>
          <w:p>
            <w:pPr>
              <w:pStyle w:val="16"/>
              <w:rPr>
                <w:sz w:val="21"/>
              </w:rPr>
            </w:pPr>
            <w:r>
              <w:rPr>
                <w:sz w:val="21"/>
              </w:rPr>
              <w:t xml:space="preserve">Открыть WAV-файл для обработки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1"/>
              <w:rPr>
                <w:rFonts w:ascii="Courier New"/>
                <w:sz w:val="21"/>
              </w:rPr>
            </w:pPr>
            <w:r>
              <w:rPr>
                <w:rFonts w:ascii="Courier New"/>
                <w:spacing w:val="-2"/>
                <w:sz w:val="21"/>
              </w:rPr>
              <w:t>Alt+P</w:t>
            </w:r>
          </w:p>
        </w:tc>
        <w:tc>
          <w:tcPr>
            <w:tcW w:w="4515" w:type="dxa"/>
            <w:tcBorders>
              <w:top w:val="double" w:color="2C2C2C" w:sz="8" w:space="0"/>
              <w:right w:val="single" w:color="808080" w:sz="8" w:space="0"/>
            </w:tcBorders>
          </w:tcPr>
          <w:p>
            <w:pPr>
              <w:pStyle w:val="16"/>
              <w:spacing w:before="29"/>
              <w:rPr>
                <w:sz w:val="21"/>
              </w:rPr>
            </w:pPr>
            <w:r>
              <w:rPr>
                <w:sz w:val="21"/>
              </w:rPr>
              <w:t xml:space="preserve">Сохранить пик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tcBorders>
          </w:tcPr>
          <w:p>
            <w:pPr>
              <w:pStyle w:val="16"/>
              <w:spacing w:before="58"/>
              <w:rPr>
                <w:rFonts w:ascii="Courier New"/>
                <w:sz w:val="21"/>
              </w:rPr>
            </w:pPr>
            <w:r>
              <w:rPr>
                <w:rFonts w:ascii="Courier New"/>
                <w:spacing w:val="-2"/>
                <w:sz w:val="21"/>
              </w:rPr>
              <w:t>Alt+R</w:t>
            </w:r>
          </w:p>
        </w:tc>
        <w:tc>
          <w:tcPr>
            <w:tcW w:w="4515" w:type="dxa"/>
            <w:tcBorders>
              <w:right w:val="single" w:color="808080" w:sz="8" w:space="0"/>
            </w:tcBorders>
          </w:tcPr>
          <w:p>
            <w:pPr>
              <w:pStyle w:val="16"/>
              <w:rPr>
                <w:sz w:val="21"/>
              </w:rPr>
            </w:pPr>
            <w:r>
              <w:rPr>
                <w:sz w:val="21"/>
              </w:rPr>
              <w:t xml:space="preserve">Сброс усреднения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8" w:space="0"/>
            </w:tcBorders>
          </w:tcPr>
          <w:p>
            <w:pPr>
              <w:pStyle w:val="16"/>
              <w:spacing w:before="58"/>
              <w:rPr>
                <w:rFonts w:ascii="Courier New"/>
                <w:sz w:val="21"/>
              </w:rPr>
            </w:pPr>
            <w:r>
              <w:rPr>
                <w:rFonts w:ascii="Courier New"/>
                <w:spacing w:val="-2"/>
                <w:sz w:val="21"/>
              </w:rPr>
              <w:t>Alt+S</w:t>
            </w:r>
          </w:p>
        </w:tc>
        <w:tc>
          <w:tcPr>
            <w:tcW w:w="4515" w:type="dxa"/>
            <w:tcBorders>
              <w:bottom w:val="double" w:color="2C2C2C" w:sz="8" w:space="0"/>
              <w:right w:val="single" w:color="808080" w:sz="8" w:space="0"/>
            </w:tcBorders>
          </w:tcPr>
          <w:p>
            <w:pPr>
              <w:pStyle w:val="16"/>
              <w:rPr>
                <w:sz w:val="21"/>
              </w:rPr>
            </w:pPr>
            <w:r>
              <w:rPr>
                <w:sz w:val="21"/>
              </w:rPr>
              <w:t xml:space="preserve">Сохранить ток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single" w:color="2C2C2C" w:sz="6" w:space="0"/>
            </w:tcBorders>
          </w:tcPr>
          <w:p>
            <w:pPr>
              <w:pStyle w:val="16"/>
              <w:spacing w:before="51"/>
              <w:rPr>
                <w:rFonts w:ascii="Courier New"/>
                <w:sz w:val="21"/>
              </w:rPr>
            </w:pPr>
            <w:r>
              <w:rPr>
                <w:rFonts w:ascii="Courier New"/>
                <w:spacing w:val="-2"/>
                <w:sz w:val="21"/>
              </w:rPr>
              <w:t>Alt+T</w:t>
            </w:r>
          </w:p>
        </w:tc>
        <w:tc>
          <w:tcPr>
            <w:tcW w:w="4515" w:type="dxa"/>
            <w:tcBorders>
              <w:top w:val="double" w:color="2C2C2C" w:sz="8" w:space="0"/>
              <w:right w:val="single" w:color="808080" w:sz="8" w:space="0"/>
            </w:tcBorders>
          </w:tcPr>
          <w:p>
            <w:pPr>
              <w:pStyle w:val="16"/>
              <w:spacing w:before="29"/>
              <w:rPr>
                <w:sz w:val="21"/>
              </w:rPr>
            </w:pPr>
            <w:r>
              <w:rPr>
                <w:sz w:val="21"/>
              </w:rPr>
              <w:t xml:space="preserve">Запуск/остановка </w:t>
            </w:r>
            <w:r>
              <w:rPr>
                <w:spacing w:val="-5"/>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left w:val="single" w:color="2C2C2C" w:sz="6" w:space="0"/>
              <w:bottom w:val="double" w:color="808080" w:sz="6" w:space="0"/>
            </w:tcBorders>
          </w:tcPr>
          <w:p>
            <w:pPr>
              <w:pStyle w:val="16"/>
              <w:spacing w:before="59"/>
              <w:rPr>
                <w:rFonts w:ascii="Courier New"/>
                <w:sz w:val="21"/>
              </w:rPr>
            </w:pPr>
            <w:r>
              <w:rPr>
                <w:rFonts w:ascii="Courier New"/>
                <w:spacing w:val="-2"/>
                <w:sz w:val="21"/>
              </w:rPr>
              <w:t>Alt+Z</w:t>
            </w:r>
          </w:p>
        </w:tc>
        <w:tc>
          <w:tcPr>
            <w:tcW w:w="4515" w:type="dxa"/>
            <w:tcBorders>
              <w:bottom w:val="double" w:color="808080" w:sz="6" w:space="0"/>
              <w:right w:val="single" w:color="808080" w:sz="8" w:space="0"/>
            </w:tcBorders>
          </w:tcPr>
          <w:p>
            <w:pPr>
              <w:pStyle w:val="16"/>
              <w:rPr>
                <w:sz w:val="21"/>
              </w:rPr>
            </w:pPr>
            <w:r>
              <w:rPr>
                <w:sz w:val="21"/>
              </w:rPr>
              <w:t xml:space="preserve">Установите t=0 на курсоре на </w:t>
            </w:r>
            <w:r>
              <w:rPr>
                <w:spacing w:val="-2"/>
                <w:sz w:val="21"/>
              </w:rPr>
              <w:t xml:space="preserve">графике </w:t>
            </w:r>
            <w:r>
              <w:rPr>
                <w:sz w:val="21"/>
              </w:rPr>
              <w:t>импульсов</w:t>
            </w:r>
          </w:p>
        </w:tc>
      </w:tr>
    </w:tbl>
    <w:p>
      <w:pPr>
        <w:pStyle w:val="11"/>
        <w:rPr>
          <w:b/>
          <w:i/>
          <w:sz w:val="20"/>
        </w:rPr>
      </w:pPr>
    </w:p>
    <w:p>
      <w:pPr>
        <w:pStyle w:val="11"/>
        <w:rPr>
          <w:b/>
          <w:i/>
          <w:sz w:val="20"/>
        </w:rPr>
      </w:pPr>
    </w:p>
    <w:p>
      <w:pPr>
        <w:pStyle w:val="11"/>
        <w:spacing w:before="9"/>
        <w:rPr>
          <w:b/>
          <w:i/>
        </w:rPr>
      </w:pPr>
    </w:p>
    <w:p>
      <w:pPr>
        <w:spacing w:before="0"/>
        <w:ind w:firstLine="0"/>
        <w:jc w:val="left"/>
        <w:rPr>
          <w:b/>
          <w:i/>
          <w:sz w:val="21"/>
        </w:rPr>
      </w:pPr>
      <w:r>
        <mc:AlternateContent>
          <mc:Choice Requires="wpg">
            <w:drawing>
              <wp:anchor distT="0" distB="0" distL="114300" distR="114300" simplePos="0" relativeHeight="718545920" behindDoc="0" locked="0" layoutInCell="1" allowOverlap="1">
                <wp:simplePos x="0" y="0"/>
                <wp:positionH relativeFrom="page">
                  <wp:posOffset>812165</wp:posOffset>
                </wp:positionH>
                <wp:positionV relativeFrom="paragraph">
                  <wp:posOffset>295275</wp:posOffset>
                </wp:positionV>
                <wp:extent cx="38100" cy="2971800"/>
                <wp:effectExtent l="0" t="635" r="0" b="0"/>
                <wp:wrapNone/>
                <wp:docPr id="1217" name="Группа 1217"/>
                <wp:cNvGraphicFramePr/>
                <a:graphic xmlns:a="http://schemas.openxmlformats.org/drawingml/2006/main">
                  <a:graphicData uri="http://schemas.microsoft.com/office/word/2010/wordprocessingGroup">
                    <wpg:wgp>
                      <wpg:cNvGrpSpPr/>
                      <wpg:grpSpPr>
                        <a:xfrm>
                          <a:off x="0" y="0"/>
                          <a:ext cx="38100" cy="2971800"/>
                          <a:chOff x="1280" y="466"/>
                          <a:chExt cx="60" cy="4680"/>
                        </a:xfrm>
                      </wpg:grpSpPr>
                      <wps:wsp>
                        <wps:cNvPr id="1218" name="Полилиния 135"/>
                        <wps:cNvSpPr/>
                        <wps:spPr>
                          <a:xfrm>
                            <a:off x="1280" y="465"/>
                            <a:ext cx="15" cy="4680"/>
                          </a:xfrm>
                          <a:custGeom>
                            <a:avLst/>
                            <a:gdLst/>
                            <a:ahLst/>
                            <a:cxnLst/>
                            <a:pathLst>
                              <a:path w="15" h="4680">
                                <a:moveTo>
                                  <a:pt x="0" y="0"/>
                                </a:moveTo>
                                <a:lnTo>
                                  <a:pt x="0" y="4680"/>
                                </a:lnTo>
                                <a:lnTo>
                                  <a:pt x="15" y="4680"/>
                                </a:lnTo>
                                <a:lnTo>
                                  <a:pt x="15" y="15"/>
                                </a:lnTo>
                                <a:lnTo>
                                  <a:pt x="0" y="0"/>
                                </a:lnTo>
                                <a:close/>
                              </a:path>
                            </a:pathLst>
                          </a:custGeom>
                          <a:solidFill>
                            <a:srgbClr val="808080"/>
                          </a:solidFill>
                          <a:ln>
                            <a:noFill/>
                          </a:ln>
                        </wps:spPr>
                        <wps:bodyPr upright="1"/>
                      </wps:wsp>
                      <wps:wsp>
                        <wps:cNvPr id="1219" name="Полилиния 136"/>
                        <wps:cNvSpPr/>
                        <wps:spPr>
                          <a:xfrm>
                            <a:off x="1325" y="5010"/>
                            <a:ext cx="15" cy="135"/>
                          </a:xfrm>
                          <a:custGeom>
                            <a:avLst/>
                            <a:gdLst/>
                            <a:ahLst/>
                            <a:cxnLst/>
                            <a:pathLst>
                              <a:path w="15" h="135">
                                <a:moveTo>
                                  <a:pt x="0" y="0"/>
                                </a:moveTo>
                                <a:lnTo>
                                  <a:pt x="0" y="135"/>
                                </a:lnTo>
                                <a:lnTo>
                                  <a:pt x="15" y="135"/>
                                </a:lnTo>
                                <a:lnTo>
                                  <a:pt x="15" y="15"/>
                                </a:lnTo>
                                <a:lnTo>
                                  <a:pt x="0" y="0"/>
                                </a:lnTo>
                                <a:close/>
                              </a:path>
                            </a:pathLst>
                          </a:custGeom>
                          <a:solidFill>
                            <a:srgbClr val="2C2C2C"/>
                          </a:solidFill>
                          <a:ln>
                            <a:noFill/>
                          </a:ln>
                        </wps:spPr>
                        <wps:bodyPr upright="1"/>
                      </wps:wsp>
                    </wpg:wgp>
                  </a:graphicData>
                </a:graphic>
              </wp:anchor>
            </w:drawing>
          </mc:Choice>
          <mc:Fallback>
            <w:pict>
              <v:group id="_x0000_s1026" o:spid="_x0000_s1026" o:spt="203" style="position:absolute;left:0pt;margin-left:63.95pt;margin-top:23.25pt;height:234pt;width:3pt;mso-position-horizontal-relative:page;z-index:718545920;mso-width-relative:page;mso-height-relative:page;" coordorigin="1280,466" coordsize="60,4680" o:gfxdata="UEsDBAoAAAAAAIdO4kAAAAAAAAAAAAAAAAAEAAAAZHJzL1BLAwQUAAAACACHTuJAZJILCdoAAAAK&#10;AQAADwAAAGRycy9kb3ducmV2LnhtbE2PwU7CQBCG7ya+w2ZMvMm2lCLWbokh6omQCCbE29Id2obu&#10;bNNdWnh7h5Me/5kv/3yTLy+2FQP2vnGkIJ5EIJBKZxqqFHzvPp4WIHzQZHTrCBVc0cOyuL/LdWbc&#10;SF84bEMluIR8phXUIXSZlL6s0Wo/cR0S746utzpw7Ctpej1yuW3lNIrm0uqG+EKtO1zVWJ62Z6vg&#10;c9TjWxK/D+vTcXX92aWb/TpGpR4f4ugVRMBL+IPhps/qULDTwZ3JeNFynj6/MKpgNk9B3IAk4cFB&#10;QRrPUpBFLv+/UPwCUEsDBBQAAAAIAIdO4kC4xX5auAIAABEIAAAOAAAAZHJzL2Uyb0RvYy54bWzF&#10;VUtu2zAQ3RfoHQjtG1lK4jhC7CySJpuiDZD0AAxFfQCJJEjacnYFeoAueoBeocsARdsr2DfqDCVK&#10;dhwURfqDIJHi/N88kieny7oiC65NKcU0iPZGAeGCybQU+TR4e3PxYhIQY6lIaSUFnwZ33ASns+fP&#10;ThqV8FgWskq5JuBEmKRR06CwViVhaFjBa2r2pOIChJnUNbXwq/Mw1bQB73UVxqPROGykTpWWjBsD&#10;q+etMJg5/1nGmX2TZYZbUk0DyM26r3bfW/yGsxOa5JqqomRdGvQJWdS0FBC0d3VOLSVzXe64qkum&#10;pZGZ3WOyDmWWlYy7GqCaaPSgmkst58rVkidNrnqYANoHOD3ZLXu9uNKkTKF3cXQUEEFr6NLq4/rd&#10;+v3qOzyfiRMATo3KE1C/1OpaXeluIW//sPRlpmscoSiydAjf9QjzpSUMFvcn0QjawEASHx9FE/hx&#10;HWAFtAmtongCchAfjMde9LIzHneWB2PQAbPQxwwxtT6TRgGVzICW+T20rguquGuCwfIHtIDZHVqf&#10;Vt9WX1b37v26ul9/INH+IWaIqYBNj5dJDED3CFgbZTtDmnjEosMWrp2iacLmxl5y6UCni1fGOijz&#10;1M9o4WdsKfxUUYvLmANOSQOYQ4gCEQdYcb2WC34jnYZ90EmAfJBWYldrI00v9qNyzjCYa2/fQy/3&#10;45YeqLed9lI/tlotVzwbvIxV0vDWDGt0TOnrhhI2gTOyKtOLsqqwXqPz27NKkwWF42IywqcLv6VW&#10;CVQWEs18dhAEu932F2e3Mr0DssyVLvMCzp3IeerI2VLjX7D0+KcsdXvs11m6H7fdO4SzCsvZpWlH&#10;/H5rboP9B1iKATDwQMPHmDBIPSc2tYYkvdSP29xrNzHU4sV+3Fb7fxSNz/D5WxR1xyrcO27/dHck&#10;Xmyb/472w00++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BkkgsJ2gAAAAoBAAAPAAAAAAAAAAEA&#10;IAAAACIAAABkcnMvZG93bnJldi54bWxQSwECFAAUAAAACACHTuJAuMV+WrgCAAARCAAADgAAAAAA&#10;AAABACAAAAApAQAAZHJzL2Uyb0RvYy54bWxQSwUGAAAAAAYABgBZAQAAUwYAAAAA&#10;">
                <o:lock v:ext="edit" aspectratio="f"/>
                <v:shape id="Полилиния 135" o:spid="_x0000_s1026" o:spt="100" style="position:absolute;left:1280;top:465;height:4680;width:15;" fillcolor="#808080" filled="t" stroked="f" coordsize="15,4680" o:gfxdata="UEsDBAoAAAAAAIdO4kAAAAAAAAAAAAAAAAAEAAAAZHJzL1BLAwQUAAAACACHTuJAj+wBNsAAAADd&#10;AAAADwAAAGRycy9kb3ducmV2LnhtbEWPQWvDMAyF74P9B6PBbquTMMZI6/ZQCOtlHetC26OI1SQ0&#10;lk3stum/nw6D3STe03ufFqvJDepKY+w9G8hnGSjixtueWwP1T/XyDiomZIuDZzJwpwir5ePDAkvr&#10;b/xN111qlYRwLNFAl1IotY5NRw7jzAdi0U5+dJhkHVttR7xJuBt0kWVv2mHP0tBhoHVHzXl3cQbW&#10;9SHsP6q0mT63xZfb3l+rSzga8/yUZ3NQiab0b/673ljBL3LBlW9kBL3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7AE2&#10;wAAAAN0AAAAPAAAAAAAAAAEAIAAAACIAAABkcnMvZG93bnJldi54bWxQSwECFAAUAAAACACHTuJA&#10;My8FnjsAAAA5AAAAEAAAAAAAAAABACAAAAAPAQAAZHJzL3NoYXBleG1sLnhtbFBLBQYAAAAABgAG&#10;AFsBAAC5AwAAAAA=&#10;" path="m0,0l0,4680,15,4680,15,15,0,0xe">
                  <v:fill on="t" focussize="0,0"/>
                  <v:stroke on="f"/>
                  <v:imagedata o:title=""/>
                  <o:lock v:ext="edit" aspectratio="f"/>
                </v:shape>
                <v:shape id="Полилиния 136" o:spid="_x0000_s1026" o:spt="100" style="position:absolute;left:1325;top:5010;height:135;width:15;" fillcolor="#2C2C2C" filled="t" stroked="f" coordsize="15,135" o:gfxdata="UEsDBAoAAAAAAIdO4kAAAAAAAAAAAAAAAAAEAAAAZHJzL1BLAwQUAAAACACHTuJAkIe2N7wAAADd&#10;AAAADwAAAGRycy9kb3ducmV2LnhtbEVPyWrDMBC9F/IPYgq9NZJDKYkTxQeHQGgPbZbS62BNbFPP&#10;yFjK0r+vCoHc5vHWWRRX7tSZhtB6sZCNDSiSyrtWaguH/fp5CipEFIedF7LwSwGK5ehhgbnzF9nS&#10;eRdrlUIk5GihibHPtQ5VQ4xh7HuSxB39wBgTHGrtBrykcO70xJhXzdhKamiwp7Kh6md3YgvM5vvz&#10;TcratFO3+tryy/v6w1v79JiZOahI13gX39wbl+ZPshn8f5NO0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Htje8AAAA&#10;3QAAAA8AAAAAAAAAAQAgAAAAIgAAAGRycy9kb3ducmV2LnhtbFBLAQIUABQAAAAIAIdO4kAzLwWe&#10;OwAAADkAAAAQAAAAAAAAAAEAIAAAAAsBAABkcnMvc2hhcGV4bWwueG1sUEsFBgAAAAAGAAYAWwEA&#10;ALUDAAAAAA==&#10;" path="m0,0l0,135,15,135,15,15,0,0xe">
                  <v:fill on="t" focussize="0,0"/>
                  <v:stroke on="f"/>
                  <v:imagedata o:title=""/>
                  <o:lock v:ext="edit" aspectratio="f"/>
                </v:shape>
              </v:group>
            </w:pict>
          </mc:Fallback>
        </mc:AlternateContent>
      </w:r>
      <w:r>
        <mc:AlternateContent>
          <mc:Choice Requires="wpg">
            <w:drawing>
              <wp:anchor distT="0" distB="0" distL="114300" distR="114300" simplePos="0" relativeHeight="718545920" behindDoc="0" locked="0" layoutInCell="1" allowOverlap="1">
                <wp:simplePos x="0" y="0"/>
                <wp:positionH relativeFrom="page">
                  <wp:posOffset>6079490</wp:posOffset>
                </wp:positionH>
                <wp:positionV relativeFrom="paragraph">
                  <wp:posOffset>295275</wp:posOffset>
                </wp:positionV>
                <wp:extent cx="38735" cy="2971800"/>
                <wp:effectExtent l="0" t="635" r="0" b="0"/>
                <wp:wrapNone/>
                <wp:docPr id="1220" name="Группа 1220"/>
                <wp:cNvGraphicFramePr/>
                <a:graphic xmlns:a="http://schemas.openxmlformats.org/drawingml/2006/main">
                  <a:graphicData uri="http://schemas.microsoft.com/office/word/2010/wordprocessingGroup">
                    <wpg:wgp>
                      <wpg:cNvGrpSpPr/>
                      <wpg:grpSpPr>
                        <a:xfrm>
                          <a:off x="0" y="0"/>
                          <a:ext cx="38735" cy="2971800"/>
                          <a:chOff x="9575" y="466"/>
                          <a:chExt cx="61" cy="4680"/>
                        </a:xfrm>
                      </wpg:grpSpPr>
                      <wps:wsp>
                        <wps:cNvPr id="1221" name="Полилиния 117"/>
                        <wps:cNvSpPr/>
                        <wps:spPr>
                          <a:xfrm>
                            <a:off x="9620" y="465"/>
                            <a:ext cx="16" cy="4680"/>
                          </a:xfrm>
                          <a:custGeom>
                            <a:avLst/>
                            <a:gdLst/>
                            <a:ahLst/>
                            <a:cxnLst/>
                            <a:pathLst>
                              <a:path w="16" h="4680">
                                <a:moveTo>
                                  <a:pt x="15" y="0"/>
                                </a:moveTo>
                                <a:lnTo>
                                  <a:pt x="0" y="15"/>
                                </a:lnTo>
                                <a:lnTo>
                                  <a:pt x="0" y="4680"/>
                                </a:lnTo>
                                <a:lnTo>
                                  <a:pt x="15" y="4680"/>
                                </a:lnTo>
                                <a:lnTo>
                                  <a:pt x="15" y="0"/>
                                </a:lnTo>
                                <a:close/>
                              </a:path>
                            </a:pathLst>
                          </a:custGeom>
                          <a:solidFill>
                            <a:srgbClr val="2C2C2C"/>
                          </a:solidFill>
                          <a:ln>
                            <a:noFill/>
                          </a:ln>
                        </wps:spPr>
                        <wps:bodyPr upright="1"/>
                      </wps:wsp>
                      <wps:wsp>
                        <wps:cNvPr id="1222" name="Полилиния 118"/>
                        <wps:cNvSpPr/>
                        <wps:spPr>
                          <a:xfrm>
                            <a:off x="9575" y="5010"/>
                            <a:ext cx="16" cy="135"/>
                          </a:xfrm>
                          <a:custGeom>
                            <a:avLst/>
                            <a:gdLst/>
                            <a:ahLst/>
                            <a:cxnLst/>
                            <a:pathLst>
                              <a:path w="16" h="135">
                                <a:moveTo>
                                  <a:pt x="15" y="0"/>
                                </a:moveTo>
                                <a:lnTo>
                                  <a:pt x="0" y="15"/>
                                </a:lnTo>
                                <a:lnTo>
                                  <a:pt x="0" y="135"/>
                                </a:lnTo>
                                <a:lnTo>
                                  <a:pt x="15" y="135"/>
                                </a:lnTo>
                                <a:lnTo>
                                  <a:pt x="15" y="0"/>
                                </a:lnTo>
                                <a:close/>
                              </a:path>
                            </a:pathLst>
                          </a:custGeom>
                          <a:solidFill>
                            <a:srgbClr val="808080"/>
                          </a:solidFill>
                          <a:ln>
                            <a:noFill/>
                          </a:ln>
                        </wps:spPr>
                        <wps:bodyPr upright="1"/>
                      </wps:wsp>
                    </wpg:wgp>
                  </a:graphicData>
                </a:graphic>
              </wp:anchor>
            </w:drawing>
          </mc:Choice>
          <mc:Fallback>
            <w:pict>
              <v:group id="_x0000_s1026" o:spid="_x0000_s1026" o:spt="203" style="position:absolute;left:0pt;margin-left:478.7pt;margin-top:23.25pt;height:234pt;width:3.05pt;mso-position-horizontal-relative:page;z-index:718545920;mso-width-relative:page;mso-height-relative:page;" coordorigin="9575,466" coordsize="61,4680" o:gfxdata="UEsDBAoAAAAAAIdO4kAAAAAAAAAAAAAAAAAEAAAAZHJzL1BLAwQUAAAACACHTuJAmyP0F9sAAAAK&#10;AQAADwAAAGRycy9kb3ducmV2LnhtbE2PwU7DMAyG70i8Q2QkbiwNa8pWmk5oAk4TEhsS2i1rvLZa&#10;k1RN1m5vjznBzZY//f7+YnWxHRtxCK13CsQsAYau8qZ1tYKv3dvDAliI2hndeYcKrhhgVd7eFDo3&#10;fnKfOG5jzSjEhVwraGLsc85D1aDVYeZ7dHQ7+sHqSOtQczPoicJtxx+TJONWt44+NLrHdYPVaXu2&#10;Ct4nPb3Mxeu4OR3X1/1OfnxvBCp1fyeSZ2ARL/EPhl99UoeSnA7+7ExgnYKlfEoJVZBmEhgBy2xO&#10;w0GBFKkEXhb8f4XyB1BLAwQUAAAACACHTuJA4Q8WyMICAAATCAAADgAAAGRycy9lMm9Eb2MueG1s&#10;vVVLbtswEN0X6B0I7RtZSiw7gu0skiabog2Q9AAMRX0ASSRI2nJ2BXqALnqAXqHLAEHbKzg36gwl&#10;So6bFkGaFoJEijOcmffmiZodrauSrLjShajnXrA38givmUiKOpt77y9PX009og2tE1qKms+9a669&#10;o8XLF7NGxjwUuSgTrggEqXXcyLmXGyNj39cs5xXVe0LyGoypUBU18KoyP1G0gehV6YejUeQ3QiVS&#10;Cca1htWT1ugtbPw05cy8S1PNDSnnHtRm7FPZ5xU+/cWMxpmiMi9YVwZ9QhUVLWpI2oc6oYaSpSp+&#10;CVUVTAktUrPHROWLNC0YtxgATTDaQXOmxFJaLFncZLKnCajd4enJYdnb1bkiRQK9C0MgqKYVdGnz&#10;+e7D3cfND7i+EmsAnhqZxeB+puSFPFfdQta+IfR1qiocARRZW4ave4b52hAGi/vTyf7YIwws4eEk&#10;mI66DrAc2oS7DscTsIP5IIra5rD8dbc5CtqdB9HUbvNdTh9L6ytpJEhJD2zpv2PrIqeS2yZohD+w&#10;BdV0bH3ZfN/cbm7s/W1zc/eJBMEEq8dSYE/Pl441UPcAWYcRkm9hj1vYjrEg+g1oGrOlNmdcWNLp&#10;6o02rZgTN6O5m7F17aaSGlzGGnBKGug8pMiRcaAV1yux4pfCehjsSdB2xHE+mMt6260FAM5QBrTG&#10;Gd0obSyHsu+gM7uxdetSbnXa2d14z8+V5oysFJq3ZSBIW08PHGrbZk6LskhOi7JEwFplV8elIisK&#10;50V4jFcH555bWaNzLXCbQwtJsN1tg3F2JZJrUMtSqiLL4eAJbKROna02/odMwz/KdIpFPV6m7usc&#10;w2GFO2m8q9MAvu+WEncebJP9DDLFBJh4kOGDUhjMThTbAnyUSgcoLoQb72V8pNu/0eh0hFfH+LNr&#10;1B6s8OexH1D3l8Rf2/a71f3wL1/8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Jsj9BfbAAAACgEA&#10;AA8AAAAAAAAAAQAgAAAAIgAAAGRycy9kb3ducmV2LnhtbFBLAQIUABQAAAAIAIdO4kDhDxbIwgIA&#10;ABMIAAAOAAAAAAAAAAEAIAAAACoBAABkcnMvZTJvRG9jLnhtbFBLBQYAAAAABgAGAFkBAABeBgAA&#10;AAA=&#10;">
                <o:lock v:ext="edit" aspectratio="f"/>
                <v:shape id="Полилиния 117" o:spid="_x0000_s1026" o:spt="100" style="position:absolute;left:9620;top:465;height:4680;width:16;" fillcolor="#2C2C2C" filled="t" stroked="f" coordsize="16,4680" o:gfxdata="UEsDBAoAAAAAAIdO4kAAAAAAAAAAAAAAAAAEAAAAZHJzL1BLAwQUAAAACACHTuJAxiFdPbgAAADd&#10;AAAADwAAAGRycy9kb3ducmV2LnhtbEVPSwrCMBDdC94hjOBGNG0XItUoUhB16ecAQzO2xWZSm6jV&#10;0xtBcDeP953FqjO1eFDrKssK4kkEgji3uuJCwfm0Gc9AOI+ssbZMCl7kYLXs9xaYavvkAz2OvhAh&#10;hF2KCkrvm1RKl5dk0E1sQxy4i20N+gDbQuoWnyHc1DKJoqk0WHFoKLGhrKT8erwbBbf7yL5vTk75&#10;vb9ui7rLsvUuU2o4iKM5CE+d/4t/7p0O85Mkhu834QS5/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iFdPbgAAADdAAAA&#10;DwAAAAAAAAABACAAAAAiAAAAZHJzL2Rvd25yZXYueG1sUEsBAhQAFAAAAAgAh07iQDMvBZ47AAAA&#10;OQAAABAAAAAAAAAAAQAgAAAABwEAAGRycy9zaGFwZXhtbC54bWxQSwUGAAAAAAYABgBbAQAAsQMA&#10;AAAA&#10;" path="m15,0l0,15,0,4680,15,4680,15,0xe">
                  <v:fill on="t" focussize="0,0"/>
                  <v:stroke on="f"/>
                  <v:imagedata o:title=""/>
                  <o:lock v:ext="edit" aspectratio="f"/>
                </v:shape>
                <v:shape id="Полилиния 118" o:spid="_x0000_s1026" o:spt="100" style="position:absolute;left:9575;top:5010;height:135;width:16;" fillcolor="#808080" filled="t" stroked="f" coordsize="16,135" o:gfxdata="UEsDBAoAAAAAAIdO4kAAAAAAAAAAAAAAAAAEAAAAZHJzL1BLAwQUAAAACACHTuJA2xarhrwAAADd&#10;AAAADwAAAGRycy9kb3ducmV2LnhtbEVPyW7CMBC9I/UfrKnEDRxyAJRiOKQq2wEE9ANG8TSOGo+j&#10;2GH7eoyExG2e3jqzxdXW4kytrxwrGA0TEMSF0xWXCn5PP4MpCB+QNdaOScGNPCzmH70ZZtpd+EDn&#10;YyhFDGGfoQITQpNJ6QtDFv3QNcSR+3OtxRBhW0rd4iWG21qmSTKWFiuODQYbyg0V/8fOKpjQ/r66&#10;5Xm3PnzvtsvNeLcxVadU/3OUfIEIdA1v8cu91nF+mqbw/CaeI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Wq4a8AAAA&#10;3QAAAA8AAAAAAAAAAQAgAAAAIgAAAGRycy9kb3ducmV2LnhtbFBLAQIUABQAAAAIAIdO4kAzLwWe&#10;OwAAADkAAAAQAAAAAAAAAAEAIAAAAAsBAABkcnMvc2hhcGV4bWwueG1sUEsFBgAAAAAGAAYAWwEA&#10;ALUDAAAAAA==&#10;" path="m15,0l0,15,0,135,15,135,15,0xe">
                  <v:fill on="t" focussize="0,0"/>
                  <v:stroke on="f"/>
                  <v:imagedata o:title=""/>
                  <o:lock v:ext="edit" aspectratio="f"/>
                </v:shape>
              </v:group>
            </w:pict>
          </mc:Fallback>
        </mc:AlternateContent>
      </w:r>
      <w:r>
        <w:rPr>
          <w:b/>
          <w:sz w:val="21"/>
        </w:rPr>
        <w:t xml:space="preserve">N.B. В macOS для быстрого доступа используется </w:t>
      </w:r>
      <w:r>
        <w:rPr>
          <w:b/>
          <w:i/>
          <w:sz w:val="21"/>
        </w:rPr>
        <w:t xml:space="preserve">cmd </w:t>
      </w:r>
      <w:r>
        <w:rPr>
          <w:b/>
          <w:sz w:val="21"/>
        </w:rPr>
        <w:t xml:space="preserve">вместо </w:t>
      </w:r>
      <w:r>
        <w:rPr>
          <w:b/>
          <w:i/>
          <w:sz w:val="21"/>
        </w:rPr>
        <w:t xml:space="preserve">Ctrl </w:t>
      </w:r>
      <w:r>
        <w:rPr>
          <w:b/>
          <w:sz w:val="21"/>
        </w:rPr>
        <w:t xml:space="preserve">и </w:t>
      </w:r>
      <w:r>
        <w:rPr>
          <w:b/>
          <w:i/>
          <w:sz w:val="21"/>
        </w:rPr>
        <w:t xml:space="preserve">option </w:t>
      </w:r>
      <w:r>
        <w:rPr>
          <w:b/>
          <w:sz w:val="21"/>
        </w:rPr>
        <w:t xml:space="preserve">вместо </w:t>
      </w:r>
      <w:r>
        <w:rPr>
          <w:b/>
          <w:i/>
          <w:spacing w:val="-5"/>
          <w:sz w:val="21"/>
        </w:rPr>
        <w:t>alt</w:t>
      </w:r>
    </w:p>
    <w:p>
      <w:pPr>
        <w:pStyle w:val="11"/>
        <w:spacing w:before="5"/>
        <w:rPr>
          <w:b/>
          <w:i/>
        </w:rPr>
      </w:pPr>
    </w:p>
    <w:tbl>
      <w:tblPr>
        <w:tblStyle w:val="14"/>
        <w:tblW w:w="0" w:type="auto"/>
        <w:tblInd w:w="197" w:type="dxa"/>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Layout w:type="fixed"/>
        <w:tblCellMar>
          <w:top w:w="0" w:type="dxa"/>
          <w:left w:w="0" w:type="dxa"/>
          <w:bottom w:w="0" w:type="dxa"/>
          <w:right w:w="0" w:type="dxa"/>
        </w:tblCellMar>
      </w:tblPr>
      <w:tblGrid>
        <w:gridCol w:w="3780"/>
        <w:gridCol w:w="4515"/>
      </w:tblGrid>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8295" w:type="dxa"/>
            <w:gridSpan w:val="2"/>
            <w:tcBorders>
              <w:left w:val="single" w:color="2C2C2C" w:sz="6" w:space="0"/>
              <w:bottom w:val="double" w:color="2C2C2C" w:sz="6" w:space="0"/>
              <w:right w:val="single" w:color="808080" w:sz="8" w:space="0"/>
            </w:tcBorders>
          </w:tcPr>
          <w:p>
            <w:pPr>
              <w:pStyle w:val="16"/>
              <w:spacing w:before="29"/>
              <w:rPr>
                <w:b/>
                <w:sz w:val="21"/>
              </w:rPr>
            </w:pPr>
            <w:r>
              <w:rPr>
                <w:b/>
                <w:sz w:val="21"/>
              </w:rPr>
              <w:t xml:space="preserve">Перечислены в ключевом </w:t>
            </w:r>
            <w:r>
              <w:rPr>
                <w:b/>
                <w:spacing w:val="-2"/>
                <w:sz w:val="21"/>
              </w:rPr>
              <w:t>порядке</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single" w:color="2C2C2C" w:sz="6" w:space="0"/>
              <w:bottom w:val="double" w:color="2C2C2C" w:sz="6" w:space="0"/>
              <w:right w:val="double" w:color="2C2C2C" w:sz="6" w:space="0"/>
            </w:tcBorders>
          </w:tcPr>
          <w:p>
            <w:pPr>
              <w:pStyle w:val="16"/>
              <w:spacing w:before="37"/>
              <w:rPr>
                <w:b/>
                <w:sz w:val="21"/>
              </w:rPr>
            </w:pPr>
            <w:r>
              <w:rPr>
                <w:b/>
                <w:spacing w:val="-4"/>
                <w:sz w:val="21"/>
              </w:rPr>
              <w:t>Ключи</w:t>
            </w:r>
          </w:p>
        </w:tc>
        <w:tc>
          <w:tcPr>
            <w:tcW w:w="4515" w:type="dxa"/>
            <w:tcBorders>
              <w:top w:val="double" w:color="2C2C2C" w:sz="6" w:space="0"/>
              <w:left w:val="double" w:color="2C2C2C" w:sz="6" w:space="0"/>
              <w:bottom w:val="double" w:color="2C2C2C" w:sz="6" w:space="0"/>
              <w:right w:val="single" w:color="808080" w:sz="8" w:space="0"/>
            </w:tcBorders>
          </w:tcPr>
          <w:p>
            <w:pPr>
              <w:pStyle w:val="16"/>
              <w:spacing w:before="37"/>
              <w:rPr>
                <w:b/>
                <w:sz w:val="21"/>
              </w:rPr>
            </w:pPr>
            <w:r>
              <w:rPr>
                <w:b/>
                <w:spacing w:val="-2"/>
                <w:sz w:val="21"/>
              </w:rPr>
              <w:t>Функция</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single" w:color="2C2C2C" w:sz="6" w:space="0"/>
              <w:right w:val="double" w:color="2C2C2C" w:sz="6" w:space="0"/>
            </w:tcBorders>
          </w:tcPr>
          <w:p>
            <w:pPr>
              <w:pStyle w:val="16"/>
              <w:spacing w:before="59"/>
              <w:rPr>
                <w:rFonts w:ascii="Courier New"/>
                <w:sz w:val="21"/>
              </w:rPr>
            </w:pPr>
            <w:r>
              <w:rPr>
                <w:rFonts w:ascii="Courier New"/>
                <w:spacing w:val="-2"/>
                <w:sz w:val="21"/>
              </w:rPr>
              <w:t>Alt+1</w:t>
            </w:r>
          </w:p>
        </w:tc>
        <w:tc>
          <w:tcPr>
            <w:tcW w:w="4515" w:type="dxa"/>
            <w:tcBorders>
              <w:top w:val="double" w:color="2C2C2C" w:sz="6" w:space="0"/>
              <w:left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1</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Alt+2</w:t>
            </w:r>
          </w:p>
        </w:tc>
        <w:tc>
          <w:tcPr>
            <w:tcW w:w="4515" w:type="dxa"/>
            <w:tcBorders>
              <w:left w:val="double" w:color="2C2C2C" w:sz="6" w:space="0"/>
              <w:bottom w:val="double" w:color="2C2C2C" w:sz="6" w:space="0"/>
              <w:right w:val="single" w:color="808080" w:sz="8" w:space="0"/>
            </w:tcBorders>
          </w:tcPr>
          <w:p>
            <w:pPr>
              <w:pStyle w:val="16"/>
              <w:spacing w:before="29"/>
              <w:rPr>
                <w:sz w:val="21"/>
              </w:rPr>
            </w:pPr>
            <w:r>
              <w:rPr>
                <w:sz w:val="21"/>
              </w:rPr>
              <w:t xml:space="preserve">Выберите измерение </w:t>
            </w:r>
            <w:r>
              <w:rPr>
                <w:spacing w:val="-10"/>
                <w:sz w:val="21"/>
              </w:rPr>
              <w:t>2</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sing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Alt+3</w:t>
            </w:r>
          </w:p>
        </w:tc>
        <w:tc>
          <w:tcPr>
            <w:tcW w:w="4515" w:type="dxa"/>
            <w:tcBorders>
              <w:top w:val="double" w:color="2C2C2C" w:sz="6" w:space="0"/>
              <w:left w:val="double" w:color="2C2C2C" w:sz="6" w:space="0"/>
              <w:bottom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3</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single" w:color="2C2C2C" w:sz="6" w:space="0"/>
              <w:right w:val="double" w:color="2C2C2C" w:sz="6" w:space="0"/>
            </w:tcBorders>
          </w:tcPr>
          <w:p>
            <w:pPr>
              <w:pStyle w:val="16"/>
              <w:spacing w:before="59"/>
              <w:rPr>
                <w:rFonts w:ascii="Courier New"/>
                <w:sz w:val="21"/>
              </w:rPr>
            </w:pPr>
            <w:r>
              <w:rPr>
                <w:rFonts w:ascii="Courier New"/>
                <w:spacing w:val="-2"/>
                <w:sz w:val="21"/>
              </w:rPr>
              <w:t>Alt+4</w:t>
            </w:r>
          </w:p>
        </w:tc>
        <w:tc>
          <w:tcPr>
            <w:tcW w:w="4515" w:type="dxa"/>
            <w:tcBorders>
              <w:top w:val="double" w:color="2C2C2C" w:sz="6" w:space="0"/>
              <w:left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4</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Alt+5</w:t>
            </w:r>
          </w:p>
        </w:tc>
        <w:tc>
          <w:tcPr>
            <w:tcW w:w="4515" w:type="dxa"/>
            <w:tcBorders>
              <w:left w:val="double" w:color="2C2C2C" w:sz="6" w:space="0"/>
              <w:bottom w:val="double" w:color="2C2C2C" w:sz="6" w:space="0"/>
              <w:right w:val="single" w:color="808080" w:sz="8" w:space="0"/>
            </w:tcBorders>
          </w:tcPr>
          <w:p>
            <w:pPr>
              <w:pStyle w:val="16"/>
              <w:spacing w:before="29"/>
              <w:rPr>
                <w:sz w:val="21"/>
              </w:rPr>
            </w:pPr>
            <w:r>
              <w:rPr>
                <w:sz w:val="21"/>
              </w:rPr>
              <w:t xml:space="preserve">Выберите измерение </w:t>
            </w:r>
            <w:r>
              <w:rPr>
                <w:spacing w:val="-10"/>
                <w:sz w:val="21"/>
              </w:rPr>
              <w:t>5</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sing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Alt+6</w:t>
            </w:r>
          </w:p>
        </w:tc>
        <w:tc>
          <w:tcPr>
            <w:tcW w:w="4515" w:type="dxa"/>
            <w:tcBorders>
              <w:top w:val="double" w:color="2C2C2C" w:sz="6" w:space="0"/>
              <w:left w:val="double" w:color="2C2C2C" w:sz="6" w:space="0"/>
              <w:bottom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6</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single" w:color="2C2C2C" w:sz="6" w:space="0"/>
              <w:right w:val="double" w:color="2C2C2C" w:sz="6" w:space="0"/>
            </w:tcBorders>
          </w:tcPr>
          <w:p>
            <w:pPr>
              <w:pStyle w:val="16"/>
              <w:spacing w:before="59"/>
              <w:rPr>
                <w:rFonts w:ascii="Courier New"/>
                <w:sz w:val="21"/>
              </w:rPr>
            </w:pPr>
            <w:r>
              <w:rPr>
                <w:rFonts w:ascii="Courier New"/>
                <w:spacing w:val="-2"/>
                <w:sz w:val="21"/>
              </w:rPr>
              <w:t>Alt+7</w:t>
            </w:r>
          </w:p>
        </w:tc>
        <w:tc>
          <w:tcPr>
            <w:tcW w:w="4515" w:type="dxa"/>
            <w:tcBorders>
              <w:top w:val="double" w:color="2C2C2C" w:sz="6" w:space="0"/>
              <w:left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7</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left w:val="single" w:color="2C2C2C" w:sz="6" w:space="0"/>
              <w:bottom w:val="double" w:color="2C2C2C" w:sz="6" w:space="0"/>
              <w:right w:val="double" w:color="2C2C2C" w:sz="6" w:space="0"/>
            </w:tcBorders>
          </w:tcPr>
          <w:p>
            <w:pPr>
              <w:pStyle w:val="16"/>
              <w:spacing w:before="52"/>
              <w:rPr>
                <w:rFonts w:ascii="Courier New"/>
                <w:sz w:val="21"/>
              </w:rPr>
            </w:pPr>
            <w:r>
              <w:rPr>
                <w:rFonts w:ascii="Courier New"/>
                <w:spacing w:val="-2"/>
                <w:sz w:val="21"/>
              </w:rPr>
              <w:t>Alt+8</w:t>
            </w:r>
          </w:p>
        </w:tc>
        <w:tc>
          <w:tcPr>
            <w:tcW w:w="4515" w:type="dxa"/>
            <w:tcBorders>
              <w:left w:val="double" w:color="2C2C2C" w:sz="6" w:space="0"/>
              <w:bottom w:val="double" w:color="2C2C2C" w:sz="6" w:space="0"/>
              <w:right w:val="single" w:color="808080" w:sz="8" w:space="0"/>
            </w:tcBorders>
          </w:tcPr>
          <w:p>
            <w:pPr>
              <w:pStyle w:val="16"/>
              <w:spacing w:before="29"/>
              <w:rPr>
                <w:sz w:val="21"/>
              </w:rPr>
            </w:pPr>
            <w:r>
              <w:rPr>
                <w:sz w:val="21"/>
              </w:rPr>
              <w:t xml:space="preserve">Выберите измерение </w:t>
            </w:r>
            <w:r>
              <w:rPr>
                <w:spacing w:val="-10"/>
                <w:sz w:val="21"/>
              </w:rPr>
              <w:t>8</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9" w:hRule="atLeast"/>
        </w:trPr>
        <w:tc>
          <w:tcPr>
            <w:tcW w:w="3780" w:type="dxa"/>
            <w:tcBorders>
              <w:top w:val="double" w:color="2C2C2C" w:sz="6" w:space="0"/>
              <w:left w:val="sing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Alt+9</w:t>
            </w:r>
          </w:p>
        </w:tc>
        <w:tc>
          <w:tcPr>
            <w:tcW w:w="4515" w:type="dxa"/>
            <w:tcBorders>
              <w:top w:val="double" w:color="2C2C2C" w:sz="6" w:space="0"/>
              <w:left w:val="double" w:color="2C2C2C" w:sz="6" w:space="0"/>
              <w:bottom w:val="double" w:color="2C2C2C" w:sz="6" w:space="0"/>
              <w:right w:val="single" w:color="808080" w:sz="8" w:space="0"/>
            </w:tcBorders>
          </w:tcPr>
          <w:p>
            <w:pPr>
              <w:pStyle w:val="16"/>
              <w:spacing w:before="37"/>
              <w:rPr>
                <w:sz w:val="21"/>
              </w:rPr>
            </w:pPr>
            <w:r>
              <w:rPr>
                <w:sz w:val="21"/>
              </w:rPr>
              <w:t xml:space="preserve">Выберите измерение </w:t>
            </w:r>
            <w:r>
              <w:rPr>
                <w:spacing w:val="-10"/>
                <w:sz w:val="21"/>
              </w:rPr>
              <w:t>9</w:t>
            </w:r>
          </w:p>
        </w:tc>
      </w:tr>
      <w:tr>
        <w:tblPrEx>
          <w:tblBorders>
            <w:top w:val="double" w:color="2C2C2C" w:sz="8" w:space="0"/>
            <w:left w:val="double" w:color="2C2C2C" w:sz="8" w:space="0"/>
            <w:bottom w:val="double" w:color="2C2C2C" w:sz="8" w:space="0"/>
            <w:right w:val="double" w:color="2C2C2C" w:sz="8" w:space="0"/>
            <w:insideH w:val="double" w:color="2C2C2C" w:sz="8" w:space="0"/>
            <w:insideV w:val="double" w:color="2C2C2C" w:sz="8" w:space="0"/>
          </w:tblBorders>
          <w:tblCellMar>
            <w:top w:w="0" w:type="dxa"/>
            <w:left w:w="0" w:type="dxa"/>
            <w:bottom w:w="0" w:type="dxa"/>
            <w:right w:w="0" w:type="dxa"/>
          </w:tblCellMar>
        </w:tblPrEx>
        <w:trPr>
          <w:trHeight w:val="322" w:hRule="atLeast"/>
        </w:trPr>
        <w:tc>
          <w:tcPr>
            <w:tcW w:w="3780" w:type="dxa"/>
            <w:tcBorders>
              <w:top w:val="double" w:color="2C2C2C" w:sz="6" w:space="0"/>
              <w:left w:val="single" w:color="2C2C2C" w:sz="6" w:space="0"/>
              <w:right w:val="double" w:color="2C2C2C" w:sz="6" w:space="0"/>
            </w:tcBorders>
          </w:tcPr>
          <w:p>
            <w:pPr>
              <w:pStyle w:val="16"/>
              <w:spacing w:before="59"/>
              <w:rPr>
                <w:rFonts w:ascii="Courier New"/>
                <w:sz w:val="21"/>
              </w:rPr>
            </w:pPr>
            <w:r>
              <w:rPr>
                <w:rFonts w:ascii="Courier New"/>
                <w:spacing w:val="-2"/>
                <w:sz w:val="21"/>
              </w:rPr>
              <w:t>Alt+UP</w:t>
            </w:r>
          </w:p>
        </w:tc>
        <w:tc>
          <w:tcPr>
            <w:tcW w:w="4515" w:type="dxa"/>
            <w:tcBorders>
              <w:top w:val="double" w:color="2C2C2C" w:sz="6" w:space="0"/>
              <w:left w:val="double" w:color="2C2C2C" w:sz="6" w:space="0"/>
              <w:right w:val="single" w:color="808080" w:sz="8" w:space="0"/>
            </w:tcBorders>
          </w:tcPr>
          <w:p>
            <w:pPr>
              <w:pStyle w:val="16"/>
              <w:spacing w:before="37"/>
              <w:rPr>
                <w:sz w:val="21"/>
              </w:rPr>
            </w:pPr>
            <w:r>
              <w:rPr>
                <w:sz w:val="21"/>
              </w:rPr>
              <w:t xml:space="preserve">Выберите предыдущее </w:t>
            </w:r>
            <w:r>
              <w:rPr>
                <w:spacing w:val="-2"/>
                <w:sz w:val="21"/>
              </w:rPr>
              <w:t>измерение</w:t>
            </w:r>
          </w:p>
        </w:tc>
      </w:tr>
    </w:tbl>
    <w:p>
      <w:pPr>
        <w:pStyle w:val="11"/>
        <w:spacing w:before="2"/>
        <w:rPr>
          <w:b/>
          <w:i/>
          <w:sz w:val="7"/>
        </w:rPr>
      </w:pPr>
    </w:p>
    <w:tbl>
      <w:tblPr>
        <w:tblStyle w:val="14"/>
        <w:tblW w:w="0" w:type="auto"/>
        <w:tblInd w:w="21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3780"/>
        <w:gridCol w:w="45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PrEx>
        <w:trPr>
          <w:trHeight w:val="294" w:hRule="atLeast"/>
        </w:trPr>
        <w:tc>
          <w:tcPr>
            <w:tcW w:w="3780" w:type="dxa"/>
            <w:tcBorders>
              <w:top w:val="nil"/>
              <w:bottom w:val="double" w:color="2C2C2C" w:sz="8" w:space="0"/>
            </w:tcBorders>
          </w:tcPr>
          <w:p>
            <w:pPr>
              <w:pStyle w:val="16"/>
              <w:spacing w:before="30"/>
              <w:rPr>
                <w:rFonts w:ascii="Courier New"/>
                <w:sz w:val="21"/>
              </w:rPr>
            </w:pPr>
            <w:r>
              <w:rPr>
                <w:rFonts w:ascii="Courier New"/>
                <w:spacing w:val="-2"/>
                <w:sz w:val="21"/>
              </w:rPr>
              <w:t>Alt+DOWN</w:t>
            </w:r>
          </w:p>
        </w:tc>
        <w:tc>
          <w:tcPr>
            <w:tcW w:w="4515" w:type="dxa"/>
            <w:tcBorders>
              <w:top w:val="nil"/>
              <w:bottom w:val="double" w:color="2C2C2C" w:sz="8" w:space="0"/>
              <w:right w:val="double" w:color="808080" w:sz="8" w:space="0"/>
            </w:tcBorders>
          </w:tcPr>
          <w:p>
            <w:pPr>
              <w:pStyle w:val="16"/>
              <w:spacing w:before="8"/>
              <w:rPr>
                <w:sz w:val="21"/>
              </w:rPr>
            </w:pPr>
            <w:r>
              <w:rPr>
                <w:sz w:val="21"/>
              </w:rPr>
              <w:t xml:space="preserve">Выберите следующее </w:t>
            </w:r>
            <w:r>
              <w:rPr>
                <w:spacing w:val="-2"/>
                <w:sz w:val="21"/>
              </w:rPr>
              <w:t>измерение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Alt+A</w:t>
            </w:r>
          </w:p>
        </w:tc>
        <w:tc>
          <w:tcPr>
            <w:tcW w:w="4515" w:type="dxa"/>
            <w:tcBorders>
              <w:top w:val="double" w:color="2C2C2C" w:sz="8" w:space="0"/>
              <w:right w:val="double" w:color="808080" w:sz="8" w:space="0"/>
            </w:tcBorders>
          </w:tcPr>
          <w:p>
            <w:pPr>
              <w:pStyle w:val="16"/>
              <w:spacing w:before="28"/>
              <w:rPr>
                <w:sz w:val="21"/>
              </w:rPr>
            </w:pPr>
            <w:r>
              <w:rPr>
                <w:sz w:val="21"/>
              </w:rPr>
              <w:t xml:space="preserve">Усредните ответы на </w:t>
            </w:r>
            <w:r>
              <w:rPr>
                <w:spacing w:val="-2"/>
                <w:sz w:val="21"/>
              </w:rPr>
              <w:t xml:space="preserve">графике </w:t>
            </w:r>
            <w:r>
              <w:rPr>
                <w:sz w:val="21"/>
              </w:rPr>
              <w:t>All SPL</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7"/>
              <w:rPr>
                <w:rFonts w:ascii="Courier New"/>
                <w:sz w:val="21"/>
              </w:rPr>
            </w:pPr>
            <w:r>
              <w:rPr>
                <w:rFonts w:ascii="Courier New"/>
                <w:spacing w:val="-2"/>
                <w:sz w:val="21"/>
              </w:rPr>
              <w:t>Alt+B</w:t>
            </w:r>
          </w:p>
        </w:tc>
        <w:tc>
          <w:tcPr>
            <w:tcW w:w="4515" w:type="dxa"/>
            <w:tcBorders>
              <w:right w:val="double" w:color="808080" w:sz="8" w:space="0"/>
            </w:tcBorders>
          </w:tcPr>
          <w:p>
            <w:pPr>
              <w:pStyle w:val="16"/>
              <w:spacing w:before="35"/>
              <w:rPr>
                <w:sz w:val="21"/>
              </w:rPr>
            </w:pPr>
            <w:r>
              <w:rPr>
                <w:sz w:val="21"/>
              </w:rPr>
              <w:t xml:space="preserve">Сохраните оба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7"/>
              <w:rPr>
                <w:rFonts w:ascii="Courier New"/>
                <w:sz w:val="21"/>
              </w:rPr>
            </w:pPr>
            <w:r>
              <w:rPr>
                <w:rFonts w:ascii="Courier New"/>
                <w:spacing w:val="-2"/>
                <w:sz w:val="21"/>
              </w:rPr>
              <w:t>Alt+C</w:t>
            </w:r>
          </w:p>
        </w:tc>
        <w:tc>
          <w:tcPr>
            <w:tcW w:w="4515" w:type="dxa"/>
            <w:tcBorders>
              <w:bottom w:val="double" w:color="2C2C2C" w:sz="8" w:space="0"/>
              <w:right w:val="double" w:color="808080" w:sz="8" w:space="0"/>
            </w:tcBorders>
          </w:tcPr>
          <w:p>
            <w:pPr>
              <w:pStyle w:val="16"/>
              <w:spacing w:before="35"/>
              <w:rPr>
                <w:sz w:val="21"/>
              </w:rPr>
            </w:pPr>
            <w:r>
              <w:rPr>
                <w:sz w:val="21"/>
              </w:rPr>
              <w:t xml:space="preserve">Показать </w:t>
            </w:r>
            <w:r>
              <w:rPr>
                <w:spacing w:val="-2"/>
                <w:sz w:val="21"/>
              </w:rPr>
              <w:t xml:space="preserve">диалоговое окно </w:t>
            </w:r>
            <w:r>
              <w:rPr>
                <w:sz w:val="21"/>
              </w:rPr>
              <w:t>захвата графика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Alt+D</w:t>
            </w:r>
          </w:p>
        </w:tc>
        <w:tc>
          <w:tcPr>
            <w:tcW w:w="4515" w:type="dxa"/>
            <w:tcBorders>
              <w:top w:val="double" w:color="2C2C2C" w:sz="8" w:space="0"/>
              <w:right w:val="double" w:color="808080" w:sz="8" w:space="0"/>
            </w:tcBorders>
          </w:tcPr>
          <w:p>
            <w:pPr>
              <w:pStyle w:val="16"/>
              <w:spacing w:before="28"/>
              <w:rPr>
                <w:sz w:val="21"/>
              </w:rPr>
            </w:pPr>
            <w:r>
              <w:rPr>
                <w:sz w:val="21"/>
              </w:rPr>
              <w:t xml:space="preserve">Переключение кнопки "Искажение"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Alt+G</w:t>
            </w:r>
          </w:p>
        </w:tc>
        <w:tc>
          <w:tcPr>
            <w:tcW w:w="4515" w:type="dxa"/>
            <w:tcBorders>
              <w:right w:val="double" w:color="808080" w:sz="8" w:space="0"/>
            </w:tcBorders>
          </w:tcPr>
          <w:p>
            <w:pPr>
              <w:pStyle w:val="16"/>
              <w:spacing w:before="35"/>
              <w:rPr>
                <w:sz w:val="21"/>
              </w:rPr>
            </w:pPr>
            <w:r>
              <w:rPr>
                <w:sz w:val="21"/>
              </w:rPr>
              <w:t xml:space="preserve">Построение </w:t>
            </w:r>
            <w:r>
              <w:rPr>
                <w:spacing w:val="-2"/>
                <w:sz w:val="21"/>
              </w:rPr>
              <w:t xml:space="preserve">графиков </w:t>
            </w:r>
            <w:r>
              <w:rPr>
                <w:sz w:val="21"/>
              </w:rPr>
              <w:t>спада или водопада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Alt+N</w:t>
            </w:r>
          </w:p>
        </w:tc>
        <w:tc>
          <w:tcPr>
            <w:tcW w:w="4515" w:type="dxa"/>
            <w:tcBorders>
              <w:bottom w:val="double" w:color="2C2C2C" w:sz="8" w:space="0"/>
              <w:right w:val="double" w:color="808080" w:sz="8" w:space="0"/>
            </w:tcBorders>
          </w:tcPr>
          <w:p>
            <w:pPr>
              <w:pStyle w:val="16"/>
              <w:rPr>
                <w:sz w:val="21"/>
              </w:rPr>
            </w:pPr>
            <w:r>
              <w:rPr>
                <w:sz w:val="21"/>
              </w:rPr>
              <w:t xml:space="preserve">Открыть диалог ступенчатого синуса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Alt+O</w:t>
            </w:r>
          </w:p>
        </w:tc>
        <w:tc>
          <w:tcPr>
            <w:tcW w:w="4515" w:type="dxa"/>
            <w:tcBorders>
              <w:top w:val="double" w:color="2C2C2C" w:sz="8" w:space="0"/>
              <w:right w:val="double" w:color="808080" w:sz="8" w:space="0"/>
            </w:tcBorders>
          </w:tcPr>
          <w:p>
            <w:pPr>
              <w:pStyle w:val="16"/>
              <w:spacing w:before="28"/>
              <w:rPr>
                <w:sz w:val="21"/>
              </w:rPr>
            </w:pPr>
            <w:r>
              <w:rPr>
                <w:sz w:val="21"/>
              </w:rPr>
              <w:t xml:space="preserve">Открыть WAV-файл для обработки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Alt+P</w:t>
            </w:r>
          </w:p>
        </w:tc>
        <w:tc>
          <w:tcPr>
            <w:tcW w:w="4515" w:type="dxa"/>
            <w:tcBorders>
              <w:right w:val="double" w:color="808080" w:sz="8" w:space="0"/>
            </w:tcBorders>
          </w:tcPr>
          <w:p>
            <w:pPr>
              <w:pStyle w:val="16"/>
              <w:rPr>
                <w:sz w:val="21"/>
              </w:rPr>
            </w:pPr>
            <w:r>
              <w:rPr>
                <w:sz w:val="21"/>
              </w:rPr>
              <w:t xml:space="preserve">Сохранить пик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Alt+R</w:t>
            </w:r>
          </w:p>
        </w:tc>
        <w:tc>
          <w:tcPr>
            <w:tcW w:w="4515" w:type="dxa"/>
            <w:tcBorders>
              <w:bottom w:val="double" w:color="2C2C2C" w:sz="8" w:space="0"/>
              <w:right w:val="double" w:color="808080" w:sz="8" w:space="0"/>
            </w:tcBorders>
          </w:tcPr>
          <w:p>
            <w:pPr>
              <w:pStyle w:val="16"/>
              <w:rPr>
                <w:sz w:val="21"/>
              </w:rPr>
            </w:pPr>
            <w:r>
              <w:rPr>
                <w:sz w:val="21"/>
              </w:rPr>
              <w:t xml:space="preserve">Сброс усреднения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spacing w:val="-2"/>
                <w:sz w:val="21"/>
              </w:rPr>
              <w:t>Alt+S</w:t>
            </w:r>
          </w:p>
        </w:tc>
        <w:tc>
          <w:tcPr>
            <w:tcW w:w="4515" w:type="dxa"/>
            <w:tcBorders>
              <w:top w:val="double" w:color="2C2C2C" w:sz="8" w:space="0"/>
              <w:right w:val="double" w:color="808080" w:sz="8" w:space="0"/>
            </w:tcBorders>
          </w:tcPr>
          <w:p>
            <w:pPr>
              <w:pStyle w:val="16"/>
              <w:spacing w:before="28"/>
              <w:rPr>
                <w:sz w:val="21"/>
              </w:rPr>
            </w:pPr>
            <w:r>
              <w:rPr>
                <w:sz w:val="21"/>
              </w:rPr>
              <w:t xml:space="preserve">Сохранить ток в </w:t>
            </w:r>
            <w:r>
              <w:rPr>
                <w:spacing w:val="-2"/>
                <w:sz w:val="21"/>
              </w:rPr>
              <w:t xml:space="preserve">окне </w:t>
            </w:r>
            <w:r>
              <w:rPr>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Alt+T</w:t>
            </w:r>
          </w:p>
        </w:tc>
        <w:tc>
          <w:tcPr>
            <w:tcW w:w="4515" w:type="dxa"/>
            <w:tcBorders>
              <w:right w:val="double" w:color="808080" w:sz="8" w:space="0"/>
            </w:tcBorders>
          </w:tcPr>
          <w:p>
            <w:pPr>
              <w:pStyle w:val="16"/>
              <w:rPr>
                <w:sz w:val="21"/>
              </w:rPr>
            </w:pPr>
            <w:r>
              <w:rPr>
                <w:sz w:val="21"/>
              </w:rPr>
              <w:t xml:space="preserve">Запуск/остановка </w:t>
            </w:r>
            <w:r>
              <w:rPr>
                <w:spacing w:val="-5"/>
                <w:sz w:val="21"/>
              </w:rPr>
              <w:t>RTA</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Alt+Z</w:t>
            </w:r>
          </w:p>
        </w:tc>
        <w:tc>
          <w:tcPr>
            <w:tcW w:w="4515" w:type="dxa"/>
            <w:tcBorders>
              <w:bottom w:val="double" w:color="2C2C2C" w:sz="8" w:space="0"/>
              <w:right w:val="double" w:color="808080" w:sz="8" w:space="0"/>
            </w:tcBorders>
          </w:tcPr>
          <w:p>
            <w:pPr>
              <w:pStyle w:val="16"/>
              <w:rPr>
                <w:sz w:val="21"/>
              </w:rPr>
            </w:pPr>
            <w:r>
              <w:rPr>
                <w:sz w:val="21"/>
              </w:rPr>
              <w:t xml:space="preserve">Установите t=0 на курсоре на </w:t>
            </w:r>
            <w:r>
              <w:rPr>
                <w:spacing w:val="-2"/>
                <w:sz w:val="21"/>
              </w:rPr>
              <w:t xml:space="preserve">графике </w:t>
            </w:r>
            <w:r>
              <w:rPr>
                <w:sz w:val="21"/>
              </w:rPr>
              <w:t>импульсов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Ctrl+ЛЕВО</w:t>
            </w:r>
          </w:p>
        </w:tc>
        <w:tc>
          <w:tcPr>
            <w:tcW w:w="4515" w:type="dxa"/>
            <w:tcBorders>
              <w:top w:val="double" w:color="2C2C2C" w:sz="8" w:space="0"/>
              <w:right w:val="double" w:color="808080" w:sz="8" w:space="0"/>
            </w:tcBorders>
          </w:tcPr>
          <w:p>
            <w:pPr>
              <w:pStyle w:val="16"/>
              <w:spacing w:before="28"/>
              <w:rPr>
                <w:sz w:val="21"/>
              </w:rPr>
            </w:pPr>
            <w:r>
              <w:rPr>
                <w:sz w:val="21"/>
              </w:rPr>
              <w:t xml:space="preserve">Выберите предыдущую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Ctrl+ПРАВО</w:t>
            </w:r>
          </w:p>
        </w:tc>
        <w:tc>
          <w:tcPr>
            <w:tcW w:w="4515" w:type="dxa"/>
            <w:tcBorders>
              <w:right w:val="double" w:color="808080" w:sz="8" w:space="0"/>
            </w:tcBorders>
          </w:tcPr>
          <w:p>
            <w:pPr>
              <w:pStyle w:val="16"/>
              <w:rPr>
                <w:sz w:val="21"/>
              </w:rPr>
            </w:pPr>
            <w:r>
              <w:rPr>
                <w:sz w:val="21"/>
              </w:rPr>
              <w:t xml:space="preserve">Выберите следующую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Ctrl+0</w:t>
            </w:r>
          </w:p>
        </w:tc>
        <w:tc>
          <w:tcPr>
            <w:tcW w:w="4515" w:type="dxa"/>
            <w:tcBorders>
              <w:bottom w:val="double" w:color="2C2C2C" w:sz="8" w:space="0"/>
              <w:right w:val="double" w:color="808080" w:sz="8" w:space="0"/>
            </w:tcBorders>
          </w:tcPr>
          <w:p>
            <w:pPr>
              <w:pStyle w:val="16"/>
              <w:rPr>
                <w:sz w:val="21"/>
              </w:rPr>
            </w:pPr>
            <w:r>
              <w:rPr>
                <w:sz w:val="21"/>
              </w:rPr>
              <w:t xml:space="preserve">Удалить </w:t>
            </w:r>
            <w:r>
              <w:rPr>
                <w:spacing w:val="-2"/>
                <w:sz w:val="21"/>
              </w:rPr>
              <w:t>сглаживание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Ctrl+1</w:t>
            </w:r>
          </w:p>
        </w:tc>
        <w:tc>
          <w:tcPr>
            <w:tcW w:w="4515" w:type="dxa"/>
            <w:tcBorders>
              <w:top w:val="double" w:color="2C2C2C" w:sz="8" w:space="0"/>
              <w:right w:val="double" w:color="808080" w:sz="8" w:space="0"/>
            </w:tcBorders>
          </w:tcPr>
          <w:p>
            <w:pPr>
              <w:pStyle w:val="16"/>
              <w:spacing w:before="29"/>
              <w:rPr>
                <w:sz w:val="21"/>
              </w:rPr>
            </w:pPr>
            <w:r>
              <w:rPr>
                <w:sz w:val="21"/>
              </w:rPr>
              <w:t xml:space="preserve">Выберите первую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8"/>
              <w:rPr>
                <w:rFonts w:ascii="Courier New"/>
                <w:sz w:val="21"/>
              </w:rPr>
            </w:pPr>
            <w:r>
              <w:rPr>
                <w:rFonts w:ascii="Courier New"/>
                <w:spacing w:val="-2"/>
                <w:sz w:val="21"/>
              </w:rPr>
              <w:t>Ctrl+2</w:t>
            </w:r>
          </w:p>
        </w:tc>
        <w:tc>
          <w:tcPr>
            <w:tcW w:w="4515" w:type="dxa"/>
            <w:tcBorders>
              <w:right w:val="double" w:color="808080" w:sz="8" w:space="0"/>
            </w:tcBorders>
          </w:tcPr>
          <w:p>
            <w:pPr>
              <w:pStyle w:val="16"/>
              <w:rPr>
                <w:sz w:val="21"/>
              </w:rPr>
            </w:pPr>
            <w:r>
              <w:rPr>
                <w:sz w:val="21"/>
              </w:rPr>
              <w:t xml:space="preserve">Выберите вторую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8"/>
              <w:rPr>
                <w:rFonts w:ascii="Courier New"/>
                <w:sz w:val="21"/>
              </w:rPr>
            </w:pPr>
            <w:r>
              <w:rPr>
                <w:rFonts w:ascii="Courier New"/>
                <w:spacing w:val="-2"/>
                <w:sz w:val="21"/>
              </w:rPr>
              <w:t>Ctrl+3</w:t>
            </w:r>
          </w:p>
        </w:tc>
        <w:tc>
          <w:tcPr>
            <w:tcW w:w="4515" w:type="dxa"/>
            <w:tcBorders>
              <w:bottom w:val="double" w:color="2C2C2C" w:sz="8" w:space="0"/>
              <w:right w:val="double" w:color="808080" w:sz="8" w:space="0"/>
            </w:tcBorders>
          </w:tcPr>
          <w:p>
            <w:pPr>
              <w:pStyle w:val="16"/>
              <w:rPr>
                <w:sz w:val="21"/>
              </w:rPr>
            </w:pPr>
            <w:r>
              <w:rPr>
                <w:sz w:val="21"/>
              </w:rPr>
              <w:t xml:space="preserve">Выберите третью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Ctrl+4</w:t>
            </w:r>
          </w:p>
        </w:tc>
        <w:tc>
          <w:tcPr>
            <w:tcW w:w="4515" w:type="dxa"/>
            <w:tcBorders>
              <w:top w:val="double" w:color="2C2C2C" w:sz="8" w:space="0"/>
              <w:right w:val="double" w:color="808080" w:sz="8" w:space="0"/>
            </w:tcBorders>
          </w:tcPr>
          <w:p>
            <w:pPr>
              <w:pStyle w:val="16"/>
              <w:spacing w:before="29"/>
              <w:rPr>
                <w:sz w:val="21"/>
              </w:rPr>
            </w:pPr>
            <w:r>
              <w:rPr>
                <w:sz w:val="21"/>
              </w:rPr>
              <w:t xml:space="preserve">Выберите четвертую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Ctrl+5</w:t>
            </w:r>
          </w:p>
        </w:tc>
        <w:tc>
          <w:tcPr>
            <w:tcW w:w="4515" w:type="dxa"/>
            <w:tcBorders>
              <w:right w:val="double" w:color="808080" w:sz="8" w:space="0"/>
            </w:tcBorders>
          </w:tcPr>
          <w:p>
            <w:pPr>
              <w:pStyle w:val="16"/>
              <w:rPr>
                <w:sz w:val="21"/>
              </w:rPr>
            </w:pPr>
            <w:r>
              <w:rPr>
                <w:sz w:val="21"/>
              </w:rPr>
              <w:t xml:space="preserve">Выберите пятую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Ctrl+6</w:t>
            </w:r>
          </w:p>
        </w:tc>
        <w:tc>
          <w:tcPr>
            <w:tcW w:w="4515" w:type="dxa"/>
            <w:tcBorders>
              <w:bottom w:val="double" w:color="2C2C2C" w:sz="8" w:space="0"/>
              <w:right w:val="double" w:color="808080" w:sz="8" w:space="0"/>
            </w:tcBorders>
          </w:tcPr>
          <w:p>
            <w:pPr>
              <w:pStyle w:val="16"/>
              <w:rPr>
                <w:sz w:val="21"/>
              </w:rPr>
            </w:pPr>
            <w:r>
              <w:rPr>
                <w:sz w:val="21"/>
              </w:rPr>
              <w:t xml:space="preserve">Выберите шестую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Ctrl+7</w:t>
            </w:r>
          </w:p>
        </w:tc>
        <w:tc>
          <w:tcPr>
            <w:tcW w:w="4515" w:type="dxa"/>
            <w:tcBorders>
              <w:top w:val="double" w:color="2C2C2C" w:sz="8" w:space="0"/>
              <w:right w:val="double" w:color="808080" w:sz="8" w:space="0"/>
            </w:tcBorders>
          </w:tcPr>
          <w:p>
            <w:pPr>
              <w:pStyle w:val="16"/>
              <w:spacing w:before="29"/>
              <w:rPr>
                <w:sz w:val="21"/>
              </w:rPr>
            </w:pPr>
            <w:r>
              <w:rPr>
                <w:sz w:val="21"/>
              </w:rPr>
              <w:t xml:space="preserve">Выберите седьмую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Ctrl+8</w:t>
            </w:r>
          </w:p>
        </w:tc>
        <w:tc>
          <w:tcPr>
            <w:tcW w:w="4515" w:type="dxa"/>
            <w:tcBorders>
              <w:right w:val="double" w:color="808080" w:sz="8" w:space="0"/>
            </w:tcBorders>
          </w:tcPr>
          <w:p>
            <w:pPr>
              <w:pStyle w:val="16"/>
              <w:spacing w:before="37"/>
              <w:rPr>
                <w:sz w:val="21"/>
              </w:rPr>
            </w:pPr>
            <w:r>
              <w:rPr>
                <w:sz w:val="21"/>
              </w:rPr>
              <w:t xml:space="preserve">Выберите восьмую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Ctrl+9</w:t>
            </w:r>
          </w:p>
        </w:tc>
        <w:tc>
          <w:tcPr>
            <w:tcW w:w="4515" w:type="dxa"/>
            <w:tcBorders>
              <w:bottom w:val="double" w:color="2C2C2C" w:sz="8" w:space="0"/>
              <w:right w:val="double" w:color="808080" w:sz="8" w:space="0"/>
            </w:tcBorders>
          </w:tcPr>
          <w:p>
            <w:pPr>
              <w:pStyle w:val="16"/>
              <w:spacing w:before="37"/>
              <w:rPr>
                <w:sz w:val="21"/>
              </w:rPr>
            </w:pPr>
            <w:r>
              <w:rPr>
                <w:sz w:val="21"/>
              </w:rPr>
              <w:t xml:space="preserve">Выберите девятую </w:t>
            </w:r>
            <w:r>
              <w:rPr>
                <w:spacing w:val="-2"/>
                <w:sz w:val="21"/>
              </w:rPr>
              <w:t xml:space="preserve">группу </w:t>
            </w:r>
            <w:r>
              <w:rPr>
                <w:sz w:val="21"/>
              </w:rPr>
              <w:t>графиков</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Ctrl+F</w:t>
            </w:r>
          </w:p>
        </w:tc>
        <w:tc>
          <w:tcPr>
            <w:tcW w:w="4515" w:type="dxa"/>
            <w:tcBorders>
              <w:top w:val="double" w:color="2C2C2C" w:sz="8" w:space="0"/>
              <w:right w:val="double" w:color="808080" w:sz="8" w:space="0"/>
            </w:tcBorders>
          </w:tcPr>
          <w:p>
            <w:pPr>
              <w:pStyle w:val="16"/>
              <w:spacing w:before="29"/>
              <w:rPr>
                <w:sz w:val="21"/>
              </w:rPr>
            </w:pPr>
            <w:r>
              <w:rPr>
                <w:sz w:val="21"/>
              </w:rPr>
              <w:t xml:space="preserve">Извлечение настроек фильтра из </w:t>
            </w:r>
            <w:r>
              <w:rPr>
                <w:spacing w:val="-4"/>
                <w:sz w:val="21"/>
              </w:rPr>
              <w:t>устройства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Ctrl+I</w:t>
            </w:r>
          </w:p>
        </w:tc>
        <w:tc>
          <w:tcPr>
            <w:tcW w:w="4515" w:type="dxa"/>
            <w:tcBorders>
              <w:right w:val="double" w:color="808080" w:sz="8" w:space="0"/>
            </w:tcBorders>
          </w:tcPr>
          <w:p>
            <w:pPr>
              <w:pStyle w:val="16"/>
              <w:spacing w:before="37"/>
              <w:rPr>
                <w:sz w:val="21"/>
              </w:rPr>
            </w:pPr>
            <w:r>
              <w:rPr>
                <w:sz w:val="21"/>
              </w:rPr>
              <w:t xml:space="preserve">Импорт измеренных </w:t>
            </w:r>
            <w:r>
              <w:rPr>
                <w:spacing w:val="-4"/>
                <w:sz w:val="21"/>
              </w:rPr>
              <w:t>данных</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Ctrl+M</w:t>
            </w:r>
          </w:p>
        </w:tc>
        <w:tc>
          <w:tcPr>
            <w:tcW w:w="4515" w:type="dxa"/>
            <w:tcBorders>
              <w:bottom w:val="double" w:color="2C2C2C" w:sz="8" w:space="0"/>
              <w:right w:val="double" w:color="808080" w:sz="8" w:space="0"/>
            </w:tcBorders>
          </w:tcPr>
          <w:p>
            <w:pPr>
              <w:pStyle w:val="16"/>
              <w:spacing w:before="37"/>
              <w:rPr>
                <w:sz w:val="21"/>
              </w:rPr>
            </w:pPr>
            <w:r>
              <w:rPr>
                <w:sz w:val="21"/>
              </w:rPr>
              <w:t xml:space="preserve">Измерить </w:t>
            </w:r>
            <w:r>
              <w:rPr>
                <w:spacing w:val="-2"/>
                <w:sz w:val="21"/>
              </w:rPr>
              <w:t>реакцию</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1"/>
              <w:rPr>
                <w:rFonts w:ascii="Courier New"/>
                <w:sz w:val="21"/>
              </w:rPr>
            </w:pPr>
            <w:r>
              <w:rPr>
                <w:rFonts w:ascii="Courier New"/>
                <w:spacing w:val="-2"/>
                <w:sz w:val="21"/>
              </w:rPr>
              <w:t>Ctrl+N</w:t>
            </w:r>
          </w:p>
        </w:tc>
        <w:tc>
          <w:tcPr>
            <w:tcW w:w="4515" w:type="dxa"/>
            <w:tcBorders>
              <w:top w:val="double" w:color="2C2C2C" w:sz="8" w:space="0"/>
              <w:right w:val="double" w:color="808080" w:sz="8" w:space="0"/>
            </w:tcBorders>
          </w:tcPr>
          <w:p>
            <w:pPr>
              <w:pStyle w:val="16"/>
              <w:spacing w:before="29"/>
              <w:rPr>
                <w:sz w:val="21"/>
              </w:rPr>
            </w:pPr>
            <w:r>
              <w:rPr>
                <w:sz w:val="21"/>
              </w:rPr>
              <w:t xml:space="preserve">Показать информационную </w:t>
            </w:r>
            <w:r>
              <w:rPr>
                <w:spacing w:val="-2"/>
                <w:sz w:val="21"/>
              </w:rPr>
              <w:t>панель</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Ctrl+O</w:t>
            </w:r>
          </w:p>
        </w:tc>
        <w:tc>
          <w:tcPr>
            <w:tcW w:w="4515" w:type="dxa"/>
            <w:tcBorders>
              <w:right w:val="double" w:color="808080" w:sz="8" w:space="0"/>
            </w:tcBorders>
          </w:tcPr>
          <w:p>
            <w:pPr>
              <w:pStyle w:val="16"/>
              <w:spacing w:before="37"/>
              <w:rPr>
                <w:sz w:val="21"/>
              </w:rPr>
            </w:pPr>
            <w:r>
              <w:rPr>
                <w:sz w:val="21"/>
              </w:rPr>
              <w:t xml:space="preserve">Открытое </w:t>
            </w:r>
            <w:r>
              <w:rPr>
                <w:spacing w:val="-2"/>
                <w:sz w:val="21"/>
              </w:rPr>
              <w:t>измерение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Ctrl+S</w:t>
            </w:r>
          </w:p>
        </w:tc>
        <w:tc>
          <w:tcPr>
            <w:tcW w:w="4515" w:type="dxa"/>
            <w:tcBorders>
              <w:bottom w:val="double" w:color="2C2C2C" w:sz="8" w:space="0"/>
              <w:right w:val="double" w:color="808080" w:sz="8" w:space="0"/>
            </w:tcBorders>
          </w:tcPr>
          <w:p>
            <w:pPr>
              <w:pStyle w:val="16"/>
              <w:spacing w:before="37"/>
              <w:rPr>
                <w:sz w:val="21"/>
              </w:rPr>
            </w:pPr>
            <w:r>
              <w:rPr>
                <w:sz w:val="21"/>
              </w:rPr>
              <w:t xml:space="preserve">Сохранить </w:t>
            </w:r>
            <w:r>
              <w:rPr>
                <w:spacing w:val="-2"/>
                <w:sz w:val="21"/>
              </w:rPr>
              <w:t>измерение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2"/>
              <w:rPr>
                <w:rFonts w:ascii="Courier New"/>
                <w:sz w:val="21"/>
              </w:rPr>
            </w:pPr>
            <w:r>
              <w:rPr>
                <w:rFonts w:ascii="Courier New"/>
                <w:spacing w:val="-2"/>
                <w:sz w:val="21"/>
              </w:rPr>
              <w:t>Ctrl+Z</w:t>
            </w:r>
          </w:p>
        </w:tc>
        <w:tc>
          <w:tcPr>
            <w:tcW w:w="4515" w:type="dxa"/>
            <w:tcBorders>
              <w:top w:val="double" w:color="2C2C2C" w:sz="8" w:space="0"/>
              <w:right w:val="double" w:color="808080" w:sz="8" w:space="0"/>
            </w:tcBorders>
          </w:tcPr>
          <w:p>
            <w:pPr>
              <w:pStyle w:val="16"/>
              <w:spacing w:before="30"/>
              <w:rPr>
                <w:sz w:val="21"/>
              </w:rPr>
            </w:pPr>
            <w:r>
              <w:rPr>
                <w:sz w:val="21"/>
              </w:rPr>
              <w:t xml:space="preserve">Отменить </w:t>
            </w:r>
            <w:r>
              <w:rPr>
                <w:spacing w:val="-4"/>
                <w:sz w:val="21"/>
              </w:rPr>
              <w:t>масштабирование</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Ctrl+Alt+F</w:t>
            </w:r>
          </w:p>
        </w:tc>
        <w:tc>
          <w:tcPr>
            <w:tcW w:w="4515" w:type="dxa"/>
            <w:tcBorders>
              <w:right w:val="double" w:color="808080" w:sz="8" w:space="0"/>
            </w:tcBorders>
          </w:tcPr>
          <w:p>
            <w:pPr>
              <w:pStyle w:val="16"/>
              <w:spacing w:before="37"/>
              <w:rPr>
                <w:sz w:val="21"/>
              </w:rPr>
            </w:pPr>
            <w:r>
              <w:rPr>
                <w:sz w:val="21"/>
              </w:rPr>
              <w:t xml:space="preserve">Подгонка графика к </w:t>
            </w:r>
            <w:r>
              <w:rPr>
                <w:spacing w:val="-4"/>
                <w:sz w:val="21"/>
              </w:rPr>
              <w:t>данным</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9"/>
              <w:rPr>
                <w:rFonts w:ascii="Courier New"/>
                <w:sz w:val="21"/>
              </w:rPr>
            </w:pPr>
            <w:r>
              <w:rPr>
                <w:rFonts w:ascii="Courier New"/>
                <w:spacing w:val="-2"/>
                <w:sz w:val="21"/>
              </w:rPr>
              <w:t>Ctrl+Alt+I</w:t>
            </w:r>
          </w:p>
        </w:tc>
        <w:tc>
          <w:tcPr>
            <w:tcW w:w="4515" w:type="dxa"/>
            <w:tcBorders>
              <w:bottom w:val="double" w:color="2C2C2C" w:sz="8" w:space="0"/>
              <w:right w:val="double" w:color="808080" w:sz="8" w:space="0"/>
            </w:tcBorders>
          </w:tcPr>
          <w:p>
            <w:pPr>
              <w:pStyle w:val="16"/>
              <w:spacing w:before="37"/>
              <w:rPr>
                <w:sz w:val="21"/>
              </w:rPr>
            </w:pPr>
            <w:r>
              <w:rPr>
                <w:spacing w:val="-2"/>
                <w:sz w:val="21"/>
              </w:rPr>
              <w:t xml:space="preserve">Измерение </w:t>
            </w:r>
            <w:r>
              <w:rPr>
                <w:sz w:val="21"/>
              </w:rPr>
              <w:t>импортного импеданса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2"/>
              <w:rPr>
                <w:rFonts w:ascii="Courier New"/>
                <w:sz w:val="21"/>
              </w:rPr>
            </w:pPr>
            <w:r>
              <w:rPr>
                <w:rFonts w:ascii="Courier New"/>
                <w:spacing w:val="-2"/>
                <w:sz w:val="21"/>
              </w:rPr>
              <w:t>Ctrl+Alt+M</w:t>
            </w:r>
          </w:p>
        </w:tc>
        <w:tc>
          <w:tcPr>
            <w:tcW w:w="4515" w:type="dxa"/>
            <w:tcBorders>
              <w:top w:val="double" w:color="2C2C2C" w:sz="8" w:space="0"/>
              <w:right w:val="double" w:color="808080" w:sz="8" w:space="0"/>
            </w:tcBorders>
          </w:tcPr>
          <w:p>
            <w:pPr>
              <w:pStyle w:val="16"/>
              <w:spacing w:before="30"/>
              <w:rPr>
                <w:sz w:val="21"/>
              </w:rPr>
            </w:pPr>
            <w:r>
              <w:rPr>
                <w:sz w:val="21"/>
              </w:rPr>
              <w:t xml:space="preserve">Показать </w:t>
            </w:r>
            <w:r>
              <w:rPr>
                <w:spacing w:val="-2"/>
                <w:sz w:val="21"/>
              </w:rPr>
              <w:t xml:space="preserve">диалоговое окно </w:t>
            </w:r>
            <w:r>
              <w:rPr>
                <w:sz w:val="21"/>
              </w:rPr>
              <w:t>Генерировать минимальную фазу</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Pr>
          <w:p>
            <w:pPr>
              <w:pStyle w:val="16"/>
              <w:spacing w:before="59"/>
              <w:rPr>
                <w:rFonts w:ascii="Courier New"/>
                <w:sz w:val="21"/>
              </w:rPr>
            </w:pPr>
            <w:r>
              <w:rPr>
                <w:rFonts w:ascii="Courier New"/>
                <w:spacing w:val="-2"/>
                <w:sz w:val="21"/>
              </w:rPr>
              <w:t>Ctrl+Alt+O</w:t>
            </w:r>
          </w:p>
        </w:tc>
        <w:tc>
          <w:tcPr>
            <w:tcW w:w="4515" w:type="dxa"/>
            <w:tcBorders>
              <w:right w:val="double" w:color="808080" w:sz="8" w:space="0"/>
            </w:tcBorders>
          </w:tcPr>
          <w:p>
            <w:pPr>
              <w:pStyle w:val="16"/>
              <w:spacing w:before="37"/>
              <w:rPr>
                <w:sz w:val="21"/>
              </w:rPr>
            </w:pPr>
            <w:r>
              <w:rPr>
                <w:sz w:val="21"/>
              </w:rPr>
              <w:t xml:space="preserve">Открыть </w:t>
            </w:r>
            <w:r>
              <w:rPr>
                <w:spacing w:val="-4"/>
                <w:sz w:val="21"/>
              </w:rPr>
              <w:t xml:space="preserve">файл </w:t>
            </w:r>
            <w:r>
              <w:rPr>
                <w:sz w:val="21"/>
              </w:rPr>
              <w:t>фильтра</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0" w:hRule="atLeast"/>
        </w:trPr>
        <w:tc>
          <w:tcPr>
            <w:tcW w:w="3780" w:type="dxa"/>
            <w:tcBorders>
              <w:bottom w:val="single" w:color="808080" w:sz="8" w:space="0"/>
            </w:tcBorders>
          </w:tcPr>
          <w:p>
            <w:pPr>
              <w:pStyle w:val="16"/>
              <w:spacing w:before="57"/>
              <w:rPr>
                <w:rFonts w:ascii="Courier New"/>
                <w:sz w:val="21"/>
              </w:rPr>
            </w:pPr>
            <w:r>
              <w:rPr>
                <w:rFonts w:ascii="Courier New"/>
                <w:spacing w:val="-2"/>
                <w:sz w:val="21"/>
              </w:rPr>
              <w:t>Ctrl+Alt+R</w:t>
            </w:r>
          </w:p>
        </w:tc>
        <w:tc>
          <w:tcPr>
            <w:tcW w:w="4515" w:type="dxa"/>
            <w:tcBorders>
              <w:bottom w:val="single" w:color="808080" w:sz="8" w:space="0"/>
              <w:right w:val="double" w:color="808080" w:sz="8" w:space="0"/>
            </w:tcBorders>
          </w:tcPr>
          <w:p>
            <w:pPr>
              <w:pStyle w:val="16"/>
              <w:spacing w:before="35"/>
              <w:rPr>
                <w:sz w:val="21"/>
              </w:rPr>
            </w:pPr>
            <w:r>
              <w:rPr>
                <w:sz w:val="21"/>
              </w:rPr>
              <w:t xml:space="preserve">Экспорт </w:t>
            </w:r>
            <w:r>
              <w:rPr>
                <w:spacing w:val="-4"/>
                <w:sz w:val="21"/>
              </w:rPr>
              <w:t xml:space="preserve">данных </w:t>
            </w:r>
            <w:r>
              <w:rPr>
                <w:sz w:val="21"/>
              </w:rPr>
              <w:t>RT60</w:t>
            </w:r>
          </w:p>
        </w:tc>
      </w:tr>
    </w:tbl>
    <w:p>
      <w:pPr>
        <w:pStyle w:val="11"/>
        <w:spacing w:before="8"/>
        <w:rPr>
          <w:b/>
          <w:i/>
          <w:sz w:val="8"/>
        </w:rPr>
      </w:pPr>
    </w:p>
    <w:tbl>
      <w:tblPr>
        <w:tblStyle w:val="14"/>
        <w:tblW w:w="0" w:type="auto"/>
        <w:tblInd w:w="212" w:type="dxa"/>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Layout w:type="fixed"/>
        <w:tblCellMar>
          <w:top w:w="0" w:type="dxa"/>
          <w:left w:w="0" w:type="dxa"/>
          <w:bottom w:w="0" w:type="dxa"/>
          <w:right w:w="0" w:type="dxa"/>
        </w:tblCellMar>
      </w:tblPr>
      <w:tblGrid>
        <w:gridCol w:w="3780"/>
        <w:gridCol w:w="4515"/>
      </w:tblGrid>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15" w:hRule="atLeast"/>
        </w:trPr>
        <w:tc>
          <w:tcPr>
            <w:tcW w:w="3780" w:type="dxa"/>
            <w:tcBorders>
              <w:left w:val="double" w:color="2C2C2C" w:sz="6" w:space="0"/>
              <w:bottom w:val="double" w:color="2C2C2C" w:sz="8" w:space="0"/>
              <w:right w:val="double" w:color="2C2C2C" w:sz="6" w:space="0"/>
            </w:tcBorders>
          </w:tcPr>
          <w:p>
            <w:pPr>
              <w:pStyle w:val="16"/>
              <w:spacing w:before="50"/>
              <w:rPr>
                <w:rFonts w:ascii="Courier New"/>
                <w:sz w:val="21"/>
              </w:rPr>
            </w:pPr>
            <w:r>
              <w:rPr>
                <w:rFonts w:ascii="Courier New"/>
                <w:spacing w:val="-2"/>
                <w:sz w:val="21"/>
              </w:rPr>
              <w:t>Ctrl+Alt+S</w:t>
            </w:r>
          </w:p>
        </w:tc>
        <w:tc>
          <w:tcPr>
            <w:tcW w:w="4515" w:type="dxa"/>
            <w:tcBorders>
              <w:left w:val="double" w:color="2C2C2C" w:sz="6" w:space="0"/>
              <w:bottom w:val="double" w:color="2C2C2C" w:sz="8" w:space="0"/>
              <w:right w:val="double" w:color="808080" w:sz="8" w:space="0"/>
            </w:tcBorders>
          </w:tcPr>
          <w:p>
            <w:pPr>
              <w:pStyle w:val="16"/>
              <w:spacing w:before="28"/>
              <w:rPr>
                <w:sz w:val="21"/>
              </w:rPr>
            </w:pPr>
            <w:r>
              <w:rPr>
                <w:sz w:val="21"/>
              </w:rPr>
              <w:t xml:space="preserve">Сохранить </w:t>
            </w:r>
            <w:r>
              <w:rPr>
                <w:spacing w:val="-2"/>
                <w:sz w:val="21"/>
              </w:rPr>
              <w:t>фильтры</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Ctrl+Backspace</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8"/>
              <w:rPr>
                <w:sz w:val="21"/>
              </w:rPr>
            </w:pPr>
            <w:r>
              <w:rPr>
                <w:sz w:val="21"/>
              </w:rPr>
              <w:t xml:space="preserve">Удалить текущее </w:t>
            </w:r>
            <w:r>
              <w:rPr>
                <w:spacing w:val="-2"/>
                <w:sz w:val="21"/>
              </w:rPr>
              <w:t>измерение</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7"/>
              <w:rPr>
                <w:rFonts w:ascii="Courier New"/>
                <w:sz w:val="21"/>
              </w:rPr>
            </w:pPr>
            <w:r>
              <w:rPr>
                <w:rFonts w:ascii="Courier New"/>
                <w:spacing w:val="-2"/>
                <w:sz w:val="21"/>
              </w:rPr>
              <w:t>Ctrl+Delete</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5"/>
              <w:rPr>
                <w:sz w:val="21"/>
              </w:rPr>
            </w:pPr>
            <w:r>
              <w:rPr>
                <w:sz w:val="21"/>
              </w:rPr>
              <w:t xml:space="preserve">Сброс фильтров для </w:t>
            </w:r>
            <w:r>
              <w:rPr>
                <w:spacing w:val="-2"/>
                <w:sz w:val="21"/>
              </w:rPr>
              <w:t xml:space="preserve">измерения </w:t>
            </w:r>
            <w:r>
              <w:rPr>
                <w:sz w:val="21"/>
              </w:rPr>
              <w:t>тока</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Ctrl+Shift+1</w:t>
            </w:r>
          </w:p>
        </w:tc>
        <w:tc>
          <w:tcPr>
            <w:tcW w:w="4515" w:type="dxa"/>
            <w:tcBorders>
              <w:top w:val="double" w:color="2C2C2C" w:sz="6" w:space="0"/>
              <w:left w:val="double" w:color="2C2C2C" w:sz="6" w:space="0"/>
              <w:bottom w:val="double" w:color="2C2C2C" w:sz="8" w:space="0"/>
              <w:right w:val="double" w:color="808080" w:sz="8" w:space="0"/>
            </w:tcBorders>
          </w:tcPr>
          <w:p>
            <w:pPr>
              <w:pStyle w:val="16"/>
              <w:spacing w:before="35"/>
              <w:rPr>
                <w:sz w:val="21"/>
              </w:rPr>
            </w:pPr>
            <w:r>
              <w:rPr>
                <w:sz w:val="21"/>
              </w:rPr>
              <w:t xml:space="preserve">Применить </w:t>
            </w:r>
            <w:r>
              <w:rPr>
                <w:spacing w:val="-2"/>
                <w:sz w:val="21"/>
              </w:rPr>
              <w:t xml:space="preserve">сглаживание </w:t>
            </w:r>
            <w:r>
              <w:rPr>
                <w:sz w:val="21"/>
              </w:rPr>
              <w:t>1/1 октавы</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Ctrl+Shift+2</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8"/>
              <w:rPr>
                <w:sz w:val="21"/>
              </w:rPr>
            </w:pPr>
            <w:r>
              <w:rPr>
                <w:sz w:val="21"/>
              </w:rPr>
              <w:t xml:space="preserve">Применить </w:t>
            </w:r>
            <w:r>
              <w:rPr>
                <w:spacing w:val="-2"/>
                <w:sz w:val="21"/>
              </w:rPr>
              <w:t xml:space="preserve">сглаживание на </w:t>
            </w:r>
            <w:r>
              <w:rPr>
                <w:sz w:val="21"/>
              </w:rPr>
              <w:t>1/2 октавы</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Ctrl+Shift+3</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Применить 1/3 октавное </w:t>
            </w:r>
            <w:r>
              <w:rPr>
                <w:spacing w:val="-2"/>
                <w:sz w:val="21"/>
              </w:rPr>
              <w:t>сглаживание</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Ctrl+Shift+6</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Применить 1/6 октавное </w:t>
            </w:r>
            <w:r>
              <w:rPr>
                <w:spacing w:val="-2"/>
                <w:sz w:val="21"/>
              </w:rPr>
              <w:t>сглаживание</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Ctrl+Shift+7</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8"/>
              <w:rPr>
                <w:sz w:val="21"/>
              </w:rPr>
            </w:pPr>
            <w:r>
              <w:rPr>
                <w:sz w:val="21"/>
              </w:rPr>
              <w:t xml:space="preserve">Применить </w:t>
            </w:r>
            <w:r>
              <w:rPr>
                <w:spacing w:val="-2"/>
                <w:sz w:val="21"/>
              </w:rPr>
              <w:t xml:space="preserve">сглаживание </w:t>
            </w:r>
            <w:r>
              <w:rPr>
                <w:sz w:val="21"/>
              </w:rPr>
              <w:t>1/12 октавы</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Ctrl+Shift+8</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Применить 1/24-октавное </w:t>
            </w:r>
            <w:r>
              <w:rPr>
                <w:spacing w:val="-2"/>
                <w:sz w:val="21"/>
              </w:rPr>
              <w:t>сглаживание</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Ctrl+Shift+9</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Применить 1/28-октавное </w:t>
            </w:r>
            <w:r>
              <w:rPr>
                <w:spacing w:val="-2"/>
                <w:sz w:val="21"/>
              </w:rPr>
              <w:t>сглаживание</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0"/>
              <w:rPr>
                <w:rFonts w:ascii="Courier New"/>
                <w:sz w:val="21"/>
              </w:rPr>
            </w:pPr>
            <w:r>
              <w:rPr>
                <w:rFonts w:ascii="Courier New"/>
                <w:spacing w:val="-2"/>
                <w:sz w:val="21"/>
              </w:rPr>
              <w:t>Ctrl+Shift+A</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8"/>
              <w:rPr>
                <w:sz w:val="21"/>
              </w:rPr>
            </w:pPr>
            <w:r>
              <w:rPr>
                <w:sz w:val="21"/>
              </w:rPr>
              <w:t xml:space="preserve">Ось частоты </w:t>
            </w:r>
            <w:r>
              <w:rPr>
                <w:spacing w:val="-2"/>
                <w:sz w:val="21"/>
              </w:rPr>
              <w:t>Логарифмическая/линейная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Ctrl+Shift+C</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Показать </w:t>
            </w:r>
            <w:r>
              <w:rPr>
                <w:spacing w:val="-2"/>
                <w:sz w:val="21"/>
              </w:rPr>
              <w:t>область применения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Ctrl+Shift+E</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Показать </w:t>
            </w:r>
            <w:r>
              <w:rPr>
                <w:spacing w:val="-2"/>
                <w:sz w:val="21"/>
              </w:rPr>
              <w:t>предпочтения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Ctrl+Shift+F</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z w:val="21"/>
              </w:rPr>
              <w:t xml:space="preserve">Отправка настроек фильтра в </w:t>
            </w:r>
            <w:r>
              <w:rPr>
                <w:spacing w:val="-4"/>
                <w:sz w:val="21"/>
              </w:rPr>
              <w:t>устройство</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Ctrl+Shift+G</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Показать </w:t>
            </w:r>
            <w:r>
              <w:rPr>
                <w:spacing w:val="-4"/>
                <w:sz w:val="21"/>
              </w:rPr>
              <w:t>сетку</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Ctrl+Shift+I</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Импорт импульсного </w:t>
            </w:r>
            <w:r>
              <w:rPr>
                <w:spacing w:val="-2"/>
                <w:sz w:val="21"/>
              </w:rPr>
              <w:t xml:space="preserve">отклика в формате </w:t>
            </w:r>
            <w:r>
              <w:rPr>
                <w:sz w:val="21"/>
              </w:rPr>
              <w:t>.pcm</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Ctrl+Shift+J</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z w:val="21"/>
              </w:rPr>
              <w:t xml:space="preserve">Сохранить график как </w:t>
            </w:r>
            <w:r>
              <w:rPr>
                <w:spacing w:val="-4"/>
                <w:sz w:val="21"/>
              </w:rPr>
              <w:t>JPEG</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8"/>
              <w:rPr>
                <w:rFonts w:ascii="Courier New"/>
                <w:sz w:val="21"/>
              </w:rPr>
            </w:pPr>
            <w:r>
              <w:rPr>
                <w:rFonts w:ascii="Courier New"/>
                <w:spacing w:val="-2"/>
                <w:sz w:val="21"/>
              </w:rPr>
              <w:t>Ctrl+Shift+K</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pacing w:val="-2"/>
                <w:sz w:val="21"/>
              </w:rPr>
              <w:t xml:space="preserve">Симулятор </w:t>
            </w:r>
            <w:r>
              <w:rPr>
                <w:sz w:val="21"/>
              </w:rPr>
              <w:t>выставочного зала</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8"/>
              <w:rPr>
                <w:rFonts w:ascii="Courier New"/>
                <w:sz w:val="21"/>
              </w:rPr>
            </w:pPr>
            <w:r>
              <w:rPr>
                <w:rFonts w:ascii="Courier New"/>
                <w:spacing w:val="-2"/>
                <w:sz w:val="21"/>
              </w:rPr>
              <w:t>Ctrl+Shift+L</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Показать </w:t>
            </w:r>
            <w:r>
              <w:rPr>
                <w:spacing w:val="-2"/>
                <w:sz w:val="21"/>
              </w:rPr>
              <w:t xml:space="preserve">измерители </w:t>
            </w:r>
            <w:r>
              <w:rPr>
                <w:sz w:val="21"/>
              </w:rPr>
              <w:t>уровня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Ctrl+Shift+M</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z w:val="21"/>
              </w:rPr>
              <w:t xml:space="preserve">Показать </w:t>
            </w:r>
            <w:r>
              <w:rPr>
                <w:spacing w:val="-2"/>
                <w:sz w:val="21"/>
              </w:rPr>
              <w:t>измеритель</w:t>
            </w:r>
            <w:r>
              <w:rPr>
                <w:sz w:val="21"/>
              </w:rPr>
              <w:t xml:space="preserve"> SPL</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Ctrl+Shift+N</w:t>
            </w:r>
          </w:p>
        </w:tc>
        <w:tc>
          <w:tcPr>
            <w:tcW w:w="4515" w:type="dxa"/>
            <w:tcBorders>
              <w:top w:val="double" w:color="2C2C2C" w:sz="6" w:space="0"/>
              <w:left w:val="double" w:color="2C2C2C" w:sz="6" w:space="0"/>
              <w:bottom w:val="double" w:color="2C2C2C" w:sz="6" w:space="0"/>
              <w:right w:val="double" w:color="808080" w:sz="8" w:space="0"/>
            </w:tcBorders>
          </w:tcPr>
          <w:p>
            <w:pPr>
              <w:pStyle w:val="16"/>
              <w:rPr>
                <w:sz w:val="21"/>
              </w:rPr>
            </w:pPr>
            <w:r>
              <w:rPr>
                <w:sz w:val="21"/>
              </w:rPr>
              <w:t xml:space="preserve">Импорт </w:t>
            </w:r>
            <w:r>
              <w:rPr>
                <w:spacing w:val="-2"/>
                <w:sz w:val="21"/>
              </w:rPr>
              <w:t xml:space="preserve">записи </w:t>
            </w:r>
            <w:r>
              <w:rPr>
                <w:sz w:val="21"/>
              </w:rPr>
              <w:t>развертки</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9"/>
              <w:rPr>
                <w:rFonts w:ascii="Courier New"/>
                <w:sz w:val="21"/>
              </w:rPr>
            </w:pPr>
            <w:r>
              <w:rPr>
                <w:rFonts w:ascii="Courier New"/>
                <w:spacing w:val="-2"/>
                <w:sz w:val="21"/>
              </w:rPr>
              <w:t>Ctrl+Shift+O</w:t>
            </w:r>
          </w:p>
        </w:tc>
        <w:tc>
          <w:tcPr>
            <w:tcW w:w="4515" w:type="dxa"/>
            <w:tcBorders>
              <w:top w:val="double" w:color="2C2C2C" w:sz="6" w:space="0"/>
              <w:left w:val="double" w:color="2C2C2C" w:sz="6" w:space="0"/>
              <w:bottom w:val="double" w:color="2C2C2C" w:sz="8" w:space="0"/>
              <w:right w:val="double" w:color="808080" w:sz="8" w:space="0"/>
            </w:tcBorders>
          </w:tcPr>
          <w:p>
            <w:pPr>
              <w:pStyle w:val="16"/>
              <w:rPr>
                <w:sz w:val="21"/>
              </w:rPr>
            </w:pPr>
            <w:r>
              <w:rPr>
                <w:sz w:val="21"/>
              </w:rPr>
              <w:t xml:space="preserve">Показать </w:t>
            </w:r>
            <w:r>
              <w:rPr>
                <w:spacing w:val="-2"/>
                <w:sz w:val="21"/>
              </w:rPr>
              <w:t xml:space="preserve">регистратор </w:t>
            </w:r>
            <w:r>
              <w:rPr>
                <w:sz w:val="21"/>
              </w:rPr>
              <w:t>SPL</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Ctrl+Shift+P</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z w:val="21"/>
              </w:rPr>
              <w:t xml:space="preserve">Показать </w:t>
            </w:r>
            <w:r>
              <w:rPr>
                <w:spacing w:val="-2"/>
                <w:sz w:val="21"/>
              </w:rPr>
              <w:t xml:space="preserve">окно </w:t>
            </w:r>
            <w:r>
              <w:rPr>
                <w:sz w:val="21"/>
              </w:rPr>
              <w:t>параметров TS</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Ctrl+Shift+Q</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панель </w:t>
            </w:r>
            <w:r>
              <w:rPr>
                <w:sz w:val="21"/>
              </w:rPr>
              <w:t>эквалайзера</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9"/>
              <w:rPr>
                <w:rFonts w:ascii="Courier New"/>
                <w:sz w:val="21"/>
              </w:rPr>
            </w:pPr>
            <w:r>
              <w:rPr>
                <w:rFonts w:ascii="Courier New"/>
                <w:spacing w:val="-2"/>
                <w:sz w:val="21"/>
              </w:rPr>
              <w:t>Ctrl+Shift+R</w:t>
            </w:r>
          </w:p>
        </w:tc>
        <w:tc>
          <w:tcPr>
            <w:tcW w:w="4515" w:type="dxa"/>
            <w:tcBorders>
              <w:top w:val="double" w:color="2C2C2C" w:sz="6" w:space="0"/>
              <w:left w:val="double" w:color="2C2C2C" w:sz="6" w:space="0"/>
              <w:bottom w:val="double" w:color="2C2C2C" w:sz="8" w:space="0"/>
              <w:right w:val="double" w:color="808080" w:sz="8" w:space="0"/>
            </w:tcBorders>
          </w:tcPr>
          <w:p>
            <w:pPr>
              <w:pStyle w:val="16"/>
              <w:spacing w:before="37"/>
              <w:rPr>
                <w:sz w:val="21"/>
              </w:rPr>
            </w:pPr>
            <w:r>
              <w:rPr>
                <w:sz w:val="21"/>
              </w:rPr>
              <w:t xml:space="preserve">Показать </w:t>
            </w:r>
            <w:r>
              <w:rPr>
                <w:spacing w:val="-2"/>
                <w:sz w:val="21"/>
              </w:rPr>
              <w:t xml:space="preserve">генератор </w:t>
            </w:r>
            <w:r>
              <w:rPr>
                <w:sz w:val="21"/>
              </w:rPr>
              <w:t>сигналов</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1"/>
              <w:rPr>
                <w:rFonts w:ascii="Courier New"/>
                <w:sz w:val="21"/>
              </w:rPr>
            </w:pPr>
            <w:r>
              <w:rPr>
                <w:rFonts w:ascii="Courier New"/>
                <w:spacing w:val="-2"/>
                <w:sz w:val="21"/>
              </w:rPr>
              <w:t>Ctrl+Shift+S</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z w:val="21"/>
              </w:rPr>
              <w:t xml:space="preserve">Сохранить все </w:t>
            </w:r>
            <w:r>
              <w:rPr>
                <w:spacing w:val="-2"/>
                <w:sz w:val="21"/>
              </w:rPr>
              <w:t>измерения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Ctrl+Shift+T</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5"/>
                <w:sz w:val="21"/>
              </w:rPr>
              <w:t>RTA</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9"/>
              <w:rPr>
                <w:rFonts w:ascii="Courier New"/>
                <w:sz w:val="21"/>
              </w:rPr>
            </w:pPr>
            <w:r>
              <w:rPr>
                <w:rFonts w:ascii="Courier New"/>
                <w:spacing w:val="-2"/>
                <w:sz w:val="21"/>
              </w:rPr>
              <w:t>Ctrl+Shift+U</w:t>
            </w:r>
          </w:p>
        </w:tc>
        <w:tc>
          <w:tcPr>
            <w:tcW w:w="4515" w:type="dxa"/>
            <w:tcBorders>
              <w:top w:val="double" w:color="2C2C2C" w:sz="6" w:space="0"/>
              <w:left w:val="double" w:color="2C2C2C" w:sz="6" w:space="0"/>
              <w:bottom w:val="double" w:color="2C2C2C" w:sz="8" w:space="0"/>
              <w:right w:val="double" w:color="808080" w:sz="8" w:space="0"/>
            </w:tcBorders>
          </w:tcPr>
          <w:p>
            <w:pPr>
              <w:pStyle w:val="16"/>
              <w:spacing w:before="37"/>
              <w:rPr>
                <w:sz w:val="21"/>
              </w:rPr>
            </w:pPr>
            <w:r>
              <w:rPr>
                <w:sz w:val="21"/>
              </w:rPr>
              <w:t xml:space="preserve">Импорт </w:t>
            </w:r>
            <w:r>
              <w:rPr>
                <w:spacing w:val="-4"/>
                <w:sz w:val="21"/>
              </w:rPr>
              <w:t>аудиоданных</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2"/>
              <w:rPr>
                <w:rFonts w:ascii="Courier New"/>
                <w:sz w:val="21"/>
              </w:rPr>
            </w:pPr>
            <w:r>
              <w:rPr>
                <w:rFonts w:ascii="Courier New"/>
                <w:spacing w:val="-2"/>
                <w:sz w:val="21"/>
              </w:rPr>
              <w:t>Ctrl+Shift+V</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29"/>
              <w:rPr>
                <w:sz w:val="21"/>
              </w:rPr>
            </w:pPr>
            <w:r>
              <w:rPr>
                <w:spacing w:val="-2"/>
                <w:sz w:val="21"/>
              </w:rPr>
              <w:t>Окно "</w:t>
            </w:r>
            <w:r>
              <w:rPr>
                <w:sz w:val="21"/>
              </w:rPr>
              <w:t>Показать наложения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Ctrl+Shift+W</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Показать </w:t>
            </w:r>
            <w:r>
              <w:rPr>
                <w:spacing w:val="-2"/>
                <w:sz w:val="21"/>
              </w:rPr>
              <w:t xml:space="preserve">панель </w:t>
            </w:r>
            <w:r>
              <w:rPr>
                <w:sz w:val="21"/>
              </w:rPr>
              <w:t>ИК-окон</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9"/>
              <w:rPr>
                <w:rFonts w:ascii="Courier New"/>
                <w:sz w:val="21"/>
              </w:rPr>
            </w:pPr>
            <w:r>
              <w:rPr>
                <w:rFonts w:ascii="Courier New"/>
                <w:spacing w:val="-2"/>
                <w:sz w:val="21"/>
              </w:rPr>
              <w:t>Ctrl+Shift+X</w:t>
            </w:r>
          </w:p>
        </w:tc>
        <w:tc>
          <w:tcPr>
            <w:tcW w:w="4515" w:type="dxa"/>
            <w:tcBorders>
              <w:top w:val="double" w:color="2C2C2C" w:sz="6" w:space="0"/>
              <w:left w:val="double" w:color="2C2C2C" w:sz="6" w:space="0"/>
              <w:bottom w:val="double" w:color="2C2C2C" w:sz="8" w:space="0"/>
              <w:right w:val="double" w:color="808080" w:sz="8" w:space="0"/>
            </w:tcBorders>
          </w:tcPr>
          <w:p>
            <w:pPr>
              <w:pStyle w:val="16"/>
              <w:spacing w:before="37"/>
              <w:rPr>
                <w:sz w:val="21"/>
              </w:rPr>
            </w:pPr>
            <w:r>
              <w:rPr>
                <w:sz w:val="21"/>
              </w:rPr>
              <w:t xml:space="preserve">Применение переменного </w:t>
            </w:r>
            <w:r>
              <w:rPr>
                <w:spacing w:val="-2"/>
                <w:sz w:val="21"/>
              </w:rPr>
              <w:t>сглаживания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2"/>
              <w:rPr>
                <w:rFonts w:ascii="Courier New"/>
                <w:sz w:val="21"/>
              </w:rPr>
            </w:pPr>
            <w:r>
              <w:rPr>
                <w:rFonts w:ascii="Courier New"/>
                <w:spacing w:val="-2"/>
                <w:sz w:val="21"/>
              </w:rPr>
              <w:t>Ctrl+Shift+Y</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30"/>
              <w:rPr>
                <w:sz w:val="21"/>
              </w:rPr>
            </w:pPr>
            <w:r>
              <w:rPr>
                <w:sz w:val="21"/>
              </w:rPr>
              <w:t xml:space="preserve">Применение психоакустического </w:t>
            </w:r>
            <w:r>
              <w:rPr>
                <w:spacing w:val="-2"/>
                <w:sz w:val="21"/>
              </w:rPr>
              <w:t>сглаживания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pacing w:val="-2"/>
                <w:sz w:val="21"/>
              </w:rPr>
              <w:t>Ctrl+Shift+Z</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z w:val="21"/>
              </w:rPr>
              <w:t xml:space="preserve">Применить </w:t>
            </w:r>
            <w:r>
              <w:rPr>
                <w:spacing w:val="-2"/>
                <w:sz w:val="21"/>
              </w:rPr>
              <w:t xml:space="preserve">сглаживание </w:t>
            </w:r>
            <w:r>
              <w:rPr>
                <w:sz w:val="21"/>
              </w:rPr>
              <w:t>ERB</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6" w:space="0"/>
              <w:left w:val="double" w:color="2C2C2C" w:sz="6" w:space="0"/>
              <w:bottom w:val="double" w:color="2C2C2C" w:sz="8" w:space="0"/>
              <w:right w:val="double" w:color="2C2C2C" w:sz="6" w:space="0"/>
            </w:tcBorders>
          </w:tcPr>
          <w:p>
            <w:pPr>
              <w:pStyle w:val="16"/>
              <w:spacing w:before="59"/>
              <w:rPr>
                <w:rFonts w:ascii="Courier New"/>
                <w:sz w:val="21"/>
              </w:rPr>
            </w:pPr>
            <w:r>
              <w:rPr>
                <w:rFonts w:ascii="Courier New"/>
                <w:spacing w:val="-2"/>
                <w:sz w:val="21"/>
              </w:rPr>
              <w:t>Ctrl+Shift+Backspace</w:t>
            </w:r>
          </w:p>
        </w:tc>
        <w:tc>
          <w:tcPr>
            <w:tcW w:w="4515" w:type="dxa"/>
            <w:tcBorders>
              <w:top w:val="double" w:color="2C2C2C" w:sz="6" w:space="0"/>
              <w:left w:val="double" w:color="2C2C2C" w:sz="6" w:space="0"/>
              <w:bottom w:val="double" w:color="2C2C2C" w:sz="8" w:space="0"/>
              <w:right w:val="double" w:color="808080" w:sz="8" w:space="0"/>
            </w:tcBorders>
          </w:tcPr>
          <w:p>
            <w:pPr>
              <w:pStyle w:val="16"/>
              <w:spacing w:before="37"/>
              <w:rPr>
                <w:sz w:val="21"/>
              </w:rPr>
            </w:pPr>
            <w:r>
              <w:rPr>
                <w:sz w:val="21"/>
              </w:rPr>
              <w:t xml:space="preserve">Удалить все </w:t>
            </w:r>
            <w:r>
              <w:rPr>
                <w:spacing w:val="-2"/>
                <w:sz w:val="21"/>
              </w:rPr>
              <w:t>измерения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left w:val="double" w:color="2C2C2C" w:sz="6" w:space="0"/>
              <w:bottom w:val="double" w:color="2C2C2C" w:sz="6" w:space="0"/>
              <w:right w:val="double" w:color="2C2C2C" w:sz="6" w:space="0"/>
            </w:tcBorders>
          </w:tcPr>
          <w:p>
            <w:pPr>
              <w:pStyle w:val="16"/>
              <w:spacing w:before="52"/>
              <w:rPr>
                <w:rFonts w:ascii="Courier New"/>
                <w:sz w:val="21"/>
              </w:rPr>
            </w:pPr>
            <w:r>
              <w:rPr>
                <w:rFonts w:ascii="Courier New"/>
                <w:sz w:val="21"/>
              </w:rPr>
              <w:t xml:space="preserve">ВЛЕВО, ВПРАВО, ВВЕРХ, </w:t>
            </w:r>
            <w:r>
              <w:rPr>
                <w:rFonts w:ascii="Courier New"/>
                <w:spacing w:val="-4"/>
                <w:sz w:val="21"/>
              </w:rPr>
              <w:t>ВНИЗ</w:t>
            </w:r>
          </w:p>
        </w:tc>
        <w:tc>
          <w:tcPr>
            <w:tcW w:w="4515" w:type="dxa"/>
            <w:tcBorders>
              <w:top w:val="double" w:color="2C2C2C" w:sz="8" w:space="0"/>
              <w:left w:val="double" w:color="2C2C2C" w:sz="6" w:space="0"/>
              <w:bottom w:val="double" w:color="2C2C2C" w:sz="6" w:space="0"/>
              <w:right w:val="double" w:color="808080" w:sz="8" w:space="0"/>
            </w:tcBorders>
          </w:tcPr>
          <w:p>
            <w:pPr>
              <w:pStyle w:val="16"/>
              <w:spacing w:before="30"/>
              <w:rPr>
                <w:sz w:val="21"/>
              </w:rPr>
            </w:pPr>
            <w:r>
              <w:rPr>
                <w:sz w:val="21"/>
              </w:rPr>
              <w:t xml:space="preserve">Переместить </w:t>
            </w:r>
            <w:r>
              <w:rPr>
                <w:spacing w:val="-2"/>
                <w:sz w:val="21"/>
              </w:rPr>
              <w:t xml:space="preserve">курсор </w:t>
            </w:r>
            <w:r>
              <w:rPr>
                <w:sz w:val="21"/>
              </w:rPr>
              <w:t>графика</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29" w:hRule="atLeast"/>
        </w:trPr>
        <w:tc>
          <w:tcPr>
            <w:tcW w:w="3780" w:type="dxa"/>
            <w:tcBorders>
              <w:top w:val="double" w:color="2C2C2C" w:sz="6" w:space="0"/>
              <w:left w:val="double" w:color="2C2C2C" w:sz="6" w:space="0"/>
              <w:bottom w:val="double" w:color="2C2C2C" w:sz="6" w:space="0"/>
              <w:right w:val="double" w:color="2C2C2C" w:sz="6" w:space="0"/>
            </w:tcBorders>
          </w:tcPr>
          <w:p>
            <w:pPr>
              <w:pStyle w:val="16"/>
              <w:spacing w:before="59"/>
              <w:rPr>
                <w:rFonts w:ascii="Courier New"/>
                <w:sz w:val="21"/>
              </w:rPr>
            </w:pPr>
            <w:r>
              <w:rPr>
                <w:rFonts w:ascii="Courier New"/>
                <w:sz w:val="21"/>
              </w:rPr>
              <w:t xml:space="preserve">Shift + ВЛЕВО, ВПРАВО, ВВЕРХ, </w:t>
            </w:r>
            <w:r>
              <w:rPr>
                <w:rFonts w:ascii="Courier New"/>
                <w:spacing w:val="-4"/>
                <w:sz w:val="21"/>
              </w:rPr>
              <w:t>ВНИЗ</w:t>
            </w:r>
          </w:p>
        </w:tc>
        <w:tc>
          <w:tcPr>
            <w:tcW w:w="4515" w:type="dxa"/>
            <w:tcBorders>
              <w:top w:val="double" w:color="2C2C2C" w:sz="6" w:space="0"/>
              <w:left w:val="double" w:color="2C2C2C" w:sz="6" w:space="0"/>
              <w:bottom w:val="double" w:color="2C2C2C" w:sz="6" w:space="0"/>
              <w:right w:val="double" w:color="808080" w:sz="8" w:space="0"/>
            </w:tcBorders>
          </w:tcPr>
          <w:p>
            <w:pPr>
              <w:pStyle w:val="16"/>
              <w:spacing w:before="37"/>
              <w:rPr>
                <w:sz w:val="21"/>
              </w:rPr>
            </w:pPr>
            <w:r>
              <w:rPr>
                <w:spacing w:val="-2"/>
                <w:sz w:val="21"/>
              </w:rPr>
              <w:t xml:space="preserve">График </w:t>
            </w:r>
            <w:r>
              <w:rPr>
                <w:sz w:val="21"/>
              </w:rPr>
              <w:t>перемещения</w:t>
            </w:r>
          </w:p>
        </w:tc>
      </w:tr>
      <w:tr>
        <w:tblPrEx>
          <w:tblBorders>
            <w:top w:val="single" w:color="2C2C2C" w:sz="6" w:space="0"/>
            <w:left w:val="single" w:color="2C2C2C" w:sz="6" w:space="0"/>
            <w:bottom w:val="single" w:color="2C2C2C" w:sz="6" w:space="0"/>
            <w:right w:val="single" w:color="2C2C2C" w:sz="6" w:space="0"/>
            <w:insideH w:val="single" w:color="2C2C2C" w:sz="6" w:space="0"/>
            <w:insideV w:val="single" w:color="2C2C2C" w:sz="6" w:space="0"/>
          </w:tblBorders>
          <w:tblCellMar>
            <w:top w:w="0" w:type="dxa"/>
            <w:left w:w="0" w:type="dxa"/>
            <w:bottom w:w="0" w:type="dxa"/>
            <w:right w:w="0" w:type="dxa"/>
          </w:tblCellMar>
        </w:tblPrEx>
        <w:trPr>
          <w:trHeight w:val="319" w:hRule="atLeast"/>
        </w:trPr>
        <w:tc>
          <w:tcPr>
            <w:tcW w:w="3780" w:type="dxa"/>
            <w:tcBorders>
              <w:top w:val="double" w:color="2C2C2C" w:sz="6" w:space="0"/>
              <w:left w:val="double" w:color="2C2C2C" w:sz="6" w:space="0"/>
              <w:bottom w:val="single" w:color="808080" w:sz="2" w:space="0"/>
              <w:right w:val="double" w:color="2C2C2C" w:sz="6" w:space="0"/>
            </w:tcBorders>
          </w:tcPr>
          <w:p>
            <w:pPr>
              <w:pStyle w:val="16"/>
              <w:spacing w:before="57"/>
              <w:rPr>
                <w:rFonts w:ascii="Courier New"/>
                <w:sz w:val="21"/>
              </w:rPr>
            </w:pPr>
            <w:r>
              <w:rPr>
                <w:rFonts w:ascii="Courier New"/>
                <w:w w:val="99"/>
                <w:sz w:val="21"/>
              </w:rPr>
              <w:t>x</w:t>
            </w:r>
          </w:p>
        </w:tc>
        <w:tc>
          <w:tcPr>
            <w:tcW w:w="4515" w:type="dxa"/>
            <w:tcBorders>
              <w:top w:val="double" w:color="2C2C2C" w:sz="6" w:space="0"/>
              <w:left w:val="double" w:color="2C2C2C" w:sz="6" w:space="0"/>
              <w:bottom w:val="single" w:color="808080" w:sz="2" w:space="0"/>
              <w:right w:val="double" w:color="808080" w:sz="8" w:space="0"/>
            </w:tcBorders>
          </w:tcPr>
          <w:p>
            <w:pPr>
              <w:pStyle w:val="16"/>
              <w:spacing w:before="35"/>
              <w:rPr>
                <w:sz w:val="21"/>
              </w:rPr>
            </w:pPr>
            <w:r>
              <w:rPr>
                <w:sz w:val="21"/>
              </w:rPr>
              <w:t xml:space="preserve">Уменьшение масштаба </w:t>
            </w:r>
            <w:r>
              <w:rPr>
                <w:spacing w:val="-2"/>
                <w:sz w:val="21"/>
              </w:rPr>
              <w:t>по горизонтали</w:t>
            </w:r>
          </w:p>
        </w:tc>
      </w:tr>
    </w:tbl>
    <w:p>
      <w:pPr>
        <w:pStyle w:val="11"/>
        <w:spacing w:before="7"/>
        <w:rPr>
          <w:b/>
          <w:i/>
          <w:sz w:val="10"/>
        </w:rPr>
      </w:pPr>
    </w:p>
    <w:tbl>
      <w:tblPr>
        <w:tblStyle w:val="14"/>
        <w:tblW w:w="0" w:type="auto"/>
        <w:tblInd w:w="212" w:type="dxa"/>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Layout w:type="fixed"/>
        <w:tblCellMar>
          <w:top w:w="0" w:type="dxa"/>
          <w:left w:w="0" w:type="dxa"/>
          <w:bottom w:w="0" w:type="dxa"/>
          <w:right w:w="0" w:type="dxa"/>
        </w:tblCellMar>
      </w:tblPr>
      <w:tblGrid>
        <w:gridCol w:w="3780"/>
        <w:gridCol w:w="4515"/>
      </w:tblGrid>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bottom w:val="double" w:color="2C2C2C" w:sz="8" w:space="0"/>
            </w:tcBorders>
          </w:tcPr>
          <w:p>
            <w:pPr>
              <w:pStyle w:val="16"/>
              <w:spacing w:before="57"/>
              <w:rPr>
                <w:rFonts w:ascii="Courier New"/>
                <w:sz w:val="21"/>
              </w:rPr>
            </w:pPr>
            <w:r>
              <w:rPr>
                <w:rFonts w:ascii="Courier New"/>
                <w:spacing w:val="-2"/>
                <w:sz w:val="21"/>
              </w:rPr>
              <w:t>Shift+x</w:t>
            </w:r>
          </w:p>
        </w:tc>
        <w:tc>
          <w:tcPr>
            <w:tcW w:w="4515" w:type="dxa"/>
            <w:tcBorders>
              <w:bottom w:val="double" w:color="2C2C2C" w:sz="8" w:space="0"/>
              <w:right w:val="double" w:color="808080" w:sz="8" w:space="0"/>
            </w:tcBorders>
          </w:tcPr>
          <w:p>
            <w:pPr>
              <w:pStyle w:val="16"/>
              <w:spacing w:before="35"/>
              <w:rPr>
                <w:sz w:val="21"/>
              </w:rPr>
            </w:pPr>
            <w:r>
              <w:rPr>
                <w:sz w:val="21"/>
              </w:rPr>
              <w:t xml:space="preserve">Увеличить масштаб </w:t>
            </w:r>
            <w:r>
              <w:rPr>
                <w:spacing w:val="-2"/>
                <w:sz w:val="21"/>
              </w:rPr>
              <w:t>по горизонтали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2" w:hRule="atLeast"/>
        </w:trPr>
        <w:tc>
          <w:tcPr>
            <w:tcW w:w="3780" w:type="dxa"/>
            <w:tcBorders>
              <w:top w:val="double" w:color="2C2C2C" w:sz="8" w:space="0"/>
            </w:tcBorders>
          </w:tcPr>
          <w:p>
            <w:pPr>
              <w:pStyle w:val="16"/>
              <w:spacing w:before="50"/>
              <w:rPr>
                <w:rFonts w:ascii="Courier New"/>
                <w:sz w:val="21"/>
              </w:rPr>
            </w:pPr>
            <w:r>
              <w:rPr>
                <w:rFonts w:ascii="Courier New"/>
                <w:w w:val="99"/>
                <w:sz w:val="21"/>
              </w:rPr>
              <w:t>y</w:t>
            </w:r>
          </w:p>
        </w:tc>
        <w:tc>
          <w:tcPr>
            <w:tcW w:w="4515" w:type="dxa"/>
            <w:tcBorders>
              <w:top w:val="double" w:color="2C2C2C" w:sz="8" w:space="0"/>
              <w:right w:val="double" w:color="808080" w:sz="8" w:space="0"/>
            </w:tcBorders>
          </w:tcPr>
          <w:p>
            <w:pPr>
              <w:pStyle w:val="16"/>
              <w:spacing w:before="28"/>
              <w:rPr>
                <w:sz w:val="21"/>
              </w:rPr>
            </w:pPr>
            <w:r>
              <w:rPr>
                <w:sz w:val="21"/>
              </w:rPr>
              <w:t xml:space="preserve">Уменьшение масштаба </w:t>
            </w:r>
            <w:r>
              <w:rPr>
                <w:spacing w:val="-2"/>
                <w:sz w:val="21"/>
              </w:rPr>
              <w:t>по вертикали</w:t>
            </w:r>
          </w:p>
        </w:tc>
      </w:tr>
      <w:tr>
        <w:tblPrEx>
          <w:tblBorders>
            <w:top w:val="double" w:color="2C2C2C" w:sz="6" w:space="0"/>
            <w:left w:val="double" w:color="2C2C2C" w:sz="6" w:space="0"/>
            <w:bottom w:val="double" w:color="2C2C2C" w:sz="6" w:space="0"/>
            <w:right w:val="double" w:color="2C2C2C" w:sz="6" w:space="0"/>
            <w:insideH w:val="double" w:color="2C2C2C" w:sz="6" w:space="0"/>
            <w:insideV w:val="double" w:color="2C2C2C" w:sz="6" w:space="0"/>
          </w:tblBorders>
          <w:tblCellMar>
            <w:top w:w="0" w:type="dxa"/>
            <w:left w:w="0" w:type="dxa"/>
            <w:bottom w:w="0" w:type="dxa"/>
            <w:right w:w="0" w:type="dxa"/>
          </w:tblCellMar>
        </w:tblPrEx>
        <w:trPr>
          <w:trHeight w:val="329" w:hRule="atLeast"/>
        </w:trPr>
        <w:tc>
          <w:tcPr>
            <w:tcW w:w="3780" w:type="dxa"/>
            <w:tcBorders>
              <w:bottom w:val="double" w:color="808080" w:sz="6" w:space="0"/>
            </w:tcBorders>
          </w:tcPr>
          <w:p>
            <w:pPr>
              <w:pStyle w:val="16"/>
              <w:spacing w:before="57"/>
              <w:rPr>
                <w:rFonts w:ascii="Courier New"/>
                <w:sz w:val="21"/>
              </w:rPr>
            </w:pPr>
            <w:r>
              <w:rPr>
                <w:rFonts w:ascii="Courier New"/>
                <w:spacing w:val="-2"/>
                <w:sz w:val="21"/>
              </w:rPr>
              <w:t>Shift+y</w:t>
            </w:r>
          </w:p>
        </w:tc>
        <w:tc>
          <w:tcPr>
            <w:tcW w:w="4515" w:type="dxa"/>
            <w:tcBorders>
              <w:bottom w:val="double" w:color="808080" w:sz="6" w:space="0"/>
              <w:right w:val="double" w:color="808080" w:sz="8" w:space="0"/>
            </w:tcBorders>
          </w:tcPr>
          <w:p>
            <w:pPr>
              <w:pStyle w:val="16"/>
              <w:spacing w:before="35"/>
              <w:rPr>
                <w:sz w:val="21"/>
              </w:rPr>
            </w:pPr>
            <w:r>
              <w:rPr>
                <w:sz w:val="21"/>
              </w:rPr>
              <w:t xml:space="preserve">Увеличить масштаб </w:t>
            </w:r>
            <w:r>
              <w:rPr>
                <w:spacing w:val="-2"/>
                <w:sz w:val="21"/>
              </w:rPr>
              <w:t>по вертикали</w:t>
            </w:r>
          </w:p>
        </w:tc>
      </w:tr>
    </w:tbl>
    <w:p>
      <w:pPr>
        <w:pStyle w:val="11"/>
        <w:spacing w:line="234" w:lineRule="exact"/>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79" w:name="File Menu"/>
      <w:bookmarkEnd w:id="179"/>
      <w:bookmarkStart w:id="180" w:name="_bookmark137"/>
      <w:bookmarkEnd w:id="180"/>
      <w:r>
        <w:rPr>
          <w:color w:val="000080"/>
          <w:spacing w:val="-4"/>
        </w:rPr>
        <w:t>Меню "</w:t>
      </w:r>
      <w:r>
        <w:rPr>
          <w:color w:val="000080"/>
        </w:rPr>
        <w:t>Файл</w:t>
      </w:r>
    </w:p>
    <w:p>
      <w:pPr>
        <w:spacing w:before="311"/>
        <w:ind w:firstLine="0"/>
        <w:jc w:val="left"/>
        <w:rPr>
          <w:rFonts w:ascii="Courier New"/>
          <w:b/>
          <w:sz w:val="21"/>
        </w:rPr>
      </w:pPr>
      <w:r>
        <w:rPr>
          <w:b/>
          <w:i/>
          <w:color w:val="000080"/>
          <w:sz w:val="21"/>
        </w:rPr>
        <w:t xml:space="preserve">Сохранить измерение </w:t>
      </w:r>
      <w:r>
        <w:rPr>
          <w:rFonts w:ascii="Courier New"/>
          <w:b/>
          <w:color w:val="000080"/>
          <w:spacing w:val="-2"/>
          <w:sz w:val="21"/>
        </w:rPr>
        <w:t>Ctrl+S</w:t>
      </w:r>
    </w:p>
    <w:p>
      <w:pPr>
        <w:pStyle w:val="11"/>
        <w:spacing w:before="115" w:line="254" w:lineRule="auto"/>
      </w:pPr>
      <w:r>
        <w:t>Сохранить текущее измерение в двоичном формате с расширением ".mdat". Путь к файлу запоминается для следующего появления диалога.</w:t>
      </w:r>
    </w:p>
    <w:p>
      <w:pPr>
        <w:pStyle w:val="11"/>
        <w:rPr>
          <w:sz w:val="22"/>
        </w:rPr>
      </w:pPr>
    </w:p>
    <w:p>
      <w:pPr>
        <w:spacing w:before="195"/>
        <w:ind w:firstLine="0"/>
        <w:jc w:val="left"/>
        <w:rPr>
          <w:rFonts w:ascii="Courier New"/>
          <w:b/>
          <w:sz w:val="21"/>
        </w:rPr>
      </w:pPr>
      <w:r>
        <w:rPr>
          <w:b/>
          <w:i/>
          <w:color w:val="000080"/>
          <w:sz w:val="21"/>
        </w:rPr>
        <w:t xml:space="preserve">Открыть измерение </w:t>
      </w:r>
      <w:r>
        <w:rPr>
          <w:rFonts w:ascii="Courier New"/>
          <w:b/>
          <w:color w:val="000080"/>
          <w:spacing w:val="-2"/>
          <w:sz w:val="21"/>
        </w:rPr>
        <w:t>Ctrl+O</w:t>
      </w:r>
    </w:p>
    <w:p>
      <w:pPr>
        <w:pStyle w:val="11"/>
        <w:spacing w:before="115" w:line="254" w:lineRule="auto"/>
      </w:pPr>
      <w:r>
        <w:t>Загрузка измерений из файла mdat. Путь к файлу запоминается для следующего появления диалога. Файлы Mdat также можно открыть, перетащив их в главное окно REW.</w:t>
      </w:r>
    </w:p>
    <w:p>
      <w:pPr>
        <w:pStyle w:val="11"/>
        <w:rPr>
          <w:sz w:val="22"/>
        </w:rPr>
      </w:pPr>
    </w:p>
    <w:p>
      <w:pPr>
        <w:spacing w:before="195"/>
        <w:ind w:firstLine="0"/>
        <w:jc w:val="left"/>
        <w:rPr>
          <w:rFonts w:ascii="Courier New"/>
          <w:b/>
          <w:sz w:val="21"/>
        </w:rPr>
      </w:pPr>
      <w:r>
        <w:rPr>
          <w:b/>
          <w:i/>
          <w:color w:val="000080"/>
          <w:sz w:val="21"/>
        </w:rPr>
        <w:t xml:space="preserve">Сохранить все измерения </w:t>
      </w:r>
      <w:r>
        <w:rPr>
          <w:rFonts w:ascii="Courier New"/>
          <w:b/>
          <w:color w:val="000080"/>
          <w:spacing w:val="-2"/>
          <w:sz w:val="21"/>
        </w:rPr>
        <w:t>Ctrl+Shift+S</w:t>
      </w:r>
    </w:p>
    <w:p>
      <w:pPr>
        <w:pStyle w:val="11"/>
        <w:spacing w:before="115" w:line="254" w:lineRule="auto"/>
      </w:pPr>
      <w:r>
        <w:t>Сохраните данные всех измерений в одном файле с расширением ".mdat". Можно ввести примечание, которое будет отображаться при следующей загрузке набора данных. Путь к файлу запоминается при следующем появлении диалога.</w:t>
      </w:r>
    </w:p>
    <w:p>
      <w:pPr>
        <w:pStyle w:val="11"/>
        <w:rPr>
          <w:sz w:val="22"/>
        </w:rPr>
      </w:pPr>
    </w:p>
    <w:p>
      <w:pPr>
        <w:spacing w:before="194"/>
        <w:ind w:firstLine="0"/>
        <w:jc w:val="left"/>
        <w:rPr>
          <w:b/>
          <w:i/>
          <w:sz w:val="21"/>
        </w:rPr>
      </w:pPr>
      <w:r>
        <w:rPr>
          <w:b/>
          <w:i/>
          <w:color w:val="000080"/>
          <w:sz w:val="21"/>
        </w:rPr>
        <w:t xml:space="preserve">Удалите измерения, загруженные </w:t>
      </w:r>
      <w:r>
        <w:rPr>
          <w:b/>
          <w:i/>
          <w:color w:val="000080"/>
          <w:spacing w:val="-2"/>
          <w:sz w:val="21"/>
        </w:rPr>
        <w:t>из...</w:t>
      </w:r>
    </w:p>
    <w:p>
      <w:pPr>
        <w:pStyle w:val="11"/>
        <w:spacing w:before="134"/>
      </w:pPr>
      <w:r>
        <w:t xml:space="preserve">Удалить все измерения, которые были загружены из файла, выбранного из </w:t>
      </w:r>
      <w:r>
        <w:rPr>
          <w:spacing w:val="-2"/>
        </w:rPr>
        <w:t>списка.</w:t>
      </w:r>
    </w:p>
    <w:p>
      <w:pPr>
        <w:pStyle w:val="11"/>
        <w:rPr>
          <w:sz w:val="22"/>
        </w:rPr>
      </w:pPr>
    </w:p>
    <w:p>
      <w:pPr>
        <w:pStyle w:val="11"/>
        <w:spacing w:before="3"/>
        <w:rPr>
          <w:sz w:val="18"/>
        </w:rPr>
      </w:pPr>
    </w:p>
    <w:p>
      <w:pPr>
        <w:spacing w:before="1"/>
        <w:ind w:firstLine="0"/>
        <w:jc w:val="left"/>
        <w:rPr>
          <w:rFonts w:ascii="Courier New"/>
          <w:b/>
          <w:sz w:val="21"/>
        </w:rPr>
      </w:pPr>
      <w:bookmarkStart w:id="181" w:name="_bookmark138"/>
      <w:bookmarkEnd w:id="181"/>
      <w:r>
        <w:rPr>
          <w:b/>
          <w:i/>
          <w:color w:val="000080"/>
          <w:sz w:val="21"/>
        </w:rPr>
        <w:t xml:space="preserve">Сохранить фильтры </w:t>
      </w:r>
      <w:r>
        <w:rPr>
          <w:rFonts w:ascii="Courier New"/>
          <w:b/>
          <w:color w:val="000080"/>
          <w:spacing w:val="-2"/>
          <w:sz w:val="21"/>
        </w:rPr>
        <w:t>Ctrl+Alt+S</w:t>
      </w:r>
    </w:p>
    <w:p>
      <w:pPr>
        <w:pStyle w:val="11"/>
        <w:spacing w:before="115" w:line="254" w:lineRule="auto"/>
      </w:pPr>
      <w:r>
        <w:t>Сохраняет настройки фильтров эквалайзера для текущего измерения в двоичном формате с расширением ".req". Можно ввести примечание, которое будет отображаться при следующей загрузке фильтров. Путь к файлу запоминается для следующего появления диалога.</w:t>
      </w:r>
    </w:p>
    <w:p>
      <w:pPr>
        <w:pStyle w:val="11"/>
        <w:rPr>
          <w:sz w:val="22"/>
        </w:rPr>
      </w:pPr>
    </w:p>
    <w:p>
      <w:pPr>
        <w:spacing w:before="194"/>
        <w:ind w:firstLine="0"/>
        <w:jc w:val="left"/>
        <w:rPr>
          <w:rFonts w:ascii="Courier New"/>
          <w:b/>
          <w:sz w:val="21"/>
        </w:rPr>
      </w:pPr>
      <w:r>
        <w:rPr>
          <w:b/>
          <w:i/>
          <w:color w:val="000080"/>
          <w:sz w:val="21"/>
        </w:rPr>
        <w:t xml:space="preserve">Открыть фильтры </w:t>
      </w:r>
      <w:r>
        <w:rPr>
          <w:rFonts w:ascii="Courier New"/>
          <w:b/>
          <w:color w:val="000080"/>
          <w:spacing w:val="-2"/>
          <w:sz w:val="21"/>
        </w:rPr>
        <w:t>Ctrl+Alt+O</w:t>
      </w:r>
    </w:p>
    <w:p>
      <w:pPr>
        <w:pStyle w:val="11"/>
        <w:spacing w:before="115" w:line="254" w:lineRule="auto"/>
      </w:pPr>
      <w:r>
        <w:t>Загрузка набора фильтров эквалайзера для текущего измерения из файла .req. Все сохраненные примечания с настройками будут отображены. Если файл .req содержит более одного набора фильтров, то в поле выбора предлагается выбрать набор, из которого будут загружены фильтры. Файлы Req можно также открыть, перетащив их в окно эквалайзера или в окно фильтров эквалайзера.</w:t>
      </w:r>
    </w:p>
    <w:p>
      <w:pPr>
        <w:pStyle w:val="11"/>
        <w:rPr>
          <w:sz w:val="22"/>
        </w:rPr>
      </w:pPr>
    </w:p>
    <w:p>
      <w:pPr>
        <w:spacing w:before="192"/>
        <w:ind w:firstLine="0"/>
        <w:jc w:val="left"/>
        <w:rPr>
          <w:rFonts w:ascii="Courier New"/>
          <w:b/>
          <w:sz w:val="21"/>
        </w:rPr>
      </w:pPr>
      <w:r>
        <w:rPr>
          <w:b/>
          <w:i/>
          <w:color w:val="000080"/>
          <w:sz w:val="21"/>
        </w:rPr>
        <w:t xml:space="preserve">Импорт частотной характеристики </w:t>
      </w:r>
      <w:r>
        <w:rPr>
          <w:rFonts w:ascii="Courier New"/>
          <w:b/>
          <w:color w:val="000080"/>
          <w:spacing w:val="-2"/>
          <w:sz w:val="21"/>
        </w:rPr>
        <w:t>Ctrl+I</w:t>
      </w:r>
    </w:p>
    <w:p>
      <w:pPr>
        <w:pStyle w:val="11"/>
        <w:spacing w:before="115" w:line="254" w:lineRule="auto"/>
      </w:pPr>
      <w:r>
        <w:t>Импортируйте данные частотной характеристики (SPL или, если расширение файла .zma, импеданс) из других приложений или загрузите данные FR, сохраненные в текстовом формате. См</w:t>
      </w:r>
      <w:r>
        <w:rPr>
          <w:spacing w:val="-1"/>
        </w:rPr>
        <w:t xml:space="preserve">. </w:t>
      </w:r>
      <w:r>
        <w:fldChar w:fldCharType="begin"/>
      </w:r>
      <w:r>
        <w:instrText xml:space="preserve"> HYPERLINK \l "_bookmark109" </w:instrText>
      </w:r>
      <w:r>
        <w:fldChar w:fldCharType="separate"/>
      </w:r>
      <w:r>
        <w:rPr>
          <w:color w:val="0000ED"/>
          <w:u w:val="single" w:color="0000ED"/>
        </w:rPr>
        <w:t>Importing</w:t>
      </w:r>
      <w:r>
        <w:rPr>
          <w:color w:val="0000ED"/>
          <w:spacing w:val="-2"/>
          <w:u w:val="single" w:color="0000ED"/>
        </w:rPr>
        <w:t xml:space="preserve"> </w:t>
      </w:r>
      <w:r>
        <w:rPr>
          <w:color w:val="0000ED"/>
          <w:u w:val="single" w:color="0000ED"/>
        </w:rPr>
        <w:t>Measurement</w:t>
      </w:r>
      <w:r>
        <w:rPr>
          <w:color w:val="0000ED"/>
          <w:spacing w:val="-2"/>
          <w:u w:val="single" w:color="0000ED"/>
        </w:rPr>
        <w:t xml:space="preserve"> </w:t>
      </w:r>
      <w:r>
        <w:rPr>
          <w:color w:val="0000ED"/>
          <w:u w:val="single" w:color="0000ED"/>
        </w:rPr>
        <w:t>Data</w:t>
      </w:r>
      <w:r>
        <w:rPr>
          <w:color w:val="0000ED"/>
          <w:u w:val="single" w:color="0000ED"/>
        </w:rPr>
        <w:fldChar w:fldCharType="end"/>
      </w:r>
      <w:r>
        <w:t xml:space="preserve"> для подробностей. Путь к файлу запоминается для следующего появления диалога.</w:t>
      </w:r>
    </w:p>
    <w:p>
      <w:pPr>
        <w:pStyle w:val="11"/>
        <w:rPr>
          <w:sz w:val="22"/>
        </w:rPr>
      </w:pPr>
    </w:p>
    <w:p>
      <w:pPr>
        <w:spacing w:before="195"/>
        <w:ind w:firstLine="0"/>
        <w:jc w:val="both"/>
        <w:rPr>
          <w:rFonts w:ascii="Courier New"/>
          <w:b/>
          <w:sz w:val="21"/>
        </w:rPr>
      </w:pPr>
      <w:r>
        <w:rPr>
          <w:b/>
          <w:i/>
          <w:color w:val="000080"/>
          <w:sz w:val="21"/>
        </w:rPr>
        <w:t xml:space="preserve">Импорт измерения импеданса </w:t>
      </w:r>
      <w:r>
        <w:rPr>
          <w:rFonts w:ascii="Courier New"/>
          <w:b/>
          <w:color w:val="000080"/>
          <w:spacing w:val="-2"/>
          <w:sz w:val="21"/>
        </w:rPr>
        <w:t>Ctrl+Alt+I</w:t>
      </w:r>
    </w:p>
    <w:p>
      <w:pPr>
        <w:pStyle w:val="11"/>
        <w:spacing w:before="115" w:line="254" w:lineRule="auto"/>
        <w:jc w:val="both"/>
      </w:pPr>
      <w:r>
        <w:t>Импортируйте данные измерений импеданса из других приложений, сохраненные в текстовом формате. См</w:t>
      </w:r>
      <w:r>
        <w:rPr>
          <w:spacing w:val="-2"/>
        </w:rPr>
        <w:t xml:space="preserve">. </w:t>
      </w:r>
      <w:r>
        <w:fldChar w:fldCharType="begin"/>
      </w:r>
      <w:r>
        <w:instrText xml:space="preserve"> HYPERLINK \l "_bookmark109" </w:instrText>
      </w:r>
      <w:r>
        <w:fldChar w:fldCharType="separate"/>
      </w:r>
      <w:r>
        <w:rPr>
          <w:color w:val="0000ED"/>
          <w:u w:val="single" w:color="0000ED"/>
        </w:rPr>
        <w:t>Importing</w:t>
      </w:r>
      <w:r>
        <w:rPr>
          <w:color w:val="0000ED"/>
          <w:spacing w:val="-2"/>
          <w:u w:val="single" w:color="0000ED"/>
        </w:rPr>
        <w:t xml:space="preserve"> </w:t>
      </w:r>
      <w:r>
        <w:rPr>
          <w:color w:val="0000ED"/>
          <w:u w:val="single" w:color="0000ED"/>
        </w:rPr>
        <w:t>Measurement</w:t>
      </w:r>
      <w:r>
        <w:rPr>
          <w:color w:val="0000ED"/>
          <w:spacing w:val="-2"/>
          <w:u w:val="single" w:color="0000ED"/>
        </w:rPr>
        <w:t xml:space="preserve"> </w:t>
      </w:r>
      <w:r>
        <w:rPr>
          <w:color w:val="0000ED"/>
          <w:u w:val="single" w:color="0000ED"/>
        </w:rPr>
        <w:t>Data</w:t>
      </w:r>
      <w:r>
        <w:rPr>
          <w:color w:val="0000ED"/>
          <w:spacing w:val="-4"/>
        </w:rPr>
        <w:t xml:space="preserve"> </w:t>
      </w:r>
      <w:r>
        <w:rPr>
          <w:color w:val="0000ED"/>
          <w:spacing w:val="-4"/>
        </w:rPr>
        <w:fldChar w:fldCharType="end"/>
      </w:r>
      <w:r>
        <w:t>подробнее. Путь к файлу запоминается для следующего появления диалога.</w:t>
      </w:r>
    </w:p>
    <w:p>
      <w:pPr>
        <w:pStyle w:val="11"/>
        <w:rPr>
          <w:sz w:val="22"/>
        </w:rPr>
      </w:pPr>
    </w:p>
    <w:p>
      <w:pPr>
        <w:spacing w:before="194"/>
        <w:ind w:firstLine="0"/>
        <w:jc w:val="both"/>
        <w:rPr>
          <w:rFonts w:ascii="Courier New"/>
          <w:b/>
          <w:sz w:val="21"/>
        </w:rPr>
      </w:pPr>
      <w:r>
        <w:rPr>
          <w:b/>
          <w:i/>
          <w:color w:val="000080"/>
          <w:sz w:val="21"/>
        </w:rPr>
        <w:t xml:space="preserve">Импорт импульсного отклика </w:t>
      </w:r>
      <w:r>
        <w:rPr>
          <w:rFonts w:ascii="Courier New"/>
          <w:b/>
          <w:color w:val="000080"/>
          <w:spacing w:val="-2"/>
          <w:sz w:val="21"/>
        </w:rPr>
        <w:t>Ctrl+Shift+I</w:t>
      </w:r>
    </w:p>
    <w:p>
      <w:pPr>
        <w:pStyle w:val="11"/>
        <w:spacing w:before="115" w:line="254" w:lineRule="auto"/>
      </w:pPr>
      <w:r>
        <w:t xml:space="preserve">Импортируйте импульсный ответ из файла WAV, файла AIFF, файла TXT или файла .pcm (необработанные данные), полученного ETF в результате измерений в полном диапазоне с помощью </w:t>
      </w:r>
      <w:r>
        <w:rPr>
          <w:i/>
        </w:rPr>
        <w:t>опции File → Write Impulse As *.pcm.</w:t>
      </w:r>
    </w:p>
    <w:p>
      <w:pPr>
        <w:pStyle w:val="11"/>
        <w:spacing w:before="113" w:line="254" w:lineRule="auto"/>
      </w:pPr>
      <w:r>
        <w:t xml:space="preserve">Частота дискретизации должна быть указана вручную для файлов .pcm, так как она не содержится в файле (ETF показывает частоту дискретизации во всплывающем окне, которое появляется после экспорта отклика). Файлы TXT могут быть текстовым экспортом REW IR, файлами моделей COMSOL или файлами IR в формате 2 колонок с временем в мс и строкой комментария "%" в начале файла. Файлы WAV и AIFF могут быть моно, стерео или многоканальными, импортируемый канал выбирается при загрузке файла. Поддерживаются файлы с 16, 24 или 32-битными знаковыми PCM-сэмплами и 32-битными или 64-битными плавающими сэмплами. Импортируются только первые 1 024 576 отсчетов. Для настройки смещения SPL для получения желаемого пикового показателя SPL в частотной характеристике </w:t>
      </w:r>
      <w:r>
        <w:rPr>
          <w:spacing w:val="-1"/>
        </w:rPr>
        <w:t xml:space="preserve">используйте </w:t>
      </w:r>
      <w:r>
        <w:fldChar w:fldCharType="begin"/>
      </w:r>
      <w:r>
        <w:instrText xml:space="preserve"> HYPERLINK \l "_bookmark57" </w:instrText>
      </w:r>
      <w:r>
        <w:fldChar w:fldCharType="separate"/>
      </w:r>
      <w:r>
        <w:rPr>
          <w:color w:val="0000ED"/>
          <w:u w:val="single" w:color="0000ED"/>
        </w:rPr>
        <w:t>Scale</w:t>
      </w:r>
      <w:r>
        <w:rPr>
          <w:color w:val="0000ED"/>
          <w:spacing w:val="-1"/>
          <w:u w:val="single" w:color="0000ED"/>
        </w:rPr>
        <w:t xml:space="preserve"> </w:t>
      </w:r>
      <w:r>
        <w:rPr>
          <w:color w:val="0000ED"/>
          <w:u w:val="single" w:color="0000ED"/>
        </w:rPr>
        <w:t>Response</w:t>
      </w:r>
      <w:r>
        <w:rPr>
          <w:color w:val="0000ED"/>
          <w:spacing w:val="-2"/>
        </w:rPr>
        <w:t xml:space="preserve"> </w:t>
      </w:r>
      <w:r>
        <w:rPr>
          <w:color w:val="0000ED"/>
          <w:spacing w:val="-2"/>
        </w:rPr>
        <w:fldChar w:fldCharType="end"/>
      </w:r>
      <w:r>
        <w:t xml:space="preserve">регуляторы в группе Импульсный график. Существует настройка </w:t>
      </w:r>
      <w:r>
        <w:fldChar w:fldCharType="begin"/>
      </w:r>
      <w:r>
        <w:instrText xml:space="preserve"> HYPERLINK \l "_bookmark126" </w:instrText>
      </w:r>
      <w:r>
        <w:fldChar w:fldCharType="separate"/>
      </w:r>
      <w:r>
        <w:rPr>
          <w:color w:val="0000ED"/>
          <w:u w:val="single" w:color="0000ED"/>
        </w:rPr>
        <w:t>Analysis Preferences</w:t>
      </w:r>
      <w:r>
        <w:rPr>
          <w:color w:val="0000ED"/>
        </w:rPr>
        <w:t xml:space="preserve"> </w:t>
      </w:r>
      <w:r>
        <w:rPr>
          <w:color w:val="0000ED"/>
        </w:rPr>
        <w:fldChar w:fldCharType="end"/>
      </w:r>
      <w:r>
        <w:t xml:space="preserve">для управления тем, будет ли время t=0 для импортированного отклика помещено на первый образец данных или на пик импульсного отклика. Путь к файлу запоминается при следующем появлении диалога. Файлы WAV, AIFF и .pcm также можно открыть, перетащив их в главное окно REW. </w:t>
      </w:r>
      <w:r>
        <w:rPr>
          <w:b/>
        </w:rPr>
        <w:t xml:space="preserve">Примечание. Калибровка микрофона/измерительного прибора, калибровка звуковой карты и компенсация веса C не применяются к импортированным импульсным откликам. </w:t>
      </w:r>
      <w:r>
        <w:t xml:space="preserve">Используйте кнопку </w:t>
      </w:r>
      <w:r>
        <w:rPr>
          <w:b/>
        </w:rPr>
        <w:t xml:space="preserve">Изменить калибровку </w:t>
      </w:r>
      <w:r>
        <w:t xml:space="preserve">на панели </w:t>
      </w:r>
      <w:r>
        <w:fldChar w:fldCharType="begin"/>
      </w:r>
      <w:r>
        <w:instrText xml:space="preserve"> HYPERLINK \l "_bookmark30" </w:instrText>
      </w:r>
      <w:r>
        <w:fldChar w:fldCharType="separate"/>
      </w:r>
      <w:r>
        <w:rPr>
          <w:color w:val="0000ED"/>
          <w:u w:val="single" w:color="0000ED"/>
        </w:rPr>
        <w:t>measurement panel</w:t>
      </w:r>
      <w:r>
        <w:rPr>
          <w:color w:val="0000ED"/>
        </w:rPr>
        <w:t xml:space="preserve"> </w:t>
      </w:r>
      <w:r>
        <w:rPr>
          <w:color w:val="0000ED"/>
        </w:rPr>
        <w:fldChar w:fldCharType="end"/>
      </w:r>
      <w:r>
        <w:t xml:space="preserve">чтобы применить данные калибровки после </w:t>
      </w:r>
      <w:r>
        <w:rPr>
          <w:spacing w:val="-2"/>
        </w:rPr>
        <w:t>импорта.</w:t>
      </w:r>
    </w:p>
    <w:p>
      <w:pPr>
        <w:pStyle w:val="11"/>
        <w:rPr>
          <w:sz w:val="22"/>
        </w:rPr>
      </w:pPr>
    </w:p>
    <w:p>
      <w:pPr>
        <w:spacing w:before="183"/>
        <w:ind w:firstLine="0"/>
        <w:jc w:val="left"/>
        <w:rPr>
          <w:rFonts w:ascii="Courier New"/>
          <w:b/>
          <w:sz w:val="21"/>
        </w:rPr>
      </w:pPr>
      <w:r>
        <w:rPr>
          <w:b/>
          <w:i/>
          <w:color w:val="000080"/>
          <w:sz w:val="21"/>
        </w:rPr>
        <w:t xml:space="preserve">Импорт аудиоданных </w:t>
      </w:r>
      <w:r>
        <w:rPr>
          <w:rFonts w:ascii="Courier New"/>
          <w:b/>
          <w:color w:val="000080"/>
          <w:spacing w:val="-2"/>
          <w:sz w:val="21"/>
        </w:rPr>
        <w:t>Ctrl+Shift+U</w:t>
      </w:r>
    </w:p>
    <w:p>
      <w:pPr>
        <w:pStyle w:val="11"/>
        <w:spacing w:before="115" w:line="254" w:lineRule="auto"/>
      </w:pPr>
      <w:r>
        <w:t>Импорт аудиоданных из файла WAV или AIFF. Поддерживаются файлы с 16, 24 или 32-битными подписанными PCM выборками и 32-битными или 64-битными плавающими выборками. Импортируются только первые 60 сэмплов (приблизительно). Путь к файлу запоминается для следующего появления диалога.</w:t>
      </w:r>
    </w:p>
    <w:p>
      <w:pPr>
        <w:pStyle w:val="11"/>
        <w:rPr>
          <w:sz w:val="22"/>
        </w:rPr>
      </w:pPr>
    </w:p>
    <w:p>
      <w:pPr>
        <w:spacing w:before="194"/>
        <w:ind w:firstLine="0"/>
        <w:jc w:val="left"/>
        <w:rPr>
          <w:rFonts w:ascii="Courier New"/>
          <w:b/>
          <w:sz w:val="21"/>
        </w:rPr>
      </w:pPr>
      <w:bookmarkStart w:id="182" w:name="_bookmark139"/>
      <w:bookmarkEnd w:id="182"/>
      <w:r>
        <w:rPr>
          <w:b/>
          <w:i/>
          <w:color w:val="000080"/>
          <w:sz w:val="21"/>
        </w:rPr>
        <w:t xml:space="preserve">Импорт записей развертки </w:t>
      </w:r>
      <w:r>
        <w:rPr>
          <w:rFonts w:ascii="Courier New"/>
          <w:b/>
          <w:color w:val="000080"/>
          <w:spacing w:val="-2"/>
          <w:sz w:val="21"/>
        </w:rPr>
        <w:t>Ctrl+Shift+N</w:t>
      </w:r>
    </w:p>
    <w:p>
      <w:pPr>
        <w:pStyle w:val="11"/>
        <w:spacing w:before="115" w:line="254" w:lineRule="auto"/>
        <w:ind w:hanging="1"/>
      </w:pPr>
      <w:r>
        <w:t xml:space="preserve">Импорт стимула развертки и записанных откликов из файлов WAV или AIFF для создания </w:t>
      </w:r>
      <w:r>
        <w:fldChar w:fldCharType="begin"/>
      </w:r>
      <w:r>
        <w:instrText xml:space="preserve"> HYPERLINK \l "_bookmark20" </w:instrText>
      </w:r>
      <w:r>
        <w:fldChar w:fldCharType="separate"/>
      </w:r>
      <w:r>
        <w:rPr>
          <w:color w:val="0000ED"/>
          <w:u w:val="single" w:color="0000ED"/>
        </w:rPr>
        <w:t>offline</w:t>
      </w:r>
      <w:r>
        <w:rPr>
          <w:color w:val="0000ED"/>
          <w:u w:val="single" w:color="0000ED"/>
        </w:rPr>
        <w:fldChar w:fldCharType="end"/>
      </w:r>
      <w:r>
        <w:rPr>
          <w:color w:val="0000ED"/>
        </w:rPr>
        <w:t xml:space="preserve"> </w:t>
      </w:r>
      <w:r>
        <w:fldChar w:fldCharType="begin"/>
      </w:r>
      <w:r>
        <w:instrText xml:space="preserve"> HYPERLINK \l "_bookmark20" </w:instrText>
      </w:r>
      <w:r>
        <w:fldChar w:fldCharType="separate"/>
      </w:r>
      <w:r>
        <w:rPr>
          <w:color w:val="0000ED"/>
          <w:u w:val="single" w:color="0000ED"/>
        </w:rPr>
        <w:t>measurements</w:t>
      </w:r>
      <w:r>
        <w:rPr>
          <w:color w:val="0000ED"/>
          <w:u w:val="single" w:color="0000ED"/>
        </w:rPr>
        <w:fldChar w:fldCharType="end"/>
      </w:r>
      <w:r>
        <w:t>. Поддерживаются файлы с 16, 24 или 32-битными знаковыми PCM-выборками и 32-битными или 64-битными плавающими выборками. Файл стимула развертки должен быть создан путем сохранения развертки измерений с генератора сигналов REW с версией V5.19 beta 7 или более поздней. Путь к файлам запоминается для следующего появления диалога.</w:t>
      </w:r>
    </w:p>
    <w:p>
      <w:pPr>
        <w:pStyle w:val="11"/>
        <w:rPr>
          <w:sz w:val="10"/>
        </w:rPr>
      </w:pPr>
    </w:p>
    <w:p>
      <w:pPr>
        <w:pStyle w:val="11"/>
        <w:rPr>
          <w:sz w:val="20"/>
        </w:rPr>
      </w:pPr>
      <w:r>
        <w:rPr>
          <w:sz w:val="20"/>
        </w:rPr>
        <w:drawing>
          <wp:inline distT="0" distB="0" distL="0" distR="0">
            <wp:extent cx="3355975" cy="4995545"/>
            <wp:effectExtent l="0" t="0" r="15875" b="14605"/>
            <wp:docPr id="1226"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image62.jpeg"/>
                    <pic:cNvPicPr>
                      <a:picLocks noChangeAspect="1"/>
                    </pic:cNvPicPr>
                  </pic:nvPicPr>
                  <pic:blipFill>
                    <a:blip r:embed="rId153" cstate="print"/>
                    <a:stretch>
                      <a:fillRect/>
                    </a:stretch>
                  </pic:blipFill>
                  <pic:spPr>
                    <a:xfrm>
                      <a:off x="0" y="0"/>
                      <a:ext cx="3355982" cy="4996053"/>
                    </a:xfrm>
                    <a:prstGeom prst="rect">
                      <a:avLst/>
                    </a:prstGeom>
                  </pic:spPr>
                </pic:pic>
              </a:graphicData>
            </a:graphic>
          </wp:inline>
        </w:drawing>
      </w:r>
    </w:p>
    <w:p>
      <w:pPr>
        <w:pStyle w:val="11"/>
        <w:rPr>
          <w:sz w:val="20"/>
        </w:rPr>
      </w:pPr>
    </w:p>
    <w:p>
      <w:pPr>
        <w:pStyle w:val="11"/>
        <w:spacing w:before="3"/>
        <w:rPr>
          <w:sz w:val="19"/>
        </w:rPr>
      </w:pPr>
    </w:p>
    <w:p>
      <w:pPr>
        <w:spacing w:before="93"/>
        <w:ind w:firstLine="0"/>
        <w:jc w:val="left"/>
        <w:rPr>
          <w:b/>
          <w:i/>
          <w:sz w:val="21"/>
        </w:rPr>
      </w:pPr>
      <w:r>
        <w:rPr>
          <w:b/>
          <w:i/>
          <w:color w:val="000080"/>
          <w:sz w:val="21"/>
        </w:rPr>
        <w:t xml:space="preserve">Экспорт импульсного отклика в формате </w:t>
      </w:r>
      <w:r>
        <w:rPr>
          <w:b/>
          <w:i/>
          <w:color w:val="000080"/>
          <w:spacing w:val="-5"/>
          <w:sz w:val="21"/>
        </w:rPr>
        <w:t>WAV</w:t>
      </w:r>
    </w:p>
    <w:p>
      <w:pPr>
        <w:pStyle w:val="11"/>
        <w:spacing w:before="134" w:line="254" w:lineRule="auto"/>
      </w:pPr>
      <w:r>
        <w:t>Экспорт импульсного отклика для выбранного измерения(2) в формате WAV, записанного как моно или стерео данные. Экспортируемый файл будет иметь минимальную длительность 1 секунда. В диалоговом окне можно выбрать, экспортировать ли измеренный ИК, ИК после применения к нему любых фильтров эквалайзера или версию ИК с минимальной фазой. Отклик может быть нормализован таким образом, чтобы пиковое значение было равно единице (0 dBFS). Также есть возможность применить текущие настройки окна импульсного отклика к отклику перед его экспортом. Формат выборки может быть выбран как 16, 24 или 32-битный подписанный PCM или 32-битный Float. Формат Float рекомендуется, если приложение, использующее данные, может его принять, особенно если отклик не нормализован. Пик экспортированного отклика наступает через 1 секунду после начала, если только не было применено окно IR, в этом случае экспорт начинается с первой выборки с окном, а местоположение пика зависит от настроек окна IR. Это может быть использовано для сохранения относительной синхронизации экспортируемых импульсных откликов, которые были захвачены с временной привязкой: определите окна IR для откликов, которые имеют одинаковое время начала окна и одинаковую ширину левого окна - используйте прямоугольные окна, если данные не должны быть изменены окном. Экспортированный ИК для каждого импульса будет начинаться с начала левого окна, которое будет иметь одинаковое абсолютное время для каждого импульса, поэтому их относительная синхронизация будет сохранена.</w:t>
      </w:r>
    </w:p>
    <w:p>
      <w:pPr>
        <w:pStyle w:val="11"/>
        <w:rPr>
          <w:sz w:val="10"/>
        </w:rPr>
      </w:pPr>
    </w:p>
    <w:p>
      <w:pPr>
        <w:pStyle w:val="11"/>
        <w:rPr>
          <w:sz w:val="20"/>
        </w:rPr>
      </w:pPr>
      <w:r>
        <w:rPr>
          <w:sz w:val="20"/>
        </w:rPr>
        <w:drawing>
          <wp:inline distT="0" distB="0" distL="0" distR="0">
            <wp:extent cx="2514600" cy="4019550"/>
            <wp:effectExtent l="0" t="0" r="0" b="0"/>
            <wp:docPr id="1227"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image378.jpeg"/>
                    <pic:cNvPicPr>
                      <a:picLocks noChangeAspect="1"/>
                    </pic:cNvPicPr>
                  </pic:nvPicPr>
                  <pic:blipFill>
                    <a:blip r:embed="rId464" cstate="print"/>
                    <a:stretch>
                      <a:fillRect/>
                    </a:stretch>
                  </pic:blipFill>
                  <pic:spPr>
                    <a:xfrm>
                      <a:off x="0" y="0"/>
                      <a:ext cx="2514600" cy="4019550"/>
                    </a:xfrm>
                    <a:prstGeom prst="rect">
                      <a:avLst/>
                    </a:prstGeom>
                  </pic:spPr>
                </pic:pic>
              </a:graphicData>
            </a:graphic>
          </wp:inline>
        </w:drawing>
      </w:r>
    </w:p>
    <w:p>
      <w:pPr>
        <w:pStyle w:val="11"/>
        <w:rPr>
          <w:sz w:val="20"/>
        </w:rPr>
      </w:pPr>
    </w:p>
    <w:p>
      <w:pPr>
        <w:pStyle w:val="11"/>
        <w:rPr>
          <w:sz w:val="20"/>
        </w:rPr>
      </w:pPr>
    </w:p>
    <w:p>
      <w:pPr>
        <w:pStyle w:val="11"/>
        <w:spacing w:before="1"/>
      </w:pPr>
    </w:p>
    <w:p>
      <w:pPr>
        <w:spacing w:before="0"/>
        <w:ind w:firstLine="0"/>
        <w:jc w:val="left"/>
        <w:rPr>
          <w:b/>
          <w:i/>
          <w:sz w:val="21"/>
        </w:rPr>
      </w:pPr>
      <w:r>
        <w:rPr>
          <w:b/>
          <w:i/>
          <w:color w:val="000080"/>
          <w:sz w:val="21"/>
        </w:rPr>
        <w:t xml:space="preserve">Экспортируйте все импульсные отклики в формате </w:t>
      </w:r>
      <w:r>
        <w:rPr>
          <w:b/>
          <w:i/>
          <w:color w:val="000080"/>
          <w:spacing w:val="-5"/>
          <w:sz w:val="21"/>
        </w:rPr>
        <w:t>WAV</w:t>
      </w:r>
    </w:p>
    <w:p>
      <w:pPr>
        <w:pStyle w:val="11"/>
        <w:spacing w:before="134" w:line="254" w:lineRule="auto"/>
      </w:pPr>
      <w:r>
        <w:t>Экспортируйте импульсные отклики для всех текущих измерений в формате WAV. Экспортируемый файл будет иметь минимальную длительность 1 секунда. В диалоговом окне можно выбрать, экспортировать ли измеренный ИК, ИК после применения к нему любых фильтров эквалайзера или версию ИК с минимальной фазой. Отклик может быть нормализован таким образом, чтобы пиковое значение было равно единице (0 dBFS). Также есть возможность применить текущие настройки окна импульсного отклика к отклику перед его экспортом. Формат выборки может быть выбран как 16, 24 или 32-битный подписанный PCM или 32-битный Float. Формат Float рекомендуется, если приложение, использующее данные, может его принять, особенно если отклик не нормализован. Пик экспортированного отклика наступает через 1 секунду после начала, если только не было применено ИК-окно, в этом случае экспорт начинается с первой выборки с окном, а расположение пика зависит от настроек ИК-окна. Это может быть использовано для сохранения относительной синхронизации экспортируемых импульсных откликов, которые были захвачены с временной привязкой: определите окна IR для откликов, которые имеют одинаковое время начала окна и одинаковую ширину левого окна - используйте прямоугольные окна, если данные не должны быть изменены окном. Экспортированный ИК для каждого импульса будет начинаться с начала левого окна, которое будет иметь одинаковое абсолютное время для каждого импульса, поэтому их относительная синхронизация будет сохранена.</w:t>
      </w:r>
    </w:p>
    <w:p>
      <w:pPr>
        <w:pStyle w:val="11"/>
        <w:rPr>
          <w:sz w:val="22"/>
        </w:rPr>
      </w:pPr>
    </w:p>
    <w:p>
      <w:pPr>
        <w:pStyle w:val="11"/>
        <w:rPr>
          <w:sz w:val="22"/>
        </w:rPr>
      </w:pPr>
    </w:p>
    <w:p>
      <w:pPr>
        <w:spacing w:before="184"/>
        <w:ind w:firstLine="0"/>
        <w:jc w:val="left"/>
        <w:rPr>
          <w:b/>
          <w:i/>
          <w:sz w:val="21"/>
        </w:rPr>
      </w:pPr>
      <w:r>
        <w:rPr>
          <w:b/>
          <w:i/>
          <w:color w:val="000080"/>
          <w:sz w:val="21"/>
        </w:rPr>
        <w:t xml:space="preserve">Экспорт импульсного отклика фильтров в формате </w:t>
      </w:r>
      <w:r>
        <w:rPr>
          <w:b/>
          <w:i/>
          <w:color w:val="000080"/>
          <w:spacing w:val="-5"/>
          <w:sz w:val="21"/>
        </w:rPr>
        <w:t>WAV</w:t>
      </w:r>
    </w:p>
    <w:p>
      <w:pPr>
        <w:pStyle w:val="11"/>
        <w:spacing w:before="134" w:line="254" w:lineRule="auto"/>
      </w:pPr>
      <w:r>
        <w:t>Экспорт импульсного отклика фильтров для текущего измерения в формате WAV, записанного как моно или стерео данные, с импульсным откликом, начинающимся с первого образца в файле. Длина отклика составляет 128 тыс. выборок (131 072). В диалоговом окне можно выбрать частоту дискретизации, формат дискретизации и выбрать, нужно ли нормализовать отклик, чтобы пиковое значение было равно единице (0 dBFS). Рекомендуется использовать 32-битный формат Float, если приложение, использующее данные, может это принять, особенно если отклик не нормализован. При экспорте в стерео первый выбранный отклик помещается в левый</w:t>
      </w:r>
      <w:r>
        <w:rPr>
          <w:rFonts w:hint="default"/>
          <w:lang w:val="ru-RU"/>
        </w:rPr>
        <w:t xml:space="preserve"> </w:t>
      </w:r>
      <w:r>
        <w:t xml:space="preserve">канал, второй </w:t>
      </w:r>
      <w:r>
        <w:rPr>
          <w:spacing w:val="-2"/>
        </w:rPr>
        <w:t>справа.</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Экспорт настроек фильтра в виде </w:t>
      </w:r>
      <w:r>
        <w:rPr>
          <w:b/>
          <w:i/>
          <w:color w:val="000080"/>
          <w:spacing w:val="-4"/>
          <w:sz w:val="21"/>
        </w:rPr>
        <w:t>текста</w:t>
      </w:r>
    </w:p>
    <w:p>
      <w:pPr>
        <w:pStyle w:val="11"/>
        <w:spacing w:before="134" w:line="254" w:lineRule="auto"/>
      </w:pPr>
      <w:r>
        <w:t xml:space="preserve">Экспорт настроек фильтра эквалайзера для текущего измерения в формате обычного текста. Файл включает настройки динамика и целевой уровень для данного измерения. Этот файл - только удобный формат, REW не может загружать настройки фильтра из текстовых файлов - для сохранения и повторной загрузки настроек используйте формат .req. Путь к файлу запоминается при следующем появлении диалога. Пример формата показан </w:t>
      </w:r>
      <w:r>
        <w:rPr>
          <w:spacing w:val="-2"/>
        </w:rPr>
        <w:t>ниже.</w:t>
      </w:r>
    </w:p>
    <w:p>
      <w:pPr>
        <w:pStyle w:val="11"/>
        <w:spacing w:before="5"/>
        <w:rPr>
          <w:sz w:val="23"/>
        </w:rPr>
      </w:pPr>
    </w:p>
    <w:p>
      <w:pPr>
        <w:pStyle w:val="11"/>
        <w:spacing w:before="1" w:line="420" w:lineRule="atLeast"/>
        <w:rPr>
          <w:rFonts w:ascii="Courier New"/>
        </w:rPr>
      </w:pPr>
      <w:r>
        <w:rPr>
          <w:rFonts w:ascii="Courier New"/>
        </w:rPr>
        <w:t>Файл настроек фильтра Room EQ V4.00</w:t>
      </w:r>
    </w:p>
    <w:p>
      <w:pPr>
        <w:pStyle w:val="11"/>
        <w:spacing w:line="210" w:lineRule="exact"/>
        <w:rPr>
          <w:rFonts w:ascii="Courier New"/>
        </w:rPr>
      </w:pPr>
      <w:r>
        <w:rPr>
          <w:rFonts w:ascii="Courier New"/>
        </w:rPr>
        <w:t xml:space="preserve">Датировано: 07-Jan-2007 </w:t>
      </w:r>
      <w:r>
        <w:rPr>
          <w:rFonts w:ascii="Courier New"/>
          <w:spacing w:val="-2"/>
        </w:rPr>
        <w:t>17:20:32</w:t>
      </w:r>
    </w:p>
    <w:p>
      <w:pPr>
        <w:pStyle w:val="11"/>
        <w:spacing w:before="182"/>
        <w:rPr>
          <w:rFonts w:ascii="Courier New"/>
        </w:rPr>
      </w:pPr>
      <w:r>
        <w:rPr>
          <w:rFonts w:ascii="Courier New"/>
        </w:rPr>
        <w:t xml:space="preserve">Примечания:Пример </w:t>
      </w:r>
      <w:r>
        <w:rPr>
          <w:rFonts w:ascii="Courier New"/>
          <w:spacing w:val="-2"/>
        </w:rPr>
        <w:t xml:space="preserve">настройки </w:t>
      </w:r>
      <w:r>
        <w:rPr>
          <w:rFonts w:ascii="Courier New"/>
        </w:rPr>
        <w:t>фильтра</w:t>
      </w:r>
    </w:p>
    <w:p>
      <w:pPr>
        <w:pStyle w:val="11"/>
        <w:spacing w:before="203" w:line="211" w:lineRule="auto"/>
        <w:rPr>
          <w:rFonts w:ascii="Courier New"/>
        </w:rPr>
      </w:pPr>
      <w:r>
        <w:rPr>
          <w:rFonts w:ascii="Courier New"/>
        </w:rPr>
        <w:t xml:space="preserve">Эквалайзер: DSP1124P </w:t>
      </w:r>
      <w:r>
        <w:rPr>
          <w:rFonts w:ascii="Courier New"/>
          <w:spacing w:val="-2"/>
        </w:rPr>
        <w:t>sampledata.txt</w:t>
      </w:r>
    </w:p>
    <w:p>
      <w:pPr>
        <w:pStyle w:val="11"/>
        <w:spacing w:before="1" w:line="211" w:lineRule="auto"/>
        <w:rPr>
          <w:rFonts w:ascii="Courier New"/>
        </w:rPr>
      </w:pPr>
      <w:r>
        <w:rPr>
          <w:rFonts w:ascii="Courier New"/>
        </w:rPr>
        <w:t>Бас ограничен 80 Гц 12 дБ/октава Целевой уровень: 75,0 дБ</w:t>
      </w:r>
    </w:p>
    <w:tbl>
      <w:tblPr>
        <w:tblStyle w:val="14"/>
        <w:tblW w:w="0" w:type="auto"/>
        <w:tblInd w:w="122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869"/>
        <w:gridCol w:w="882"/>
        <w:gridCol w:w="1134"/>
        <w:gridCol w:w="1134"/>
        <w:gridCol w:w="315"/>
        <w:gridCol w:w="1323"/>
        <w:gridCol w:w="1827"/>
        <w:gridCol w:w="14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869" w:type="dxa"/>
          </w:tcPr>
          <w:p>
            <w:pPr>
              <w:pStyle w:val="16"/>
              <w:spacing w:before="0" w:line="204" w:lineRule="exact"/>
              <w:rPr>
                <w:rFonts w:ascii="Courier New"/>
                <w:sz w:val="21"/>
              </w:rPr>
            </w:pPr>
            <w:r>
              <w:rPr>
                <w:rFonts w:ascii="Courier New"/>
                <w:spacing w:val="-2"/>
                <w:sz w:val="21"/>
              </w:rPr>
              <w:t>Фильтр</w:t>
            </w:r>
          </w:p>
        </w:tc>
        <w:tc>
          <w:tcPr>
            <w:tcW w:w="882" w:type="dxa"/>
          </w:tcPr>
          <w:p>
            <w:pPr>
              <w:pStyle w:val="16"/>
              <w:spacing w:before="0" w:line="204" w:lineRule="exact"/>
              <w:jc w:val="left"/>
              <w:rPr>
                <w:rFonts w:ascii="Courier New"/>
                <w:sz w:val="21"/>
              </w:rPr>
            </w:pPr>
            <w:r>
              <w:rPr>
                <w:rFonts w:ascii="Courier New"/>
                <w:sz w:val="21"/>
              </w:rPr>
              <w:t xml:space="preserve">1: </w:t>
            </w:r>
            <w:r>
              <w:rPr>
                <w:rFonts w:ascii="Courier New"/>
                <w:spacing w:val="-5"/>
                <w:sz w:val="21"/>
              </w:rPr>
              <w:t>ВКЛ</w:t>
            </w:r>
          </w:p>
        </w:tc>
        <w:tc>
          <w:tcPr>
            <w:tcW w:w="1134" w:type="dxa"/>
          </w:tcPr>
          <w:p>
            <w:pPr>
              <w:pStyle w:val="16"/>
              <w:tabs>
                <w:tab w:val="left" w:pos="692"/>
              </w:tabs>
              <w:spacing w:before="0" w:line="204" w:lineRule="exact"/>
              <w:jc w:val="left"/>
              <w:rPr>
                <w:rFonts w:ascii="Courier New"/>
                <w:sz w:val="21"/>
              </w:rPr>
            </w:pPr>
            <w:r>
              <w:rPr>
                <w:rFonts w:ascii="Courier New"/>
                <w:spacing w:val="-5"/>
                <w:sz w:val="21"/>
              </w:rPr>
              <w:t>ПА</w:t>
            </w:r>
            <w:r>
              <w:rPr>
                <w:rFonts w:ascii="Courier New"/>
                <w:sz w:val="21"/>
              </w:rPr>
              <w:tab/>
            </w:r>
            <w:r>
              <w:rPr>
                <w:rFonts w:ascii="Courier New"/>
                <w:spacing w:val="-5"/>
                <w:sz w:val="21"/>
              </w:rPr>
              <w:t>Fc</w:t>
            </w:r>
          </w:p>
        </w:tc>
        <w:tc>
          <w:tcPr>
            <w:tcW w:w="1134" w:type="dxa"/>
          </w:tcPr>
          <w:p>
            <w:pPr>
              <w:pStyle w:val="16"/>
              <w:spacing w:before="0" w:line="204" w:lineRule="exact"/>
              <w:jc w:val="right"/>
              <w:rPr>
                <w:rFonts w:ascii="Courier New"/>
                <w:sz w:val="21"/>
              </w:rPr>
            </w:pPr>
            <w:r>
              <w:rPr>
                <w:rFonts w:ascii="Courier New"/>
                <w:spacing w:val="-2"/>
                <w:sz w:val="21"/>
              </w:rPr>
              <w:t>129,1 Гц</w:t>
            </w:r>
          </w:p>
        </w:tc>
        <w:tc>
          <w:tcPr>
            <w:tcW w:w="315" w:type="dxa"/>
          </w:tcPr>
          <w:p>
            <w:pPr>
              <w:pStyle w:val="16"/>
              <w:spacing w:before="0" w:line="204" w:lineRule="exact"/>
              <w:rPr>
                <w:rFonts w:ascii="Courier New"/>
                <w:sz w:val="21"/>
              </w:rPr>
            </w:pPr>
            <w:r>
              <w:rPr>
                <w:rFonts w:ascii="Courier New"/>
                <w:w w:val="99"/>
                <w:sz w:val="21"/>
              </w:rPr>
              <w:t>(</w:t>
            </w:r>
          </w:p>
        </w:tc>
        <w:tc>
          <w:tcPr>
            <w:tcW w:w="1323" w:type="dxa"/>
          </w:tcPr>
          <w:p>
            <w:pPr>
              <w:pStyle w:val="16"/>
              <w:spacing w:before="0" w:line="204" w:lineRule="exact"/>
              <w:jc w:val="right"/>
              <w:rPr>
                <w:rFonts w:ascii="Courier New"/>
                <w:sz w:val="21"/>
              </w:rPr>
            </w:pPr>
            <w:r>
              <w:rPr>
                <w:rFonts w:ascii="Courier New"/>
                <w:sz w:val="21"/>
              </w:rPr>
              <w:t xml:space="preserve">125 +2 </w:t>
            </w:r>
            <w:r>
              <w:rPr>
                <w:rFonts w:ascii="Courier New"/>
                <w:spacing w:val="-10"/>
                <w:sz w:val="21"/>
              </w:rPr>
              <w:t>)</w:t>
            </w:r>
          </w:p>
        </w:tc>
        <w:tc>
          <w:tcPr>
            <w:tcW w:w="1827" w:type="dxa"/>
          </w:tcPr>
          <w:p>
            <w:pPr>
              <w:pStyle w:val="16"/>
              <w:spacing w:before="0" w:line="204" w:lineRule="exact"/>
              <w:rPr>
                <w:rFonts w:ascii="Courier New"/>
                <w:sz w:val="21"/>
              </w:rPr>
            </w:pPr>
            <w:r>
              <w:rPr>
                <w:rFonts w:ascii="Courier New"/>
                <w:sz w:val="21"/>
              </w:rPr>
              <w:t>Усиление -18</w:t>
            </w:r>
            <w:r>
              <w:rPr>
                <w:rFonts w:ascii="Courier New"/>
                <w:spacing w:val="-2"/>
                <w:sz w:val="21"/>
              </w:rPr>
              <w:t>,5 дБ</w:t>
            </w:r>
          </w:p>
        </w:tc>
        <w:tc>
          <w:tcPr>
            <w:tcW w:w="1436" w:type="dxa"/>
          </w:tcPr>
          <w:p>
            <w:pPr>
              <w:pStyle w:val="16"/>
              <w:spacing w:before="0" w:line="204" w:lineRule="exact"/>
              <w:rPr>
                <w:rFonts w:ascii="Courier New"/>
                <w:sz w:val="21"/>
              </w:rPr>
            </w:pPr>
            <w:r>
              <w:rPr>
                <w:rFonts w:ascii="Courier New"/>
                <w:sz w:val="21"/>
              </w:rPr>
              <w:t xml:space="preserve">BW/60 </w:t>
            </w:r>
            <w:r>
              <w:rPr>
                <w:rFonts w:ascii="Courier New"/>
                <w:spacing w:val="-5"/>
                <w:sz w:val="21"/>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2: </w:t>
            </w:r>
            <w:r>
              <w:rPr>
                <w:rFonts w:ascii="Courier New"/>
                <w:spacing w:val="-5"/>
                <w:sz w:val="21"/>
              </w:rPr>
              <w:t>ВКЛ</w:t>
            </w:r>
          </w:p>
        </w:tc>
        <w:tc>
          <w:tcPr>
            <w:tcW w:w="1134" w:type="dxa"/>
          </w:tcPr>
          <w:p>
            <w:pPr>
              <w:pStyle w:val="16"/>
              <w:tabs>
                <w:tab w:val="left" w:pos="692"/>
              </w:tabs>
              <w:spacing w:before="0" w:line="190" w:lineRule="exact"/>
              <w:jc w:val="left"/>
              <w:rPr>
                <w:rFonts w:ascii="Courier New"/>
                <w:sz w:val="21"/>
              </w:rPr>
            </w:pPr>
            <w:r>
              <w:rPr>
                <w:rFonts w:ascii="Courier New"/>
                <w:spacing w:val="-5"/>
                <w:sz w:val="21"/>
              </w:rPr>
              <w:t>ПА</w:t>
            </w:r>
            <w:r>
              <w:rPr>
                <w:rFonts w:ascii="Courier New"/>
                <w:sz w:val="21"/>
              </w:rPr>
              <w:tab/>
            </w:r>
            <w:r>
              <w:rPr>
                <w:rFonts w:ascii="Courier New"/>
                <w:spacing w:val="-5"/>
                <w:sz w:val="21"/>
              </w:rPr>
              <w:t>Fc</w:t>
            </w:r>
          </w:p>
        </w:tc>
        <w:tc>
          <w:tcPr>
            <w:tcW w:w="1134" w:type="dxa"/>
          </w:tcPr>
          <w:p>
            <w:pPr>
              <w:pStyle w:val="16"/>
              <w:spacing w:before="0" w:line="190" w:lineRule="exact"/>
              <w:jc w:val="right"/>
              <w:rPr>
                <w:rFonts w:ascii="Courier New"/>
                <w:sz w:val="21"/>
              </w:rPr>
            </w:pPr>
            <w:r>
              <w:rPr>
                <w:rFonts w:ascii="Courier New"/>
                <w:spacing w:val="-2"/>
                <w:sz w:val="21"/>
              </w:rPr>
              <w:t>36,8 Гц</w:t>
            </w:r>
          </w:p>
        </w:tc>
        <w:tc>
          <w:tcPr>
            <w:tcW w:w="315" w:type="dxa"/>
          </w:tcPr>
          <w:p>
            <w:pPr>
              <w:pStyle w:val="16"/>
              <w:spacing w:before="0" w:line="190" w:lineRule="exact"/>
              <w:rPr>
                <w:rFonts w:ascii="Courier New"/>
                <w:sz w:val="21"/>
              </w:rPr>
            </w:pPr>
            <w:r>
              <w:rPr>
                <w:rFonts w:ascii="Courier New"/>
                <w:w w:val="99"/>
                <w:sz w:val="21"/>
              </w:rPr>
              <w:t>(</w:t>
            </w:r>
          </w:p>
        </w:tc>
        <w:tc>
          <w:tcPr>
            <w:tcW w:w="1323" w:type="dxa"/>
          </w:tcPr>
          <w:p>
            <w:pPr>
              <w:pStyle w:val="16"/>
              <w:spacing w:before="0" w:line="190" w:lineRule="exact"/>
              <w:jc w:val="right"/>
              <w:rPr>
                <w:rFonts w:ascii="Courier New"/>
                <w:sz w:val="21"/>
              </w:rPr>
            </w:pPr>
            <w:r>
              <w:rPr>
                <w:rFonts w:ascii="Courier New"/>
                <w:sz w:val="21"/>
              </w:rPr>
              <w:t xml:space="preserve">40 -7 </w:t>
            </w:r>
            <w:r>
              <w:rPr>
                <w:rFonts w:ascii="Courier New"/>
                <w:spacing w:val="-10"/>
                <w:sz w:val="21"/>
              </w:rPr>
              <w:t>)</w:t>
            </w:r>
          </w:p>
        </w:tc>
        <w:tc>
          <w:tcPr>
            <w:tcW w:w="1827" w:type="dxa"/>
          </w:tcPr>
          <w:p>
            <w:pPr>
              <w:pStyle w:val="16"/>
              <w:spacing w:before="0" w:line="190" w:lineRule="exact"/>
              <w:rPr>
                <w:rFonts w:ascii="Courier New"/>
                <w:sz w:val="21"/>
              </w:rPr>
            </w:pPr>
            <w:r>
              <w:rPr>
                <w:rFonts w:ascii="Courier New"/>
                <w:sz w:val="21"/>
              </w:rPr>
              <w:t>Усиление -15</w:t>
            </w:r>
            <w:r>
              <w:rPr>
                <w:rFonts w:ascii="Courier New"/>
                <w:spacing w:val="-2"/>
                <w:sz w:val="21"/>
              </w:rPr>
              <w:t>,5 дБ</w:t>
            </w:r>
          </w:p>
        </w:tc>
        <w:tc>
          <w:tcPr>
            <w:tcW w:w="1436" w:type="dxa"/>
          </w:tcPr>
          <w:p>
            <w:pPr>
              <w:pStyle w:val="16"/>
              <w:spacing w:before="0" w:line="190" w:lineRule="exact"/>
              <w:rPr>
                <w:rFonts w:ascii="Courier New"/>
                <w:sz w:val="21"/>
              </w:rPr>
            </w:pPr>
            <w:r>
              <w:rPr>
                <w:rFonts w:ascii="Courier New"/>
                <w:sz w:val="21"/>
              </w:rPr>
              <w:t xml:space="preserve">BW/60 </w:t>
            </w:r>
            <w:r>
              <w:rPr>
                <w:rFonts w:ascii="Courier New"/>
                <w:spacing w:val="-4"/>
                <w:sz w:val="21"/>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3: </w:t>
            </w:r>
            <w:r>
              <w:rPr>
                <w:rFonts w:ascii="Courier New"/>
                <w:spacing w:val="-5"/>
                <w:sz w:val="21"/>
              </w:rPr>
              <w:t>ВКЛ</w:t>
            </w:r>
          </w:p>
        </w:tc>
        <w:tc>
          <w:tcPr>
            <w:tcW w:w="1134" w:type="dxa"/>
          </w:tcPr>
          <w:p>
            <w:pPr>
              <w:pStyle w:val="16"/>
              <w:tabs>
                <w:tab w:val="left" w:pos="692"/>
              </w:tabs>
              <w:spacing w:before="0" w:line="190" w:lineRule="exact"/>
              <w:jc w:val="left"/>
              <w:rPr>
                <w:rFonts w:ascii="Courier New"/>
                <w:sz w:val="21"/>
              </w:rPr>
            </w:pPr>
            <w:r>
              <w:rPr>
                <w:rFonts w:ascii="Courier New"/>
                <w:spacing w:val="-5"/>
                <w:sz w:val="21"/>
              </w:rPr>
              <w:t>ПА</w:t>
            </w:r>
            <w:r>
              <w:rPr>
                <w:rFonts w:ascii="Courier New"/>
                <w:sz w:val="21"/>
              </w:rPr>
              <w:tab/>
            </w:r>
            <w:r>
              <w:rPr>
                <w:rFonts w:ascii="Courier New"/>
                <w:spacing w:val="-5"/>
                <w:sz w:val="21"/>
              </w:rPr>
              <w:t>Fc</w:t>
            </w:r>
          </w:p>
        </w:tc>
        <w:tc>
          <w:tcPr>
            <w:tcW w:w="1134" w:type="dxa"/>
          </w:tcPr>
          <w:p>
            <w:pPr>
              <w:pStyle w:val="16"/>
              <w:spacing w:before="0" w:line="190" w:lineRule="exact"/>
              <w:jc w:val="right"/>
              <w:rPr>
                <w:rFonts w:ascii="Courier New"/>
                <w:sz w:val="21"/>
              </w:rPr>
            </w:pPr>
            <w:r>
              <w:rPr>
                <w:rFonts w:ascii="Courier New"/>
                <w:spacing w:val="-2"/>
                <w:sz w:val="21"/>
              </w:rPr>
              <w:t>99,1 Гц</w:t>
            </w:r>
          </w:p>
        </w:tc>
        <w:tc>
          <w:tcPr>
            <w:tcW w:w="315" w:type="dxa"/>
          </w:tcPr>
          <w:p>
            <w:pPr>
              <w:pStyle w:val="16"/>
              <w:spacing w:before="0" w:line="190" w:lineRule="exact"/>
              <w:rPr>
                <w:rFonts w:ascii="Courier New"/>
                <w:sz w:val="21"/>
              </w:rPr>
            </w:pPr>
            <w:r>
              <w:rPr>
                <w:rFonts w:ascii="Courier New"/>
                <w:w w:val="99"/>
                <w:sz w:val="21"/>
              </w:rPr>
              <w:t>(</w:t>
            </w:r>
          </w:p>
        </w:tc>
        <w:tc>
          <w:tcPr>
            <w:tcW w:w="1323" w:type="dxa"/>
          </w:tcPr>
          <w:p>
            <w:pPr>
              <w:pStyle w:val="16"/>
              <w:spacing w:before="0" w:line="190" w:lineRule="exact"/>
              <w:jc w:val="right"/>
              <w:rPr>
                <w:rFonts w:ascii="Courier New"/>
                <w:sz w:val="21"/>
              </w:rPr>
            </w:pPr>
            <w:r>
              <w:rPr>
                <w:rFonts w:ascii="Courier New"/>
                <w:sz w:val="21"/>
              </w:rPr>
              <w:t xml:space="preserve">100 -1 </w:t>
            </w:r>
            <w:r>
              <w:rPr>
                <w:rFonts w:ascii="Courier New"/>
                <w:spacing w:val="-10"/>
                <w:sz w:val="21"/>
              </w:rPr>
              <w:t>)</w:t>
            </w:r>
          </w:p>
        </w:tc>
        <w:tc>
          <w:tcPr>
            <w:tcW w:w="1827" w:type="dxa"/>
          </w:tcPr>
          <w:p>
            <w:pPr>
              <w:pStyle w:val="16"/>
              <w:spacing w:before="0" w:line="190" w:lineRule="exact"/>
              <w:rPr>
                <w:rFonts w:ascii="Courier New"/>
                <w:sz w:val="21"/>
              </w:rPr>
            </w:pPr>
            <w:r>
              <w:rPr>
                <w:rFonts w:ascii="Courier New"/>
                <w:sz w:val="21"/>
              </w:rPr>
              <w:t>Усиление -3</w:t>
            </w:r>
            <w:r>
              <w:rPr>
                <w:rFonts w:ascii="Courier New"/>
                <w:spacing w:val="-2"/>
                <w:sz w:val="21"/>
              </w:rPr>
              <w:t>,5 дБ</w:t>
            </w:r>
          </w:p>
        </w:tc>
        <w:tc>
          <w:tcPr>
            <w:tcW w:w="1436" w:type="dxa"/>
          </w:tcPr>
          <w:p>
            <w:pPr>
              <w:pStyle w:val="16"/>
              <w:spacing w:before="0" w:line="190" w:lineRule="exact"/>
              <w:rPr>
                <w:rFonts w:ascii="Courier New"/>
                <w:sz w:val="21"/>
              </w:rPr>
            </w:pPr>
            <w:r>
              <w:rPr>
                <w:rFonts w:ascii="Courier New"/>
                <w:sz w:val="21"/>
              </w:rPr>
              <w:t xml:space="preserve">BW/60 </w:t>
            </w:r>
            <w:r>
              <w:rPr>
                <w:rFonts w:ascii="Courier New"/>
                <w:spacing w:val="-5"/>
                <w:sz w:val="21"/>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4: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restart"/>
          </w:tcPr>
          <w:p>
            <w:pPr>
              <w:pStyle w:val="16"/>
              <w:spacing w:before="0"/>
              <w:jc w:val="left"/>
              <w:rPr>
                <w:rFonts w:ascii="Times New Roman"/>
                <w:sz w:val="2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5: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6: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7: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8: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9: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10: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0" w:hRule="atLeast"/>
        </w:trPr>
        <w:tc>
          <w:tcPr>
            <w:tcW w:w="869" w:type="dxa"/>
          </w:tcPr>
          <w:p>
            <w:pPr>
              <w:pStyle w:val="16"/>
              <w:spacing w:before="0" w:line="190" w:lineRule="exact"/>
              <w:rPr>
                <w:rFonts w:ascii="Courier New"/>
                <w:sz w:val="21"/>
              </w:rPr>
            </w:pPr>
            <w:r>
              <w:rPr>
                <w:rFonts w:ascii="Courier New"/>
                <w:spacing w:val="-2"/>
                <w:sz w:val="21"/>
              </w:rPr>
              <w:t>Фильтр</w:t>
            </w:r>
          </w:p>
        </w:tc>
        <w:tc>
          <w:tcPr>
            <w:tcW w:w="882" w:type="dxa"/>
          </w:tcPr>
          <w:p>
            <w:pPr>
              <w:pStyle w:val="16"/>
              <w:spacing w:before="0" w:line="190" w:lineRule="exact"/>
              <w:jc w:val="left"/>
              <w:rPr>
                <w:rFonts w:ascii="Courier New"/>
                <w:sz w:val="21"/>
              </w:rPr>
            </w:pPr>
            <w:r>
              <w:rPr>
                <w:rFonts w:ascii="Courier New"/>
                <w:sz w:val="21"/>
              </w:rPr>
              <w:t xml:space="preserve">11: </w:t>
            </w:r>
            <w:r>
              <w:rPr>
                <w:rFonts w:ascii="Courier New"/>
                <w:spacing w:val="-5"/>
                <w:sz w:val="21"/>
              </w:rPr>
              <w:t>ВКЛ</w:t>
            </w:r>
          </w:p>
        </w:tc>
        <w:tc>
          <w:tcPr>
            <w:tcW w:w="1134" w:type="dxa"/>
          </w:tcPr>
          <w:p>
            <w:pPr>
              <w:pStyle w:val="16"/>
              <w:spacing w:before="0" w:line="190"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3" w:hRule="atLeast"/>
        </w:trPr>
        <w:tc>
          <w:tcPr>
            <w:tcW w:w="869" w:type="dxa"/>
          </w:tcPr>
          <w:p>
            <w:pPr>
              <w:pStyle w:val="16"/>
              <w:spacing w:before="0" w:line="204" w:lineRule="exact"/>
              <w:rPr>
                <w:rFonts w:ascii="Courier New"/>
                <w:sz w:val="21"/>
              </w:rPr>
            </w:pPr>
            <w:r>
              <w:rPr>
                <w:rFonts w:ascii="Courier New"/>
                <w:spacing w:val="-2"/>
                <w:sz w:val="21"/>
              </w:rPr>
              <w:t>Фильтр</w:t>
            </w:r>
          </w:p>
        </w:tc>
        <w:tc>
          <w:tcPr>
            <w:tcW w:w="882" w:type="dxa"/>
          </w:tcPr>
          <w:p>
            <w:pPr>
              <w:pStyle w:val="16"/>
              <w:spacing w:before="0" w:line="204" w:lineRule="exact"/>
              <w:jc w:val="left"/>
              <w:rPr>
                <w:rFonts w:ascii="Courier New"/>
                <w:sz w:val="21"/>
              </w:rPr>
            </w:pPr>
            <w:r>
              <w:rPr>
                <w:rFonts w:ascii="Courier New"/>
                <w:sz w:val="21"/>
              </w:rPr>
              <w:t xml:space="preserve">12: </w:t>
            </w:r>
            <w:r>
              <w:rPr>
                <w:rFonts w:ascii="Courier New"/>
                <w:spacing w:val="-5"/>
                <w:sz w:val="21"/>
              </w:rPr>
              <w:t>ВКЛ</w:t>
            </w:r>
          </w:p>
        </w:tc>
        <w:tc>
          <w:tcPr>
            <w:tcW w:w="1134" w:type="dxa"/>
          </w:tcPr>
          <w:p>
            <w:pPr>
              <w:pStyle w:val="16"/>
              <w:spacing w:before="0" w:line="204" w:lineRule="exact"/>
              <w:jc w:val="left"/>
              <w:rPr>
                <w:rFonts w:ascii="Courier New"/>
                <w:sz w:val="21"/>
              </w:rPr>
            </w:pPr>
            <w:r>
              <w:rPr>
                <w:rFonts w:ascii="Courier New"/>
                <w:spacing w:val="-4"/>
                <w:sz w:val="21"/>
              </w:rPr>
              <w:t>Нет</w:t>
            </w:r>
          </w:p>
        </w:tc>
        <w:tc>
          <w:tcPr>
            <w:tcW w:w="6035" w:type="dxa"/>
            <w:gridSpan w:val="5"/>
            <w:vMerge w:val="continue"/>
            <w:tcBorders>
              <w:top w:val="nil"/>
            </w:tcBorders>
          </w:tcPr>
          <w:p>
            <w:pPr>
              <w:rPr>
                <w:sz w:val="2"/>
                <w:szCs w:val="2"/>
              </w:rPr>
            </w:pPr>
          </w:p>
        </w:tc>
      </w:tr>
    </w:tbl>
    <w:p>
      <w:pPr>
        <w:pStyle w:val="11"/>
        <w:rPr>
          <w:rFonts w:ascii="Courier New"/>
          <w:sz w:val="24"/>
        </w:rPr>
      </w:pPr>
    </w:p>
    <w:p>
      <w:pPr>
        <w:pStyle w:val="11"/>
        <w:rPr>
          <w:rFonts w:ascii="Courier New"/>
          <w:sz w:val="24"/>
        </w:rPr>
      </w:pPr>
    </w:p>
    <w:p>
      <w:pPr>
        <w:pStyle w:val="11"/>
        <w:spacing w:before="5"/>
        <w:rPr>
          <w:rFonts w:ascii="Courier New"/>
          <w:sz w:val="25"/>
        </w:rPr>
      </w:pPr>
    </w:p>
    <w:p>
      <w:pPr>
        <w:spacing w:before="0"/>
        <w:ind w:firstLine="0"/>
        <w:jc w:val="left"/>
        <w:rPr>
          <w:b/>
          <w:i/>
          <w:sz w:val="21"/>
        </w:rPr>
      </w:pPr>
      <w:r>
        <w:rPr>
          <w:b/>
          <w:i/>
          <w:color w:val="000080"/>
          <w:sz w:val="21"/>
        </w:rPr>
        <w:t xml:space="preserve">Экспорт измерений в виде </w:t>
      </w:r>
      <w:r>
        <w:rPr>
          <w:b/>
          <w:i/>
          <w:color w:val="000080"/>
          <w:spacing w:val="-4"/>
          <w:sz w:val="21"/>
        </w:rPr>
        <w:t>текста</w:t>
      </w:r>
    </w:p>
    <w:p>
      <w:pPr>
        <w:pStyle w:val="11"/>
        <w:spacing w:before="134" w:line="254" w:lineRule="auto"/>
      </w:pPr>
      <w:r>
        <w:t>Экспорт измеренных данных для текущего измерения в текстовый файл. Файл включает в себя настройки измерения. Эти текстовые файлы могут быть повторно загружены с помощью Импорт измеренных данных. Путь к файлу запоминается для следующего появления диалога. При выборе пункта меню появляется диалог настроек, позволяющий ввести примечание и управлять функциями экспорта.</w:t>
      </w:r>
    </w:p>
    <w:p>
      <w:pPr>
        <w:pStyle w:val="11"/>
        <w:rPr>
          <w:sz w:val="20"/>
        </w:rPr>
      </w:pPr>
      <w:r>
        <w:rPr>
          <w:sz w:val="20"/>
        </w:rPr>
        <w:drawing>
          <wp:inline distT="0" distB="0" distL="0" distR="0">
            <wp:extent cx="5638800" cy="6391275"/>
            <wp:effectExtent l="0" t="0" r="0" b="9525"/>
            <wp:docPr id="1228"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image379.jpeg"/>
                    <pic:cNvPicPr>
                      <a:picLocks noChangeAspect="1"/>
                    </pic:cNvPicPr>
                  </pic:nvPicPr>
                  <pic:blipFill>
                    <a:blip r:embed="rId465" cstate="print"/>
                    <a:stretch>
                      <a:fillRect/>
                    </a:stretch>
                  </pic:blipFill>
                  <pic:spPr>
                    <a:xfrm>
                      <a:off x="0" y="0"/>
                      <a:ext cx="5638800" cy="6391275"/>
                    </a:xfrm>
                    <a:prstGeom prst="rect">
                      <a:avLst/>
                    </a:prstGeom>
                  </pic:spPr>
                </pic:pic>
              </a:graphicData>
            </a:graphic>
          </wp:inline>
        </w:drawing>
      </w:r>
    </w:p>
    <w:p>
      <w:pPr>
        <w:pStyle w:val="11"/>
        <w:spacing w:before="10"/>
        <w:rPr>
          <w:sz w:val="13"/>
        </w:rPr>
      </w:pPr>
    </w:p>
    <w:p>
      <w:pPr>
        <w:pStyle w:val="11"/>
        <w:spacing w:before="93" w:line="254" w:lineRule="auto"/>
        <w:ind w:hanging="1"/>
      </w:pPr>
      <w:r>
        <w:t>Можно экспортировать все измерение (</w:t>
      </w:r>
      <w:r>
        <w:rPr>
          <w:b/>
        </w:rPr>
        <w:t>Use range of measurement</w:t>
      </w:r>
      <w:r>
        <w:t xml:space="preserve">) или выбрать диапазон, если выбранный диапазон начинается до или заканчивается после диапазона данных внутри измерения, экспортируется только диапазон, перекрывающий измерение. Если данные экспортируются с разрешением измерения, которое может быть 96 PPO log spaced, если выбран параметр </w:t>
      </w:r>
      <w:r>
        <w:fldChar w:fldCharType="begin"/>
      </w:r>
      <w:r>
        <w:instrText xml:space="preserve"> HYPERLINK \l "_bookmark130" </w:instrText>
      </w:r>
      <w:r>
        <w:fldChar w:fldCharType="separate"/>
      </w:r>
      <w:r>
        <w:rPr>
          <w:color w:val="0000ED"/>
          <w:u w:val="single" w:color="0000ED"/>
        </w:rPr>
        <w:t>Allow 96 PPO log spacing</w:t>
      </w:r>
      <w:r>
        <w:rPr>
          <w:color w:val="0000ED"/>
        </w:rPr>
        <w:t xml:space="preserve"> </w:t>
      </w:r>
      <w:r>
        <w:rPr>
          <w:color w:val="0000ED"/>
        </w:rPr>
        <w:fldChar w:fldCharType="end"/>
      </w:r>
      <w:r>
        <w:t>Analysis (Анализ) или линейный интервал с разрешением БПФ. Экспорт с линейной разметкой представляет собой очень большие файлы (обычно более 1 МБ). Если выбрано пользовательское (логарифмическое) разрешение экспорта, REW выбирает начальную частоту, максимально приближенную к желаемой, но обеспечивающую включение в экспортируемые частоты номинальных октавных центров (например, 20 Гц, 40 Гц и т. д.). При экспорте логарифмов необходимо применять сглаживание; диалоговое окно предупредит, если для выбранного разрешения экспорта выбрано недостаточное сглаживание.</w:t>
      </w:r>
    </w:p>
    <w:p>
      <w:pPr>
        <w:pStyle w:val="11"/>
        <w:spacing w:line="254" w:lineRule="auto"/>
        <w:rPr>
          <w:b/>
        </w:rPr>
      </w:pPr>
      <w:r>
        <w:t>При экспорте можно использовать сглаживание, применяемое в данный момент к измерению, или любое другое сглаживание, выбранное в диалоговом окне (выбор не изменит сглаживание измерения в REW, только сглаживание экспортируемых данных). По умолчанию формат экспортируемых чисел в REW использует точку в качестве десятичного разделителя и не группирует цифры для удобства последующего импорта в другие пакеты.</w:t>
      </w:r>
    </w:p>
    <w:p>
      <w:pPr>
        <w:spacing w:after="0" w:line="254" w:lineRule="auto"/>
        <w:sectPr>
          <w:headerReference r:id="rId79" w:type="default"/>
          <w:footerReference r:id="rId80" w:type="default"/>
          <w:pgSz w:w="12240" w:h="15840"/>
          <w:pgMar w:top="900" w:right="620" w:bottom="420" w:left="1120" w:header="164" w:footer="236" w:gutter="0"/>
        </w:sectPr>
      </w:pPr>
    </w:p>
    <w:p>
      <w:pPr>
        <w:pStyle w:val="11"/>
        <w:spacing w:before="98" w:line="254" w:lineRule="auto"/>
      </w:pPr>
      <w:r>
        <w:rPr>
          <w:b/>
        </w:rPr>
        <w:t xml:space="preserve">формат чисел компьютера </w:t>
      </w:r>
      <w:r>
        <w:t>означает, что будет использоваться текущий формат компьютера, на котором запущен REW. Здесь же можно выбрать разделитель между экспортируемыми значениями - это тот же выбор, который предлагается в меню экспорта. В диалоговом окне отображается предварительный просмотр экспортируемых данных, включая первые несколько строк экспортируемых данных. Формат совместим с форматом .FRD. Строки комментариев начинаются с *, строки данных начинаются с частоты, затем SPL в дБ и, наконец, фаза в градусах (0.0, если измерение не имеет информации о фазе).</w:t>
      </w:r>
    </w:p>
    <w:p>
      <w:pPr>
        <w:pStyle w:val="11"/>
        <w:rPr>
          <w:sz w:val="22"/>
        </w:rPr>
      </w:pPr>
    </w:p>
    <w:p>
      <w:pPr>
        <w:spacing w:before="191"/>
        <w:ind w:firstLine="0"/>
        <w:jc w:val="left"/>
        <w:rPr>
          <w:b/>
          <w:i/>
          <w:sz w:val="21"/>
        </w:rPr>
      </w:pPr>
      <w:r>
        <w:rPr>
          <w:b/>
          <w:i/>
          <w:color w:val="000080"/>
          <w:sz w:val="21"/>
        </w:rPr>
        <w:t xml:space="preserve">Экспорт всех измерений в виде </w:t>
      </w:r>
      <w:r>
        <w:rPr>
          <w:b/>
          <w:i/>
          <w:color w:val="000080"/>
          <w:spacing w:val="-4"/>
          <w:sz w:val="21"/>
        </w:rPr>
        <w:t>текста</w:t>
      </w:r>
    </w:p>
    <w:p>
      <w:pPr>
        <w:pStyle w:val="11"/>
        <w:spacing w:before="133" w:line="254" w:lineRule="auto"/>
      </w:pPr>
      <w:r>
        <w:t>Экспорт данных измерений для всех загруженных измерений в виде текстовых файлов в выбранный каталог. В именах файлов используются названия измерений. Появляется то же диалоговое окно настроек, что и для отдельного измерения, настройки применяются ко всем файлам. Любое введенное примечание появляется во всех файлах, затем следуют примечания каждого отдельного измерения. Имеется возможность экспорта в отдельные файлы или в один файл для всех измерений.</w:t>
      </w:r>
    </w:p>
    <w:p>
      <w:pPr>
        <w:pStyle w:val="11"/>
        <w:rPr>
          <w:sz w:val="22"/>
        </w:rPr>
      </w:pPr>
    </w:p>
    <w:p>
      <w:pPr>
        <w:spacing w:before="192"/>
        <w:ind w:firstLine="0"/>
        <w:jc w:val="left"/>
        <w:rPr>
          <w:b/>
          <w:i/>
          <w:sz w:val="21"/>
        </w:rPr>
      </w:pPr>
      <w:r>
        <w:rPr>
          <w:b/>
          <w:i/>
          <w:color w:val="000080"/>
          <w:sz w:val="21"/>
        </w:rPr>
        <w:t xml:space="preserve">Экспорт измерений в формате MLSSA </w:t>
      </w:r>
      <w:r>
        <w:rPr>
          <w:b/>
          <w:i/>
          <w:color w:val="000080"/>
          <w:spacing w:val="-4"/>
          <w:sz w:val="21"/>
        </w:rPr>
        <w:t>.frq</w:t>
      </w:r>
    </w:p>
    <w:p>
      <w:pPr>
        <w:pStyle w:val="11"/>
        <w:spacing w:before="134" w:line="254" w:lineRule="auto"/>
      </w:pPr>
      <w:r>
        <w:t>Экспортируйте измерение в формате MLSSA .frq. Путь к файлу запоминается для следующего появления диалога.</w:t>
      </w:r>
    </w:p>
    <w:p>
      <w:pPr>
        <w:pStyle w:val="11"/>
        <w:rPr>
          <w:sz w:val="22"/>
        </w:rPr>
      </w:pPr>
    </w:p>
    <w:p>
      <w:pPr>
        <w:spacing w:before="195"/>
        <w:ind w:firstLine="0"/>
        <w:jc w:val="left"/>
        <w:rPr>
          <w:b/>
          <w:i/>
          <w:sz w:val="21"/>
        </w:rPr>
      </w:pPr>
      <w:bookmarkStart w:id="183" w:name="_bookmark140"/>
      <w:bookmarkEnd w:id="183"/>
      <w:r>
        <w:rPr>
          <w:b/>
          <w:i/>
          <w:color w:val="000080"/>
          <w:sz w:val="21"/>
        </w:rPr>
        <w:t xml:space="preserve">Экспорт данных об искажениях в виде </w:t>
      </w:r>
      <w:r>
        <w:rPr>
          <w:b/>
          <w:i/>
          <w:color w:val="000080"/>
          <w:spacing w:val="-4"/>
          <w:sz w:val="21"/>
        </w:rPr>
        <w:t>текста</w:t>
      </w:r>
    </w:p>
    <w:p>
      <w:pPr>
        <w:pStyle w:val="11"/>
        <w:spacing w:before="133" w:line="254" w:lineRule="auto"/>
      </w:pPr>
      <w:r>
        <w:t>Экспорт данных об искажениях для текущего измерения в текстовый файл. Отображается диалоговое окно для управления содержанием и форматом экспорта</w:t>
      </w:r>
    </w:p>
    <w:p>
      <w:pPr>
        <w:pStyle w:val="11"/>
        <w:rPr>
          <w:sz w:val="10"/>
        </w:rPr>
      </w:pPr>
    </w:p>
    <w:p>
      <w:pPr>
        <w:pStyle w:val="11"/>
        <w:rPr>
          <w:sz w:val="20"/>
        </w:rPr>
      </w:pPr>
      <w:r>
        <w:rPr>
          <w:sz w:val="20"/>
        </w:rPr>
        <w:drawing>
          <wp:inline distT="0" distB="0" distL="0" distR="0">
            <wp:extent cx="5305425" cy="6115050"/>
            <wp:effectExtent l="0" t="0" r="9525" b="0"/>
            <wp:docPr id="1229"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image380.jpeg"/>
                    <pic:cNvPicPr>
                      <a:picLocks noChangeAspect="1"/>
                    </pic:cNvPicPr>
                  </pic:nvPicPr>
                  <pic:blipFill>
                    <a:blip r:embed="rId466" cstate="print"/>
                    <a:stretch>
                      <a:fillRect/>
                    </a:stretch>
                  </pic:blipFill>
                  <pic:spPr>
                    <a:xfrm>
                      <a:off x="0" y="0"/>
                      <a:ext cx="5305425" cy="6115050"/>
                    </a:xfrm>
                    <a:prstGeom prst="rect">
                      <a:avLst/>
                    </a:prstGeom>
                  </pic:spPr>
                </pic:pic>
              </a:graphicData>
            </a:graphic>
          </wp:inline>
        </w:drawing>
      </w:r>
    </w:p>
    <w:p>
      <w:pPr>
        <w:pStyle w:val="11"/>
        <w:spacing w:before="10"/>
        <w:rPr>
          <w:sz w:val="13"/>
        </w:rPr>
      </w:pPr>
    </w:p>
    <w:p>
      <w:pPr>
        <w:pStyle w:val="11"/>
        <w:spacing w:before="93" w:line="254" w:lineRule="auto"/>
      </w:pPr>
      <w:r>
        <w:t>Пример формата файла показан ниже. Строки комментариев начинаются с *. Строки данных начинаются с частоты или, для ступенчатых синусоидальных измерений, уровня генератора, затем основного значения SPL (если выбрано для экспорта) в дБ, затем выбранных измерений искажений. Если данные искажений нормализованы к фундаментальному уровню, то фундаментальный уровень будет равен 0 дБ. Обратите внимание, что если конечная частота для экспорта не настроена на автоматическую регулировку в соответствии с выбранной наивысшей гармоникой, количество гармоник в каждой линии будет уменьшаться по мере увеличения частоты, в итоге останутся только значения второй гармоники и THD.</w:t>
      </w:r>
    </w:p>
    <w:p>
      <w:pPr>
        <w:pStyle w:val="11"/>
        <w:rPr>
          <w:sz w:val="22"/>
        </w:rPr>
      </w:pPr>
    </w:p>
    <w:p>
      <w:pPr>
        <w:pStyle w:val="15"/>
        <w:numPr>
          <w:ilvl w:val="0"/>
          <w:numId w:val="10"/>
        </w:numPr>
        <w:tabs>
          <w:tab w:val="left" w:pos="1516"/>
        </w:tabs>
        <w:spacing w:before="197" w:after="0" w:line="224" w:lineRule="exact"/>
        <w:ind w:hanging="252"/>
        <w:jc w:val="left"/>
        <w:rPr>
          <w:rFonts w:ascii="Courier New" w:hAnsi="Courier New"/>
          <w:sz w:val="21"/>
        </w:rPr>
      </w:pPr>
      <w:r>
        <w:rPr>
          <w:rFonts w:ascii="Courier New" w:hAnsi="Courier New"/>
          <w:sz w:val="21"/>
        </w:rPr>
        <w:t xml:space="preserve">Данные об искажениях, сохраненные REW </w:t>
      </w:r>
      <w:r>
        <w:rPr>
          <w:rFonts w:ascii="Courier New" w:hAnsi="Courier New"/>
          <w:spacing w:val="-2"/>
          <w:sz w:val="21"/>
        </w:rPr>
        <w:t>V5.01</w:t>
      </w:r>
    </w:p>
    <w:p>
      <w:pPr>
        <w:pStyle w:val="11"/>
        <w:spacing w:line="210" w:lineRule="exact"/>
        <w:rPr>
          <w:rFonts w:ascii="Courier New"/>
        </w:rPr>
      </w:pPr>
      <w:r>
        <w:rPr>
          <w:rFonts w:ascii="Courier New"/>
        </w:rPr>
        <w:t xml:space="preserve">* Датировано: 16-Sep-2012 </w:t>
      </w:r>
      <w:r>
        <w:rPr>
          <w:rFonts w:ascii="Courier New"/>
          <w:spacing w:val="-2"/>
        </w:rPr>
        <w:t>18:52:27</w:t>
      </w:r>
    </w:p>
    <w:p>
      <w:pPr>
        <w:pStyle w:val="15"/>
        <w:numPr>
          <w:ilvl w:val="0"/>
          <w:numId w:val="10"/>
        </w:numPr>
        <w:tabs>
          <w:tab w:val="left" w:pos="1516"/>
        </w:tabs>
        <w:spacing w:before="0" w:after="0" w:line="210" w:lineRule="exact"/>
        <w:ind w:hanging="252"/>
        <w:jc w:val="left"/>
        <w:rPr>
          <w:rFonts w:ascii="Courier New" w:hAnsi="Courier New"/>
          <w:sz w:val="21"/>
        </w:rPr>
      </w:pPr>
      <w:r>
        <w:rPr>
          <w:rFonts w:ascii="Courier New" w:hAnsi="Courier New"/>
          <w:sz w:val="21"/>
        </w:rPr>
        <w:t xml:space="preserve">Измерение: 16 сентября </w:t>
      </w:r>
      <w:r>
        <w:rPr>
          <w:rFonts w:ascii="Courier New" w:hAnsi="Courier New"/>
          <w:spacing w:val="-2"/>
          <w:sz w:val="21"/>
        </w:rPr>
        <w:t>18:52:27</w:t>
      </w:r>
    </w:p>
    <w:p>
      <w:pPr>
        <w:pStyle w:val="15"/>
        <w:numPr>
          <w:ilvl w:val="0"/>
          <w:numId w:val="10"/>
        </w:numPr>
        <w:tabs>
          <w:tab w:val="left" w:pos="1516"/>
        </w:tabs>
        <w:spacing w:before="0" w:after="0" w:line="210" w:lineRule="exact"/>
        <w:ind w:hanging="252"/>
        <w:jc w:val="left"/>
        <w:rPr>
          <w:rFonts w:ascii="Courier New" w:hAnsi="Courier New"/>
          <w:sz w:val="21"/>
        </w:rPr>
      </w:pPr>
      <w:r>
        <w:rPr>
          <w:rFonts w:ascii="Courier New" w:hAnsi="Courier New"/>
          <w:sz w:val="21"/>
        </w:rPr>
        <w:t xml:space="preserve">Шаг частоты: 3 </w:t>
      </w:r>
      <w:r>
        <w:rPr>
          <w:rFonts w:ascii="Courier New" w:hAnsi="Courier New"/>
          <w:spacing w:val="-5"/>
          <w:sz w:val="21"/>
        </w:rPr>
        <w:t>ппо</w:t>
      </w:r>
    </w:p>
    <w:p>
      <w:pPr>
        <w:pStyle w:val="15"/>
        <w:numPr>
          <w:ilvl w:val="0"/>
          <w:numId w:val="10"/>
        </w:numPr>
        <w:tabs>
          <w:tab w:val="left" w:pos="1516"/>
        </w:tabs>
        <w:spacing w:before="7" w:after="0" w:line="211" w:lineRule="auto"/>
        <w:ind w:firstLine="504"/>
        <w:jc w:val="left"/>
        <w:rPr>
          <w:rFonts w:ascii="Courier New" w:hAnsi="Courier New"/>
          <w:sz w:val="21"/>
        </w:rPr>
      </w:pPr>
      <w:r>
        <w:rPr>
          <w:rFonts w:ascii="Courier New" w:hAnsi="Courier New"/>
          <w:sz w:val="21"/>
        </w:rPr>
        <w:t>Freq(Hz) Fundamental (dB) THD (%) H2 (%) H3 (%) H4 (%) H5 (%) H6 (%) H7 (%) H8 (%) H9 (%) H10 (%)</w:t>
      </w:r>
    </w:p>
    <w:p>
      <w:pPr>
        <w:pStyle w:val="11"/>
        <w:spacing w:line="204" w:lineRule="exact"/>
        <w:rPr>
          <w:rFonts w:ascii="Courier New"/>
        </w:rPr>
      </w:pPr>
      <w:r>
        <w:rPr>
          <w:rFonts w:ascii="Courier New"/>
        </w:rPr>
        <w:t xml:space="preserve">20.000 76.068 0.016 0.014 0.002 0.001 0.004 0.003 0.001 0.002 </w:t>
      </w:r>
      <w:r>
        <w:rPr>
          <w:rFonts w:ascii="Courier New"/>
          <w:spacing w:val="-2"/>
        </w:rPr>
        <w:t>0.002</w:t>
      </w:r>
    </w:p>
    <w:p>
      <w:pPr>
        <w:pStyle w:val="11"/>
        <w:spacing w:line="224" w:lineRule="exact"/>
        <w:rPr>
          <w:rFonts w:ascii="Courier New"/>
        </w:rPr>
      </w:pPr>
      <w:r>
        <w:rPr>
          <w:rFonts w:ascii="Courier New"/>
          <w:spacing w:val="-2"/>
        </w:rPr>
        <w:t>0.001</w:t>
      </w:r>
    </w:p>
    <w:p>
      <w:pPr>
        <w:spacing w:after="0" w:line="224" w:lineRule="exact"/>
        <w:rPr>
          <w:rFonts w:ascii="Courier New"/>
        </w:rPr>
        <w:sectPr>
          <w:pgSz w:w="12240" w:h="15840"/>
          <w:pgMar w:top="900" w:right="620" w:bottom="420" w:left="1120" w:header="164" w:footer="236" w:gutter="0"/>
        </w:sectPr>
      </w:pPr>
    </w:p>
    <w:p>
      <w:pPr>
        <w:pStyle w:val="11"/>
        <w:spacing w:before="90" w:line="224" w:lineRule="exact"/>
        <w:rPr>
          <w:rFonts w:ascii="Courier New"/>
        </w:rPr>
      </w:pPr>
      <w:r>
        <w:rPr>
          <w:rFonts w:ascii="Courier New"/>
        </w:rPr>
        <w:t xml:space="preserve">25.198 76.133 0.011 0.008 0.000 0.001 0.001 0.006 0.001 0.001 </w:t>
      </w:r>
      <w:r>
        <w:rPr>
          <w:rFonts w:ascii="Courier New"/>
          <w:spacing w:val="-2"/>
        </w:rPr>
        <w:t>0.001</w:t>
      </w:r>
    </w:p>
    <w:p>
      <w:pPr>
        <w:pStyle w:val="11"/>
        <w:spacing w:line="210" w:lineRule="exact"/>
        <w:rPr>
          <w:rFonts w:ascii="Courier New"/>
        </w:rPr>
      </w:pPr>
      <w:r>
        <w:rPr>
          <w:rFonts w:ascii="Courier New"/>
          <w:spacing w:val="-2"/>
        </w:rPr>
        <w:t>0.003</w:t>
      </w:r>
    </w:p>
    <w:p>
      <w:pPr>
        <w:pStyle w:val="11"/>
        <w:spacing w:line="210" w:lineRule="exact"/>
        <w:rPr>
          <w:rFonts w:ascii="Courier New"/>
        </w:rPr>
      </w:pPr>
      <w:r>
        <w:rPr>
          <w:rFonts w:ascii="Courier New"/>
        </w:rPr>
        <w:t xml:space="preserve">31.748 76.181 0.015 0.013 0.002 0.002 0.002 0.001 0.002 0.005 </w:t>
      </w:r>
      <w:r>
        <w:rPr>
          <w:rFonts w:ascii="Courier New"/>
          <w:spacing w:val="-2"/>
        </w:rPr>
        <w:t>0.001</w:t>
      </w:r>
    </w:p>
    <w:p>
      <w:pPr>
        <w:pStyle w:val="11"/>
        <w:spacing w:line="210" w:lineRule="exact"/>
        <w:rPr>
          <w:rFonts w:ascii="Courier New"/>
        </w:rPr>
      </w:pPr>
      <w:r>
        <w:rPr>
          <w:rFonts w:ascii="Courier New"/>
          <w:spacing w:val="-2"/>
        </w:rPr>
        <w:t>0.001</w:t>
      </w:r>
    </w:p>
    <w:p>
      <w:pPr>
        <w:pStyle w:val="11"/>
        <w:spacing w:line="210" w:lineRule="exact"/>
        <w:rPr>
          <w:rFonts w:ascii="Courier New"/>
        </w:rPr>
      </w:pPr>
      <w:r>
        <w:rPr>
          <w:rFonts w:ascii="Courier New"/>
        </w:rPr>
        <w:t xml:space="preserve">40.000 76.215 0.014 0.013 0.001 0.003 0.001 0.002 0.002 0.001 </w:t>
      </w:r>
      <w:r>
        <w:rPr>
          <w:rFonts w:ascii="Courier New"/>
          <w:spacing w:val="-2"/>
        </w:rPr>
        <w:t>0.003</w:t>
      </w:r>
    </w:p>
    <w:p>
      <w:pPr>
        <w:pStyle w:val="11"/>
        <w:spacing w:line="224" w:lineRule="exact"/>
        <w:rPr>
          <w:rFonts w:ascii="Courier New"/>
        </w:rPr>
      </w:pPr>
      <w:r>
        <w:rPr>
          <w:rFonts w:ascii="Courier New"/>
          <w:spacing w:val="-2"/>
        </w:rPr>
        <w:t>0.001</w:t>
      </w:r>
    </w:p>
    <w:p>
      <w:pPr>
        <w:pStyle w:val="11"/>
        <w:rPr>
          <w:rFonts w:ascii="Courier New"/>
          <w:sz w:val="24"/>
        </w:rPr>
      </w:pPr>
    </w:p>
    <w:p>
      <w:pPr>
        <w:pStyle w:val="11"/>
        <w:rPr>
          <w:rFonts w:ascii="Courier New"/>
          <w:sz w:val="24"/>
        </w:rPr>
      </w:pPr>
    </w:p>
    <w:p>
      <w:pPr>
        <w:pStyle w:val="11"/>
        <w:rPr>
          <w:rFonts w:ascii="Courier New"/>
          <w:sz w:val="27"/>
        </w:rPr>
      </w:pPr>
    </w:p>
    <w:p>
      <w:pPr>
        <w:spacing w:before="0"/>
        <w:ind w:firstLine="0"/>
        <w:jc w:val="left"/>
        <w:rPr>
          <w:b/>
          <w:i/>
          <w:sz w:val="21"/>
        </w:rPr>
      </w:pPr>
      <w:bookmarkStart w:id="184" w:name="_bookmark141"/>
      <w:bookmarkEnd w:id="184"/>
      <w:r>
        <w:rPr>
          <w:b/>
          <w:i/>
          <w:color w:val="000080"/>
          <w:sz w:val="21"/>
        </w:rPr>
        <w:t xml:space="preserve">Экспорт данных спектра искажений в виде </w:t>
      </w:r>
      <w:r>
        <w:rPr>
          <w:b/>
          <w:i/>
          <w:color w:val="000080"/>
          <w:spacing w:val="-4"/>
          <w:sz w:val="21"/>
        </w:rPr>
        <w:t>текста</w:t>
      </w:r>
    </w:p>
    <w:p>
      <w:pPr>
        <w:pStyle w:val="11"/>
        <w:spacing w:before="134" w:line="254" w:lineRule="auto"/>
      </w:pPr>
      <w:r>
        <w:t>Экспортируйте данные спектра искажений для текущего измерения в текстовый файл, если это ступенчатое синусоидальное измерение, включающее данные спектра. Данные экспортируются для спектра, снятого на каждой тестовой частоте при ступенчатом синусоидальном измерении, и для шумового пола. Данные спектра имеют логарифмическую разметку, частота каждой точки данных указывается в начале каждой строки. В заголовке данных указаны шаги частоты в измерении. Обратите внимание, что экспортированные данные спектра не следует использовать для расчета уровня искажений, так как они не имеют достаточного частотного разрешения для точного расчета энергии каждой гармоники.</w:t>
      </w:r>
    </w:p>
    <w:p>
      <w:pPr>
        <w:pStyle w:val="11"/>
        <w:rPr>
          <w:sz w:val="22"/>
        </w:rPr>
      </w:pPr>
    </w:p>
    <w:p>
      <w:pPr>
        <w:spacing w:before="190"/>
        <w:ind w:firstLine="0"/>
        <w:jc w:val="left"/>
        <w:rPr>
          <w:b/>
          <w:i/>
          <w:sz w:val="21"/>
        </w:rPr>
      </w:pPr>
      <w:r>
        <w:rPr>
          <w:b/>
          <w:i/>
          <w:color w:val="000080"/>
          <w:sz w:val="21"/>
        </w:rPr>
        <w:t xml:space="preserve">Экспорт импульсного отклика в виде </w:t>
      </w:r>
      <w:r>
        <w:rPr>
          <w:b/>
          <w:i/>
          <w:color w:val="000080"/>
          <w:spacing w:val="-4"/>
          <w:sz w:val="21"/>
        </w:rPr>
        <w:t>текста</w:t>
      </w:r>
    </w:p>
    <w:p>
      <w:pPr>
        <w:pStyle w:val="11"/>
        <w:spacing w:before="133" w:line="254" w:lineRule="auto"/>
      </w:pPr>
      <w:r>
        <w:t>Экспорт данных импульсной характеристики для текущего измерения в текстовый файл. Появляется диалоговое окно для ввода примечания, которое будет отображаться при следующей загрузке набора данных, и предварительного просмотра вывода. Файл включает настройки динамика, целевой уровень и настройки для измерения. Путь к файлу запоминается для следующего появления диалога.</w:t>
      </w:r>
    </w:p>
    <w:p>
      <w:pPr>
        <w:pStyle w:val="11"/>
        <w:rPr>
          <w:sz w:val="20"/>
        </w:rPr>
      </w:pPr>
      <w:r>
        <w:drawing>
          <wp:anchor distT="0" distB="0" distL="0" distR="0" simplePos="0" relativeHeight="702564352" behindDoc="0" locked="0" layoutInCell="1" allowOverlap="1">
            <wp:simplePos x="0" y="0"/>
            <wp:positionH relativeFrom="page">
              <wp:posOffset>1193800</wp:posOffset>
            </wp:positionH>
            <wp:positionV relativeFrom="paragraph">
              <wp:posOffset>161290</wp:posOffset>
            </wp:positionV>
            <wp:extent cx="3648075" cy="4448175"/>
            <wp:effectExtent l="0" t="0" r="9525" b="9525"/>
            <wp:wrapTopAndBottom/>
            <wp:docPr id="1230"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image381.jpeg"/>
                    <pic:cNvPicPr>
                      <a:picLocks noChangeAspect="1"/>
                    </pic:cNvPicPr>
                  </pic:nvPicPr>
                  <pic:blipFill>
                    <a:blip r:embed="rId467" cstate="print"/>
                    <a:stretch>
                      <a:fillRect/>
                    </a:stretch>
                  </pic:blipFill>
                  <pic:spPr>
                    <a:xfrm>
                      <a:off x="0" y="0"/>
                      <a:ext cx="3648075" cy="4448175"/>
                    </a:xfrm>
                    <a:prstGeom prst="rect">
                      <a:avLst/>
                    </a:prstGeom>
                  </pic:spPr>
                </pic:pic>
              </a:graphicData>
            </a:graphic>
          </wp:anchor>
        </w:drawing>
      </w:r>
    </w:p>
    <w:p>
      <w:pPr>
        <w:spacing w:after="0"/>
        <w:rPr>
          <w:sz w:val="20"/>
        </w:rPr>
        <w:sectPr>
          <w:pgSz w:w="12240" w:h="15840"/>
          <w:pgMar w:top="900" w:right="620" w:bottom="420" w:left="1120" w:header="164" w:footer="236" w:gutter="0"/>
        </w:sectPr>
      </w:pPr>
    </w:p>
    <w:p>
      <w:pPr>
        <w:pStyle w:val="11"/>
        <w:spacing w:before="98"/>
      </w:pPr>
      <w:r>
        <w:t xml:space="preserve">Пример формата показан </w:t>
      </w:r>
      <w:r>
        <w:rPr>
          <w:spacing w:val="-2"/>
        </w:rPr>
        <w:t>ниже.</w:t>
      </w:r>
    </w:p>
    <w:p>
      <w:pPr>
        <w:pStyle w:val="11"/>
        <w:rPr>
          <w:sz w:val="22"/>
        </w:rPr>
      </w:pPr>
    </w:p>
    <w:p>
      <w:pPr>
        <w:pStyle w:val="11"/>
        <w:spacing w:before="8"/>
        <w:rPr>
          <w:sz w:val="20"/>
        </w:rPr>
      </w:pPr>
    </w:p>
    <w:p>
      <w:pPr>
        <w:pStyle w:val="11"/>
        <w:spacing w:before="1" w:line="211" w:lineRule="auto"/>
        <w:rPr>
          <w:rFonts w:ascii="Courier New"/>
        </w:rPr>
      </w:pPr>
      <w:r>
        <w:rPr>
          <w:rFonts w:ascii="Courier New"/>
        </w:rPr>
        <w:t>Данные импульсной характеристики, сохраненные в REW V5.19 IR, нормализованы</w:t>
      </w:r>
    </w:p>
    <w:p>
      <w:pPr>
        <w:pStyle w:val="11"/>
        <w:spacing w:before="1" w:line="211" w:lineRule="auto"/>
        <w:rPr>
          <w:rFonts w:ascii="Courier New"/>
        </w:rPr>
      </w:pPr>
      <w:r>
        <w:rPr>
          <w:rFonts w:ascii="Courier New"/>
        </w:rPr>
        <w:t>IR окно не было применено IR не является версией min фазы</w:t>
      </w:r>
    </w:p>
    <w:p>
      <w:pPr>
        <w:pStyle w:val="11"/>
        <w:spacing w:before="1" w:line="211" w:lineRule="auto"/>
        <w:ind w:firstLine="504"/>
        <w:rPr>
          <w:rFonts w:ascii="Courier New"/>
        </w:rPr>
      </w:pPr>
      <w:r>
        <w:rPr>
          <w:rFonts w:ascii="Courier New"/>
        </w:rPr>
        <w:t>Источник: Микрофон (Umik-1 Gain: 0dB ), MICROPHONE (Master Volume), правый канал, громкость: 0.550</w:t>
      </w:r>
    </w:p>
    <w:p>
      <w:pPr>
        <w:pStyle w:val="11"/>
        <w:spacing w:line="204" w:lineRule="exact"/>
        <w:rPr>
          <w:rFonts w:ascii="Courier New"/>
        </w:rPr>
      </w:pPr>
      <w:r>
        <w:rPr>
          <w:rFonts w:ascii="Courier New"/>
        </w:rPr>
        <w:t xml:space="preserve">Датировано: 05-May-2014 </w:t>
      </w:r>
      <w:r>
        <w:rPr>
          <w:rFonts w:ascii="Courier New"/>
          <w:spacing w:val="-2"/>
        </w:rPr>
        <w:t>14:12:40</w:t>
      </w:r>
    </w:p>
    <w:p>
      <w:pPr>
        <w:pStyle w:val="11"/>
        <w:spacing w:line="210" w:lineRule="exact"/>
        <w:rPr>
          <w:rFonts w:ascii="Courier New"/>
        </w:rPr>
      </w:pPr>
      <w:r>
        <w:rPr>
          <w:rFonts w:ascii="Courier New"/>
        </w:rPr>
        <w:t xml:space="preserve">Измерения: Артист </w:t>
      </w:r>
      <w:r>
        <w:rPr>
          <w:rFonts w:ascii="Courier New"/>
          <w:spacing w:val="-2"/>
        </w:rPr>
        <w:t>3+Q2070Si</w:t>
      </w:r>
    </w:p>
    <w:p>
      <w:pPr>
        <w:pStyle w:val="11"/>
        <w:spacing w:before="7" w:line="211" w:lineRule="auto"/>
        <w:rPr>
          <w:rFonts w:ascii="Courier New"/>
        </w:rPr>
      </w:pPr>
      <w:r>
        <w:rPr>
          <w:rFonts w:ascii="Courier New"/>
        </w:rPr>
        <w:t>Возбуждение: 256k Log Swept Sine, 1 развертка при -12.0 дБ FS Отклик, измеренный в диапазоне: от 2.2 до 24 000.0 Гц 4.33353241533041E-4 // Пиковое значение до нормализации 48000 // Пиковый индекс</w:t>
      </w:r>
    </w:p>
    <w:p>
      <w:pPr>
        <w:pStyle w:val="11"/>
        <w:spacing w:line="206" w:lineRule="exact"/>
        <w:rPr>
          <w:rFonts w:ascii="Courier New"/>
        </w:rPr>
      </w:pPr>
      <w:r>
        <w:rPr>
          <w:rFonts w:ascii="Courier New"/>
        </w:rPr>
        <w:t xml:space="preserve">131072 // </w:t>
      </w:r>
      <w:r>
        <w:rPr>
          <w:rFonts w:ascii="Courier New"/>
          <w:spacing w:val="-2"/>
        </w:rPr>
        <w:t xml:space="preserve">Длина </w:t>
      </w:r>
      <w:r>
        <w:rPr>
          <w:rFonts w:ascii="Courier New"/>
        </w:rPr>
        <w:t>ответа</w:t>
      </w:r>
    </w:p>
    <w:p>
      <w:pPr>
        <w:pStyle w:val="11"/>
        <w:spacing w:line="210" w:lineRule="exact"/>
        <w:rPr>
          <w:rFonts w:ascii="Courier New"/>
        </w:rPr>
      </w:pPr>
      <w:r>
        <w:rPr>
          <w:rFonts w:ascii="Courier New"/>
        </w:rPr>
        <w:t xml:space="preserve">2.083333333333333333333333E-5 // Интервал выборки </w:t>
      </w:r>
      <w:r>
        <w:rPr>
          <w:rFonts w:ascii="Courier New"/>
          <w:spacing w:val="-2"/>
        </w:rPr>
        <w:t>(секунды)</w:t>
      </w:r>
    </w:p>
    <w:p>
      <w:pPr>
        <w:pStyle w:val="11"/>
        <w:spacing w:line="224" w:lineRule="exact"/>
        <w:rPr>
          <w:rFonts w:ascii="Courier New"/>
        </w:rPr>
      </w:pPr>
      <w:r>
        <w:rPr>
          <w:rFonts w:ascii="Courier New"/>
        </w:rPr>
        <w:t xml:space="preserve">-1.0 // Время начала </w:t>
      </w:r>
      <w:r>
        <w:rPr>
          <w:rFonts w:ascii="Courier New"/>
          <w:spacing w:val="-2"/>
        </w:rPr>
        <w:t>(секунды)</w:t>
      </w:r>
    </w:p>
    <w:p>
      <w:pPr>
        <w:pStyle w:val="11"/>
        <w:spacing w:before="203" w:line="211" w:lineRule="auto"/>
        <w:rPr>
          <w:rFonts w:ascii="Courier New"/>
        </w:rPr>
      </w:pPr>
      <w:r>
        <w:rPr>
          <w:rFonts w:ascii="Courier New"/>
          <w:spacing w:val="-2"/>
        </w:rPr>
        <w:t>-3.1990022E-4 4.7188485E-4</w:t>
      </w:r>
    </w:p>
    <w:p>
      <w:pPr>
        <w:pStyle w:val="11"/>
        <w:spacing w:line="204" w:lineRule="exact"/>
        <w:rPr>
          <w:rFonts w:ascii="Courier New"/>
        </w:rPr>
      </w:pPr>
      <w:r>
        <w:rPr>
          <w:rFonts w:ascii="Courier New"/>
          <w:w w:val="95"/>
        </w:rPr>
        <w:t>-3.4590682E-4</w:t>
      </w:r>
    </w:p>
    <w:p>
      <w:pPr>
        <w:pStyle w:val="11"/>
        <w:spacing w:line="210" w:lineRule="exact"/>
        <w:rPr>
          <w:rFonts w:ascii="Courier New"/>
        </w:rPr>
      </w:pPr>
      <w:r>
        <w:rPr>
          <w:rFonts w:ascii="Courier New"/>
          <w:w w:val="95"/>
        </w:rPr>
        <w:t>-2.916168E-4</w:t>
      </w:r>
    </w:p>
    <w:p>
      <w:pPr>
        <w:pStyle w:val="11"/>
        <w:spacing w:line="224" w:lineRule="exact"/>
        <w:rPr>
          <w:rFonts w:ascii="Courier New"/>
        </w:rPr>
      </w:pPr>
      <w:r>
        <w:rPr>
          <w:rFonts w:ascii="Courier New"/>
          <w:w w:val="95"/>
        </w:rPr>
        <w:t>-3.5212302E-5</w:t>
      </w:r>
    </w:p>
    <w:p>
      <w:pPr>
        <w:pStyle w:val="11"/>
        <w:rPr>
          <w:rFonts w:ascii="Courier New"/>
          <w:sz w:val="24"/>
        </w:rPr>
      </w:pPr>
    </w:p>
    <w:p>
      <w:pPr>
        <w:pStyle w:val="11"/>
        <w:rPr>
          <w:rFonts w:ascii="Courier New"/>
          <w:sz w:val="24"/>
        </w:rPr>
      </w:pPr>
    </w:p>
    <w:p>
      <w:pPr>
        <w:pStyle w:val="11"/>
        <w:rPr>
          <w:rFonts w:ascii="Courier New"/>
          <w:sz w:val="27"/>
        </w:rPr>
      </w:pPr>
    </w:p>
    <w:p>
      <w:pPr>
        <w:spacing w:before="1"/>
        <w:ind w:firstLine="0"/>
        <w:jc w:val="left"/>
        <w:rPr>
          <w:b/>
          <w:i/>
          <w:sz w:val="21"/>
        </w:rPr>
      </w:pPr>
      <w:r>
        <w:rPr>
          <w:b/>
          <w:i/>
          <w:color w:val="000080"/>
          <w:sz w:val="21"/>
        </w:rPr>
        <w:t xml:space="preserve">Экспорт всех импульсных ответов в виде </w:t>
      </w:r>
      <w:r>
        <w:rPr>
          <w:b/>
          <w:i/>
          <w:color w:val="000080"/>
          <w:spacing w:val="-4"/>
          <w:sz w:val="21"/>
        </w:rPr>
        <w:t>текста</w:t>
      </w:r>
    </w:p>
    <w:p>
      <w:pPr>
        <w:pStyle w:val="11"/>
        <w:spacing w:before="133" w:line="254" w:lineRule="auto"/>
      </w:pPr>
      <w:r>
        <w:t>Экспорт импульсных откликов для всех загруженных измерений в виде текстовых файлов в выбранный каталог. В именах файлов используются названия измерений. Появляется такое же диалоговое окно настроек, как и для одного импульсного отклика, настройки применяются ко всем файлам.</w:t>
      </w:r>
    </w:p>
    <w:p>
      <w:pPr>
        <w:pStyle w:val="11"/>
        <w:rPr>
          <w:sz w:val="22"/>
        </w:rPr>
      </w:pPr>
    </w:p>
    <w:p>
      <w:pPr>
        <w:spacing w:before="194"/>
        <w:ind w:firstLine="0"/>
        <w:jc w:val="left"/>
        <w:rPr>
          <w:b/>
          <w:i/>
          <w:sz w:val="21"/>
        </w:rPr>
      </w:pPr>
      <w:r>
        <w:rPr>
          <w:b/>
          <w:i/>
          <w:color w:val="000080"/>
          <w:sz w:val="21"/>
        </w:rPr>
        <w:t xml:space="preserve">Экспорт данных RT60 в виде </w:t>
      </w:r>
      <w:r>
        <w:rPr>
          <w:b/>
          <w:i/>
          <w:color w:val="000080"/>
          <w:spacing w:val="-4"/>
          <w:sz w:val="21"/>
        </w:rPr>
        <w:t>текста</w:t>
      </w:r>
    </w:p>
    <w:p>
      <w:pPr>
        <w:pStyle w:val="11"/>
        <w:spacing w:before="134" w:line="254" w:lineRule="auto"/>
      </w:pPr>
      <w:r>
        <w:t xml:space="preserve">Экспорт данных RT60 для текущего измерения в текстовый файл. Можно ввести примечание, которое будет отображаться при следующей загрузке набора данных. Файл включает результаты для октавы и трети октавы, если они были получены. Если для октавы или трети октавы были сгенерированы данные модели распада RT60, в экспорт будет включен показатель T60M, в противном случае он будет равен нулю. Путь к файлу запоминается для следующего появления диалога. Появляется диалог для управления форматом </w:t>
      </w:r>
      <w:r>
        <w:rPr>
          <w:spacing w:val="-2"/>
        </w:rPr>
        <w:t>экспорта</w:t>
      </w:r>
    </w:p>
    <w:p>
      <w:pPr>
        <w:pStyle w:val="11"/>
        <w:rPr>
          <w:sz w:val="10"/>
        </w:rPr>
      </w:pPr>
    </w:p>
    <w:p>
      <w:pPr>
        <w:pStyle w:val="11"/>
        <w:rPr>
          <w:sz w:val="20"/>
        </w:rPr>
      </w:pPr>
      <w:r>
        <w:rPr>
          <w:sz w:val="20"/>
        </w:rPr>
        <w:drawing>
          <wp:inline distT="0" distB="0" distL="0" distR="0">
            <wp:extent cx="4762500" cy="3314700"/>
            <wp:effectExtent l="0" t="0" r="0" b="0"/>
            <wp:docPr id="1231"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image382.jpeg"/>
                    <pic:cNvPicPr>
                      <a:picLocks noChangeAspect="1"/>
                    </pic:cNvPicPr>
                  </pic:nvPicPr>
                  <pic:blipFill>
                    <a:blip r:embed="rId468" cstate="print"/>
                    <a:stretch>
                      <a:fillRect/>
                    </a:stretch>
                  </pic:blipFill>
                  <pic:spPr>
                    <a:xfrm>
                      <a:off x="0" y="0"/>
                      <a:ext cx="4762500" cy="3314700"/>
                    </a:xfrm>
                    <a:prstGeom prst="rect">
                      <a:avLst/>
                    </a:prstGeom>
                  </pic:spPr>
                </pic:pic>
              </a:graphicData>
            </a:graphic>
          </wp:inline>
        </w:drawing>
      </w:r>
    </w:p>
    <w:p>
      <w:pPr>
        <w:pStyle w:val="11"/>
        <w:rPr>
          <w:sz w:val="20"/>
        </w:rPr>
      </w:pPr>
    </w:p>
    <w:p>
      <w:pPr>
        <w:pStyle w:val="11"/>
        <w:rPr>
          <w:sz w:val="20"/>
        </w:rPr>
      </w:pPr>
    </w:p>
    <w:p>
      <w:pPr>
        <w:pStyle w:val="11"/>
        <w:spacing w:before="1"/>
      </w:pPr>
    </w:p>
    <w:p>
      <w:pPr>
        <w:spacing w:before="0"/>
        <w:ind w:firstLine="0"/>
        <w:jc w:val="left"/>
        <w:rPr>
          <w:b/>
          <w:i/>
          <w:sz w:val="21"/>
        </w:rPr>
      </w:pPr>
      <w:r>
        <w:rPr>
          <w:b/>
          <w:i/>
          <w:color w:val="000080"/>
          <w:sz w:val="21"/>
        </w:rPr>
        <w:t xml:space="preserve">Экспорт данных RT60 для всех измерений в виде </w:t>
      </w:r>
      <w:r>
        <w:rPr>
          <w:b/>
          <w:i/>
          <w:color w:val="000080"/>
          <w:spacing w:val="-4"/>
          <w:sz w:val="21"/>
        </w:rPr>
        <w:t>текста</w:t>
      </w:r>
    </w:p>
    <w:p>
      <w:pPr>
        <w:pStyle w:val="11"/>
        <w:spacing w:before="134" w:line="254" w:lineRule="auto"/>
      </w:pPr>
      <w:r>
        <w:t xml:space="preserve">Экспортируйте данные RT60 для всех измерений в отдельные текстовые файлы так же, как описанный выше экспорт RT60 для текущего измерения. Данные RT50 для каждого измерения будут экспортированы только в том случае, если они были сгенерированы, чтобы быстро сгенерировать данные для всех измерений, просмотрите график </w:t>
      </w:r>
      <w:r>
        <w:fldChar w:fldCharType="begin"/>
      </w:r>
      <w:r>
        <w:instrText xml:space="preserve"> HYPERLINK \l "_bookmark93" </w:instrText>
      </w:r>
      <w:r>
        <w:fldChar w:fldCharType="separate"/>
      </w:r>
      <w:r>
        <w:rPr>
          <w:color w:val="0000ED"/>
          <w:u w:val="single" w:color="0000ED"/>
        </w:rPr>
        <w:t>Overlay</w:t>
      </w:r>
      <w:r>
        <w:rPr>
          <w:color w:val="0000ED"/>
        </w:rPr>
        <w:t xml:space="preserve"> </w:t>
      </w:r>
      <w:r>
        <w:rPr>
          <w:color w:val="0000ED"/>
        </w:rPr>
        <w:fldChar w:fldCharType="end"/>
      </w:r>
      <w:r>
        <w:rPr>
          <w:spacing w:val="-2"/>
        </w:rPr>
        <w:t xml:space="preserve">график </w:t>
      </w:r>
      <w:r>
        <w:t>RT60</w:t>
      </w:r>
      <w:r>
        <w:rPr>
          <w:spacing w:val="-2"/>
        </w:rPr>
        <w:t>.</w:t>
      </w:r>
    </w:p>
    <w:p>
      <w:pPr>
        <w:pStyle w:val="11"/>
        <w:rPr>
          <w:sz w:val="22"/>
        </w:rPr>
      </w:pPr>
    </w:p>
    <w:p>
      <w:pPr>
        <w:spacing w:before="193"/>
        <w:ind w:firstLine="0"/>
        <w:jc w:val="left"/>
        <w:rPr>
          <w:b/>
          <w:i/>
          <w:sz w:val="21"/>
        </w:rPr>
      </w:pPr>
      <w:r>
        <w:rPr>
          <w:b/>
          <w:i/>
          <w:color w:val="000080"/>
          <w:sz w:val="21"/>
        </w:rPr>
        <w:t xml:space="preserve">Экспорт → Установить </w:t>
      </w:r>
      <w:r>
        <w:rPr>
          <w:b/>
          <w:i/>
          <w:color w:val="000080"/>
          <w:spacing w:val="-2"/>
          <w:sz w:val="21"/>
        </w:rPr>
        <w:t xml:space="preserve">разделитель </w:t>
      </w:r>
      <w:r>
        <w:rPr>
          <w:b/>
          <w:i/>
          <w:color w:val="000080"/>
          <w:sz w:val="21"/>
        </w:rPr>
        <w:t>текста</w:t>
      </w:r>
    </w:p>
    <w:p>
      <w:pPr>
        <w:pStyle w:val="11"/>
        <w:spacing w:before="133" w:line="254" w:lineRule="auto"/>
      </w:pPr>
      <w:r>
        <w:t xml:space="preserve">Установите символ, который будет использоваться в качестве разделителя между значениями в строке при экспорте измерений </w:t>
      </w:r>
      <w:r>
        <w:rPr>
          <w:spacing w:val="-3"/>
        </w:rPr>
        <w:t xml:space="preserve">в </w:t>
      </w:r>
      <w:r>
        <w:t>текстовый файл.</w:t>
      </w:r>
    </w:p>
    <w:p>
      <w:pPr>
        <w:pStyle w:val="11"/>
        <w:rPr>
          <w:sz w:val="22"/>
        </w:rPr>
      </w:pPr>
    </w:p>
    <w:p>
      <w:pPr>
        <w:spacing w:before="195"/>
        <w:ind w:firstLine="0"/>
        <w:jc w:val="left"/>
        <w:rPr>
          <w:rFonts w:ascii="Courier New"/>
          <w:b/>
          <w:sz w:val="21"/>
        </w:rPr>
      </w:pPr>
      <w:r>
        <w:rPr>
          <w:b/>
          <w:i/>
          <w:color w:val="000080"/>
          <w:sz w:val="21"/>
        </w:rPr>
        <w:t xml:space="preserve">Удалить текущее измерение </w:t>
      </w:r>
      <w:r>
        <w:rPr>
          <w:rFonts w:ascii="Courier New"/>
          <w:b/>
          <w:color w:val="000080"/>
          <w:spacing w:val="-2"/>
          <w:sz w:val="21"/>
        </w:rPr>
        <w:t>Ctrl+Backspace</w:t>
      </w:r>
    </w:p>
    <w:p>
      <w:pPr>
        <w:spacing w:before="115" w:line="254" w:lineRule="auto"/>
        <w:ind w:firstLine="0"/>
        <w:jc w:val="left"/>
        <w:rPr>
          <w:sz w:val="21"/>
        </w:rPr>
      </w:pPr>
      <w:r>
        <w:rPr>
          <w:sz w:val="21"/>
        </w:rPr>
        <w:t xml:space="preserve">Удалить текущее измерение. Несохраненное измерение можно восстановить с помощью функции </w:t>
      </w:r>
      <w:r>
        <w:rPr>
          <w:b/>
          <w:sz w:val="21"/>
        </w:rPr>
        <w:t xml:space="preserve">Restore Last </w:t>
      </w:r>
      <w:r>
        <w:rPr>
          <w:b/>
          <w:spacing w:val="-2"/>
          <w:sz w:val="21"/>
        </w:rPr>
        <w:t>Removed</w:t>
      </w:r>
      <w:r>
        <w:rPr>
          <w:spacing w:val="-2"/>
          <w:sz w:val="21"/>
        </w:rPr>
        <w:t>.</w:t>
      </w:r>
    </w:p>
    <w:p>
      <w:pPr>
        <w:pStyle w:val="11"/>
        <w:rPr>
          <w:sz w:val="22"/>
        </w:rPr>
      </w:pPr>
    </w:p>
    <w:p>
      <w:pPr>
        <w:spacing w:before="195"/>
        <w:ind w:firstLine="0"/>
        <w:jc w:val="left"/>
        <w:rPr>
          <w:rFonts w:ascii="Courier New"/>
          <w:b/>
          <w:sz w:val="21"/>
        </w:rPr>
      </w:pPr>
      <w:r>
        <w:rPr>
          <w:b/>
          <w:i/>
          <w:color w:val="000080"/>
          <w:sz w:val="21"/>
        </w:rPr>
        <w:t xml:space="preserve">Удалить все измерения </w:t>
      </w:r>
      <w:r>
        <w:rPr>
          <w:rFonts w:ascii="Courier New"/>
          <w:b/>
          <w:color w:val="000080"/>
          <w:spacing w:val="-2"/>
          <w:sz w:val="21"/>
        </w:rPr>
        <w:t>Ctrl+Shift+Backspace</w:t>
      </w:r>
    </w:p>
    <w:p>
      <w:pPr>
        <w:pStyle w:val="11"/>
        <w:spacing w:before="115"/>
      </w:pPr>
      <w:r>
        <w:t xml:space="preserve">Удалите все измерения. Несохраненные измерения не могут быть </w:t>
      </w:r>
      <w:r>
        <w:rPr>
          <w:spacing w:val="-2"/>
        </w:rPr>
        <w:t>восстановлены!</w:t>
      </w:r>
    </w:p>
    <w:p>
      <w:pPr>
        <w:pStyle w:val="11"/>
        <w:rPr>
          <w:sz w:val="22"/>
        </w:rPr>
      </w:pPr>
    </w:p>
    <w:p>
      <w:pPr>
        <w:pStyle w:val="11"/>
        <w:spacing w:before="4"/>
        <w:rPr>
          <w:sz w:val="18"/>
        </w:rPr>
      </w:pPr>
    </w:p>
    <w:p>
      <w:pPr>
        <w:spacing w:before="0"/>
        <w:ind w:firstLine="0"/>
        <w:jc w:val="left"/>
        <w:rPr>
          <w:b/>
          <w:i/>
          <w:sz w:val="21"/>
        </w:rPr>
      </w:pPr>
      <w:r>
        <w:rPr>
          <w:b/>
          <w:i/>
          <w:color w:val="000080"/>
          <w:sz w:val="21"/>
        </w:rPr>
        <w:t xml:space="preserve">Восстановить последнее </w:t>
      </w:r>
      <w:r>
        <w:rPr>
          <w:b/>
          <w:i/>
          <w:color w:val="000080"/>
          <w:spacing w:val="-2"/>
          <w:sz w:val="21"/>
        </w:rPr>
        <w:t>удаление</w:t>
      </w:r>
    </w:p>
    <w:p>
      <w:pPr>
        <w:pStyle w:val="11"/>
        <w:spacing w:before="134" w:line="254" w:lineRule="auto"/>
      </w:pPr>
      <w:r>
        <w:t xml:space="preserve">Восстановить последнее удаленное измерение, поместив его в конец списка измерений. Обратите внимание, что это доступно только для отдельных измерений, при использовании функции </w:t>
      </w:r>
      <w:r>
        <w:rPr>
          <w:b/>
        </w:rPr>
        <w:t xml:space="preserve">Remove All Measurements </w:t>
      </w:r>
      <w:r>
        <w:t>восстановление невозможно.</w:t>
      </w:r>
    </w:p>
    <w:p>
      <w:pPr>
        <w:pStyle w:val="11"/>
        <w:rPr>
          <w:sz w:val="22"/>
        </w:rPr>
      </w:pPr>
    </w:p>
    <w:p>
      <w:pPr>
        <w:pStyle w:val="11"/>
        <w:spacing w:before="15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85" w:name="Tools Menu"/>
      <w:bookmarkEnd w:id="185"/>
      <w:bookmarkStart w:id="186" w:name="_bookmark142"/>
      <w:bookmarkEnd w:id="186"/>
      <w:r>
        <w:rPr>
          <w:color w:val="000080"/>
          <w:spacing w:val="-4"/>
        </w:rPr>
        <w:t xml:space="preserve">Меню </w:t>
      </w:r>
      <w:r>
        <w:rPr>
          <w:color w:val="000080"/>
        </w:rPr>
        <w:t>инструментов</w:t>
      </w:r>
    </w:p>
    <w:p>
      <w:pPr>
        <w:spacing w:before="311"/>
        <w:ind w:firstLine="0"/>
        <w:jc w:val="left"/>
        <w:rPr>
          <w:rFonts w:ascii="Courier New"/>
          <w:b/>
          <w:sz w:val="21"/>
        </w:rPr>
      </w:pPr>
      <w:r>
        <w:rPr>
          <w:b/>
          <w:i/>
          <w:color w:val="000080"/>
          <w:sz w:val="21"/>
        </w:rPr>
        <w:t xml:space="preserve">Измерить </w:t>
      </w:r>
      <w:r>
        <w:rPr>
          <w:rFonts w:ascii="Courier New"/>
          <w:b/>
          <w:color w:val="000080"/>
          <w:spacing w:val="-2"/>
          <w:sz w:val="21"/>
        </w:rPr>
        <w:t>Ctrl+M</w:t>
      </w:r>
    </w:p>
    <w:p>
      <w:pPr>
        <w:pStyle w:val="11"/>
        <w:spacing w:before="115"/>
      </w:pPr>
      <w:r>
        <w:fldChar w:fldCharType="begin"/>
      </w:r>
      <w:r>
        <w:instrText xml:space="preserve"> HYPERLINK \l "_bookmark17" </w:instrText>
      </w:r>
      <w:r>
        <w:fldChar w:fldCharType="separate"/>
      </w:r>
      <w:r>
        <w:rPr>
          <w:color w:val="0000ED"/>
          <w:u w:val="single" w:color="0000ED"/>
        </w:rPr>
        <w:t>Make</w:t>
      </w:r>
      <w:r>
        <w:rPr>
          <w:color w:val="0000ED"/>
          <w:spacing w:val="-3"/>
          <w:u w:val="single" w:color="0000ED"/>
        </w:rPr>
        <w:t xml:space="preserve"> </w:t>
      </w:r>
      <w:r>
        <w:rPr>
          <w:color w:val="0000ED"/>
          <w:u w:val="single" w:color="0000ED"/>
        </w:rPr>
        <w:t>a</w:t>
      </w:r>
      <w:r>
        <w:rPr>
          <w:color w:val="0000ED"/>
          <w:spacing w:val="-1"/>
          <w:u w:val="single" w:color="0000ED"/>
        </w:rPr>
        <w:t xml:space="preserve"> </w:t>
      </w:r>
      <w:r>
        <w:rPr>
          <w:color w:val="0000ED"/>
          <w:u w:val="single" w:color="0000ED"/>
        </w:rPr>
        <w:t>new</w:t>
      </w:r>
      <w:r>
        <w:rPr>
          <w:color w:val="0000ED"/>
          <w:spacing w:val="-2"/>
          <w:u w:val="single" w:color="0000ED"/>
        </w:rPr>
        <w:t xml:space="preserve"> </w:t>
      </w:r>
      <w:r>
        <w:rPr>
          <w:color w:val="0000ED"/>
          <w:u w:val="single" w:color="0000ED"/>
        </w:rPr>
        <w:t>measurement</w:t>
      </w:r>
      <w:r>
        <w:rPr>
          <w:color w:val="0000ED"/>
        </w:rPr>
        <w:t xml:space="preserve"> </w:t>
      </w:r>
      <w:r>
        <w:rPr>
          <w:color w:val="0000ED"/>
        </w:rPr>
        <w:fldChar w:fldCharType="end"/>
      </w:r>
      <w:r>
        <w:t xml:space="preserve">(вызывает </w:t>
      </w:r>
      <w:r>
        <w:rPr>
          <w:spacing w:val="-2"/>
        </w:rPr>
        <w:t xml:space="preserve">диалоговое окно </w:t>
      </w:r>
      <w:r>
        <w:t>измерения</w:t>
      </w:r>
      <w:r>
        <w:rPr>
          <w:spacing w:val="-2"/>
        </w:rPr>
        <w:t>)</w:t>
      </w:r>
    </w:p>
    <w:p>
      <w:pPr>
        <w:pStyle w:val="11"/>
        <w:spacing w:before="5"/>
      </w:pPr>
      <w:r>
        <w:drawing>
          <wp:anchor distT="0" distB="0" distL="0" distR="0" simplePos="0" relativeHeight="702564352" behindDoc="0" locked="0" layoutInCell="1" allowOverlap="1">
            <wp:simplePos x="0" y="0"/>
            <wp:positionH relativeFrom="page">
              <wp:posOffset>1193800</wp:posOffset>
            </wp:positionH>
            <wp:positionV relativeFrom="paragraph">
              <wp:posOffset>172085</wp:posOffset>
            </wp:positionV>
            <wp:extent cx="4019550" cy="3629025"/>
            <wp:effectExtent l="0" t="0" r="0" b="9525"/>
            <wp:wrapTopAndBottom/>
            <wp:docPr id="1232"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image46.jpeg"/>
                    <pic:cNvPicPr>
                      <a:picLocks noChangeAspect="1"/>
                    </pic:cNvPicPr>
                  </pic:nvPicPr>
                  <pic:blipFill>
                    <a:blip r:embed="rId137" cstate="print"/>
                    <a:stretch>
                      <a:fillRect/>
                    </a:stretch>
                  </pic:blipFill>
                  <pic:spPr>
                    <a:xfrm>
                      <a:off x="0" y="0"/>
                      <a:ext cx="4019550" cy="3629025"/>
                    </a:xfrm>
                    <a:prstGeom prst="rect">
                      <a:avLst/>
                    </a:prstGeom>
                  </pic:spPr>
                </pic:pic>
              </a:graphicData>
            </a:graphic>
          </wp:anchor>
        </w:drawing>
      </w:r>
    </w:p>
    <w:p>
      <w:pPr>
        <w:pStyle w:val="11"/>
        <w:rPr>
          <w:sz w:val="22"/>
        </w:rPr>
      </w:pPr>
    </w:p>
    <w:p>
      <w:pPr>
        <w:pStyle w:val="11"/>
        <w:spacing w:before="2"/>
        <w:rPr>
          <w:sz w:val="22"/>
        </w:rPr>
      </w:pPr>
    </w:p>
    <w:p>
      <w:pPr>
        <w:spacing w:before="0"/>
        <w:ind w:firstLine="0"/>
        <w:jc w:val="left"/>
        <w:rPr>
          <w:rFonts w:ascii="Courier New"/>
          <w:b/>
          <w:sz w:val="21"/>
        </w:rPr>
      </w:pPr>
      <w:r>
        <w:rPr>
          <w:b/>
          <w:i/>
          <w:color w:val="000080"/>
          <w:sz w:val="21"/>
        </w:rPr>
        <w:t xml:space="preserve">ИК Windows </w:t>
      </w:r>
      <w:r>
        <w:rPr>
          <w:rFonts w:ascii="Courier New"/>
          <w:b/>
          <w:color w:val="000080"/>
          <w:spacing w:val="-2"/>
          <w:sz w:val="21"/>
        </w:rPr>
        <w:t>Ctrl+Shift+W</w:t>
      </w:r>
    </w:p>
    <w:p>
      <w:pPr>
        <w:pStyle w:val="11"/>
        <w:spacing w:before="115"/>
      </w:pPr>
      <w:r>
        <w:t xml:space="preserve">Показать </w:t>
      </w:r>
      <w:r>
        <w:rPr>
          <w:spacing w:val="-2"/>
        </w:rPr>
        <w:t xml:space="preserve">диалог </w:t>
      </w:r>
      <w:r>
        <w:t>окон импульсной характеристики</w:t>
      </w:r>
    </w:p>
    <w:p>
      <w:pPr>
        <w:pStyle w:val="11"/>
        <w:rPr>
          <w:sz w:val="10"/>
        </w:rPr>
      </w:pPr>
    </w:p>
    <w:p>
      <w:pPr>
        <w:pStyle w:val="11"/>
        <w:rPr>
          <w:sz w:val="20"/>
        </w:rPr>
      </w:pPr>
      <w:r>
        <w:rPr>
          <w:sz w:val="20"/>
        </w:rPr>
        <w:drawing>
          <wp:inline distT="0" distB="0" distL="0" distR="0">
            <wp:extent cx="2019300" cy="4638675"/>
            <wp:effectExtent l="0" t="0" r="0" b="9525"/>
            <wp:docPr id="1236"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image87.jpeg"/>
                    <pic:cNvPicPr>
                      <a:picLocks noChangeAspect="1"/>
                    </pic:cNvPicPr>
                  </pic:nvPicPr>
                  <pic:blipFill>
                    <a:blip r:embed="rId178" cstate="print"/>
                    <a:stretch>
                      <a:fillRect/>
                    </a:stretch>
                  </pic:blipFill>
                  <pic:spPr>
                    <a:xfrm>
                      <a:off x="0" y="0"/>
                      <a:ext cx="2019300" cy="4638675"/>
                    </a:xfrm>
                    <a:prstGeom prst="rect">
                      <a:avLst/>
                    </a:prstGeom>
                  </pic:spPr>
                </pic:pic>
              </a:graphicData>
            </a:graphic>
          </wp:inline>
        </w:drawing>
      </w:r>
    </w:p>
    <w:p>
      <w:pPr>
        <w:pStyle w:val="11"/>
        <w:rPr>
          <w:sz w:val="20"/>
        </w:rPr>
      </w:pPr>
    </w:p>
    <w:p>
      <w:pPr>
        <w:pStyle w:val="11"/>
        <w:spacing w:before="2"/>
        <w:rPr>
          <w:sz w:val="18"/>
        </w:rPr>
      </w:pPr>
    </w:p>
    <w:p>
      <w:pPr>
        <w:spacing w:before="94"/>
        <w:ind w:firstLine="0"/>
        <w:jc w:val="left"/>
        <w:rPr>
          <w:rFonts w:ascii="Courier New"/>
          <w:b/>
          <w:sz w:val="21"/>
        </w:rPr>
      </w:pPr>
      <w:r>
        <w:rPr>
          <w:b/>
          <w:i/>
          <w:color w:val="000080"/>
          <w:sz w:val="21"/>
        </w:rPr>
        <w:t xml:space="preserve">SPL </w:t>
      </w:r>
      <w:r>
        <w:rPr>
          <w:rFonts w:ascii="Courier New"/>
          <w:b/>
          <w:color w:val="000080"/>
          <w:spacing w:val="-2"/>
          <w:sz w:val="21"/>
        </w:rPr>
        <w:t>Ctrl+Shift+M</w:t>
      </w:r>
    </w:p>
    <w:p>
      <w:pPr>
        <w:pStyle w:val="11"/>
        <w:spacing w:before="115"/>
      </w:pPr>
      <w:r>
        <w:t xml:space="preserve">Показать </w:t>
      </w:r>
      <w:r>
        <w:fldChar w:fldCharType="begin"/>
      </w:r>
      <w:r>
        <w:instrText xml:space="preserve"> HYPERLINK \l "_bookmark35" </w:instrText>
      </w:r>
      <w:r>
        <w:fldChar w:fldCharType="separate"/>
      </w:r>
      <w:r>
        <w:rPr>
          <w:color w:val="0000ED"/>
          <w:u w:val="single" w:color="0000ED"/>
        </w:rPr>
        <w:t>SPL</w:t>
      </w:r>
      <w:r>
        <w:rPr>
          <w:color w:val="0000ED"/>
          <w:spacing w:val="-1"/>
          <w:u w:val="single" w:color="0000ED"/>
        </w:rPr>
        <w:t xml:space="preserve"> </w:t>
      </w:r>
      <w:r>
        <w:rPr>
          <w:color w:val="0000ED"/>
          <w:spacing w:val="-2"/>
          <w:u w:val="single" w:color="0000ED"/>
        </w:rPr>
        <w:t>Meter</w:t>
      </w:r>
      <w:r>
        <w:rPr>
          <w:color w:val="0000ED"/>
          <w:spacing w:val="-2"/>
          <w:u w:val="single" w:color="0000ED"/>
        </w:rPr>
        <w:fldChar w:fldCharType="end"/>
      </w:r>
    </w:p>
    <w:p>
      <w:pPr>
        <w:pStyle w:val="11"/>
        <w:rPr>
          <w:sz w:val="20"/>
        </w:rPr>
      </w:pPr>
      <w:r>
        <w:rPr>
          <w:sz w:val="20"/>
        </w:rPr>
        <w:drawing>
          <wp:inline distT="0" distB="0" distL="0" distR="0">
            <wp:extent cx="2975610" cy="4248150"/>
            <wp:effectExtent l="0" t="0" r="15240" b="0"/>
            <wp:docPr id="1237"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image97.jpeg"/>
                    <pic:cNvPicPr>
                      <a:picLocks noChangeAspect="1"/>
                    </pic:cNvPicPr>
                  </pic:nvPicPr>
                  <pic:blipFill>
                    <a:blip r:embed="rId188" cstate="print"/>
                    <a:stretch>
                      <a:fillRect/>
                    </a:stretch>
                  </pic:blipFill>
                  <pic:spPr>
                    <a:xfrm>
                      <a:off x="0" y="0"/>
                      <a:ext cx="2975618" cy="4248150"/>
                    </a:xfrm>
                    <a:prstGeom prst="rect">
                      <a:avLst/>
                    </a:prstGeom>
                  </pic:spPr>
                </pic:pic>
              </a:graphicData>
            </a:graphic>
          </wp:inline>
        </w:drawing>
      </w:r>
    </w:p>
    <w:p>
      <w:pPr>
        <w:pStyle w:val="11"/>
        <w:rPr>
          <w:sz w:val="20"/>
        </w:rPr>
      </w:pPr>
    </w:p>
    <w:p>
      <w:pPr>
        <w:pStyle w:val="11"/>
        <w:rPr>
          <w:sz w:val="20"/>
        </w:rPr>
      </w:pPr>
    </w:p>
    <w:p>
      <w:pPr>
        <w:pStyle w:val="11"/>
        <w:spacing w:before="8"/>
        <w:rPr>
          <w:sz w:val="23"/>
        </w:rPr>
      </w:pPr>
    </w:p>
    <w:p>
      <w:pPr>
        <w:spacing w:before="0"/>
        <w:ind w:firstLine="0"/>
        <w:jc w:val="left"/>
        <w:rPr>
          <w:rFonts w:ascii="Courier New"/>
          <w:b/>
          <w:sz w:val="21"/>
        </w:rPr>
      </w:pPr>
      <w:r>
        <w:rPr>
          <w:b/>
          <w:i/>
          <w:color w:val="000080"/>
          <w:sz w:val="21"/>
        </w:rPr>
        <w:t xml:space="preserve">SPL Logger </w:t>
      </w:r>
      <w:r>
        <w:rPr>
          <w:rFonts w:ascii="Courier New"/>
          <w:b/>
          <w:color w:val="000080"/>
          <w:spacing w:val="-2"/>
          <w:sz w:val="21"/>
        </w:rPr>
        <w:t>Ctrl+Shift+O</w:t>
      </w:r>
    </w:p>
    <w:p>
      <w:pPr>
        <w:pStyle w:val="11"/>
        <w:spacing w:before="115"/>
      </w:pPr>
      <w:r>
        <w:t xml:space="preserve">Показать </w:t>
      </w:r>
      <w:r>
        <w:fldChar w:fldCharType="begin"/>
      </w:r>
      <w:r>
        <w:instrText xml:space="preserve"> HYPERLINK \l "_bookmark36" </w:instrText>
      </w:r>
      <w:r>
        <w:fldChar w:fldCharType="separate"/>
      </w:r>
      <w:r>
        <w:rPr>
          <w:color w:val="0000ED"/>
          <w:u w:val="single" w:color="0000ED"/>
        </w:rPr>
        <w:t>SPL Logger</w:t>
      </w:r>
      <w:r>
        <w:rPr>
          <w:color w:val="0000ED"/>
          <w:spacing w:val="-2"/>
        </w:rPr>
        <w:t xml:space="preserve"> </w:t>
      </w:r>
      <w:r>
        <w:rPr>
          <w:color w:val="0000ED"/>
          <w:spacing w:val="-2"/>
        </w:rPr>
        <w:fldChar w:fldCharType="end"/>
      </w:r>
      <w:r>
        <w:rPr>
          <w:spacing w:val="-2"/>
        </w:rPr>
        <w:t>окно</w:t>
      </w:r>
    </w:p>
    <w:p>
      <w:pPr>
        <w:pStyle w:val="11"/>
        <w:rPr>
          <w:sz w:val="22"/>
        </w:rPr>
      </w:pPr>
    </w:p>
    <w:p>
      <w:pPr>
        <w:pStyle w:val="11"/>
        <w:spacing w:before="4"/>
        <w:rPr>
          <w:sz w:val="18"/>
        </w:rPr>
      </w:pPr>
    </w:p>
    <w:p>
      <w:pPr>
        <w:spacing w:before="0"/>
        <w:ind w:firstLine="0"/>
        <w:jc w:val="left"/>
        <w:rPr>
          <w:rFonts w:ascii="Courier New"/>
          <w:b/>
          <w:sz w:val="21"/>
        </w:rPr>
      </w:pPr>
      <w:r>
        <w:rPr>
          <w:b/>
          <w:i/>
          <w:color w:val="000080"/>
          <w:sz w:val="21"/>
        </w:rPr>
        <w:t xml:space="preserve">Генератор </w:t>
      </w:r>
      <w:r>
        <w:rPr>
          <w:rFonts w:ascii="Courier New"/>
          <w:b/>
          <w:color w:val="000080"/>
          <w:spacing w:val="-2"/>
          <w:sz w:val="21"/>
        </w:rPr>
        <w:t>Ctrl+Shift+R</w:t>
      </w:r>
    </w:p>
    <w:p>
      <w:pPr>
        <w:pStyle w:val="11"/>
        <w:spacing w:before="115"/>
      </w:pPr>
      <w:r>
        <w:t xml:space="preserve">Показать </w:t>
      </w:r>
      <w:r>
        <w:fldChar w:fldCharType="begin"/>
      </w:r>
      <w:r>
        <w:instrText xml:space="preserve"> HYPERLINK \l "_bookmark38" </w:instrText>
      </w:r>
      <w:r>
        <w:fldChar w:fldCharType="separate"/>
      </w:r>
      <w:r>
        <w:rPr>
          <w:color w:val="0000ED"/>
          <w:u w:val="single" w:color="0000ED"/>
        </w:rPr>
        <w:t xml:space="preserve">Signal </w:t>
      </w:r>
      <w:r>
        <w:rPr>
          <w:color w:val="0000ED"/>
          <w:spacing w:val="-2"/>
          <w:u w:val="single" w:color="0000ED"/>
        </w:rPr>
        <w:t>Generator</w:t>
      </w:r>
      <w:r>
        <w:rPr>
          <w:color w:val="0000ED"/>
          <w:spacing w:val="-2"/>
          <w:u w:val="single" w:color="0000ED"/>
        </w:rPr>
        <w:fldChar w:fldCharType="end"/>
      </w:r>
    </w:p>
    <w:p>
      <w:pPr>
        <w:spacing w:after="0"/>
        <w:sectPr>
          <w:headerReference r:id="rId81" w:type="default"/>
          <w:footerReference r:id="rId82"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400550" cy="7000875"/>
            <wp:effectExtent l="0" t="0" r="0" b="9525"/>
            <wp:docPr id="1238"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image104.jpeg"/>
                    <pic:cNvPicPr>
                      <a:picLocks noChangeAspect="1"/>
                    </pic:cNvPicPr>
                  </pic:nvPicPr>
                  <pic:blipFill>
                    <a:blip r:embed="rId195" cstate="print"/>
                    <a:stretch>
                      <a:fillRect/>
                    </a:stretch>
                  </pic:blipFill>
                  <pic:spPr>
                    <a:xfrm>
                      <a:off x="0" y="0"/>
                      <a:ext cx="4400550" cy="7000875"/>
                    </a:xfrm>
                    <a:prstGeom prst="rect">
                      <a:avLst/>
                    </a:prstGeom>
                  </pic:spPr>
                </pic:pic>
              </a:graphicData>
            </a:graphic>
          </wp:inline>
        </w:drawing>
      </w:r>
    </w:p>
    <w:p>
      <w:pPr>
        <w:pStyle w:val="11"/>
        <w:rPr>
          <w:sz w:val="20"/>
        </w:rPr>
      </w:pPr>
    </w:p>
    <w:p>
      <w:pPr>
        <w:pStyle w:val="11"/>
        <w:rPr>
          <w:sz w:val="20"/>
        </w:rPr>
      </w:pPr>
    </w:p>
    <w:p>
      <w:pPr>
        <w:pStyle w:val="11"/>
        <w:spacing w:before="2"/>
        <w:rPr>
          <w:sz w:val="18"/>
        </w:rPr>
      </w:pPr>
    </w:p>
    <w:p>
      <w:pPr>
        <w:spacing w:before="94"/>
        <w:ind w:firstLine="0"/>
        <w:jc w:val="left"/>
        <w:rPr>
          <w:rFonts w:ascii="Courier New"/>
          <w:b/>
          <w:sz w:val="21"/>
        </w:rPr>
      </w:pPr>
      <w:r>
        <w:rPr>
          <w:b/>
          <w:i/>
          <w:color w:val="000080"/>
          <w:sz w:val="21"/>
        </w:rPr>
        <w:t xml:space="preserve">Уровни </w:t>
      </w:r>
      <w:r>
        <w:rPr>
          <w:rFonts w:ascii="Courier New"/>
          <w:b/>
          <w:color w:val="000080"/>
          <w:spacing w:val="-2"/>
          <w:sz w:val="21"/>
        </w:rPr>
        <w:t>Ctrl+Shift+L</w:t>
      </w:r>
    </w:p>
    <w:p>
      <w:pPr>
        <w:pStyle w:val="11"/>
        <w:spacing w:before="115"/>
      </w:pPr>
      <w:r>
        <w:t xml:space="preserve">Показать </w:t>
      </w:r>
      <w:r>
        <w:fldChar w:fldCharType="begin"/>
      </w:r>
      <w:r>
        <w:instrText xml:space="preserve"> HYPERLINK \l "_bookmark55" </w:instrText>
      </w:r>
      <w:r>
        <w:fldChar w:fldCharType="separate"/>
      </w:r>
      <w:r>
        <w:rPr>
          <w:color w:val="0000ED"/>
          <w:u w:val="single" w:color="0000ED"/>
        </w:rPr>
        <w:t xml:space="preserve">Level </w:t>
      </w:r>
      <w:r>
        <w:rPr>
          <w:color w:val="0000ED"/>
          <w:spacing w:val="-2"/>
          <w:u w:val="single" w:color="0000ED"/>
        </w:rPr>
        <w:t>Meters</w:t>
      </w:r>
      <w:r>
        <w:rPr>
          <w:color w:val="0000ED"/>
          <w:spacing w:val="-2"/>
          <w:u w:val="single" w:color="0000ED"/>
        </w:rPr>
        <w:fldChar w:fldCharType="end"/>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2266315" cy="5694045"/>
            <wp:effectExtent l="0" t="0" r="635" b="1905"/>
            <wp:docPr id="1239"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image148.jpeg"/>
                    <pic:cNvPicPr>
                      <a:picLocks noChangeAspect="1"/>
                    </pic:cNvPicPr>
                  </pic:nvPicPr>
                  <pic:blipFill>
                    <a:blip r:embed="rId239" cstate="print"/>
                    <a:stretch>
                      <a:fillRect/>
                    </a:stretch>
                  </pic:blipFill>
                  <pic:spPr>
                    <a:xfrm>
                      <a:off x="0" y="0"/>
                      <a:ext cx="2266343" cy="5694426"/>
                    </a:xfrm>
                    <a:prstGeom prst="rect">
                      <a:avLst/>
                    </a:prstGeom>
                  </pic:spPr>
                </pic:pic>
              </a:graphicData>
            </a:graphic>
          </wp:inline>
        </w:drawing>
      </w:r>
    </w:p>
    <w:p>
      <w:pPr>
        <w:pStyle w:val="11"/>
        <w:rPr>
          <w:sz w:val="20"/>
        </w:rPr>
      </w:pPr>
    </w:p>
    <w:p>
      <w:pPr>
        <w:pStyle w:val="11"/>
        <w:spacing w:before="2"/>
        <w:rPr>
          <w:sz w:val="16"/>
        </w:rPr>
      </w:pPr>
    </w:p>
    <w:p>
      <w:pPr>
        <w:pStyle w:val="9"/>
        <w:spacing w:before="94"/>
        <w:rPr>
          <w:rFonts w:ascii="Courier New"/>
        </w:rPr>
      </w:pPr>
      <w:r>
        <w:rPr>
          <w:i/>
          <w:color w:val="000080"/>
        </w:rPr>
        <w:t xml:space="preserve">EQ </w:t>
      </w:r>
      <w:r>
        <w:rPr>
          <w:rFonts w:ascii="Courier New"/>
          <w:color w:val="000080"/>
          <w:spacing w:val="-2"/>
        </w:rPr>
        <w:t>Ctrl+Shift+Q</w:t>
      </w:r>
    </w:p>
    <w:p>
      <w:pPr>
        <w:pStyle w:val="11"/>
        <w:spacing w:before="115"/>
      </w:pPr>
      <w:r>
        <w:t xml:space="preserve">Показать </w:t>
      </w:r>
      <w:r>
        <w:fldChar w:fldCharType="begin"/>
      </w:r>
      <w:r>
        <w:instrText xml:space="preserve"> HYPERLINK \l "_bookmark99" </w:instrText>
      </w:r>
      <w:r>
        <w:fldChar w:fldCharType="separate"/>
      </w:r>
      <w:r>
        <w:rPr>
          <w:color w:val="0000ED"/>
          <w:u w:val="single" w:color="0000ED"/>
        </w:rPr>
        <w:t xml:space="preserve">EQ </w:t>
      </w:r>
      <w:r>
        <w:rPr>
          <w:color w:val="0000ED"/>
          <w:spacing w:val="-2"/>
          <w:u w:val="single" w:color="0000ED"/>
        </w:rPr>
        <w:t>window</w:t>
      </w:r>
      <w:r>
        <w:rPr>
          <w:color w:val="0000ED"/>
          <w:spacing w:val="-2"/>
          <w:u w:val="single" w:color="0000ED"/>
        </w:rPr>
        <w:fldChar w:fldCharType="end"/>
      </w:r>
    </w:p>
    <w:p>
      <w:pPr>
        <w:pStyle w:val="11"/>
        <w:rPr>
          <w:sz w:val="20"/>
        </w:rPr>
      </w:pPr>
    </w:p>
    <w:p>
      <w:pPr>
        <w:pStyle w:val="11"/>
        <w:spacing w:before="3"/>
        <w:rPr>
          <w:sz w:val="20"/>
        </w:rPr>
      </w:pPr>
    </w:p>
    <w:p>
      <w:pPr>
        <w:spacing w:before="0"/>
        <w:ind w:firstLine="0"/>
        <w:jc w:val="left"/>
        <w:rPr>
          <w:rFonts w:ascii="Courier New"/>
          <w:b/>
          <w:sz w:val="21"/>
        </w:rPr>
      </w:pPr>
      <w:r>
        <w:rPr>
          <w:b/>
          <w:i/>
          <w:color w:val="000080"/>
          <w:sz w:val="21"/>
        </w:rPr>
        <w:t xml:space="preserve">Оверлеи </w:t>
      </w:r>
      <w:r>
        <w:rPr>
          <w:rFonts w:ascii="Courier New"/>
          <w:b/>
          <w:color w:val="000080"/>
          <w:spacing w:val="-2"/>
          <w:sz w:val="21"/>
        </w:rPr>
        <w:t>Ctrl+Shift+V</w:t>
      </w:r>
    </w:p>
    <w:p>
      <w:pPr>
        <w:pStyle w:val="11"/>
        <w:spacing w:before="115"/>
      </w:pPr>
      <w:r>
        <w:t xml:space="preserve">Показать </w:t>
      </w:r>
      <w:r>
        <w:fldChar w:fldCharType="begin"/>
      </w:r>
      <w:r>
        <w:instrText xml:space="preserve"> HYPERLINK \l "_bookmark93" </w:instrText>
      </w:r>
      <w:r>
        <w:fldChar w:fldCharType="separate"/>
      </w:r>
      <w:r>
        <w:rPr>
          <w:color w:val="0000ED"/>
          <w:u w:val="single" w:color="0000ED"/>
        </w:rPr>
        <w:t>Overlays</w:t>
      </w:r>
      <w:r>
        <w:rPr>
          <w:color w:val="0000ED"/>
          <w:spacing w:val="-1"/>
        </w:rPr>
        <w:t xml:space="preserve"> </w:t>
      </w:r>
      <w:r>
        <w:rPr>
          <w:color w:val="0000ED"/>
          <w:spacing w:val="-1"/>
        </w:rPr>
        <w:fldChar w:fldCharType="end"/>
      </w:r>
      <w:r>
        <w:rPr>
          <w:spacing w:val="-2"/>
        </w:rPr>
        <w:t>окно</w:t>
      </w:r>
    </w:p>
    <w:p>
      <w:pPr>
        <w:pStyle w:val="11"/>
        <w:rPr>
          <w:sz w:val="22"/>
        </w:rPr>
      </w:pPr>
    </w:p>
    <w:p>
      <w:pPr>
        <w:pStyle w:val="11"/>
        <w:spacing w:before="4"/>
        <w:rPr>
          <w:sz w:val="18"/>
        </w:rPr>
      </w:pPr>
    </w:p>
    <w:p>
      <w:pPr>
        <w:spacing w:before="0"/>
        <w:ind w:firstLine="0"/>
        <w:jc w:val="left"/>
        <w:rPr>
          <w:rFonts w:ascii="Courier New"/>
          <w:b/>
          <w:sz w:val="21"/>
        </w:rPr>
      </w:pPr>
      <w:r>
        <w:rPr>
          <w:b/>
          <w:i/>
          <w:color w:val="000080"/>
          <w:sz w:val="21"/>
        </w:rPr>
        <w:t xml:space="preserve">Информация </w:t>
      </w:r>
      <w:r>
        <w:rPr>
          <w:rFonts w:ascii="Courier New"/>
          <w:b/>
          <w:color w:val="000080"/>
          <w:spacing w:val="-2"/>
          <w:sz w:val="21"/>
        </w:rPr>
        <w:t>Ctrl+N</w:t>
      </w:r>
    </w:p>
    <w:p>
      <w:pPr>
        <w:pStyle w:val="11"/>
        <w:spacing w:before="115"/>
      </w:pPr>
      <w:r>
        <w:t xml:space="preserve">Показать </w:t>
      </w:r>
      <w:r>
        <w:rPr>
          <w:spacing w:val="-2"/>
        </w:rPr>
        <w:t>окно "</w:t>
      </w:r>
      <w:r>
        <w:t>Информация об измерении</w:t>
      </w:r>
    </w:p>
    <w:p>
      <w:pPr>
        <w:spacing w:after="0"/>
        <w:sectPr>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3943350" cy="4143375"/>
            <wp:effectExtent l="0" t="0" r="0" b="9525"/>
            <wp:docPr id="1240"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image383.jpeg"/>
                    <pic:cNvPicPr>
                      <a:picLocks noChangeAspect="1"/>
                    </pic:cNvPicPr>
                  </pic:nvPicPr>
                  <pic:blipFill>
                    <a:blip r:embed="rId469" cstate="print"/>
                    <a:stretch>
                      <a:fillRect/>
                    </a:stretch>
                  </pic:blipFill>
                  <pic:spPr>
                    <a:xfrm>
                      <a:off x="0" y="0"/>
                      <a:ext cx="3943350" cy="4143375"/>
                    </a:xfrm>
                    <a:prstGeom prst="rect">
                      <a:avLst/>
                    </a:prstGeom>
                  </pic:spPr>
                </pic:pic>
              </a:graphicData>
            </a:graphic>
          </wp:inline>
        </w:drawing>
      </w:r>
    </w:p>
    <w:p>
      <w:pPr>
        <w:pStyle w:val="11"/>
        <w:rPr>
          <w:sz w:val="20"/>
        </w:rPr>
      </w:pPr>
    </w:p>
    <w:p>
      <w:pPr>
        <w:pStyle w:val="11"/>
        <w:rPr>
          <w:sz w:val="16"/>
        </w:rPr>
      </w:pPr>
    </w:p>
    <w:p>
      <w:pPr>
        <w:spacing w:before="94"/>
        <w:ind w:firstLine="0"/>
        <w:jc w:val="left"/>
        <w:rPr>
          <w:rFonts w:ascii="Courier New"/>
          <w:b/>
          <w:sz w:val="21"/>
        </w:rPr>
      </w:pPr>
      <w:r>
        <w:rPr>
          <w:b/>
          <w:i/>
          <w:color w:val="000080"/>
          <w:sz w:val="21"/>
        </w:rPr>
        <w:t xml:space="preserve">RTA </w:t>
      </w:r>
      <w:r>
        <w:rPr>
          <w:rFonts w:ascii="Courier New"/>
          <w:b/>
          <w:color w:val="000080"/>
          <w:spacing w:val="-2"/>
          <w:sz w:val="21"/>
        </w:rPr>
        <w:t>Ctrl+Shift+T</w:t>
      </w:r>
    </w:p>
    <w:p>
      <w:pPr>
        <w:pStyle w:val="11"/>
        <w:spacing w:before="115"/>
      </w:pPr>
      <w:r>
        <w:t xml:space="preserve">Показать </w:t>
      </w:r>
      <w:r>
        <w:fldChar w:fldCharType="begin"/>
      </w:r>
      <w:r>
        <w:instrText xml:space="preserve"> HYPERLINK \l "_bookmark95" </w:instrText>
      </w:r>
      <w:r>
        <w:fldChar w:fldCharType="separate"/>
      </w:r>
      <w:r>
        <w:rPr>
          <w:color w:val="0000ED"/>
          <w:u w:val="single" w:color="0000ED"/>
        </w:rPr>
        <w:t>RTA</w:t>
      </w:r>
      <w:r>
        <w:rPr>
          <w:color w:val="0000ED"/>
          <w:spacing w:val="-1"/>
        </w:rPr>
        <w:t xml:space="preserve"> </w:t>
      </w:r>
      <w:r>
        <w:rPr>
          <w:color w:val="0000ED"/>
          <w:spacing w:val="-1"/>
        </w:rPr>
        <w:fldChar w:fldCharType="end"/>
      </w:r>
      <w:r>
        <w:rPr>
          <w:spacing w:val="-2"/>
        </w:rPr>
        <w:t>окно</w:t>
      </w:r>
    </w:p>
    <w:p>
      <w:pPr>
        <w:pStyle w:val="11"/>
        <w:rPr>
          <w:sz w:val="22"/>
        </w:rPr>
      </w:pPr>
    </w:p>
    <w:p>
      <w:pPr>
        <w:pStyle w:val="11"/>
        <w:spacing w:before="3"/>
        <w:rPr>
          <w:sz w:val="18"/>
        </w:rPr>
      </w:pPr>
    </w:p>
    <w:p>
      <w:pPr>
        <w:spacing w:before="0"/>
        <w:ind w:firstLine="0"/>
        <w:jc w:val="left"/>
        <w:rPr>
          <w:rFonts w:ascii="Courier New"/>
          <w:b/>
          <w:sz w:val="21"/>
        </w:rPr>
      </w:pPr>
      <w:r>
        <w:rPr>
          <w:b/>
          <w:i/>
          <w:color w:val="000080"/>
          <w:sz w:val="21"/>
        </w:rPr>
        <w:t xml:space="preserve">Малые параметры Тиле </w:t>
      </w:r>
      <w:r>
        <w:rPr>
          <w:rFonts w:ascii="Courier New"/>
          <w:b/>
          <w:color w:val="000080"/>
          <w:spacing w:val="-2"/>
          <w:sz w:val="21"/>
        </w:rPr>
        <w:t>Ctrl+Shift+P</w:t>
      </w:r>
    </w:p>
    <w:p>
      <w:pPr>
        <w:pStyle w:val="11"/>
        <w:spacing w:before="115"/>
      </w:pPr>
      <w:r>
        <w:t xml:space="preserve">Показать </w:t>
      </w:r>
      <w:r>
        <w:fldChar w:fldCharType="begin"/>
      </w:r>
      <w:r>
        <w:instrText xml:space="preserve"> HYPERLINK \l "_bookmark26" </w:instrText>
      </w:r>
      <w:r>
        <w:fldChar w:fldCharType="separate"/>
      </w:r>
      <w:r>
        <w:rPr>
          <w:color w:val="0000ED"/>
          <w:u w:val="single" w:color="0000ED"/>
        </w:rPr>
        <w:t>Thiele Small Parameters</w:t>
      </w:r>
      <w:r>
        <w:rPr>
          <w:color w:val="0000ED"/>
          <w:spacing w:val="-1"/>
        </w:rPr>
        <w:t xml:space="preserve"> </w:t>
      </w:r>
      <w:r>
        <w:rPr>
          <w:color w:val="0000ED"/>
          <w:spacing w:val="-1"/>
        </w:rPr>
        <w:fldChar w:fldCharType="end"/>
      </w:r>
      <w:r>
        <w:rPr>
          <w:spacing w:val="-2"/>
        </w:rPr>
        <w:t>окно</w:t>
      </w:r>
    </w:p>
    <w:p>
      <w:pPr>
        <w:pStyle w:val="11"/>
        <w:rPr>
          <w:sz w:val="22"/>
        </w:rPr>
      </w:pPr>
    </w:p>
    <w:p>
      <w:pPr>
        <w:pStyle w:val="11"/>
        <w:spacing w:before="4"/>
        <w:rPr>
          <w:sz w:val="18"/>
        </w:rPr>
      </w:pPr>
    </w:p>
    <w:p>
      <w:pPr>
        <w:spacing w:before="0"/>
        <w:ind w:firstLine="0"/>
        <w:jc w:val="left"/>
        <w:rPr>
          <w:rFonts w:ascii="Courier New"/>
          <w:b/>
          <w:sz w:val="21"/>
        </w:rPr>
      </w:pPr>
      <w:r>
        <w:rPr>
          <w:b/>
          <w:i/>
          <w:color w:val="000080"/>
          <w:sz w:val="21"/>
        </w:rPr>
        <w:t xml:space="preserve">Комната Сим </w:t>
      </w:r>
      <w:r>
        <w:rPr>
          <w:rFonts w:ascii="Courier New"/>
          <w:b/>
          <w:color w:val="000080"/>
          <w:spacing w:val="-2"/>
          <w:sz w:val="21"/>
        </w:rPr>
        <w:t>Ctrl+Shift+K</w:t>
      </w:r>
    </w:p>
    <w:p>
      <w:pPr>
        <w:pStyle w:val="11"/>
        <w:spacing w:before="115"/>
      </w:pPr>
      <w:r>
        <w:t xml:space="preserve">Показать </w:t>
      </w:r>
      <w:r>
        <w:fldChar w:fldCharType="begin"/>
      </w:r>
      <w:r>
        <w:instrText xml:space="preserve"> HYPERLINK \l "_bookmark106" </w:instrText>
      </w:r>
      <w:r>
        <w:fldChar w:fldCharType="separate"/>
      </w:r>
      <w:r>
        <w:rPr>
          <w:color w:val="0000ED"/>
          <w:u w:val="single" w:color="0000ED"/>
        </w:rPr>
        <w:t>Room Simulator</w:t>
      </w:r>
      <w:r>
        <w:rPr>
          <w:color w:val="0000ED"/>
          <w:spacing w:val="-1"/>
        </w:rPr>
        <w:t xml:space="preserve"> </w:t>
      </w:r>
      <w:r>
        <w:rPr>
          <w:color w:val="0000ED"/>
          <w:spacing w:val="-1"/>
        </w:rPr>
        <w:fldChar w:fldCharType="end"/>
      </w:r>
      <w:r>
        <w:rPr>
          <w:spacing w:val="-2"/>
        </w:rPr>
        <w:t>окно</w:t>
      </w:r>
    </w:p>
    <w:p>
      <w:pPr>
        <w:pStyle w:val="11"/>
        <w:rPr>
          <w:sz w:val="22"/>
        </w:rPr>
      </w:pPr>
    </w:p>
    <w:p>
      <w:pPr>
        <w:pStyle w:val="11"/>
        <w:spacing w:before="3"/>
        <w:rPr>
          <w:sz w:val="18"/>
        </w:rPr>
      </w:pPr>
    </w:p>
    <w:p>
      <w:pPr>
        <w:spacing w:before="0"/>
        <w:ind w:firstLine="0"/>
        <w:jc w:val="left"/>
        <w:rPr>
          <w:b/>
          <w:i/>
          <w:sz w:val="21"/>
        </w:rPr>
      </w:pPr>
      <w:r>
        <w:rPr>
          <w:b/>
          <w:i/>
          <w:color w:val="000080"/>
          <w:sz w:val="21"/>
        </w:rPr>
        <w:t xml:space="preserve">Относительное усиление и </w:t>
      </w:r>
      <w:r>
        <w:rPr>
          <w:b/>
          <w:i/>
          <w:color w:val="000080"/>
          <w:spacing w:val="-4"/>
          <w:sz w:val="21"/>
        </w:rPr>
        <w:t>фаза</w:t>
      </w:r>
    </w:p>
    <w:p>
      <w:pPr>
        <w:pStyle w:val="11"/>
        <w:spacing w:before="134"/>
      </w:pPr>
      <w:r>
        <w:t xml:space="preserve">Показать </w:t>
      </w:r>
      <w:r>
        <w:fldChar w:fldCharType="begin"/>
      </w:r>
      <w:r>
        <w:instrText xml:space="preserve"> HYPERLINK \l "_bookmark150" </w:instrText>
      </w:r>
      <w:r>
        <w:fldChar w:fldCharType="separate"/>
      </w:r>
      <w:r>
        <w:rPr>
          <w:color w:val="0000ED"/>
          <w:u w:val="single" w:color="0000ED"/>
        </w:rPr>
        <w:t>Relative</w:t>
      </w:r>
      <w:r>
        <w:rPr>
          <w:color w:val="0000ED"/>
          <w:spacing w:val="-1"/>
          <w:u w:val="single" w:color="0000ED"/>
        </w:rPr>
        <w:t xml:space="preserve"> </w:t>
      </w:r>
      <w:r>
        <w:rPr>
          <w:color w:val="0000ED"/>
          <w:u w:val="single" w:color="0000ED"/>
        </w:rPr>
        <w:t>gain</w:t>
      </w:r>
      <w:r>
        <w:rPr>
          <w:color w:val="0000ED"/>
          <w:spacing w:val="-2"/>
          <w:u w:val="single" w:color="0000ED"/>
        </w:rPr>
        <w:t xml:space="preserve"> </w:t>
      </w:r>
      <w:r>
        <w:rPr>
          <w:color w:val="0000ED"/>
          <w:u w:val="single" w:color="0000ED"/>
        </w:rPr>
        <w:t>and</w:t>
      </w:r>
      <w:r>
        <w:rPr>
          <w:color w:val="0000ED"/>
          <w:spacing w:val="-3"/>
          <w:u w:val="single" w:color="0000ED"/>
        </w:rPr>
        <w:t xml:space="preserve"> </w:t>
      </w:r>
      <w:r>
        <w:rPr>
          <w:color w:val="0000ED"/>
          <w:u w:val="single" w:color="0000ED"/>
        </w:rPr>
        <w:t>phase</w:t>
      </w:r>
      <w:r>
        <w:rPr>
          <w:color w:val="0000ED"/>
          <w:spacing w:val="-1"/>
        </w:rPr>
        <w:t xml:space="preserve"> </w:t>
      </w:r>
      <w:r>
        <w:rPr>
          <w:color w:val="0000ED"/>
          <w:spacing w:val="-1"/>
        </w:rPr>
        <w:fldChar w:fldCharType="end"/>
      </w:r>
      <w:r>
        <w:rPr>
          <w:spacing w:val="-2"/>
        </w:rPr>
        <w:t>панель</w:t>
      </w:r>
    </w:p>
    <w:p>
      <w:pPr>
        <w:pStyle w:val="11"/>
        <w:spacing w:before="5"/>
      </w:pPr>
      <w:r>
        <w:drawing>
          <wp:anchor distT="0" distB="0" distL="0" distR="0" simplePos="0" relativeHeight="702564352" behindDoc="0" locked="0" layoutInCell="1" allowOverlap="1">
            <wp:simplePos x="0" y="0"/>
            <wp:positionH relativeFrom="page">
              <wp:posOffset>1193800</wp:posOffset>
            </wp:positionH>
            <wp:positionV relativeFrom="paragraph">
              <wp:posOffset>171450</wp:posOffset>
            </wp:positionV>
            <wp:extent cx="2000250" cy="1238250"/>
            <wp:effectExtent l="0" t="0" r="0" b="0"/>
            <wp:wrapTopAndBottom/>
            <wp:docPr id="1241"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image384.jpeg"/>
                    <pic:cNvPicPr>
                      <a:picLocks noChangeAspect="1"/>
                    </pic:cNvPicPr>
                  </pic:nvPicPr>
                  <pic:blipFill>
                    <a:blip r:embed="rId470" cstate="print"/>
                    <a:stretch>
                      <a:fillRect/>
                    </a:stretch>
                  </pic:blipFill>
                  <pic:spPr>
                    <a:xfrm>
                      <a:off x="0" y="0"/>
                      <a:ext cx="2000250" cy="1238250"/>
                    </a:xfrm>
                    <a:prstGeom prst="rect">
                      <a:avLst/>
                    </a:prstGeom>
                  </pic:spPr>
                </pic:pic>
              </a:graphicData>
            </a:graphic>
          </wp:anchor>
        </w:drawing>
      </w:r>
    </w:p>
    <w:p>
      <w:pPr>
        <w:spacing w:after="0"/>
        <w:sectPr>
          <w:pgSz w:w="12240" w:h="15840"/>
          <w:pgMar w:top="900" w:right="620" w:bottom="420" w:left="1120" w:header="164" w:footer="236" w:gutter="0"/>
        </w:sectPr>
      </w:pPr>
    </w:p>
    <w:p>
      <w:pPr>
        <w:pStyle w:val="11"/>
        <w:spacing w:before="113"/>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87" w:name="_bookmark143"/>
      <w:bookmarkEnd w:id="187"/>
      <w:bookmarkStart w:id="188" w:name="Preferences"/>
      <w:bookmarkEnd w:id="188"/>
      <w:r>
        <w:rPr>
          <w:color w:val="000080"/>
          <w:spacing w:val="-4"/>
        </w:rPr>
        <w:t xml:space="preserve">Меню </w:t>
      </w:r>
      <w:r>
        <w:rPr>
          <w:color w:val="000080"/>
        </w:rPr>
        <w:t>настроек</w:t>
      </w:r>
    </w:p>
    <w:p>
      <w:pPr>
        <w:spacing w:before="311"/>
        <w:ind w:firstLine="0"/>
        <w:jc w:val="left"/>
        <w:rPr>
          <w:b/>
          <w:i/>
          <w:sz w:val="21"/>
        </w:rPr>
      </w:pPr>
      <w:r>
        <w:rPr>
          <w:b/>
          <w:i/>
          <w:color w:val="000080"/>
          <w:spacing w:val="-2"/>
          <w:sz w:val="21"/>
        </w:rPr>
        <w:t>Предпочтения</w:t>
      </w:r>
    </w:p>
    <w:p>
      <w:pPr>
        <w:pStyle w:val="11"/>
        <w:spacing w:before="134" w:line="254" w:lineRule="auto"/>
      </w:pPr>
      <w:r>
        <w:t xml:space="preserve">Вызывает панель предпочтений. Для получения дополнительной </w:t>
      </w:r>
      <w:r>
        <w:rPr>
          <w:spacing w:val="-4"/>
        </w:rPr>
        <w:t xml:space="preserve">информации </w:t>
      </w:r>
      <w:r>
        <w:t>обратитесь к справочным панелям на отдельных вкладках предпочтений.</w:t>
      </w:r>
    </w:p>
    <w:p>
      <w:pPr>
        <w:pStyle w:val="11"/>
        <w:rPr>
          <w:sz w:val="20"/>
        </w:rPr>
      </w:pPr>
      <w:r>
        <w:rPr>
          <w:sz w:val="20"/>
        </w:rPr>
        <w:drawing>
          <wp:inline distT="0" distB="0" distL="0" distR="0">
            <wp:extent cx="4762500" cy="4105275"/>
            <wp:effectExtent l="0" t="0" r="0" b="9525"/>
            <wp:docPr id="1242"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image366.jpeg"/>
                    <pic:cNvPicPr>
                      <a:picLocks noChangeAspect="1"/>
                    </pic:cNvPicPr>
                  </pic:nvPicPr>
                  <pic:blipFill>
                    <a:blip r:embed="rId452" cstate="print"/>
                    <a:stretch>
                      <a:fillRect/>
                    </a:stretch>
                  </pic:blipFill>
                  <pic:spPr>
                    <a:xfrm>
                      <a:off x="0" y="0"/>
                      <a:ext cx="4762500" cy="4105275"/>
                    </a:xfrm>
                    <a:prstGeom prst="rect">
                      <a:avLst/>
                    </a:prstGeom>
                  </pic:spPr>
                </pic:pic>
              </a:graphicData>
            </a:graphic>
          </wp:inline>
        </w:drawing>
      </w:r>
    </w:p>
    <w:p>
      <w:pPr>
        <w:pStyle w:val="11"/>
        <w:rPr>
          <w:sz w:val="22"/>
        </w:rPr>
      </w:pPr>
    </w:p>
    <w:p>
      <w:pPr>
        <w:pStyle w:val="11"/>
        <w:rPr>
          <w:sz w:val="22"/>
        </w:rPr>
      </w:pPr>
    </w:p>
    <w:p>
      <w:pPr>
        <w:pStyle w:val="11"/>
        <w:spacing w:before="4"/>
        <w:rPr>
          <w:sz w:val="22"/>
        </w:rPr>
      </w:pPr>
    </w:p>
    <w:p>
      <w:pPr>
        <w:spacing w:before="0"/>
        <w:ind w:firstLine="0"/>
        <w:jc w:val="left"/>
        <w:rPr>
          <w:b/>
          <w:i/>
          <w:sz w:val="21"/>
        </w:rPr>
      </w:pPr>
      <w:r>
        <w:rPr>
          <w:b/>
          <w:i/>
          <w:color w:val="000080"/>
          <w:sz w:val="21"/>
        </w:rPr>
        <w:t xml:space="preserve">Удаление предпочтений и </w:t>
      </w:r>
      <w:r>
        <w:rPr>
          <w:b/>
          <w:i/>
          <w:color w:val="000080"/>
          <w:spacing w:val="-4"/>
          <w:sz w:val="21"/>
        </w:rPr>
        <w:t>завершение работы</w:t>
      </w:r>
    </w:p>
    <w:p>
      <w:pPr>
        <w:pStyle w:val="11"/>
        <w:spacing w:before="133" w:line="254" w:lineRule="auto"/>
      </w:pPr>
      <w:r>
        <w:t>Эта команда удаляет все сохраненные в REW настройки и выключает REW. При следующем запуске REW будет запущен как чистая установка. Если вы хотите удалить REW и все его предпочтения из системы, используйте эту команду перед удалением REW. Предпочтения в Windows хранятся в реестре по адресу HKEY_CURRENT_USER\Software\JavaSoft\Prefs\room eq wizard, в macOS они находятся в домашнем каталоге пользователя по адресу Library\Preferences в com.apple.java.util.prefs.plist в узле под названием roomeqwizard.</w:t>
      </w:r>
    </w:p>
    <w:p>
      <w:pPr>
        <w:pStyle w:val="11"/>
        <w:rPr>
          <w:sz w:val="22"/>
        </w:rPr>
      </w:pPr>
    </w:p>
    <w:p>
      <w:pPr>
        <w:spacing w:before="192"/>
        <w:ind w:firstLine="0"/>
        <w:jc w:val="left"/>
        <w:rPr>
          <w:b/>
          <w:i/>
          <w:sz w:val="21"/>
        </w:rPr>
      </w:pPr>
      <w:r>
        <w:rPr>
          <w:b/>
          <w:i/>
          <w:color w:val="000080"/>
          <w:sz w:val="21"/>
        </w:rPr>
        <w:t xml:space="preserve">Установите размер окна </w:t>
      </w:r>
      <w:r>
        <w:rPr>
          <w:b/>
          <w:i/>
          <w:color w:val="000080"/>
          <w:spacing w:val="-2"/>
          <w:sz w:val="21"/>
        </w:rPr>
        <w:t>1024x720</w:t>
      </w:r>
    </w:p>
    <w:p>
      <w:pPr>
        <w:pStyle w:val="11"/>
        <w:spacing w:before="134" w:line="254" w:lineRule="auto"/>
      </w:pPr>
      <w:r>
        <w:t>Эта команда изменяет размер главного окна REW до указанного размера. Обратите внимание, что ОС может немного изменить размер окна по сравнению с запрошенным.</w:t>
      </w:r>
    </w:p>
    <w:p>
      <w:pPr>
        <w:pStyle w:val="11"/>
        <w:rPr>
          <w:sz w:val="22"/>
        </w:rPr>
      </w:pPr>
    </w:p>
    <w:p>
      <w:pPr>
        <w:pStyle w:val="11"/>
        <w:rPr>
          <w:sz w:val="22"/>
        </w:rPr>
      </w:pPr>
    </w:p>
    <w:p>
      <w:pPr>
        <w:pStyle w:val="11"/>
        <w:spacing w:before="152"/>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headerReference r:id="rId83" w:type="default"/>
          <w:footerReference r:id="rId84" w:type="default"/>
          <w:pgSz w:w="12240" w:h="15840"/>
          <w:pgMar w:top="900" w:right="620" w:bottom="420" w:left="1120" w:header="164" w:footer="236" w:gutter="0"/>
        </w:sectPr>
      </w:pPr>
    </w:p>
    <w:p>
      <w:pPr>
        <w:pStyle w:val="11"/>
        <w:spacing w:before="1"/>
        <w:rPr>
          <w:sz w:val="25"/>
        </w:rPr>
      </w:pPr>
    </w:p>
    <w:p>
      <w:pPr>
        <w:pStyle w:val="2"/>
      </w:pPr>
      <w:bookmarkStart w:id="189" w:name="Graph Menu"/>
      <w:bookmarkEnd w:id="189"/>
      <w:bookmarkStart w:id="190" w:name="_bookmark144"/>
      <w:bookmarkEnd w:id="190"/>
      <w:r>
        <w:rPr>
          <w:color w:val="000080"/>
          <w:spacing w:val="-4"/>
        </w:rPr>
        <w:t xml:space="preserve">Меню </w:t>
      </w:r>
      <w:r>
        <w:rPr>
          <w:color w:val="000080"/>
        </w:rPr>
        <w:t>графика</w:t>
      </w:r>
    </w:p>
    <w:p>
      <w:pPr>
        <w:spacing w:before="311"/>
        <w:ind w:firstLine="0"/>
        <w:jc w:val="left"/>
        <w:rPr>
          <w:rFonts w:ascii="Courier New"/>
          <w:b/>
          <w:sz w:val="21"/>
        </w:rPr>
      </w:pPr>
      <w:r>
        <w:rPr>
          <w:b/>
          <w:i/>
          <w:color w:val="000080"/>
          <w:sz w:val="21"/>
        </w:rPr>
        <w:t xml:space="preserve">Показать/скрыть сетку </w:t>
      </w:r>
      <w:r>
        <w:rPr>
          <w:rFonts w:ascii="Courier New"/>
          <w:b/>
          <w:color w:val="000080"/>
          <w:spacing w:val="-2"/>
          <w:sz w:val="21"/>
        </w:rPr>
        <w:t>Ctrl+Shift+G</w:t>
      </w:r>
    </w:p>
    <w:p>
      <w:pPr>
        <w:pStyle w:val="11"/>
        <w:spacing w:before="115"/>
      </w:pPr>
      <w:r>
        <w:t xml:space="preserve">Включите/выключите сетку с помощью этого пункта меню или соответствующих </w:t>
      </w:r>
      <w:r>
        <w:rPr>
          <w:spacing w:val="-2"/>
        </w:rPr>
        <w:t xml:space="preserve">клавиш </w:t>
      </w:r>
      <w:r>
        <w:t>быстрого доступа.</w:t>
      </w:r>
    </w:p>
    <w:p>
      <w:pPr>
        <w:pStyle w:val="11"/>
        <w:rPr>
          <w:sz w:val="22"/>
        </w:rPr>
      </w:pPr>
    </w:p>
    <w:p>
      <w:pPr>
        <w:pStyle w:val="11"/>
        <w:spacing w:before="4"/>
        <w:rPr>
          <w:sz w:val="18"/>
        </w:rPr>
      </w:pPr>
    </w:p>
    <w:p>
      <w:pPr>
        <w:spacing w:before="0"/>
        <w:ind w:firstLine="0"/>
        <w:jc w:val="left"/>
        <w:rPr>
          <w:rFonts w:ascii="Courier New"/>
          <w:b/>
          <w:sz w:val="21"/>
        </w:rPr>
      </w:pPr>
      <w:bookmarkStart w:id="191" w:name="_bookmark145"/>
      <w:bookmarkEnd w:id="191"/>
      <w:r>
        <w:rPr>
          <w:b/>
          <w:i/>
          <w:color w:val="000080"/>
          <w:sz w:val="21"/>
        </w:rPr>
        <w:t xml:space="preserve">Ось частоты Лог/Линейная </w:t>
      </w:r>
      <w:r>
        <w:rPr>
          <w:rFonts w:ascii="Courier New"/>
          <w:b/>
          <w:color w:val="000080"/>
          <w:spacing w:val="-2"/>
          <w:sz w:val="21"/>
        </w:rPr>
        <w:t>Ctrl+Shift+A</w:t>
      </w:r>
    </w:p>
    <w:p>
      <w:pPr>
        <w:pStyle w:val="11"/>
        <w:spacing w:before="115" w:line="254" w:lineRule="auto"/>
      </w:pPr>
      <w:r>
        <w:t>Переключение оси частоты между логарифмическим и линейным отображением. Кнопка на панели инструментов обеспечивает ту же функцию.</w:t>
      </w:r>
    </w:p>
    <w:p>
      <w:pPr>
        <w:pStyle w:val="11"/>
        <w:rPr>
          <w:sz w:val="20"/>
        </w:rPr>
      </w:pPr>
      <w:r>
        <w:rPr>
          <w:sz w:val="20"/>
        </w:rPr>
        <w:drawing>
          <wp:inline distT="0" distB="0" distL="0" distR="0">
            <wp:extent cx="542925" cy="466725"/>
            <wp:effectExtent l="0" t="0" r="9525" b="9525"/>
            <wp:docPr id="1246"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image152.png"/>
                    <pic:cNvPicPr>
                      <a:picLocks noChangeAspect="1"/>
                    </pic:cNvPicPr>
                  </pic:nvPicPr>
                  <pic:blipFill>
                    <a:blip r:embed="rId243" cstate="print"/>
                    <a:stretch>
                      <a:fillRect/>
                    </a:stretch>
                  </pic:blipFill>
                  <pic:spPr>
                    <a:xfrm>
                      <a:off x="0" y="0"/>
                      <a:ext cx="542925" cy="466725"/>
                    </a:xfrm>
                    <a:prstGeom prst="rect">
                      <a:avLst/>
                    </a:prstGeom>
                  </pic:spPr>
                </pic:pic>
              </a:graphicData>
            </a:graphic>
          </wp:inline>
        </w:drawing>
      </w:r>
    </w:p>
    <w:p>
      <w:pPr>
        <w:pStyle w:val="11"/>
        <w:rPr>
          <w:sz w:val="22"/>
        </w:rPr>
      </w:pPr>
    </w:p>
    <w:p>
      <w:pPr>
        <w:pStyle w:val="11"/>
        <w:spacing w:before="2"/>
        <w:rPr>
          <w:sz w:val="22"/>
        </w:rPr>
      </w:pPr>
    </w:p>
    <w:p>
      <w:pPr>
        <w:spacing w:before="0"/>
        <w:ind w:firstLine="0"/>
        <w:jc w:val="left"/>
        <w:rPr>
          <w:rFonts w:ascii="Courier New"/>
          <w:b/>
          <w:sz w:val="21"/>
        </w:rPr>
      </w:pPr>
      <w:bookmarkStart w:id="192" w:name="_bookmark146"/>
      <w:bookmarkEnd w:id="192"/>
      <w:r>
        <w:rPr>
          <w:b/>
          <w:i/>
          <w:color w:val="000080"/>
          <w:sz w:val="21"/>
        </w:rPr>
        <w:t xml:space="preserve">Отменить масштабирование </w:t>
      </w:r>
      <w:r>
        <w:rPr>
          <w:rFonts w:ascii="Courier New"/>
          <w:b/>
          <w:color w:val="000080"/>
          <w:spacing w:val="-2"/>
          <w:sz w:val="21"/>
        </w:rPr>
        <w:t>Ctrl+Z</w:t>
      </w:r>
    </w:p>
    <w:p>
      <w:pPr>
        <w:pStyle w:val="11"/>
        <w:spacing w:before="115" w:line="254" w:lineRule="auto"/>
      </w:pPr>
      <w:r>
        <w:t xml:space="preserve">Восстановление настроек осей графика, которые использовались при последнем нажатии средней или правой кнопки мыши с указателем в области графика. В основном применяется для отмены </w:t>
      </w:r>
      <w:r>
        <w:rPr>
          <w:spacing w:val="-2"/>
        </w:rPr>
        <w:t xml:space="preserve">последнего </w:t>
      </w:r>
      <w:r>
        <w:fldChar w:fldCharType="begin"/>
      </w:r>
      <w:r>
        <w:instrText xml:space="preserve"> HYPERLINK \l "_bookmark58" </w:instrText>
      </w:r>
      <w:r>
        <w:fldChar w:fldCharType="separate"/>
      </w:r>
      <w:r>
        <w:rPr>
          <w:color w:val="0000ED"/>
          <w:u w:val="single" w:color="0000ED"/>
        </w:rPr>
        <w:t>Variable</w:t>
      </w:r>
      <w:r>
        <w:rPr>
          <w:color w:val="0000ED"/>
          <w:spacing w:val="-2"/>
          <w:u w:val="single" w:color="0000ED"/>
        </w:rPr>
        <w:t xml:space="preserve"> </w:t>
      </w:r>
      <w:r>
        <w:rPr>
          <w:color w:val="0000ED"/>
          <w:u w:val="single" w:color="0000ED"/>
        </w:rPr>
        <w:t>Zoom</w:t>
      </w:r>
      <w:r>
        <w:rPr>
          <w:color w:val="0000ED"/>
          <w:spacing w:val="-3"/>
        </w:rPr>
        <w:t xml:space="preserve"> </w:t>
      </w:r>
      <w:r>
        <w:rPr>
          <w:color w:val="0000ED"/>
          <w:spacing w:val="-3"/>
        </w:rPr>
        <w:fldChar w:fldCharType="end"/>
      </w:r>
      <w:r>
        <w:t xml:space="preserve">или </w:t>
      </w:r>
      <w:r>
        <w:fldChar w:fldCharType="begin"/>
      </w:r>
      <w:r>
        <w:instrText xml:space="preserve"> HYPERLINK \l "_bookmark59" </w:instrText>
      </w:r>
      <w:r>
        <w:fldChar w:fldCharType="separate"/>
      </w:r>
      <w:r>
        <w:rPr>
          <w:color w:val="0000ED"/>
          <w:u w:val="single" w:color="0000ED"/>
        </w:rPr>
        <w:t>Zoom to Area</w:t>
      </w:r>
      <w:r>
        <w:rPr>
          <w:color w:val="0000ED"/>
        </w:rPr>
        <w:t xml:space="preserve"> </w:t>
      </w:r>
      <w:r>
        <w:rPr>
          <w:color w:val="0000ED"/>
        </w:rPr>
        <w:fldChar w:fldCharType="end"/>
      </w:r>
      <w:r>
        <w:t>но также может использоваться для отмены панорамирования или любого другого действия, которое изменило настройки оси с момента последнего нажатия правой кнопки мыши в области графика.</w:t>
      </w:r>
    </w:p>
    <w:p>
      <w:pPr>
        <w:pStyle w:val="11"/>
        <w:rPr>
          <w:sz w:val="22"/>
        </w:rPr>
      </w:pPr>
    </w:p>
    <w:p>
      <w:pPr>
        <w:spacing w:before="193"/>
        <w:ind w:firstLine="0"/>
        <w:jc w:val="left"/>
        <w:rPr>
          <w:rFonts w:ascii="Courier New"/>
          <w:b/>
          <w:sz w:val="21"/>
        </w:rPr>
      </w:pPr>
      <w:r>
        <w:rPr>
          <w:b/>
          <w:i/>
          <w:color w:val="000080"/>
          <w:sz w:val="21"/>
        </w:rPr>
        <w:t xml:space="preserve">Подогнать график к данным </w:t>
      </w:r>
      <w:r>
        <w:rPr>
          <w:rFonts w:ascii="Courier New"/>
          <w:b/>
          <w:color w:val="000080"/>
          <w:spacing w:val="-2"/>
          <w:sz w:val="21"/>
        </w:rPr>
        <w:t>Ctrl+Alt+F</w:t>
      </w:r>
    </w:p>
    <w:p>
      <w:pPr>
        <w:pStyle w:val="11"/>
        <w:spacing w:before="115" w:line="254" w:lineRule="auto"/>
      </w:pPr>
      <w:r>
        <w:t xml:space="preserve">Установите оси графика так, чтобы они показывали полный диапазон данных. Кнопка </w:t>
      </w:r>
      <w:r>
        <w:rPr>
          <w:b/>
        </w:rPr>
        <w:t xml:space="preserve">Fit to data </w:t>
      </w:r>
      <w:r>
        <w:t>в диалоговом окне границ графика имеет тот же эффект.</w:t>
      </w:r>
    </w:p>
    <w:p>
      <w:pPr>
        <w:pStyle w:val="11"/>
        <w:rPr>
          <w:sz w:val="22"/>
        </w:rPr>
      </w:pPr>
    </w:p>
    <w:p>
      <w:pPr>
        <w:spacing w:before="195" w:line="345" w:lineRule="auto"/>
        <w:ind w:firstLine="0"/>
        <w:jc w:val="left"/>
        <w:rPr>
          <w:rFonts w:ascii="Courier New"/>
          <w:b/>
          <w:sz w:val="21"/>
        </w:rPr>
      </w:pPr>
      <w:bookmarkStart w:id="193" w:name="_bookmark147"/>
      <w:bookmarkEnd w:id="193"/>
      <w:r>
        <w:rPr>
          <w:b/>
          <w:i/>
          <w:color w:val="000080"/>
          <w:sz w:val="21"/>
        </w:rPr>
        <w:t xml:space="preserve">1/1 Октавное сглаживание </w:t>
      </w:r>
      <w:r>
        <w:rPr>
          <w:rFonts w:ascii="Courier New"/>
          <w:b/>
          <w:color w:val="000080"/>
          <w:sz w:val="21"/>
        </w:rPr>
        <w:t xml:space="preserve">Ctrl+Shift+1 </w:t>
      </w:r>
      <w:r>
        <w:rPr>
          <w:b/>
          <w:i/>
          <w:color w:val="000080"/>
          <w:sz w:val="21"/>
        </w:rPr>
        <w:t xml:space="preserve">1/2 Октавное сглаживание </w:t>
      </w:r>
      <w:r>
        <w:rPr>
          <w:rFonts w:ascii="Courier New"/>
          <w:b/>
          <w:color w:val="000080"/>
          <w:sz w:val="21"/>
        </w:rPr>
        <w:t xml:space="preserve">Ctrl+Shift+2 </w:t>
      </w:r>
      <w:r>
        <w:rPr>
          <w:b/>
          <w:i/>
          <w:color w:val="000080"/>
          <w:sz w:val="21"/>
        </w:rPr>
        <w:t xml:space="preserve">1/3 Октавное сглаживание </w:t>
      </w:r>
      <w:r>
        <w:rPr>
          <w:rFonts w:ascii="Courier New"/>
          <w:b/>
          <w:color w:val="000080"/>
          <w:sz w:val="21"/>
        </w:rPr>
        <w:t xml:space="preserve">Ctrl+Shift+3 </w:t>
      </w:r>
      <w:r>
        <w:rPr>
          <w:b/>
          <w:i/>
          <w:color w:val="000080"/>
          <w:sz w:val="21"/>
        </w:rPr>
        <w:t xml:space="preserve">1/6 Октавное сглаживание </w:t>
      </w:r>
      <w:r>
        <w:rPr>
          <w:rFonts w:ascii="Courier New"/>
          <w:b/>
          <w:color w:val="000080"/>
          <w:sz w:val="21"/>
        </w:rPr>
        <w:t xml:space="preserve">Ctrl+Shift+6 </w:t>
      </w:r>
      <w:r>
        <w:rPr>
          <w:b/>
          <w:i/>
          <w:color w:val="000080"/>
          <w:sz w:val="21"/>
        </w:rPr>
        <w:t xml:space="preserve">1/12 Октавное сглаживание </w:t>
      </w:r>
      <w:r>
        <w:rPr>
          <w:rFonts w:ascii="Courier New"/>
          <w:b/>
          <w:color w:val="000080"/>
          <w:sz w:val="21"/>
        </w:rPr>
        <w:t xml:space="preserve">Ctrl+Shift+7 </w:t>
      </w:r>
      <w:r>
        <w:rPr>
          <w:b/>
          <w:i/>
          <w:color w:val="000080"/>
          <w:sz w:val="21"/>
        </w:rPr>
        <w:t xml:space="preserve">1/24 Октавное сглаживание </w:t>
      </w:r>
      <w:r>
        <w:rPr>
          <w:rFonts w:ascii="Courier New"/>
          <w:b/>
          <w:color w:val="000080"/>
          <w:sz w:val="21"/>
        </w:rPr>
        <w:t xml:space="preserve">Ctrl+Shift+8 </w:t>
      </w:r>
      <w:r>
        <w:rPr>
          <w:b/>
          <w:i/>
          <w:color w:val="000080"/>
          <w:sz w:val="21"/>
        </w:rPr>
        <w:t xml:space="preserve">1/48 Октавное сглаживание </w:t>
      </w:r>
      <w:r>
        <w:rPr>
          <w:rFonts w:ascii="Courier New"/>
          <w:b/>
          <w:color w:val="000080"/>
          <w:sz w:val="21"/>
        </w:rPr>
        <w:t xml:space="preserve">Ctrl+Shift+9 </w:t>
      </w:r>
      <w:r>
        <w:rPr>
          <w:b/>
          <w:i/>
          <w:color w:val="000080"/>
          <w:sz w:val="21"/>
        </w:rPr>
        <w:t xml:space="preserve">Переменное сглаживание </w:t>
      </w:r>
      <w:r>
        <w:rPr>
          <w:rFonts w:ascii="Courier New"/>
          <w:b/>
          <w:color w:val="000080"/>
          <w:sz w:val="21"/>
        </w:rPr>
        <w:t>Ctrl+Shift+X</w:t>
      </w:r>
    </w:p>
    <w:p>
      <w:pPr>
        <w:spacing w:before="70"/>
        <w:ind w:firstLine="0"/>
        <w:jc w:val="left"/>
        <w:rPr>
          <w:rFonts w:ascii="Courier New"/>
          <w:b/>
          <w:sz w:val="21"/>
        </w:rPr>
      </w:pPr>
      <w:r>
        <w:rPr>
          <w:b/>
          <w:i/>
          <w:color w:val="000080"/>
          <w:sz w:val="21"/>
        </w:rPr>
        <w:t xml:space="preserve">Психоакустическое сглаживание </w:t>
      </w:r>
      <w:r>
        <w:rPr>
          <w:rFonts w:ascii="Courier New"/>
          <w:b/>
          <w:color w:val="000080"/>
          <w:spacing w:val="-2"/>
          <w:sz w:val="21"/>
        </w:rPr>
        <w:t>Ctrl+Shift+Y</w:t>
      </w:r>
    </w:p>
    <w:p>
      <w:pPr>
        <w:spacing w:before="115"/>
        <w:ind w:firstLine="0"/>
        <w:jc w:val="left"/>
        <w:rPr>
          <w:rFonts w:ascii="Courier New"/>
          <w:b/>
          <w:sz w:val="21"/>
        </w:rPr>
      </w:pPr>
      <w:r>
        <w:rPr>
          <w:b/>
          <w:i/>
          <w:color w:val="000080"/>
          <w:sz w:val="21"/>
        </w:rPr>
        <w:t xml:space="preserve">Сглаживание ЭРБ </w:t>
      </w:r>
      <w:r>
        <w:rPr>
          <w:rFonts w:ascii="Courier New"/>
          <w:b/>
          <w:color w:val="000080"/>
          <w:spacing w:val="-2"/>
          <w:sz w:val="21"/>
        </w:rPr>
        <w:t>Ctrl+Shift+Z</w:t>
      </w:r>
    </w:p>
    <w:p>
      <w:pPr>
        <w:pStyle w:val="11"/>
        <w:spacing w:before="115" w:line="254" w:lineRule="auto"/>
      </w:pPr>
      <w:r>
        <w:t>Применить фильтр сглаживания к текущему каналу. Повторение действия удаляет сглаживание. Переменное сглаживание применяет 1/48 октавы ниже 100 Гц, 1/3 октавы выше 10 кГц и изменяется между 1/48 и 1/3 октавы от 100 Гц до 10 кГц, достигая 1/6 октавы на 1 кГц. Переменное сглаживание рекомендуется для откликов, которые должны быть выровнены. Психоакустическое сглаживание использует 1/3 октавы ниже 100 Гц, 1/6 октавы выше 1 кГц и изменяется от 1/3 октавы до 1/6 октавы между 100 Гц и 1 кГц. Он также применяет больше веса к пикам, используя кубическое среднее (кубический корень из среднего кубического значения), чтобы получить график, который более точно соответствует воспринимаемой частотной характеристике. Сглаживание ERB использует переменную полосу сглаживания, которая соответствует эквивалентной прямоугольной полосе пропускания уха, равной (107,77f + 24,673) Гц, где f - кГц. На низких частотах это дает сильное сглаживание, около 1 октавы на 50 Гц, 1/2 октавы на 100 Гц, 1/3 октавы на 200 Гц, затем выравнивание до приблизительно</w:t>
      </w:r>
    </w:p>
    <w:p>
      <w:pPr>
        <w:spacing w:after="0" w:line="254" w:lineRule="auto"/>
        <w:sectPr>
          <w:headerReference r:id="rId85" w:type="default"/>
          <w:footerReference r:id="rId86" w:type="default"/>
          <w:pgSz w:w="12240" w:h="15840"/>
          <w:pgMar w:top="900" w:right="620" w:bottom="420" w:left="1120" w:header="164" w:footer="236" w:gutter="0"/>
        </w:sectPr>
      </w:pPr>
    </w:p>
    <w:p>
      <w:pPr>
        <w:pStyle w:val="11"/>
        <w:spacing w:before="98"/>
      </w:pPr>
      <w:r>
        <w:t xml:space="preserve">1/6 октавы выше 1 </w:t>
      </w:r>
      <w:r>
        <w:rPr>
          <w:spacing w:val="-4"/>
        </w:rPr>
        <w:t>кГц.</w:t>
      </w:r>
    </w:p>
    <w:p>
      <w:pPr>
        <w:pStyle w:val="11"/>
        <w:rPr>
          <w:sz w:val="22"/>
        </w:rPr>
      </w:pPr>
    </w:p>
    <w:p>
      <w:pPr>
        <w:pStyle w:val="11"/>
        <w:spacing w:before="3"/>
        <w:rPr>
          <w:sz w:val="18"/>
        </w:rPr>
      </w:pPr>
    </w:p>
    <w:p>
      <w:pPr>
        <w:spacing w:before="0"/>
        <w:ind w:firstLine="0"/>
        <w:jc w:val="left"/>
        <w:rPr>
          <w:rFonts w:ascii="Courier New"/>
          <w:b/>
          <w:sz w:val="21"/>
        </w:rPr>
      </w:pPr>
      <w:r>
        <w:rPr>
          <w:b/>
          <w:i/>
          <w:color w:val="000080"/>
          <w:sz w:val="21"/>
        </w:rPr>
        <w:t xml:space="preserve">Удалить сглаживание для текущего измерения </w:t>
      </w:r>
      <w:r>
        <w:rPr>
          <w:rFonts w:ascii="Courier New"/>
          <w:b/>
          <w:color w:val="000080"/>
          <w:spacing w:val="-2"/>
          <w:sz w:val="21"/>
        </w:rPr>
        <w:t>Ctrl+0</w:t>
      </w:r>
    </w:p>
    <w:p>
      <w:pPr>
        <w:pStyle w:val="11"/>
        <w:spacing w:before="115" w:line="244" w:lineRule="auto"/>
      </w:pPr>
      <w:r>
        <w:t xml:space="preserve">Установите сглаживание на Нет. Повторное нажатие на ярлык сглаживания также удалит сглаживание - например, нажатие </w:t>
      </w:r>
      <w:r>
        <w:rPr>
          <w:rFonts w:ascii="Courier New"/>
        </w:rPr>
        <w:t xml:space="preserve">Ctrl+Shift+3 </w:t>
      </w:r>
      <w:r>
        <w:t>сгладит данные до 1/3 октавы, повторное нажатие удалит сглаживание.</w:t>
      </w:r>
    </w:p>
    <w:p>
      <w:pPr>
        <w:pStyle w:val="11"/>
        <w:rPr>
          <w:sz w:val="22"/>
        </w:rPr>
      </w:pPr>
    </w:p>
    <w:p>
      <w:pPr>
        <w:pStyle w:val="11"/>
        <w:rPr>
          <w:sz w:val="22"/>
        </w:rPr>
      </w:pPr>
    </w:p>
    <w:p>
      <w:pPr>
        <w:pStyle w:val="11"/>
        <w:spacing w:before="162"/>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94" w:name="Help"/>
      <w:bookmarkEnd w:id="194"/>
      <w:bookmarkStart w:id="195" w:name="_bookmark148"/>
      <w:bookmarkEnd w:id="195"/>
      <w:r>
        <w:rPr>
          <w:color w:val="000080"/>
          <w:spacing w:val="-4"/>
        </w:rPr>
        <w:t xml:space="preserve">Меню </w:t>
      </w:r>
      <w:r>
        <w:rPr>
          <w:color w:val="000080"/>
        </w:rPr>
        <w:t>справки</w:t>
      </w:r>
    </w:p>
    <w:p>
      <w:pPr>
        <w:pStyle w:val="11"/>
        <w:spacing w:before="2"/>
        <w:rPr>
          <w:b/>
          <w:sz w:val="25"/>
        </w:rPr>
      </w:pPr>
      <w:r>
        <w:drawing>
          <wp:anchor distT="0" distB="0" distL="0" distR="0" simplePos="0" relativeHeight="702564352" behindDoc="0" locked="0" layoutInCell="1" allowOverlap="1">
            <wp:simplePos x="0" y="0"/>
            <wp:positionH relativeFrom="page">
              <wp:posOffset>812800</wp:posOffset>
            </wp:positionH>
            <wp:positionV relativeFrom="paragraph">
              <wp:posOffset>198755</wp:posOffset>
            </wp:positionV>
            <wp:extent cx="1857375" cy="1104900"/>
            <wp:effectExtent l="0" t="0" r="9525" b="0"/>
            <wp:wrapTopAndBottom/>
            <wp:docPr id="1250"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image385.jpeg"/>
                    <pic:cNvPicPr>
                      <a:picLocks noChangeAspect="1"/>
                    </pic:cNvPicPr>
                  </pic:nvPicPr>
                  <pic:blipFill>
                    <a:blip r:embed="rId471" cstate="print"/>
                    <a:stretch>
                      <a:fillRect/>
                    </a:stretch>
                  </pic:blipFill>
                  <pic:spPr>
                    <a:xfrm>
                      <a:off x="0" y="0"/>
                      <a:ext cx="1857375" cy="1104900"/>
                    </a:xfrm>
                    <a:prstGeom prst="rect">
                      <a:avLst/>
                    </a:prstGeom>
                  </pic:spPr>
                </pic:pic>
              </a:graphicData>
            </a:graphic>
          </wp:anchor>
        </w:drawing>
      </w:r>
    </w:p>
    <w:p>
      <w:pPr>
        <w:pStyle w:val="11"/>
        <w:spacing w:before="2"/>
        <w:rPr>
          <w:b/>
          <w:sz w:val="44"/>
        </w:rPr>
      </w:pPr>
    </w:p>
    <w:p>
      <w:pPr>
        <w:spacing w:before="0"/>
        <w:ind w:firstLine="0"/>
        <w:jc w:val="left"/>
        <w:rPr>
          <w:rFonts w:ascii="Courier New"/>
          <w:b/>
          <w:sz w:val="21"/>
        </w:rPr>
      </w:pPr>
      <w:r>
        <w:rPr>
          <w:b/>
          <w:i/>
          <w:color w:val="000080"/>
          <w:sz w:val="21"/>
        </w:rPr>
        <w:t xml:space="preserve">Показать справку </w:t>
      </w:r>
      <w:r>
        <w:rPr>
          <w:rFonts w:ascii="Courier New"/>
          <w:b/>
          <w:color w:val="000080"/>
          <w:spacing w:val="-5"/>
          <w:sz w:val="21"/>
        </w:rPr>
        <w:t>F1</w:t>
      </w:r>
    </w:p>
    <w:p>
      <w:pPr>
        <w:pStyle w:val="11"/>
        <w:spacing w:before="115"/>
      </w:pPr>
      <w:r>
        <w:t xml:space="preserve">Вызывает </w:t>
      </w:r>
      <w:r>
        <w:rPr>
          <w:spacing w:val="-2"/>
        </w:rPr>
        <w:t xml:space="preserve">окно </w:t>
      </w:r>
      <w:r>
        <w:t>справки</w:t>
      </w:r>
    </w:p>
    <w:p>
      <w:pPr>
        <w:pStyle w:val="11"/>
        <w:rPr>
          <w:sz w:val="22"/>
        </w:rPr>
      </w:pPr>
    </w:p>
    <w:p>
      <w:pPr>
        <w:pStyle w:val="11"/>
        <w:spacing w:before="3"/>
        <w:rPr>
          <w:sz w:val="18"/>
        </w:rPr>
      </w:pPr>
    </w:p>
    <w:p>
      <w:pPr>
        <w:spacing w:before="0"/>
        <w:ind w:firstLine="0"/>
        <w:jc w:val="left"/>
        <w:rPr>
          <w:rFonts w:ascii="Courier New"/>
          <w:b/>
          <w:sz w:val="21"/>
        </w:rPr>
      </w:pPr>
      <w:r>
        <w:rPr>
          <w:b/>
          <w:i/>
          <w:color w:val="000080"/>
          <w:sz w:val="21"/>
        </w:rPr>
        <w:t xml:space="preserve">Показать справку по элементу </w:t>
      </w:r>
      <w:r>
        <w:rPr>
          <w:rFonts w:ascii="Courier New"/>
          <w:b/>
          <w:color w:val="000080"/>
          <w:spacing w:val="-5"/>
          <w:sz w:val="21"/>
        </w:rPr>
        <w:t>F2</w:t>
      </w:r>
    </w:p>
    <w:p>
      <w:pPr>
        <w:pStyle w:val="11"/>
        <w:spacing w:before="115"/>
      </w:pPr>
      <w:r>
        <w:t xml:space="preserve">Вызывает подсказку для следующего элемента, на котором щелкнули, в этом </w:t>
      </w:r>
      <w:r>
        <w:rPr>
          <w:spacing w:val="-4"/>
        </w:rPr>
        <w:t xml:space="preserve">режиме </w:t>
      </w:r>
      <w:r>
        <w:t>курсор мыши имеет знак "?" рядом с ним</w:t>
      </w:r>
    </w:p>
    <w:p>
      <w:pPr>
        <w:pStyle w:val="11"/>
        <w:rPr>
          <w:sz w:val="22"/>
        </w:rPr>
      </w:pPr>
    </w:p>
    <w:p>
      <w:pPr>
        <w:pStyle w:val="11"/>
        <w:spacing w:before="4"/>
        <w:rPr>
          <w:sz w:val="18"/>
        </w:rPr>
      </w:pPr>
    </w:p>
    <w:p>
      <w:pPr>
        <w:spacing w:before="0"/>
        <w:ind w:firstLine="0"/>
        <w:jc w:val="left"/>
        <w:rPr>
          <w:b/>
          <w:i/>
          <w:sz w:val="21"/>
        </w:rPr>
      </w:pPr>
      <w:r>
        <w:rPr>
          <w:b/>
          <w:i/>
          <w:color w:val="000080"/>
          <w:sz w:val="21"/>
        </w:rPr>
        <w:t xml:space="preserve">Проверка обновлений при </w:t>
      </w:r>
      <w:r>
        <w:rPr>
          <w:b/>
          <w:i/>
          <w:color w:val="000080"/>
          <w:spacing w:val="-2"/>
          <w:sz w:val="21"/>
        </w:rPr>
        <w:t>запуске</w:t>
      </w:r>
    </w:p>
    <w:p>
      <w:pPr>
        <w:pStyle w:val="11"/>
        <w:spacing w:before="133"/>
      </w:pPr>
      <w:r>
        <w:t xml:space="preserve">Если выбрано это значение, REW проверяет наличие новой версии при каждом </w:t>
      </w:r>
      <w:r>
        <w:rPr>
          <w:spacing w:val="-2"/>
        </w:rPr>
        <w:t>запуске.</w:t>
      </w:r>
    </w:p>
    <w:p>
      <w:pPr>
        <w:pStyle w:val="11"/>
        <w:spacing w:before="5"/>
      </w:pPr>
      <w:r>
        <w:drawing>
          <wp:anchor distT="0" distB="0" distL="0" distR="0" simplePos="0" relativeHeight="702564352" behindDoc="0" locked="0" layoutInCell="1" allowOverlap="1">
            <wp:simplePos x="0" y="0"/>
            <wp:positionH relativeFrom="page">
              <wp:posOffset>1193800</wp:posOffset>
            </wp:positionH>
            <wp:positionV relativeFrom="paragraph">
              <wp:posOffset>172085</wp:posOffset>
            </wp:positionV>
            <wp:extent cx="3619500" cy="3457575"/>
            <wp:effectExtent l="0" t="0" r="0" b="9525"/>
            <wp:wrapTopAndBottom/>
            <wp:docPr id="1251"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image386.jpeg"/>
                    <pic:cNvPicPr>
                      <a:picLocks noChangeAspect="1"/>
                    </pic:cNvPicPr>
                  </pic:nvPicPr>
                  <pic:blipFill>
                    <a:blip r:embed="rId472" cstate="print"/>
                    <a:stretch>
                      <a:fillRect/>
                    </a:stretch>
                  </pic:blipFill>
                  <pic:spPr>
                    <a:xfrm>
                      <a:off x="0" y="0"/>
                      <a:ext cx="3619500" cy="3457575"/>
                    </a:xfrm>
                    <a:prstGeom prst="rect">
                      <a:avLst/>
                    </a:prstGeom>
                  </pic:spPr>
                </pic:pic>
              </a:graphicData>
            </a:graphic>
          </wp:anchor>
        </w:drawing>
      </w:r>
    </w:p>
    <w:p>
      <w:pPr>
        <w:pStyle w:val="11"/>
        <w:rPr>
          <w:sz w:val="22"/>
        </w:rPr>
      </w:pPr>
    </w:p>
    <w:p>
      <w:pPr>
        <w:pStyle w:val="11"/>
        <w:rPr>
          <w:sz w:val="22"/>
        </w:rPr>
      </w:pPr>
    </w:p>
    <w:p>
      <w:pPr>
        <w:pStyle w:val="11"/>
        <w:spacing w:before="4"/>
        <w:rPr>
          <w:sz w:val="22"/>
        </w:rPr>
      </w:pPr>
    </w:p>
    <w:p>
      <w:pPr>
        <w:spacing w:before="0"/>
        <w:ind w:firstLine="0"/>
        <w:jc w:val="left"/>
        <w:rPr>
          <w:b/>
          <w:i/>
          <w:sz w:val="21"/>
        </w:rPr>
      </w:pPr>
      <w:r>
        <w:rPr>
          <w:b/>
          <w:i/>
          <w:color w:val="000080"/>
          <w:sz w:val="21"/>
        </w:rPr>
        <w:t xml:space="preserve">Следите за обновлениями </w:t>
      </w:r>
      <w:r>
        <w:rPr>
          <w:b/>
          <w:i/>
          <w:color w:val="000080"/>
          <w:spacing w:val="-5"/>
          <w:sz w:val="21"/>
        </w:rPr>
        <w:t>сейчас</w:t>
      </w:r>
    </w:p>
    <w:p>
      <w:pPr>
        <w:pStyle w:val="11"/>
        <w:spacing w:before="133"/>
      </w:pPr>
      <w:r>
        <w:t xml:space="preserve">Принудительная ручная проверка на наличие более новой </w:t>
      </w:r>
      <w:r>
        <w:rPr>
          <w:spacing w:val="-2"/>
        </w:rPr>
        <w:t>версии</w:t>
      </w:r>
    </w:p>
    <w:p>
      <w:pPr>
        <w:pStyle w:val="11"/>
        <w:rPr>
          <w:sz w:val="22"/>
        </w:rPr>
      </w:pPr>
    </w:p>
    <w:p>
      <w:pPr>
        <w:pStyle w:val="11"/>
        <w:spacing w:before="4"/>
        <w:rPr>
          <w:sz w:val="18"/>
        </w:rPr>
      </w:pPr>
    </w:p>
    <w:p>
      <w:pPr>
        <w:spacing w:before="0"/>
        <w:ind w:firstLine="0"/>
        <w:jc w:val="left"/>
        <w:rPr>
          <w:b/>
          <w:i/>
          <w:sz w:val="21"/>
        </w:rPr>
      </w:pPr>
      <w:r>
        <w:rPr>
          <w:b/>
          <w:i/>
          <w:color w:val="000080"/>
          <w:sz w:val="21"/>
        </w:rPr>
        <w:t xml:space="preserve">О REW (в меню Приложения в </w:t>
      </w:r>
      <w:r>
        <w:rPr>
          <w:b/>
          <w:i/>
          <w:color w:val="000080"/>
          <w:spacing w:val="-2"/>
          <w:sz w:val="21"/>
        </w:rPr>
        <w:t>macOS)</w:t>
      </w:r>
    </w:p>
    <w:p>
      <w:pPr>
        <w:pStyle w:val="11"/>
        <w:spacing w:before="2"/>
        <w:rPr>
          <w:b/>
          <w:i/>
          <w:sz w:val="12"/>
        </w:rPr>
      </w:pPr>
    </w:p>
    <w:p>
      <w:pPr>
        <w:pStyle w:val="11"/>
        <w:spacing w:before="93"/>
      </w:pPr>
      <w:r>
        <w:t xml:space="preserve">Показать </w:t>
      </w:r>
      <w:r>
        <w:rPr>
          <w:spacing w:val="-2"/>
        </w:rPr>
        <w:t>диалоговое окно "</w:t>
      </w:r>
      <w:r>
        <w:t>О программе</w:t>
      </w:r>
    </w:p>
    <w:p>
      <w:pPr>
        <w:pStyle w:val="11"/>
        <w:spacing w:before="5"/>
      </w:pPr>
      <w:r>
        <w:drawing>
          <wp:anchor distT="0" distB="0" distL="0" distR="0" simplePos="0" relativeHeight="702564352" behindDoc="0" locked="0" layoutInCell="1" allowOverlap="1">
            <wp:simplePos x="0" y="0"/>
            <wp:positionH relativeFrom="page">
              <wp:posOffset>1193800</wp:posOffset>
            </wp:positionH>
            <wp:positionV relativeFrom="paragraph">
              <wp:posOffset>171450</wp:posOffset>
            </wp:positionV>
            <wp:extent cx="3743325" cy="5114925"/>
            <wp:effectExtent l="0" t="0" r="9525" b="9525"/>
            <wp:wrapTopAndBottom/>
            <wp:docPr id="1255"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image387.jpeg"/>
                    <pic:cNvPicPr>
                      <a:picLocks noChangeAspect="1"/>
                    </pic:cNvPicPr>
                  </pic:nvPicPr>
                  <pic:blipFill>
                    <a:blip r:embed="rId473" cstate="print"/>
                    <a:stretch>
                      <a:fillRect/>
                    </a:stretch>
                  </pic:blipFill>
                  <pic:spPr>
                    <a:xfrm>
                      <a:off x="0" y="0"/>
                      <a:ext cx="3743325" cy="5114925"/>
                    </a:xfrm>
                    <a:prstGeom prst="rect">
                      <a:avLst/>
                    </a:prstGeom>
                  </pic:spPr>
                </pic:pic>
              </a:graphicData>
            </a:graphic>
          </wp:anchor>
        </w:drawing>
      </w:r>
    </w:p>
    <w:p>
      <w:pPr>
        <w:pStyle w:val="11"/>
        <w:rPr>
          <w:sz w:val="22"/>
        </w:rPr>
      </w:pPr>
    </w:p>
    <w:p>
      <w:pPr>
        <w:pStyle w:val="11"/>
        <w:rPr>
          <w:sz w:val="22"/>
        </w:rPr>
      </w:pPr>
    </w:p>
    <w:p>
      <w:pPr>
        <w:pStyle w:val="11"/>
        <w:rPr>
          <w:sz w:val="22"/>
        </w:rPr>
      </w:pPr>
    </w:p>
    <w:p>
      <w:pPr>
        <w:pStyle w:val="11"/>
        <w:spacing w:before="7"/>
        <w:rPr>
          <w:sz w:val="18"/>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spacing w:after="0"/>
        <w:sectPr>
          <w:headerReference r:id="rId87" w:type="default"/>
          <w:footerReference r:id="rId88" w:type="default"/>
          <w:pgSz w:w="12240" w:h="15840"/>
          <w:pgMar w:top="900" w:right="620" w:bottom="420" w:left="1120" w:header="164" w:footer="236" w:gutter="0"/>
        </w:sectPr>
      </w:pPr>
    </w:p>
    <w:p>
      <w:pPr>
        <w:pStyle w:val="11"/>
        <w:spacing w:before="1"/>
        <w:rPr>
          <w:sz w:val="25"/>
        </w:rPr>
      </w:pPr>
    </w:p>
    <w:p>
      <w:pPr>
        <w:pStyle w:val="2"/>
      </w:pPr>
      <w:bookmarkStart w:id="196" w:name="_bookmark149"/>
      <w:bookmarkEnd w:id="196"/>
      <w:bookmarkStart w:id="197" w:name="Pro upgrades"/>
      <w:bookmarkEnd w:id="197"/>
      <w:r>
        <w:rPr>
          <w:color w:val="000080"/>
        </w:rPr>
        <w:t xml:space="preserve">Профессиональные </w:t>
      </w:r>
      <w:r>
        <w:rPr>
          <w:color w:val="000080"/>
          <w:spacing w:val="-2"/>
        </w:rPr>
        <w:t>обновления</w:t>
      </w:r>
    </w:p>
    <w:p>
      <w:pPr>
        <w:pStyle w:val="11"/>
        <w:spacing w:before="296"/>
      </w:pPr>
      <w:r>
        <w:t>Обновление REW Pro добавляет функции для профессиональных пользователей. Первой функцией является поддержка захвата с нескольких входов одновременно, другие функции будут добавлены позже. Лицензия Pro Upgrade разблокирует захват с нескольких входов, а также разблокирует все будущие профессиональные функции и является одноразовой.</w:t>
      </w:r>
    </w:p>
    <w:p>
      <w:pPr>
        <w:pStyle w:val="11"/>
        <w:rPr>
          <w:sz w:val="22"/>
        </w:rPr>
      </w:pPr>
    </w:p>
    <w:p>
      <w:pPr>
        <w:pStyle w:val="11"/>
        <w:spacing w:before="5"/>
        <w:rPr>
          <w:sz w:val="18"/>
        </w:rPr>
      </w:pPr>
    </w:p>
    <w:p>
      <w:pPr>
        <w:pStyle w:val="4"/>
      </w:pPr>
      <w:r>
        <w:rPr>
          <w:color w:val="000080"/>
          <w:spacing w:val="-2"/>
        </w:rPr>
        <w:t xml:space="preserve">Захват с </w:t>
      </w:r>
      <w:r>
        <w:rPr>
          <w:color w:val="000080"/>
        </w:rPr>
        <w:t>несколькими входами</w:t>
      </w:r>
    </w:p>
    <w:p>
      <w:pPr>
        <w:pStyle w:val="11"/>
        <w:spacing w:before="226"/>
        <w:ind w:hanging="1"/>
      </w:pPr>
      <w:r>
        <w:fldChar w:fldCharType="begin"/>
      </w:r>
      <w:r>
        <w:instrText xml:space="preserve"> HYPERLINK \l "_bookmark23" </w:instrText>
      </w:r>
      <w:r>
        <w:fldChar w:fldCharType="separate"/>
      </w:r>
      <w:r>
        <w:rPr>
          <w:color w:val="0000ED"/>
          <w:u w:val="single" w:color="0000ED"/>
        </w:rPr>
        <w:t>Multi-input Capture</w:t>
      </w:r>
      <w:r>
        <w:rPr>
          <w:color w:val="0000ED"/>
        </w:rPr>
        <w:t xml:space="preserve"> </w:t>
      </w:r>
      <w:r>
        <w:rPr>
          <w:color w:val="0000ED"/>
        </w:rPr>
        <w:fldChar w:fldCharType="end"/>
      </w:r>
      <w:r>
        <w:t>позволяет REW захватывать несколько входов одновременно для измерения или для RTA. Для первых четырех входов доступен индивидуальный замер SPL. Измерения, выполненные с помощью захвата нескольких входов, показывают среднеквадратичное значение магнитуд всех захваченных каналов с подложкой, показывающей размах отдельных каналов, и могут включать отдельные измерения для каждого канала. Каждый вход может иметь свой собственный калибровочный файл. Измерения RTA с захватом нескольких входов показывают среднеквадратичное значение магнитуд отдельных каналов.</w:t>
      </w:r>
    </w:p>
    <w:p>
      <w:pPr>
        <w:pStyle w:val="11"/>
        <w:spacing w:before="5"/>
        <w:rPr>
          <w:sz w:val="17"/>
        </w:rPr>
      </w:pPr>
    </w:p>
    <w:p>
      <w:pPr>
        <w:pStyle w:val="11"/>
      </w:pPr>
      <w:r>
        <w:t xml:space="preserve">Захват нескольких входов обычно используется с микрофонным массивом (например, miniDSP UMIK-X) или многоканальным интерфейсом с несколькими подключенными к нему аналоговыми микрофонами. REW захватывает непрерывный диапазон входных каналов. Несмотря на возможность использования этой функции с несколькими USB-микрофонами в Windows при использовании ASIO-обертки, это </w:t>
      </w:r>
      <w:r>
        <w:rPr>
          <w:b/>
        </w:rPr>
        <w:t xml:space="preserve">НЕ </w:t>
      </w:r>
      <w:r>
        <w:t>рекомендуется, поскольку:</w:t>
      </w:r>
    </w:p>
    <w:p>
      <w:pPr>
        <w:pStyle w:val="11"/>
        <w:spacing w:before="11"/>
        <w:rPr>
          <w:sz w:val="18"/>
        </w:rPr>
      </w:pPr>
    </w:p>
    <w:p>
      <w:pPr>
        <w:pStyle w:val="11"/>
        <w:spacing w:line="223" w:lineRule="auto"/>
        <w:jc w:val="both"/>
      </w:pPr>
      <w:r>
        <mc:AlternateContent>
          <mc:Choice Requires="wpg">
            <w:drawing>
              <wp:anchor distT="0" distB="0" distL="114300" distR="114300" simplePos="0" relativeHeight="718551040" behindDoc="0" locked="0" layoutInCell="1" allowOverlap="1">
                <wp:simplePos x="0" y="0"/>
                <wp:positionH relativeFrom="page">
                  <wp:posOffset>1283970</wp:posOffset>
                </wp:positionH>
                <wp:positionV relativeFrom="paragraph">
                  <wp:posOffset>53975</wp:posOffset>
                </wp:positionV>
                <wp:extent cx="47625" cy="47625"/>
                <wp:effectExtent l="0" t="0" r="9525" b="9525"/>
                <wp:wrapNone/>
                <wp:docPr id="1256" name="Группа 1256"/>
                <wp:cNvGraphicFramePr/>
                <a:graphic xmlns:a="http://schemas.openxmlformats.org/drawingml/2006/main">
                  <a:graphicData uri="http://schemas.microsoft.com/office/word/2010/wordprocessingGroup">
                    <wpg:wgp>
                      <wpg:cNvGrpSpPr/>
                      <wpg:grpSpPr>
                        <a:xfrm>
                          <a:off x="0" y="0"/>
                          <a:ext cx="47625" cy="47625"/>
                          <a:chOff x="2023" y="86"/>
                          <a:chExt cx="75" cy="75"/>
                        </a:xfrm>
                      </wpg:grpSpPr>
                      <wps:wsp>
                        <wps:cNvPr id="1257" name="Полилиния 138"/>
                        <wps:cNvSpPr/>
                        <wps:spPr>
                          <a:xfrm>
                            <a:off x="2030" y="93"/>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258" name="Полилиния 139"/>
                        <wps:cNvSpPr/>
                        <wps:spPr>
                          <a:xfrm>
                            <a:off x="2030" y="93"/>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4.25pt;height:3.75pt;width:3.75pt;mso-position-horizontal-relative:page;z-index:718551040;mso-width-relative:page;mso-height-relative:page;" coordorigin="2023,86" coordsize="75,75" o:gfxdata="UEsDBAoAAAAAAIdO4kAAAAAAAAAAAAAAAAAEAAAAZHJzL1BLAwQUAAAACACHTuJADwRvA9gAAAAI&#10;AQAADwAAAGRycy9kb3ducmV2LnhtbE2PQUvDQBCF74L/YRnBm93NSmuN2RQp6qkItoJ422anSWh2&#10;NmS3SfvvHU96HN7He98Uq7PvxIhDbAMZyGYKBFIVXEu1gc/d690SREyWnO0CoYELRliV11eFzV2Y&#10;6APHbaoFl1DMrYEmpT6XMlYNehtnoUfi7BAGbxOfQy3dYCcu953USi2kty3xQmN7XDdYHbcnb+Bt&#10;stPzffYybo6H9eV7N3//2mRozO1Npp5AJDynPxh+9VkdSnbahxO5KDoDWmnNqIHlHATnWj0+gNgz&#10;uFAgy0L+f6D8AVBLAwQUAAAACACHTuJAygK6GwIDAAC2CQAADgAAAGRycy9lMm9Eb2MueG1s3VZL&#10;btswEN0X6B0I7Rv5UzuxEDuL5rMp2gBJD8BQ1AeQSIKkLXtXoAfoogfoFbosULS9gnOjDoei7Lgp&#10;8gMKtDEiUpzh6M2bD3l4tKwrsuDalFJMo/5eLyJcMJmWIp9G7y5PXxxExFgqUlpJwafRipvoaPb8&#10;2WGjEj6QhaxSrgkYESZp1DQqrFVJHBtW8JqaPam4AGEmdU0tvOo8TjVtwHpdxYNebxw3UqdKS8aN&#10;gdVjL4xmaD/LOLNvs8xwS6ppBNgsPjU+r9wznh3SJNdUFSVrYdBHoKhpKeCjnaljaimZ6/I3U3XJ&#10;tDQys3tM1rHMspJx9AG86fd2vDnTcq7QlzxpctXRBNTu8PRos+zN4lyTMoXYDUbjiAhaQ5TWn67f&#10;X39Y/4TfF4IC4KlReQLqZ1pdqHPdLuT+zbm+zHTtRnCKLJHhVccwX1rCYPHl/ngwiggDiZ8i/6yA&#10;ILk9g95gGBEQHox9ZFhx0u7cb7fBCHvi8LnYoepANAqyyGyIMk8j6qKgiiP/xnm+IWq/I+rz+sf6&#10;2/or/n9ff73+SPrDA4fQQYE9HVUmMcDaLTwNekNITPB5MvQ+B67GsOyIgnHbY5qwubFnXCLZdPHa&#10;WCQxT8OMFmHGliJMFbVu2QFwU9KgYVLg4FZrueCXEuXWxaJFFT6+EVdiW23i49VCDLIwKjTl/QOD&#10;3o8gDKNX8oZGSAKENwjD6JVaUB0lQRpGrzXqI6g7bDl+gd47YLW2MKZ3wdp1kFXScO+z4xzTtosD&#10;GNsOpJFVmZ6WVeUiYHR+9arSZEFd28K/lrsbapVwykK6bYFa+IhLPZ9sbnYl0xVk7lzpMi+g//XR&#10;UlspPk//RsnAOdD2lttKZuJA/fMls5tRf6qZp+TUzUz//6rvITXTZb5rF66jTUZ4ulC4SGQVtdA/&#10;awVHmxE5Hs43iueeNaa0scfUFL4W0YLLVZoUnKYnIiV2peDEFHC7iRyEmqcRqThchtwMNS0tq/to&#10;Ynt5aP3iAQiXA2wu7UXG3T6239Hm5ro1+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PBG8D2AAA&#10;AAgBAAAPAAAAAAAAAAEAIAAAACIAAABkcnMvZG93bnJldi54bWxQSwECFAAUAAAACACHTuJAygK6&#10;GwIDAAC2CQAADgAAAAAAAAABACAAAAAnAQAAZHJzL2Uyb0RvYy54bWxQSwUGAAAAAAYABgBZAQAA&#10;mwYAAAAA&#10;">
                <o:lock v:ext="edit" aspectratio="f"/>
                <v:shape id="Полилиния 138" o:spid="_x0000_s1026" o:spt="100" style="position:absolute;left:2030;top:93;height:60;width:60;" fillcolor="#000000" filled="t" stroked="f" coordsize="60,60" o:gfxdata="UEsDBAoAAAAAAIdO4kAAAAAAAAAAAAAAAAAEAAAAZHJzL1BLAwQUAAAACACHTuJA1KhvN7wAAADd&#10;AAAADwAAAGRycy9kb3ducmV2LnhtbEVPTWsCMRC9F/ofwhR6q1mtdcvWKFQQehNXsdchmW6WbiZL&#10;kl313zeC0Ns83ucs1xfXiZFCbD0rmE4KEMTam5YbBcfD9uUdREzIBjvPpOBKEdarx4clVsafeU9j&#10;nRqRQzhWqMCm1FdSRm3JYZz4njhzPz44TBmGRpqA5xzuOjkrioV02HJusNjTxpL+rQenYNjZ79NQ&#10;lrtPPg16/hquo17USj0/TYsPEIku6V98d3+ZPH/2VsLtm3yC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obze8AAAA&#10;3QAAAA8AAAAAAAAAAQAgAAAAIgAAAGRycy9kb3ducmV2LnhtbFBLAQIUABQAAAAIAIdO4kAzLwWe&#10;OwAAADkAAAAQAAAAAAAAAAEAIAAAAAsBAABkcnMvc2hhcGV4bWwueG1sUEsFBgAAAAAGAAYAWwEA&#10;ALUDAAAAAA==&#10;" path="m30,0l9,8,0,30,9,53,30,60,51,53,60,30,51,8,30,0xe">
                  <v:fill on="t" focussize="0,0"/>
                  <v:stroke on="f"/>
                  <v:imagedata o:title=""/>
                  <o:lock v:ext="edit" aspectratio="f"/>
                </v:shape>
                <v:shape id="Полилиния 139" o:spid="_x0000_s1026" o:spt="100" style="position:absolute;left:2030;top:93;height:60;width:60;" filled="f" stroked="t" coordsize="60,60" o:gfxdata="UEsDBAoAAAAAAIdO4kAAAAAAAAAAAAAAAAAEAAAAZHJzL1BLAwQUAAAACACHTuJApLhER7wAAADd&#10;AAAADwAAAGRycy9kb3ducmV2LnhtbEWPT4vCMBDF74LfIYywl0XTuihSjYLigtftevA4NGNbbCYl&#10;if++vXMQvM3w3rz3m9Xm4Tp1oxBbzwbySQaKuPK25drA8f93vAAVE7LFzjMZeFKEzXo4WGFh/Z3/&#10;6FamWkkIxwINNCn1hdaxashhnPieWLSzDw6TrKHWNuBdwl2np1k21w5bloYGe9o1VF3KqzMwP5zC&#10;j59Rh0zfdrvLy70/P435GuXZElSiR/qY39cHK/jTmeDKNzKCXr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4REe8AAAA&#10;3QAAAA8AAAAAAAAAAQAgAAAAIgAAAGRycy9kb3ducmV2LnhtbFBLAQIUABQAAAAIAIdO4kAzLwWe&#10;OwAAADkAAAAQAAAAAAAAAAEAIAAAAAsBAABkcnMvc2hhcGV4bWwueG1sUEsFBgAAAAAGAAYAWwEA&#10;ALUDAAAAAA==&#10;" path="m60,30l51,8,30,0,9,8,0,30,9,53,30,60,51,53,60,30xe">
                  <v:fill on="f" focussize="0,0"/>
                  <v:stroke color="#000000" joinstyle="round"/>
                  <v:imagedata o:title=""/>
                  <o:lock v:ext="edit" aspectratio="f"/>
                </v:shape>
              </v:group>
            </w:pict>
          </mc:Fallback>
        </mc:AlternateContent>
      </w:r>
      <w:r>
        <w:t>REW сможет получить доступ к настройке входной громкости только для первого USB-микрофона и будет использовать ее для настройки значений SPL для всех микрофонов, поэтому все USB-микрофоны должны иметь одинаковые настройки громкости ОС</w:t>
      </w:r>
    </w:p>
    <w:p>
      <w:pPr>
        <w:pStyle w:val="11"/>
        <w:spacing w:before="76" w:line="223" w:lineRule="auto"/>
        <w:jc w:val="both"/>
      </w:pPr>
      <w:r>
        <mc:AlternateContent>
          <mc:Choice Requires="wpg">
            <w:drawing>
              <wp:anchor distT="0" distB="0" distL="114300" distR="114300" simplePos="0" relativeHeight="718551040" behindDoc="0" locked="0" layoutInCell="1" allowOverlap="1">
                <wp:simplePos x="0" y="0"/>
                <wp:positionH relativeFrom="page">
                  <wp:posOffset>1283970</wp:posOffset>
                </wp:positionH>
                <wp:positionV relativeFrom="paragraph">
                  <wp:posOffset>102235</wp:posOffset>
                </wp:positionV>
                <wp:extent cx="47625" cy="47625"/>
                <wp:effectExtent l="0" t="0" r="9525" b="9525"/>
                <wp:wrapNone/>
                <wp:docPr id="1259" name="Группа 1259"/>
                <wp:cNvGraphicFramePr/>
                <a:graphic xmlns:a="http://schemas.openxmlformats.org/drawingml/2006/main">
                  <a:graphicData uri="http://schemas.microsoft.com/office/word/2010/wordprocessingGroup">
                    <wpg:wgp>
                      <wpg:cNvGrpSpPr/>
                      <wpg:grpSpPr>
                        <a:xfrm>
                          <a:off x="0" y="0"/>
                          <a:ext cx="47625" cy="47625"/>
                          <a:chOff x="2023" y="162"/>
                          <a:chExt cx="75" cy="75"/>
                        </a:xfrm>
                      </wpg:grpSpPr>
                      <wps:wsp>
                        <wps:cNvPr id="1260" name="Полилиния 129"/>
                        <wps:cNvSpPr/>
                        <wps:spPr>
                          <a:xfrm>
                            <a:off x="2030" y="169"/>
                            <a:ext cx="60" cy="60"/>
                          </a:xfrm>
                          <a:custGeom>
                            <a:avLst/>
                            <a:gdLst/>
                            <a:ahLst/>
                            <a:cxnLst/>
                            <a:pathLst>
                              <a:path w="60" h="60">
                                <a:moveTo>
                                  <a:pt x="30" y="0"/>
                                </a:moveTo>
                                <a:lnTo>
                                  <a:pt x="9" y="8"/>
                                </a:lnTo>
                                <a:lnTo>
                                  <a:pt x="0" y="30"/>
                                </a:lnTo>
                                <a:lnTo>
                                  <a:pt x="9" y="53"/>
                                </a:lnTo>
                                <a:lnTo>
                                  <a:pt x="30" y="60"/>
                                </a:lnTo>
                                <a:lnTo>
                                  <a:pt x="51" y="53"/>
                                </a:lnTo>
                                <a:lnTo>
                                  <a:pt x="60" y="30"/>
                                </a:lnTo>
                                <a:lnTo>
                                  <a:pt x="51" y="8"/>
                                </a:lnTo>
                                <a:lnTo>
                                  <a:pt x="30" y="0"/>
                                </a:lnTo>
                                <a:close/>
                              </a:path>
                            </a:pathLst>
                          </a:custGeom>
                          <a:solidFill>
                            <a:srgbClr val="000000"/>
                          </a:solidFill>
                          <a:ln>
                            <a:noFill/>
                          </a:ln>
                        </wps:spPr>
                        <wps:bodyPr upright="1"/>
                      </wps:wsp>
                      <wps:wsp>
                        <wps:cNvPr id="1261" name="Полилиния 130"/>
                        <wps:cNvSpPr/>
                        <wps:spPr>
                          <a:xfrm>
                            <a:off x="2030" y="169"/>
                            <a:ext cx="60" cy="60"/>
                          </a:xfrm>
                          <a:custGeom>
                            <a:avLst/>
                            <a:gdLst/>
                            <a:ahLst/>
                            <a:cxnLst/>
                            <a:pathLst>
                              <a:path w="60" h="60">
                                <a:moveTo>
                                  <a:pt x="60" y="30"/>
                                </a:moveTo>
                                <a:lnTo>
                                  <a:pt x="51" y="8"/>
                                </a:lnTo>
                                <a:lnTo>
                                  <a:pt x="30" y="0"/>
                                </a:lnTo>
                                <a:lnTo>
                                  <a:pt x="9" y="8"/>
                                </a:lnTo>
                                <a:lnTo>
                                  <a:pt x="0" y="30"/>
                                </a:lnTo>
                                <a:lnTo>
                                  <a:pt x="9" y="53"/>
                                </a:lnTo>
                                <a:lnTo>
                                  <a:pt x="30" y="60"/>
                                </a:lnTo>
                                <a:lnTo>
                                  <a:pt x="51" y="53"/>
                                </a:lnTo>
                                <a:lnTo>
                                  <a:pt x="60" y="30"/>
                                </a:lnTo>
                                <a:close/>
                              </a:path>
                            </a:pathLst>
                          </a:custGeom>
                          <a:no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1.1pt;margin-top:8.05pt;height:3.75pt;width:3.75pt;mso-position-horizontal-relative:page;z-index:718551040;mso-width-relative:page;mso-height-relative:page;" coordorigin="2023,162" coordsize="75,75" o:gfxdata="UEsDBAoAAAAAAIdO4kAAAAAAAAAAAAAAAAAEAAAAZHJzL1BLAwQUAAAACACHTuJADYbf6dkAAAAJ&#10;AQAADwAAAGRycy9kb3ducmV2LnhtbE2PTUvDQBCG74L/YRnBm92PYrQxmyJFPRWhrSC9bbPTJDS7&#10;G7LbpP33jie9zfA+vPNMsby4jo04xDZ4DXImgKGvgm19reFr9/7wDCwm463pgkcNV4ywLG9vCpPb&#10;MPkNjttUMyrxMTcampT6nPNYNehMnIUePWXHMDiTaB1qbgczUbnruBIi4860ni40psdVg9Vpe3Ya&#10;PiYzvc7l27g+HVfX/e7x83stUev7OylegCW8pD8YfvVJHUpyOoSzt5F1GpRQilAKMgmMACUWT8AO&#10;NMwz4GXB/39Q/gBQSwMEFAAAAAgAh07iQNy4wGwGAwAAuQkAAA4AAABkcnMvZTJvRG9jLnhtbNVW&#10;S27bMBDdF+gdCO0b2UrtJkLsLJrPpmgDJD0AQ1EfgCIJkrbsXYEeoIseoFfoMkDR9grOjTpDiYrj&#10;Nn+gaGNEpDjk05s3MyT39he1IHNubKXkJBpuDSLCJVNZJYtJ9P7s6MVORKyjMqNCST6JltxG+9Pn&#10;z/YanfJElUpk3BAAkTZt9CQqndNpHFtW8praLaW5BGOuTE0dvJoizgxtAL0WcTIYjONGmUwbxbi1&#10;MHrQGqOpx89zzty7PLfcETGJgJvzT+Of5/iMp3s0LQzVZcU6GvQRLGpaSfhoD3VAHSUzU/0GVVfM&#10;KKtyt8VUHas8rxj3PoA3w8GGN8dGzbT3pUibQvcygbQbOj0alr2dnxhSZRC7ZLQbEUlriNLq8+WH&#10;y4+rn/D7SrwBdGp0kcL0Y6NP9YnpBor2DV1f5KbGFpwiC6/wsleYLxxhMPjy1TgZRYSBpe16/VkJ&#10;QcI1ySDZjggYh+OkDQ0rD7ulr7p10MKiOHwvRlo9i0ZDGtkrpezTlDotqeY+ABZd75UaQyp1Sn1Z&#10;/Vh9W134/++ri8tPoNcuMkQqsKbXyqYWZPuDUMlgG+C8034hTYNa+BmUCtp1l2nKZtYdc+XlpvM3&#10;1nkZiyz0aBl6bCFDV1OHw8gAu6TxwKT0DY7Was7PlLc7jEZHK3z8yizk+jTIGuC401EMttBqD9U6&#10;CICtH8EY2nZSCzTavnVSR6qXJECEtoUaDT2pO7BQX6B+B60O63YHN7QKbJhQlrc+o+Y+b/s4QA6v&#10;B9IqUWVHlRAYAWuK89fCkDnFjcv/dbJcmyYkTpYKlwVp4SOYe222Ye9cZUtI3Zk2VVHCDjj0SF2p&#10;tIn6N2oGQnJzzbQx+P9rZjOlbiqapyRVSK71qrk9O++V5/9M+T2kaPrUp6mQuKXtjvwBQ+EukQvq&#10;YAOtNZxuVhb+fL5WPfcsMm2sO6C2bIvRI2AF0bTkNDuUGXFLDYemhAtOhBRqnkVEcLgPYc/PdLQS&#10;95kJWwKW9MMK2B+BcD/wu0t3l8ELyPq7x7y6cU1/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2G&#10;3+nZAAAACQEAAA8AAAAAAAAAAQAgAAAAIgAAAGRycy9kb3ducmV2LnhtbFBLAQIUABQAAAAIAIdO&#10;4kDcuMBsBgMAALkJAAAOAAAAAAAAAAEAIAAAACgBAABkcnMvZTJvRG9jLnhtbFBLBQYAAAAABgAG&#10;AFkBAACgBgAAAAA=&#10;">
                <o:lock v:ext="edit" aspectratio="f"/>
                <v:shape id="Полилиния 129" o:spid="_x0000_s1026" o:spt="100" style="position:absolute;left:2030;top:169;height:60;width:60;" fillcolor="#000000" filled="t" stroked="f" coordsize="60,60" o:gfxdata="UEsDBAoAAAAAAIdO4kAAAAAAAAAAAAAAAAAEAAAAZHJzL1BLAwQUAAAACACHTuJAlS09/r4AAADd&#10;AAAADwAAAGRycy9kb3ducmV2LnhtbEWPQUsDMRCF74L/IYzgzWZbZVvWpgUFwVtxlXodkulmcTNZ&#10;kuy2/ffOQfA2w3vz3jfb/SUMaqaU+8gGlosKFLGNrufOwNfn28MGVC7IDofIZOBKGfa725stNi6e&#10;+YPmtnRKQjg3aMCXMjZaZ+spYF7EkVi0U0wBi6yp0y7hWcLDoFdVVeuAPUuDx5FePdmfdgoGpoP/&#10;Pk7r9eGFj5N9ekzX2datMfd3y+oZVKFL+Tf/Xb87wV/Vwi/fyAh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S09/r4A&#10;AADdAAAADwAAAAAAAAABACAAAAAiAAAAZHJzL2Rvd25yZXYueG1sUEsBAhQAFAAAAAgAh07iQDMv&#10;BZ47AAAAOQAAABAAAAAAAAAAAQAgAAAADQEAAGRycy9zaGFwZXhtbC54bWxQSwUGAAAAAAYABgBb&#10;AQAAtwMAAAAA&#10;" path="m30,0l9,8,0,30,9,53,30,60,51,53,60,30,51,8,30,0xe">
                  <v:fill on="t" focussize="0,0"/>
                  <v:stroke on="f"/>
                  <v:imagedata o:title=""/>
                  <o:lock v:ext="edit" aspectratio="f"/>
                </v:shape>
                <v:shape id="Полилиния 130" o:spid="_x0000_s1026" o:spt="100" style="position:absolute;left:2030;top:169;height:60;width:60;" filled="f" stroked="t" coordsize="60,60" o:gfxdata="UEsDBAoAAAAAAIdO4kAAAAAAAAAAAAAAAAAEAAAAZHJzL1BLAwQUAAAACACHTuJA++4nZ7oAAADd&#10;AAAADwAAAGRycy9kb3ducmV2LnhtbEVPS2vCQBC+F/wPyxR6KXWTFIOkroJiwWujB49DdkxCs7Nh&#10;d83j33cLgrf5+J6z2U2mEwM531pWkC4TEMSV1S3XCi7n7481CB+QNXaWScFMHnbbxcsGC21H/qGh&#10;DLWIIewLVNCE0BdS+qohg35pe+LI3awzGCJ0tdQOxxhuOpklSS4NthwbGuzp0FD1W96Ngvx0dZ92&#10;RR0yvev9IS2P9jYr9faaJl8gAk3hKX64TzrOz/IU/r+JJ8jt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7idnugAAAN0A&#10;AAAPAAAAAAAAAAEAIAAAACIAAABkcnMvZG93bnJldi54bWxQSwECFAAUAAAACACHTuJAMy8FnjsA&#10;AAA5AAAAEAAAAAAAAAABACAAAAAJAQAAZHJzL3NoYXBleG1sLnhtbFBLBQYAAAAABgAGAFsBAACz&#10;AwAAAAA=&#10;" path="m60,30l51,8,30,0,9,8,0,30,9,53,30,60,51,53,60,30xe">
                  <v:fill on="f" focussize="0,0"/>
                  <v:stroke color="#000000" joinstyle="round"/>
                  <v:imagedata o:title=""/>
                  <o:lock v:ext="edit" aspectratio="f"/>
                </v:shape>
              </v:group>
            </w:pict>
          </mc:Fallback>
        </mc:AlternateContent>
      </w:r>
      <w:r>
        <w:t>USB-микрофоны обычно обеспечивают стереопару входов, каждый из которых передает одни и те же данные, поэтому для каждого микрофона будет два одинаковых входных захвата</w:t>
      </w:r>
    </w:p>
    <w:p>
      <w:pPr>
        <w:pStyle w:val="11"/>
        <w:spacing w:before="1"/>
        <w:rPr>
          <w:sz w:val="23"/>
        </w:rPr>
      </w:pPr>
      <w:r>
        <w:drawing>
          <wp:anchor distT="0" distB="0" distL="0" distR="0" simplePos="0" relativeHeight="702564352" behindDoc="0" locked="0" layoutInCell="1" allowOverlap="1">
            <wp:simplePos x="0" y="0"/>
            <wp:positionH relativeFrom="page">
              <wp:posOffset>889000</wp:posOffset>
            </wp:positionH>
            <wp:positionV relativeFrom="paragraph">
              <wp:posOffset>183515</wp:posOffset>
            </wp:positionV>
            <wp:extent cx="4686300" cy="2752725"/>
            <wp:effectExtent l="0" t="0" r="0" b="9525"/>
            <wp:wrapTopAndBottom/>
            <wp:docPr id="1262"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image68.jpeg"/>
                    <pic:cNvPicPr>
                      <a:picLocks noChangeAspect="1"/>
                    </pic:cNvPicPr>
                  </pic:nvPicPr>
                  <pic:blipFill>
                    <a:blip r:embed="rId159" cstate="print"/>
                    <a:stretch>
                      <a:fillRect/>
                    </a:stretch>
                  </pic:blipFill>
                  <pic:spPr>
                    <a:xfrm>
                      <a:off x="0" y="0"/>
                      <a:ext cx="4686300" cy="2752725"/>
                    </a:xfrm>
                    <a:prstGeom prst="rect">
                      <a:avLst/>
                    </a:prstGeom>
                  </pic:spPr>
                </pic:pic>
              </a:graphicData>
            </a:graphic>
          </wp:anchor>
        </w:drawing>
      </w:r>
    </w:p>
    <w:p>
      <w:pPr>
        <w:pStyle w:val="11"/>
        <w:spacing w:before="193"/>
      </w:pPr>
      <w:r>
        <w:t>Первый и последний каналы для захвата выбираются в настройках звуковой карты или в диалоговом окне Measure. В примере ниже показан выбор с помощью драйверов ASIO, аналогичный выбор предлагается и для драйверов Java. Обратите внимание, что Java-драйверы в Windows ограничены двумя каналами, в macOS или Linux Java-драйверы предлагают столько каналов, сколько поддерживает интерфейс.</w:t>
      </w:r>
    </w:p>
    <w:p>
      <w:pPr>
        <w:spacing w:after="0"/>
        <w:sectPr>
          <w:headerReference r:id="rId89" w:type="default"/>
          <w:footerReference r:id="rId90" w:type="default"/>
          <w:pgSz w:w="12240" w:h="15840"/>
          <w:pgMar w:top="900" w:right="620" w:bottom="420" w:left="1120" w:header="164" w:footer="236" w:gutter="0"/>
        </w:sectPr>
      </w:pPr>
    </w:p>
    <w:p>
      <w:pPr>
        <w:pStyle w:val="11"/>
        <w:rPr>
          <w:sz w:val="10"/>
        </w:rPr>
      </w:pPr>
    </w:p>
    <w:p>
      <w:pPr>
        <w:pStyle w:val="11"/>
        <w:rPr>
          <w:sz w:val="20"/>
        </w:rPr>
      </w:pPr>
      <w:r>
        <w:rPr>
          <w:sz w:val="20"/>
        </w:rPr>
        <w:drawing>
          <wp:inline distT="0" distB="0" distL="0" distR="0">
            <wp:extent cx="4762500" cy="1885950"/>
            <wp:effectExtent l="0" t="0" r="0" b="0"/>
            <wp:docPr id="1266"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image71.jpeg"/>
                    <pic:cNvPicPr>
                      <a:picLocks noChangeAspect="1"/>
                    </pic:cNvPicPr>
                  </pic:nvPicPr>
                  <pic:blipFill>
                    <a:blip r:embed="rId162" cstate="print"/>
                    <a:stretch>
                      <a:fillRect/>
                    </a:stretch>
                  </pic:blipFill>
                  <pic:spPr>
                    <a:xfrm>
                      <a:off x="0" y="0"/>
                      <a:ext cx="4762500" cy="1885950"/>
                    </a:xfrm>
                    <a:prstGeom prst="rect">
                      <a:avLst/>
                    </a:prstGeom>
                  </pic:spPr>
                </pic:pic>
              </a:graphicData>
            </a:graphic>
          </wp:inline>
        </w:drawing>
      </w:r>
    </w:p>
    <w:p>
      <w:pPr>
        <w:pStyle w:val="11"/>
        <w:spacing w:before="7"/>
        <w:rPr>
          <w:sz w:val="8"/>
        </w:rPr>
      </w:pPr>
    </w:p>
    <w:p>
      <w:pPr>
        <w:pStyle w:val="11"/>
        <w:spacing w:before="94"/>
      </w:pPr>
      <w:r>
        <w:t xml:space="preserve">Лицензия действительна для одного пользователя на любом </w:t>
      </w:r>
      <w:r>
        <w:rPr>
          <w:spacing w:val="-4"/>
        </w:rPr>
        <w:t xml:space="preserve">используемом </w:t>
      </w:r>
      <w:r>
        <w:t>им компьютере.</w:t>
      </w:r>
    </w:p>
    <w:p>
      <w:pPr>
        <w:pStyle w:val="11"/>
        <w:spacing w:before="1"/>
        <w:rPr>
          <w:sz w:val="18"/>
        </w:rPr>
      </w:pPr>
    </w:p>
    <w:p>
      <w:pPr>
        <w:pStyle w:val="9"/>
      </w:pPr>
      <w:r>
        <w:t xml:space="preserve">Многоканальная микрофонная система miniDSP UMIK-X </w:t>
      </w:r>
      <w:r>
        <w:rPr>
          <w:i/>
        </w:rPr>
        <w:t xml:space="preserve">включает </w:t>
      </w:r>
      <w:r>
        <w:rPr>
          <w:spacing w:val="-2"/>
        </w:rPr>
        <w:t xml:space="preserve">лицензию </w:t>
      </w:r>
      <w:r>
        <w:t>REW Pro Upgrade.</w:t>
      </w:r>
    </w:p>
    <w:p>
      <w:pPr>
        <w:pStyle w:val="11"/>
        <w:spacing w:before="2"/>
        <w:rPr>
          <w:b/>
          <w:sz w:val="18"/>
        </w:rPr>
      </w:pPr>
    </w:p>
    <w:p>
      <w:pPr>
        <w:pStyle w:val="11"/>
      </w:pPr>
      <w:r>
        <w:rPr>
          <w:b/>
        </w:rPr>
        <w:t xml:space="preserve">Перед </w:t>
      </w:r>
      <w:r>
        <w:t xml:space="preserve">приобретением лицензии убедитесь, что REW функционирует должным образом в одноканальном </w:t>
      </w:r>
      <w:r>
        <w:rPr>
          <w:spacing w:val="-2"/>
        </w:rPr>
        <w:t xml:space="preserve">режиме </w:t>
      </w:r>
      <w:r>
        <w:t>захвата по умолчанию.</w:t>
      </w:r>
    </w:p>
    <w:p>
      <w:pPr>
        <w:pStyle w:val="11"/>
        <w:rPr>
          <w:sz w:val="18"/>
        </w:rPr>
      </w:pPr>
    </w:p>
    <w:p>
      <w:pPr>
        <w:pStyle w:val="11"/>
      </w:pPr>
      <w:r>
        <w:t>Чтобы включить лицензию, перейдите в меню REW Pro Upgrades и выберите Multi-input capture. Вставьте свой лицензионный код и нажмите кнопку Проверить лицензию.</w:t>
      </w:r>
    </w:p>
    <w:p>
      <w:pPr>
        <w:pStyle w:val="11"/>
        <w:spacing w:before="4"/>
        <w:rPr>
          <w:sz w:val="17"/>
        </w:rPr>
      </w:pPr>
      <w:r>
        <w:drawing>
          <wp:anchor distT="0" distB="0" distL="0" distR="0" simplePos="0" relativeHeight="702564352" behindDoc="0" locked="0" layoutInCell="1" allowOverlap="1">
            <wp:simplePos x="0" y="0"/>
            <wp:positionH relativeFrom="page">
              <wp:posOffset>812800</wp:posOffset>
            </wp:positionH>
            <wp:positionV relativeFrom="paragraph">
              <wp:posOffset>142240</wp:posOffset>
            </wp:positionV>
            <wp:extent cx="3371850" cy="3019425"/>
            <wp:effectExtent l="0" t="0" r="0" b="9525"/>
            <wp:wrapTopAndBottom/>
            <wp:docPr id="1267"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image388.jpeg"/>
                    <pic:cNvPicPr>
                      <a:picLocks noChangeAspect="1"/>
                    </pic:cNvPicPr>
                  </pic:nvPicPr>
                  <pic:blipFill>
                    <a:blip r:embed="rId474" cstate="print"/>
                    <a:stretch>
                      <a:fillRect/>
                    </a:stretch>
                  </pic:blipFill>
                  <pic:spPr>
                    <a:xfrm>
                      <a:off x="0" y="0"/>
                      <a:ext cx="3371864" cy="3019425"/>
                    </a:xfrm>
                    <a:prstGeom prst="rect">
                      <a:avLst/>
                    </a:prstGeom>
                  </pic:spPr>
                </pic:pic>
              </a:graphicData>
            </a:graphic>
          </wp:anchor>
        </w:drawing>
      </w:r>
    </w:p>
    <w:p>
      <w:pPr>
        <w:pStyle w:val="11"/>
        <w:spacing w:before="1"/>
        <w:rPr>
          <w:sz w:val="18"/>
        </w:rPr>
      </w:pPr>
    </w:p>
    <w:p>
      <w:pPr>
        <w:pStyle w:val="11"/>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p>
    <w:p>
      <w:pPr>
        <w:pStyle w:val="11"/>
        <w:spacing w:before="1"/>
        <w:rPr>
          <w:sz w:val="25"/>
        </w:rPr>
      </w:pPr>
    </w:p>
    <w:p>
      <w:pPr>
        <w:pStyle w:val="2"/>
      </w:pPr>
      <w:bookmarkStart w:id="198" w:name="_bookmark150"/>
      <w:bookmarkEnd w:id="198"/>
      <w:r>
        <w:rPr>
          <w:color w:val="000080"/>
        </w:rPr>
        <w:t xml:space="preserve">Относительное усиление и </w:t>
      </w:r>
      <w:r>
        <w:rPr>
          <w:color w:val="000080"/>
          <w:spacing w:val="-2"/>
        </w:rPr>
        <w:t>фаза</w:t>
      </w:r>
    </w:p>
    <w:p>
      <w:pPr>
        <w:pStyle w:val="11"/>
        <w:spacing w:before="296"/>
      </w:pPr>
      <w:r>
        <w:t>Если генератор сигнала воспроизводит синусоидальную волну, на этой панели отображается усиление и фаза измерительного входа относительно опорного входа на частоте генератора сигнала. Это может быть полезно для проверки межканального усиления и фазы, если на оба канала подается один и тот же сигнал.</w:t>
      </w:r>
    </w:p>
    <w:p>
      <w:pPr>
        <w:pStyle w:val="11"/>
        <w:spacing w:before="10"/>
        <w:rPr>
          <w:sz w:val="19"/>
        </w:rPr>
      </w:pPr>
      <w:r>
        <w:drawing>
          <wp:anchor distT="0" distB="0" distL="0" distR="0" simplePos="0" relativeHeight="702564352" behindDoc="0" locked="0" layoutInCell="1" allowOverlap="1">
            <wp:simplePos x="0" y="0"/>
            <wp:positionH relativeFrom="page">
              <wp:posOffset>812800</wp:posOffset>
            </wp:positionH>
            <wp:positionV relativeFrom="paragraph">
              <wp:posOffset>160655</wp:posOffset>
            </wp:positionV>
            <wp:extent cx="2000250" cy="1238250"/>
            <wp:effectExtent l="0" t="0" r="0" b="0"/>
            <wp:wrapTopAndBottom/>
            <wp:docPr id="1268"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image384.jpeg"/>
                    <pic:cNvPicPr>
                      <a:picLocks noChangeAspect="1"/>
                    </pic:cNvPicPr>
                  </pic:nvPicPr>
                  <pic:blipFill>
                    <a:blip r:embed="rId470" cstate="print"/>
                    <a:stretch>
                      <a:fillRect/>
                    </a:stretch>
                  </pic:blipFill>
                  <pic:spPr>
                    <a:xfrm>
                      <a:off x="0" y="0"/>
                      <a:ext cx="2000250" cy="1238250"/>
                    </a:xfrm>
                    <a:prstGeom prst="rect">
                      <a:avLst/>
                    </a:prstGeom>
                  </pic:spPr>
                </pic:pic>
              </a:graphicData>
            </a:graphic>
          </wp:anchor>
        </w:drawing>
      </w:r>
    </w:p>
    <w:p>
      <w:pPr>
        <w:pStyle w:val="11"/>
        <w:spacing w:before="3"/>
        <w:rPr>
          <w:sz w:val="23"/>
        </w:rPr>
      </w:pPr>
    </w:p>
    <w:p>
      <w:pPr>
        <w:pStyle w:val="11"/>
        <w:sectPr>
          <w:pgSz w:w="12240" w:h="15840"/>
          <w:pgMar w:top="900" w:right="620" w:bottom="420" w:left="1120" w:header="164" w:footer="236" w:gutter="0"/>
        </w:sectPr>
      </w:pPr>
      <w:r>
        <w:fldChar w:fldCharType="begin"/>
      </w:r>
      <w:r>
        <w:instrText xml:space="preserve"> HYPERLINK \l "_bookmark0" </w:instrText>
      </w:r>
      <w:r>
        <w:fldChar w:fldCharType="separate"/>
      </w:r>
      <w:r>
        <w:rPr>
          <w:color w:val="0000ED"/>
          <w:u w:val="single" w:color="0000ED"/>
        </w:rPr>
        <w:t>Help</w:t>
      </w:r>
      <w:r>
        <w:rPr>
          <w:color w:val="0000ED"/>
          <w:spacing w:val="-4"/>
          <w:u w:val="single" w:color="0000ED"/>
        </w:rPr>
        <w:t xml:space="preserve"> </w:t>
      </w:r>
      <w:r>
        <w:rPr>
          <w:color w:val="0000ED"/>
          <w:spacing w:val="-2"/>
          <w:u w:val="single" w:color="0000ED"/>
        </w:rPr>
        <w:t>Index</w:t>
      </w:r>
      <w:r>
        <w:rPr>
          <w:color w:val="0000ED"/>
          <w:spacing w:val="-2"/>
          <w:u w:val="single" w:color="0000ED"/>
        </w:rPr>
        <w:fldChar w:fldCharType="end"/>
      </w:r>
      <w:bookmarkStart w:id="201" w:name="_GoBack"/>
      <w:bookmarkEnd w:id="201"/>
    </w:p>
    <w:p/>
    <w:p>
      <w:pPr>
        <w:spacing w:after="0"/>
        <w:sectPr>
          <w:pgSz w:w="12240" w:h="15840"/>
          <w:pgMar w:top="900" w:right="620" w:bottom="420" w:left="1120" w:header="164" w:footer="236" w:gutter="0"/>
        </w:sectPr>
      </w:pPr>
    </w:p>
    <w:p/>
    <w:p>
      <w:pPr>
        <w:spacing w:after="0"/>
        <w:sectPr>
          <w:pgSz w:w="12240" w:h="15840"/>
          <w:pgMar w:top="900" w:right="620" w:bottom="420" w:left="1120" w:header="164" w:footer="236" w:gutter="0"/>
        </w:sectPr>
      </w:pPr>
    </w:p>
    <w:p>
      <w:pPr>
        <w:pStyle w:val="11"/>
        <w:spacing w:before="1"/>
      </w:pPr>
    </w:p>
    <w:p>
      <w:bookmarkStart w:id="199" w:name="_bookmark53"/>
      <w:bookmarkEnd w:id="199"/>
      <w:bookmarkStart w:id="200" w:name="Scope"/>
      <w:bookmarkEnd w:id="200"/>
    </w:p>
    <w:p>
      <w:pPr>
        <w:spacing w:after="0"/>
        <w:sectPr>
          <w:pgSz w:w="12240" w:h="15840"/>
          <w:pgMar w:top="900" w:right="620" w:bottom="420" w:left="1120" w:header="164" w:footer="236" w:gutter="0"/>
        </w:sectPr>
      </w:pPr>
    </w:p>
    <w:p>
      <w:pPr>
        <w:pStyle w:val="11"/>
        <w:spacing w:before="1"/>
        <w:rPr>
          <w:sz w:val="25"/>
        </w:rPr>
      </w:pPr>
    </w:p>
    <w:sectPr>
      <w:pgSz w:w="11906" w:h="16838"/>
      <w:pgMar w:top="720" w:right="720" w:bottom="720" w:left="72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Roboto">
    <w:altName w:val="Liberation Mono"/>
    <w:panose1 w:val="00000000000000000000"/>
    <w:charset w:val="00"/>
    <w:family w:val="auto"/>
    <w:pitch w:val="default"/>
    <w:sig w:usb0="00000000" w:usb1="00000000" w:usb2="00000000" w:usb3="00000000" w:csb0="00000000" w:csb1="00000000"/>
  </w:font>
  <w:font w:name="Liberation Mono">
    <w:panose1 w:val="02070409020205020404"/>
    <w:charset w:val="00"/>
    <w:family w:val="auto"/>
    <w:pitch w:val="default"/>
    <w:sig w:usb0="E0000AFF" w:usb1="400078FF" w:usb2="00000001" w:usb3="00000000" w:csb0="600001BF" w:csb1="DFF7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86"/>
    <w:family w:val="auto"/>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0000" behindDoc="1" locked="0" layoutInCell="1" allowOverlap="1">
              <wp:simplePos x="0" y="0"/>
              <wp:positionH relativeFrom="page">
                <wp:posOffset>3398520</wp:posOffset>
              </wp:positionH>
              <wp:positionV relativeFrom="page">
                <wp:posOffset>9768840</wp:posOffset>
              </wp:positionV>
              <wp:extent cx="974725" cy="196215"/>
              <wp:effectExtent l="0" t="0" r="0" b="0"/>
              <wp:wrapNone/>
              <wp:docPr id="299" name="Текстовое поле 299"/>
              <wp:cNvGraphicFramePr/>
              <a:graphic xmlns:a="http://schemas.openxmlformats.org/drawingml/2006/main">
                <a:graphicData uri="http://schemas.microsoft.com/office/word/2010/wordprocessingShape">
                  <wps:wsp>
                    <wps:cNvSpPr txBox="1"/>
                    <wps:spPr>
                      <a:xfrm>
                        <a:off x="0" y="0"/>
                        <a:ext cx="974725"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7.6pt;margin-top:769.2pt;height:15.45pt;width:76.75pt;mso-position-horizontal-relative:page;mso-position-vertical-relative:page;z-index:-21396480;mso-width-relative:page;mso-height-relative:page;" filled="f" stroked="f" coordsize="21600,21600" o:gfxdata="UEsDBAoAAAAAAIdO4kAAAAAAAAAAAAAAAAAEAAAAZHJzL1BLAwQUAAAACACHTuJAybt6PNsAAAAN&#10;AQAADwAAAGRycy9kb3ducmV2LnhtbE2Py07DMBBF90j8gzVI7KjdhoQ0xKkQghUSIg0Llk7sJlbj&#10;cYjdB3/PdAXLmXt050y5ObuRHc0crEcJy4UAZrDz2mIv4bN5vcuBhahQq9GjkfBjAmyq66tSFdqf&#10;sDbHbewZlWAolIQhxqngPHSDcSos/GSQsp2fnYo0zj3XszpRuRv5SoiMO2WRLgxqMs+D6fbbg5Pw&#10;9IX1i/1+bz/qXW2bZi3wLdtLeXuzFI/AojnHPxgu+qQOFTm1/oA6sFFCmqQrQilIk/weGCFZnj8A&#10;ay+rbJ0Ar0r+/4vqF1BLAwQUAAAACACHTuJAtXtEh7IBAAA5AwAADgAAAGRycy9lMm9Eb2MueG1s&#10;rVLNbhMxEL4j8Q6W78TJirZklU0lVBUhIUAqPIDjtbOWbI9lu9nNER6FR0DqBST6Cts3YuxkU35u&#10;iMN6xzP25+/7ZlaXgzVkJ0PU4Bq6mM0pkU5Aq922oR8/XD97QUlM3LXcgJMN3ctIL9dPn6x6X8sK&#10;OjCtDARBXKx739AuJV8zFkUnLY8z8NJhUUGwPOE2bFkbeI/o1rBqPj9nPYTWBxAyRsxeHYp0XfCV&#10;kiK9UyrKRExDkVsqayjrJq9sveL1NnDfaXGkwf+BheXa4aMnqCueOLkN+i8oq0WACCrNBFgGSmkh&#10;iwZUs5j/oeam414WLWhO9Ceb4v+DFW937wPRbUOr5ZISxy02afwy3o3fHj49fB5/jF/xuyPjPf6+&#10;Y5CPoWm9jzXevfF4Ow0vYcDmT/mIyezFoILNf1RJsI7270+WyyERgcnlxfOL6owSgaXF8rxanGUU&#10;9njZh5heSbAkBw0N2NFiNN+9ielwdDqS33JwrY0pXTXutwRi5gzLzA8Mc5SGzXCUs4F2j2rMa4f+&#10;5lmZgjAFmym49UFvO6RTNBdI7E/hfZylPAC/7svDjxO//g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Ju3o82wAAAA0BAAAPAAAAAAAAAAEAIAAAACIAAABkcnMvZG93bnJldi54bWxQSwECFAAUAAAA&#10;CACHTuJAtXtEh7IBAAA5AwAADgAAAAAAAAABACAAAAAqAQAAZHJzL2Uyb0RvYy54bWxQSwUGAAAA&#10;AAYABgBZAQAATgU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w:t>
                    </w:r>
                    <w:r>
                      <w:rPr>
                        <w:sz w:val="24"/>
                      </w:rPr>
                      <w:fldChar w:fldCharType="end"/>
                    </w:r>
                    <w:r>
                      <w:rPr>
                        <w:sz w:val="24"/>
                      </w:rPr>
                      <w:t xml:space="preserve"> из </w:t>
                    </w:r>
                    <w:r>
                      <w:rPr>
                        <w:spacing w:val="-5"/>
                        <w:sz w:val="24"/>
                      </w:rPr>
                      <w:t>316</w:t>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7408"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296" name="Текстовое поле 296"/>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49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79072;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c1qLL7ABAAA6AwAADgAAAGRycy9lMm9Eb2MueG1s&#10;rVJLaiMxEN0P5A5C+1jdhpi4cTsQQsLAkAkkcwBZLbkF+iEp7vYyc5Q5wkA2CSRX6NwoJdntzGc3&#10;zEJSqUr1VO9VLc56rdCG+yCtqXE5KTDihtlGmnWNv91dHp9iFCI1DVXW8BpvecBny6NPi85VfGpb&#10;qxruEYCYUHWuxm2MriIksJZrGibWcQNBYb2mEa5+TRpPO0DXikyLYkY66xvnLeMhgPdiF8TLjC8E&#10;Z/GrEIFHpGoMtcW8+7yv0k6WC1qtPXWtZPsy6D9Uoak08OkB6oJGiu69/AtKS+ZtsCJOmNXECiEZ&#10;zxyATVn8wea2pY5nLiBOcAeZwv+DZdebG49kU+PpfIaRoRqaNPwYHoent4e378PL8BPWIxpe4XgG&#10;Iz0D0ToXKsi9dZAd+3PbQ/NHfwBn0qIXXqcTWCKIg/zbg+S8j4ilpOJkXp5CiEGsnM+m5UmCIR/Z&#10;zod4xa1Gyaixh5ZmpenmS4i7p+OT9Jmxl1Kp3FZlfnMAZvKQVPquxGTFftXv+axsswU66rMBgdOw&#10;jIYfjdVo3Dsv1y2Uk0lnSGhQrns/TGkCfr3njz9Gfvk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HNaiy+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49</w:t>
                    </w:r>
                    <w:r>
                      <w:rPr>
                        <w:sz w:val="24"/>
                      </w:rPr>
                      <w:fldChar w:fldCharType="end"/>
                    </w:r>
                    <w:r>
                      <w:rPr>
                        <w:sz w:val="24"/>
                      </w:rPr>
                      <w:t xml:space="preserve"> из </w:t>
                    </w:r>
                    <w:r>
                      <w:rPr>
                        <w:spacing w:val="-5"/>
                        <w:sz w:val="24"/>
                      </w:rPr>
                      <w:t>316</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4576"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33" name="Текстовое поле 333"/>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53</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71904;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umnEXbABAAA6AwAADgAAAGRycy9lMm9Eb2MueG1s&#10;rVLNahsxEL4X8g5C91i7NgnJ4nWghJRCaAtpHkDWSl6B/pAU7/qYPkofoZBLAu0rbN4oI9nr/N1C&#10;D5JGM5pP830z87NeK7TmPkhralxOCoy4YbaRZlXj658XhycYhUhNQ5U1vMYbHvDZ4uDTvHMVn9rW&#10;qoZ7BCAmVJ2rcRujqwgJrOWahol13EBQWK9phKtfkcbTDtC1ItOiOCad9Y3zlvEQwHu+DeJFxheC&#10;s/hdiMAjUjWG2mLefd6XaSeLOa1WnrpWsl0Z9ANVaCoNfLqHOqeRohsv30FpybwNVsQJs5pYISTj&#10;mQOwKYs3bK5a6njmAuIEt5cp/D9Y9m39wyPZ1Hg2m2FkqIYmDb+Hu+H+8fbx1/B3+APrDg3/4HgA&#10;Iz0D0ToXKsi9cpAd+8+2h+aP/gDOpEUvvE4nsEQQB/k3e8l5HxFLScXRaXkCIQax8vR4Wh4lGPKc&#10;7XyIX7jVKBk19tDSrDRdX4a4fTo+SZ8ZeyGVym1V5pUDMJOHpNK3JSYr9st+x2dpmw3QUV8NCJyG&#10;ZTT8aCxH48Z5uWqhnEw6Q0KDct27YUoT8PKeP34e+cU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LppxF2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53</w:t>
                    </w:r>
                    <w:r>
                      <w:rPr>
                        <w:sz w:val="24"/>
                      </w:rPr>
                      <w:fldChar w:fldCharType="end"/>
                    </w:r>
                    <w:r>
                      <w:rPr>
                        <w:sz w:val="24"/>
                      </w:rPr>
                      <w:t xml:space="preserve"> из </w:t>
                    </w:r>
                    <w:r>
                      <w:rPr>
                        <w:spacing w:val="-5"/>
                        <w:sz w:val="24"/>
                      </w:rPr>
                      <w:t>316</w:t>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7648"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19" name="Текстовое поле 419"/>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61</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8832;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7/p3l7ABAAA6AwAADgAAAGRycy9lMm9Eb2MueG1s&#10;rVLNahsxEL4H8g5C91i7pgnx4nWghJRCaQNJH0DWSl6B/pAU7/rYPkofIZBLAu0rrN+oI9nr/N1K&#10;D5JGM5pP830z84teK7TmPkhralxOCoy4YbaRZlXj77dXJ+cYhUhNQ5U1vMYbHvDF4vho3rmKT21r&#10;VcM9AhATqs7VuI3RVYQE1nJNw8Q6biAorNc0wtWvSONpB+hakWlRnJHO+sZ5y3gI4L3cBfEi4wvB&#10;WfwmROARqRpDbTHvPu/LtJPFnFYrT10r2b4M+g9VaCoNfHqAuqSRojsv30FpybwNVsQJs5pYISTj&#10;mQOwKYs3bG5a6njmAuIEd5Ap/D9Y9nV97ZFsavyhnGFkqIYmDb+Gh+Fx+2P7c/g93MN6QMMfOJ7A&#10;SM9AtM6FCnJvHGTH/qPtofmjP4AzadELr9MJLBHEQf7NQXLeR8RSUnE6K88hxCBWzs6m5WmCIc/Z&#10;zof4iVuNklFjDy3NStP1lxB3T8cn6TNjr6RSua3KvHIAZvKQVPquxGTFftnv+SxtswE66rMBgdOw&#10;jIYfjeVo3DkvVy2Uk0lnSGhQrns/TGkCXt7zx88jv/g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O/6d5e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61</w:t>
                    </w:r>
                    <w:r>
                      <w:rPr>
                        <w:sz w:val="24"/>
                      </w:rPr>
                      <w:fldChar w:fldCharType="end"/>
                    </w:r>
                    <w:r>
                      <w:rPr>
                        <w:sz w:val="24"/>
                      </w:rPr>
                      <w:t xml:space="preserve"> из </w:t>
                    </w:r>
                    <w:r>
                      <w:rPr>
                        <w:spacing w:val="-5"/>
                        <w:sz w:val="24"/>
                      </w:rPr>
                      <w:t>316</w:t>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9696"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26" name="Текстовое поле 426"/>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63</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6784;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U5r427ABAAA6AwAADgAAAGRycy9lMm9Eb2MueG1s&#10;rVLNahsxEL4X8g5C91i7JjHJ4nUghJRCaQNpH0DWSl6B/pAU7/rYPkofIZBLAu0rbN6oI9nr/N1C&#10;DpJGM5pP830z87NeK7TmPkhralxOCoy4YbaRZlXjnz8uD08wCpGahipreI03POCzxcGneecqPrWt&#10;VQ33CEBMqDpX4zZGVxESWMs1DRPruIGgsF7TCFe/Io2nHaBrRaZFMSOd9Y3zlvEQwHuxDeJFxheC&#10;s/hdiMAjUjWG2mLefd6XaSeLOa1WnrpWsl0Z9B1VaCoNfLqHuqCRohsv30BpybwNVsQJs5pYISTj&#10;mQOwKYtXbK5b6njmAuIEt5cpfBws+7a+8kg2NT6azjAyVEOThj/D3XD/+Ovx9/B3uIV1h4Z/cDyA&#10;kZ6BaJ0LFeReO8iO/bntofmjP4AzadELr9MJLBHEQf7NXnLeR8RSUnF8Wp5AiEGsPJ1Ny+MEQ56y&#10;nQ/xM7caJaPGHlqalabrryFun45P0mfGXkqlcluVeeEAzOQhqfRticmK/bLf8VnaZgN01BcDAqdh&#10;GQ0/GsvRuHFerlooJ5POkNCgXPdumNIEPL/nj59GfvE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FOa+Nu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63</w:t>
                    </w:r>
                    <w:r>
                      <w:rPr>
                        <w:sz w:val="24"/>
                      </w:rPr>
                      <w:fldChar w:fldCharType="end"/>
                    </w:r>
                    <w:r>
                      <w:rPr>
                        <w:sz w:val="24"/>
                      </w:rPr>
                      <w:t xml:space="preserve"> из </w:t>
                    </w:r>
                    <w:r>
                      <w:rPr>
                        <w:spacing w:val="-5"/>
                        <w:sz w:val="24"/>
                      </w:rPr>
                      <w:t>316</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0720"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33" name="Текстовое поле 433"/>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66</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5760;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EetVrEBAAA6AwAADgAAAGRycy9lMm9Eb2MueG1s&#10;rVLNThsxEL5X4h0s3xvvhoJglQ1ShUCVqhYJeADHa2ct+U+2yW6O7aPwCEhcilReYfNGjJ1saOFW&#10;9WB7POP5PN83MzvrtUIr7oO0psblpMCIG2YbaZY1vr25+HiCUYjUNFRZw2u85gGfzQ8+zDpX8alt&#10;rWq4RwBiQtW5GrcxuoqQwFquaZhYxw0EhfWaRrj6JWk87QBdKzItimPSWd84bxkPAbzn2yCeZ3wh&#10;OIvfhQg8IlVjqC3m3ed9kXYyn9Fq6alrJduVQf+hCk2lgU/3UOc0UnTn5TsoLZm3wYo4YVYTK4Rk&#10;PHMANmXxhs11Sx3PXECc4PYyhf8Hy76trjySTY0/HR5iZKiGJg33w+Pwa/Nj83P4PTzAekTDMxxP&#10;YKRnIFrnQgW51w6yY//Z9tD80R/AmbTohdfpBJYI4iD/ei857yNiKak4Oi1PIMQgVp4eT8ujBENe&#10;s50P8ZJbjZJRYw8tzUrT1dcQt0/HJ+kzYy+kUrmtyvzlAMzkIan0bYnJiv2i3/FZ2GYNdNQXAwKn&#10;YRkNPxqL0bhzXi5bKCeTzpDQoFz3bpjSBPx5zx+/jvz8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crDtrbAAAADQEAAA8AAAAAAAAAAQAgAAAAIgAAAGRycy9kb3ducmV2LnhtbFBLAQIUABQAAAAI&#10;AIdO4kD4R61W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66</w:t>
                    </w:r>
                    <w:r>
                      <w:rPr>
                        <w:sz w:val="24"/>
                      </w:rPr>
                      <w:fldChar w:fldCharType="end"/>
                    </w:r>
                    <w:r>
                      <w:rPr>
                        <w:sz w:val="24"/>
                      </w:rPr>
                      <w:t xml:space="preserve"> из </w:t>
                    </w:r>
                    <w:r>
                      <w:rPr>
                        <w:spacing w:val="-5"/>
                        <w:sz w:val="24"/>
                      </w:rPr>
                      <w:t>316</w:t>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2768"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44" name="Текстовое поле 444"/>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74</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3712;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jsM0qLABAAA6AwAADgAAAGRycy9lMm9Eb2MueG1s&#10;rVLNahsxEL4X8g5C91i7xgnJ4nWghJRCaAtpHkDWSl6B/pAU7/qYPkofoZBLAu0rbN4oI9nr/N1C&#10;D5JGM5pP830z87NeK7TmPkhralxOCoy4YbaRZlXj658XhycYhUhNQ5U1vMYbHvDZ4uDTvHMVn9rW&#10;qoZ7BCAmVJ2rcRujqwgJrOWahol13EBQWK9phKtfkcbTDtC1ItOiOCad9Y3zlvEQwHu+DeJFxheC&#10;s/hdiMAjUjWG2mLefd6XaSeLOa1WnrpWsl0Z9ANVaCoNfLqHOqeRohsv30FpybwNVsQJs5pYISTj&#10;mQOwKYs3bK5a6njmAuIEt5cp/D9Y9m39wyPZ1Hg2m2FkqIYmDb+Hu+H+8fbx1/B3+APrDg3/4HgA&#10;Iz0D0ToXKsi9cpAd+8+2h+aP/gDOpEUvvE4nsEQQB/k3e8l5HxFLScXRaXkCIQax8vR4Wh4lGPKc&#10;7XyIX7jVKBk19tDSrDRdX4a4fTo+SZ8ZeyGVym1V5pUDMJOHpNK3JSYr9st+x2dpmw3QUV8NCJyG&#10;ZTT8aCxH48Z5uWqhnEw6Q0KDct27YUoT8PKeP34e+cU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I7DNKi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74</w:t>
                    </w:r>
                    <w:r>
                      <w:rPr>
                        <w:sz w:val="24"/>
                      </w:rPr>
                      <w:fldChar w:fldCharType="end"/>
                    </w:r>
                    <w:r>
                      <w:rPr>
                        <w:sz w:val="24"/>
                      </w:rPr>
                      <w:t xml:space="preserve"> из </w:t>
                    </w:r>
                    <w:r>
                      <w:rPr>
                        <w:spacing w:val="-5"/>
                        <w:sz w:val="24"/>
                      </w:rPr>
                      <w:t>316</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3792"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48" name="Текстовое поле 448"/>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77</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2688;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bEyDibABAAA6AwAADgAAAGRycy9lMm9Eb2MueG1s&#10;rVLNSiQxEL4v7DuE3HfSPahoMz2CiCIsu4LrA2TSyXQgfyRxuue4+yj7CIIXhd1XaN/ISmZ6/LuJ&#10;hySVqtSX+r6q2XGvFVpxH6Q1NS4nBUbcMNtIs6zx9a+zb4cYhUhNQ5U1vMZrHvDx/OuXWecqPrWt&#10;VQ33CEBMqDpX4zZGVxESWMs1DRPruIGgsF7TCFe/JI2nHaBrRaZFcUA66xvnLeMhgPd0E8TzjC8E&#10;Z/GnEIFHpGoMtcW8+7wv0k7mM1otPXWtZNsy6Aeq0FQa+HQHdUojRTdevoPSknkbrIgTZjWxQkjG&#10;MwdgUxZv2Fy11PHMBcQJbidT+DxY9mN16ZFsary3B60yVEOThr/D3XD/+Pvxz/BvuIV1h4b/cDyA&#10;kZ6BaJ0LFeReOciO/YntofmjP4AzadELr9MJLBHEQf71TnLeR8RSUrF/VB5CiEGsPDqYlvsJhjxn&#10;Ox/iObcaJaPGHlqalaar7yFuno5P0mfGnkmlcluVeeUAzOQhqfRNicmK/aLf8lnYZg101IUBgdOw&#10;jIYfjcVo3Dgvly2Uk0lnSGhQrns7TGkCXt7zx88jP3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GxMg4m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77</w:t>
                    </w:r>
                    <w:r>
                      <w:rPr>
                        <w:sz w:val="24"/>
                      </w:rPr>
                      <w:fldChar w:fldCharType="end"/>
                    </w:r>
                    <w:r>
                      <w:rPr>
                        <w:sz w:val="24"/>
                      </w:rPr>
                      <w:t xml:space="preserve"> из </w:t>
                    </w:r>
                    <w:r>
                      <w:rPr>
                        <w:spacing w:val="-5"/>
                        <w:sz w:val="24"/>
                      </w:rPr>
                      <w:t>316</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5840"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461" name="Текстовое поле 461"/>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82</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60640;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o5GMrbABAAA6AwAADgAAAGRycy9lMm9Eb2MueG1s&#10;rVLNahsxEL4X8g5C91i7JjHJ4nUghJRCaQNpH0DWSl6B/pAU7/rYPkofIZBLAu0rbN6oI9nr/N1C&#10;DpJGM5pP830z87NeK7TmPkhralxOCoy4YbaRZlXjnz8uD08wCpGahipreI03POCzxcGneecqPrWt&#10;VQ33CEBMqDpX4zZGVxESWMs1DRPruIGgsF7TCFe/Io2nHaBrRaZFMSOd9Y3zlvEQwHuxDeJFxheC&#10;s/hdiMAjUjWG2mLefd6XaSeLOa1WnrpWsl0Z9B1VaCoNfLqHuqCRohsv30BpybwNVsQJs5pYISTj&#10;mQOwKYtXbK5b6njmAuIEt5cpfBws+7a+8kg2NT6alRgZqqFJw5/hbrh//PX4e/g73MK6Q8M/OB7A&#10;SM9AtM6FCnKvHWTH/tz20PzRH8CZtOiF1+kElgjiIP9mLznvI2IpqTg+LU8gxCBWns6m5XGCIU/Z&#10;zof4mVuNklFjDy3NStP11xC3T8cn6TNjL6VSua3KvHAAZvKQVPq2xGTFftnv+CxtswE66osBgdOw&#10;jIYfjeVo3DgvVy2Uk0lnSGhQrns3TGkCnt/zx08jv/g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KORjK2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82</w:t>
                    </w:r>
                    <w:r>
                      <w:rPr>
                        <w:sz w:val="24"/>
                      </w:rPr>
                      <w:fldChar w:fldCharType="end"/>
                    </w:r>
                    <w:r>
                      <w:rPr>
                        <w:sz w:val="24"/>
                      </w:rPr>
                      <w:t xml:space="preserve"> из </w:t>
                    </w:r>
                    <w:r>
                      <w:rPr>
                        <w:spacing w:val="-5"/>
                        <w:sz w:val="24"/>
                      </w:rPr>
                      <w:t>316</w:t>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69408"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558" name="Текстовое поле 558"/>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52928;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sb+5XrABAAA6AwAADgAAAGRycy9lMm9Eb2MueG1s&#10;rVLNbhMxEL4j8Q6W78TZqCmwyqYSqoqQECAVHsDx2llL/tPYzW6O8Cg8AlIvIMErbN+IsZNNabkh&#10;DrbHM57P830zq4vBGrKTELV3Da1mc0qkE77VbtvQTx+vnr2gJCbuWm68kw3dy0gv1k+frPpQy4Xv&#10;vGklEARxse5DQ7uUQs1YFJ20PM58kA6DyoPlCa+wZS3wHtGtYYv5/Jz1HtoAXsgY0Xt5CNJ1wVdK&#10;ivReqSgTMQ3F2lLZoeybvLP1itdb4KHT4lgG/4cqLNcOPz1BXfLEyQ3ov6CsFuCjV2kmvGVeKS1k&#10;4YBsqvkjNtcdD7JwQXFiOMkU/x+seLf7AES3DV0usVWOW2zS+HW8Hb/ffb77Mv4cv+G6JeMvPH6g&#10;kZ+haH2INeZeB8xOwys/YPMnf0Rn1mJQYPOJLAnGUf79SXI5JCJyUnV2tniOIYGx6uX5olpmGHaf&#10;HSCm19Jbko2GAra0KM13b2M6PJ2e5M+cv9LGlLYa98CBmNnDcumHErOVhs1w5LPx7R7pmDcOBc7D&#10;MhkwGZvJuAmgtx2WU0gXSGxQqfs4THkC/ryXj+9Hfv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2Aqnz9sAAAANAQAADwAAAAAAAAABACAAAAAiAAAAZHJzL2Rvd25yZXYueG1sUEsBAhQAFAAAAAgA&#10;h07iQLG/uV6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100</w:t>
                    </w:r>
                    <w:r>
                      <w:rPr>
                        <w:sz w:val="24"/>
                      </w:rPr>
                      <w:fldChar w:fldCharType="end"/>
                    </w:r>
                    <w:r>
                      <w:rPr>
                        <w:sz w:val="24"/>
                      </w:rPr>
                      <w:t xml:space="preserve"> из </w:t>
                    </w:r>
                    <w:r>
                      <w:rPr>
                        <w:spacing w:val="-5"/>
                        <w:sz w:val="24"/>
                      </w:rPr>
                      <w:t>316</w:t>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1456"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571" name="Текстовое поле 571"/>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103</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54976;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fmK2erEBAAA6AwAADgAAAGRycy9lMm9Eb2MueG1s&#10;rVLNbhMxEL4j8Q6W78TZqD+wyqYSqoqQECAVHsDx2llLtsey3ezmCI/CIyD1AhJ9he0bMXayaQs3&#10;xMH2eMbzeb5vZnkxWEO2MkQNrqHVbE6JdAJa7TYN/fzp6sVLSmLiruUGnGzoTkZ6sXr+bNn7Wi6g&#10;A9PKQBDExbr3De1S8jVjUXTS8jgDLx0GFQTLE17DhrWB94huDVvM52esh9D6AELGiN7LfZCuCr5S&#10;UqQPSkWZiGko1pbKHsq+zjtbLXm9Cdx3WhzK4P9QheXa4adHqEueOLkJ+i8oq0WACCrNBFgGSmkh&#10;CwdkU83/YHPdcS8LFxQn+qNM8f/Bivfbj4HotqGn5xUljlts0vhtvB1/3H+5/zr+Gr/juiXjHR4/&#10;0cjPULTexxpzrz1mp+E1DNj8yR/RmbUYVLD5RJYE4yj/7ii5HBIROak6OVmcY0hgrHp1tqhOMwx7&#10;yPYhpjcSLMlGQwO2tCjNt+9i2j+dnuTPHFxpY0pbjXviQMzsYbn0fYnZSsN6OPBZQ7tDOuatQ4Hz&#10;sExGmIz1ZNz4oDcdllNIF0hsUKn7MEx5Ah7fy8cPI7/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B+YrZ6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103</w:t>
                    </w:r>
                    <w:r>
                      <w:rPr>
                        <w:sz w:val="24"/>
                      </w:rPr>
                      <w:fldChar w:fldCharType="end"/>
                    </w:r>
                    <w:r>
                      <w:rPr>
                        <w:sz w:val="24"/>
                      </w:rPr>
                      <w:t xml:space="preserve"> из </w:t>
                    </w:r>
                    <w:r>
                      <w:rPr>
                        <w:spacing w:val="-5"/>
                        <w:sz w:val="24"/>
                      </w:rPr>
                      <w:t>316</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3072" behindDoc="1" locked="0" layoutInCell="1" allowOverlap="1">
              <wp:simplePos x="0" y="0"/>
              <wp:positionH relativeFrom="page">
                <wp:posOffset>3398520</wp:posOffset>
              </wp:positionH>
              <wp:positionV relativeFrom="page">
                <wp:posOffset>9768840</wp:posOffset>
              </wp:positionV>
              <wp:extent cx="974725" cy="196215"/>
              <wp:effectExtent l="0" t="0" r="0" b="0"/>
              <wp:wrapNone/>
              <wp:docPr id="306" name="Текстовое поле 306"/>
              <wp:cNvGraphicFramePr/>
              <a:graphic xmlns:a="http://schemas.openxmlformats.org/drawingml/2006/main">
                <a:graphicData uri="http://schemas.microsoft.com/office/word/2010/wordprocessingShape">
                  <wps:wsp>
                    <wps:cNvSpPr txBox="1"/>
                    <wps:spPr>
                      <a:xfrm>
                        <a:off x="0" y="0"/>
                        <a:ext cx="974725"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7.6pt;margin-top:769.2pt;height:15.45pt;width:76.75pt;mso-position-horizontal-relative:page;mso-position-vertical-relative:page;z-index:-21393408;mso-width-relative:page;mso-height-relative:page;" filled="f" stroked="f" coordsize="21600,21600" o:gfxdata="UEsDBAoAAAAAAIdO4kAAAAAAAAAAAAAAAAAEAAAAZHJzL1BLAwQUAAAACACHTuJAybt6PNsAAAAN&#10;AQAADwAAAGRycy9kb3ducmV2LnhtbE2Py07DMBBF90j8gzVI7KjdhoQ0xKkQghUSIg0Llk7sJlbj&#10;cYjdB3/PdAXLmXt050y5ObuRHc0crEcJy4UAZrDz2mIv4bN5vcuBhahQq9GjkfBjAmyq66tSFdqf&#10;sDbHbewZlWAolIQhxqngPHSDcSos/GSQsp2fnYo0zj3XszpRuRv5SoiMO2WRLgxqMs+D6fbbg5Pw&#10;9IX1i/1+bz/qXW2bZi3wLdtLeXuzFI/AojnHPxgu+qQOFTm1/oA6sFFCmqQrQilIk/weGCFZnj8A&#10;ay+rbJ0Ar0r+/4vqF1BLAwQUAAAACACHTuJABasDKLEBAAA5AwAADgAAAGRycy9lMm9Eb2MueG1s&#10;rVJLjhMxEN0jcQfLe+JOYDJMK52R0GgQEgKkgQM4bjttyT+VPenOEo7CEZBmAxJcoedGlJ10hs8O&#10;sWh3ucp+fu9VrS4Ha8hOQtTeNXQ+qyiRTvhWu21DP7y/fvKckpi4a7nxTjZ0LyO9XD9+tOpDLRe+&#10;86aVQBDExboPDe1SCjVjUXTS8jjzQTosKg+WJ9zClrXAe0S3hi2qasl6D20AL2SMmL06FOm64Csl&#10;RXqrVJSJmIYit1RWKOsmr2y94vUWeOi0ONLg/8DCcu3w0RPUFU+c3IL+C8pqAT56lWbCW+aV0kIW&#10;DahmXv2h5qbjQRYtaE4MJ5vi/4MVb3bvgOi2oU+rJSWOW2zS+Hm8G7/ef7z/NH4fv+B3R8Yf+PuG&#10;QT6GpvUh1nj3JuDtNLzwAzZ/ykdMZi8GBTb/USXBOtq/P1kuh0QEJi/On50vzigRWJpfLBfzs4zC&#10;Hi4HiOml9JbkoKGAHS1G893rmA5HpyP5LeevtTGlq8b9lkDMnGGZ+YFhjtKwGY5yNr7doxrzyqG/&#10;eVamAKZgMwW3AfS2QzpFc4HE/hTex1nKA/Drvjz8MPHr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Mm7ejzbAAAADQEAAA8AAAAAAAAAAQAgAAAAIgAAAGRycy9kb3ducmV2LnhtbFBLAQIUABQAAAAI&#10;AIdO4kAFqwMosQEAADk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6</w:t>
                    </w:r>
                    <w:r>
                      <w:rPr>
                        <w:sz w:val="24"/>
                      </w:rPr>
                      <w:fldChar w:fldCharType="end"/>
                    </w:r>
                    <w:r>
                      <w:rPr>
                        <w:sz w:val="24"/>
                      </w:rPr>
                      <w:t xml:space="preserve"> из </w:t>
                    </w:r>
                    <w:r>
                      <w:rPr>
                        <w:spacing w:val="-5"/>
                        <w:sz w:val="24"/>
                      </w:rPr>
                      <w:t>316</w:t>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4528"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593" name="Текстовое поле 593"/>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58048;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MeNDfbEBAAA6AwAADgAAAGRycy9lMm9Eb2MueG1s&#10;rVLNbhMxEL4j8Q6W78TZ0Ba6yqYSqoqQECAVHsDx2llL/tPYzW6O8Cg8AlIvIMErbN+IsZNNW7gh&#10;DrbHM57P830zy4vBGrKVELV3Da1mc0qkE77VbtPQTx+vnr2kJCbuWm68kw3dyUgvVk+fLPtQy4Xv&#10;vGklEARxse5DQ7uUQs1YFJ20PM58kA6DyoPlCa+wYS3wHtGtYYv5/Iz1HtoAXsgY0Xu5D9JVwVdK&#10;ivReqSgTMQ3F2lLZoezrvLPVktcb4KHT4lAG/4cqLNcOPz1CXfLEyQ3ov6CsFuCjV2kmvGVeKS1k&#10;4YBsqvkfbK47HmThguLEcJQp/j9Y8W77AYhuG3p6/pwSxy02afw63o7f7z7ffRl/jt9w3ZLxFx4/&#10;0MjPULQ+xBpzrwNmp+GVH7D5kz+iM2sxKLD5RJYE4yj/7ii5HBIROak6OVm8wJDAWHV+tqhOMwy7&#10;zw4Q02vpLclGQwFbWpTm27cx7Z9OT/Jnzl9pY0pbjXvkQMzsYbn0fYnZSsN6OPBZ+3aHdMwbhwLn&#10;YZkMmIz1ZNwE0JsOyymkCyQ2qNR9GKY8AQ/v5eP7kV/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x40N9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109</w:t>
                    </w:r>
                    <w:r>
                      <w:rPr>
                        <w:sz w:val="24"/>
                      </w:rPr>
                      <w:fldChar w:fldCharType="end"/>
                    </w:r>
                    <w:r>
                      <w:rPr>
                        <w:sz w:val="24"/>
                      </w:rPr>
                      <w:t xml:space="preserve"> из </w:t>
                    </w:r>
                    <w:r>
                      <w:rPr>
                        <w:spacing w:val="-5"/>
                        <w:sz w:val="24"/>
                      </w:rPr>
                      <w:t>316</w:t>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555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630" name="Текстовое поле 630"/>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118</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5907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5WVKGLABAAA6AwAADgAAAGRycy9lMm9Eb2MueG1s&#10;rVLBbhMxEL0j8Q+W78TZUAJdZVMJVUVICJAKH+B47awl22PZbnZzhE/hE5B6AQl+YftHjJ1sWuCG&#10;ONgez3ie572Z1cVgDdnJEDW4hlazOSXSCWi12zb044erJy8oiYm7lhtwsqF7GenF+vGjVe9ruYAO&#10;TCsDQRAX6943tEvJ14xF0UnL4wy8dBhUECxPeA1b1gbeI7o1bDGfL1kPofUBhIwRvZeHIF0XfKWk&#10;SO+UijIR01CsLZU9lH2Td7Ze8XobuO+0OJbB/6EKy7XDT09QlzxxchP0X1BWiwARVJoJsAyU0kIW&#10;Dsimmv/B5rrjXhYuKE70J5ni/4MVb3fvA9FtQ5dPUR/HLTZp/DLejt/uPt19Hn+MX3HdkvEnHt/R&#10;yM9QtN7HGnOvPWan4SUM2PzJH9GZtRhUsPlElgTjCL8/SS6HREROqs7OFs8xJDBWnS8X1bMMw+6z&#10;fYjplQRLstHQgC0tSvPdm5gOT6cn+TMHV9qY0lbjfnMgZvawXPqhxGylYTMc+Wyg3SMd89qhwHlY&#10;JiNMxmYybnzQ2w7LKaQLJDao1H0cpjwBD+/l4/uRX/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2Aqnz9sAAAANAQAADwAAAAAAAAABACAAAAAiAAAAZHJzL2Rvd25yZXYueG1sUEsBAhQAFAAAAAgA&#10;h07iQOVlShi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118</w:t>
                    </w:r>
                    <w:r>
                      <w:rPr>
                        <w:sz w:val="24"/>
                      </w:rPr>
                      <w:fldChar w:fldCharType="end"/>
                    </w:r>
                    <w:r>
                      <w:rPr>
                        <w:sz w:val="24"/>
                      </w:rPr>
                      <w:t xml:space="preserve"> из </w:t>
                    </w:r>
                    <w:r>
                      <w:rPr>
                        <w:spacing w:val="-5"/>
                        <w:sz w:val="24"/>
                      </w:rPr>
                      <w:t>316</w:t>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760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729" name="Текстовое поле 729"/>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124</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6112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2o5mt7EBAAA6AwAADgAAAGRycy9lMm9Eb2MueG1s&#10;rVLNThsxEL5X4h0s34mzKwpllQ0SQlRIqCDRPoDjtbOW/CfbZDdHeJQ+AhIXKpVXWN6oYycbCr1V&#10;HGyPZzyf5/tmZie9VmjFfZDW1LiYTDHihtlGmmWNf3w/3/+CUYjUNFRZw2u85gGfzPc+zTpX8dK2&#10;VjXcIwAxoepcjdsYXUVIYC3XNEys4waCwnpNI1z9kjSedoCuFSmn00PSWd84bxkPAbxnmyCeZ3wh&#10;OItXQgQekaox1Bbz7vO+SDuZz2i19NS1km3LoP9RhabSwKc7qDMaKbr18h8oLZm3wYo4YVYTK4Rk&#10;PHMANsX0HZubljqeuYA4we1kCh8Hy76trj2STY2PymOMDNXQpOHn8Dg8vdy93A+/hwdYj2h4huMX&#10;GOkZiNa5UEHujYPs2J/aHpo/+gM4kxa98DqdwBJBHORf7yTnfUQsJRUHB+URhBjEiuPDsvicYMhr&#10;tvMhfuVWo2TU2ENLs9J0dRni5un4JH1m7LlUKrdVmTcOwEwekkrflJis2C/6LZ+FbdZAR10YEDgN&#10;y2j40ViMxq3zctlCOZl0hoQG5bq3w5Qm4O97/vh15Od/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Dajma3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124</w:t>
                    </w:r>
                    <w:r>
                      <w:rPr>
                        <w:sz w:val="24"/>
                      </w:rPr>
                      <w:fldChar w:fldCharType="end"/>
                    </w:r>
                    <w:r>
                      <w:rPr>
                        <w:sz w:val="24"/>
                      </w:rPr>
                      <w:t xml:space="preserve"> из </w:t>
                    </w:r>
                    <w:r>
                      <w:rPr>
                        <w:spacing w:val="-5"/>
                        <w:sz w:val="24"/>
                      </w:rPr>
                      <w:t>316</w:t>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8624"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751" name="Текстовое поле 751"/>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136</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62144;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luWdjbEBAAA6AwAADgAAAGRycy9lMm9Eb2MueG1s&#10;rVLNbhMxEL4j8Q6W78TZqD+wyqYSqoqQECAVHsDx2llLtsey3ezmCI/CIyD1AhJ9he0bMXayaQs3&#10;xMH2eMbzeb5vZnkxWEO2MkQNrqHVbE6JdAJa7TYN/fzp6sVLSmLiruUGnGzoTkZ6sXr+bNn7Wi6g&#10;A9PKQBDExbr3De1S8jVjUXTS8jgDLx0GFQTLE17DhrWB94huDVvM52esh9D6AELGiN7LfZCuCr5S&#10;UqQPSkWZiGko1pbKHsq+zjtbLXm9Cdx3WhzK4P9QheXa4adHqEueOLkJ+i8oq0WACCrNBFgGSmkh&#10;CwdkU83/YHPdcS8LFxQn+qNM8f/Bivfbj4HotqHnpxUljlts0vhtvB1/3H+5/zr+Gr/juiXjHR4/&#10;0cjPULTexxpzrz1mp+E1DNj8yR/RmbUYVLD5RJYE4yj/7ii5HBIROak6OVmcY0hgrHp1tqhOMwx7&#10;yPYhpjcSLMlGQwO2tCjNt+9i2j+dnuTPHFxpY0pbjXviQMzsYbn0fYnZSsN6OPBZQ7tDOuatQ4Hz&#10;sExGmIz1ZNz4oDcdllNIF0hsUKn7MEx5Ah7fy8cPI7/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CW5Z2N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136</w:t>
                    </w:r>
                    <w:r>
                      <w:rPr>
                        <w:sz w:val="24"/>
                      </w:rPr>
                      <w:fldChar w:fldCharType="end"/>
                    </w:r>
                    <w:r>
                      <w:rPr>
                        <w:sz w:val="24"/>
                      </w:rPr>
                      <w:t xml:space="preserve"> из </w:t>
                    </w:r>
                    <w:r>
                      <w:rPr>
                        <w:spacing w:val="-5"/>
                        <w:sz w:val="24"/>
                      </w:rPr>
                      <w:t>316</w:t>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8067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768" name="Текстовое поле 768"/>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144</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21466419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20LJ0bABAAA6AwAADgAAAGRycy9lMm9Eb2MueG1s&#10;rVLNbhMxEL4j8Q6W78TZqKSwyqYSqoqQECAVHsDx2llL/tPYzW6O8Cg8AlIvIMErbN+IsZNNabkh&#10;DrbHM57P830zq4vBGrKTELV3Da1mc0qkE77VbtvQTx+vnr2gJCbuWm68kw3dy0gv1k+frPpQy4Xv&#10;vGklEARxse5DQ7uUQs1YFJ20PM58kA6DyoPlCa+wZS3wHtGtYYv5fMl6D20AL2SM6L08BOm64Csl&#10;RXqvVJSJmIZibansUPZN3tl6xest8NBpcSyD/0MVlmuHn56gLnni5Ab0X1BWC/DRqzQT3jKvlBay&#10;cEA21fwRm+uOB1m4oDgxnGSK/w9WvNt9AKLbhp4vsVWOW2zS+HW8Hb/ffb77Mv4cv+G6JeMvPH6g&#10;kZ+haH2INeZeB8xOwys/YPMnf0Rn1mJQYPOJLAnGUf79SXI5JCJyUnV2tjjHkMBY9XK5qJ5nGHaf&#10;HSCm19Jbko2GAra0KM13b2M6PJ2e5M+cv9LGlLYa98CBmNnDcumHErOVhs1w5LPx7R7pmDcOBc7D&#10;MhkwGZvJuAmgtx2WU0gXSGxQqfs4THkC/ryXj+9Hfv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2Aqnz9sAAAANAQAADwAAAAAAAAABACAAAAAiAAAAZHJzL2Rvd25yZXYueG1sUEsBAhQAFAAAAAgA&#10;h07iQNtCydG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144</w:t>
                    </w:r>
                    <w:r>
                      <w:rPr>
                        <w:sz w:val="24"/>
                      </w:rPr>
                      <w:fldChar w:fldCharType="end"/>
                    </w:r>
                    <w:r>
                      <w:rPr>
                        <w:sz w:val="24"/>
                      </w:rPr>
                      <w:t xml:space="preserve"> из </w:t>
                    </w:r>
                    <w:r>
                      <w:rPr>
                        <w:spacing w:val="-5"/>
                        <w:sz w:val="24"/>
                      </w:rPr>
                      <w:t>316</w:t>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1456"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783" name="Текстовое поле 783"/>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151</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54976;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X+uFArEBAAA6AwAADgAAAGRycy9lMm9Eb2MueG1s&#10;rVLBbhMxEL0j8Q+W78TZUNqyyqYSqoqQECAVPsDx2llLtsey3ezmCJ/CJyD1AhL8wvaPGDvZtIUb&#10;4mB7PON5nvdmlheDNWQrQ9TgGlrN5pRIJ6DVbtPQTx+vnp1TEhN3LTfgZEN3MtKL1dMny97XcgEd&#10;mFYGgiAu1r1vaJeSrxmLopOWxxl46TCoIFie8Bo2rA28R3Rr2GI+P2U9hNYHEDJG9F7ug3RV8JWS&#10;Ir1XKspETEOxtlT2UPZ13tlqyetN4L7T4lAG/4cqLNcOPz1CXfLEyU3Qf0FZLQJEUGkmwDJQSgtZ&#10;OCCbav4Hm+uOe1m4oDjRH2WK/w9WvNt+CES3DT07f06J4xabNH4db8fvd5/vvow/x2+4bsn4C48f&#10;aORnKFrvY4251x6z0/AKBmz+5I/ozFoMKth8IkuCcZR/d5RcDomInFSdnCzOMCQwVr08XVQvMgy7&#10;z/YhptcSLMlGQwO2tCjNt29j2j+dnuTPHFxpY0pbjXvkQMzsYbn0fYnZSsN6OPBZQ7tDOuaNQ4Hz&#10;sExGmIz1ZNz4oDcdllNIF0hsUKn7MEx5Ah7ey8f3I7/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Bf64UC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151</w:t>
                    </w:r>
                    <w:r>
                      <w:rPr>
                        <w:sz w:val="24"/>
                      </w:rPr>
                      <w:fldChar w:fldCharType="end"/>
                    </w:r>
                    <w:r>
                      <w:rPr>
                        <w:sz w:val="24"/>
                      </w:rPr>
                      <w:t xml:space="preserve"> из </w:t>
                    </w:r>
                    <w:r>
                      <w:rPr>
                        <w:spacing w:val="-5"/>
                        <w:sz w:val="24"/>
                      </w:rPr>
                      <w:t>316</w:t>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248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805" name="Текстовое поле 80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155</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5600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zhF7c7EBAAA6AwAADgAAAGRycy9lMm9Eb2MueG1s&#10;rVLNbtQwEL4j8Q6W76yTVSkl2mwlVBUhIUAqPIDXsTeWbI9lu5vsER6FR0DqBSR4hfSNGLubLS03&#10;xCHOeH4+z/fNrM5Ha8hOhqjBtbReVJRIJ6DTbtvSTx8vn51REhN3HTfgZEv3MtLz9dMnq8E3cgk9&#10;mE4GgiAuNoNvaZ+SbxiLopeWxwV46TCoIFie8Bq2rAt8QHRr2LKqTtkAofMBhIwRvRd3Qbou+EpJ&#10;kd4rFWUipqXYWypnKOcmn2y94s02cN9rcWiD/0MXlmuHjx6hLnji5Drov6CsFgEiqLQQYBkopYUs&#10;HJBNXT1ic9VzLwsXFCf6o0zx/8GKd7sPgeiupWfVc0octzik6et0M32//Xz7Zfo5fcPvhky/8PcD&#10;jZyGog0+Nlh75bE6ja9gxOHP/ojOrMWogs1/ZEkwjvLvj5LLMRGRi+qTk+ULDAmM1S9Pl3WBZ/fV&#10;PsT0WoIl2WhpwJEWpfnubUzYCabOKfkxB5famDJW4x44MDF7WG79rsVspXEzHvhsoNsjHfPGocB5&#10;WWYjzMZmNq590Nse2ymkCyQOqDRzWKa8AX/ey8P3K7/+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DOEXtz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155</w:t>
                    </w:r>
                    <w:r>
                      <w:rPr>
                        <w:sz w:val="24"/>
                      </w:rPr>
                      <w:fldChar w:fldCharType="end"/>
                    </w:r>
                    <w:r>
                      <w:rPr>
                        <w:sz w:val="24"/>
                      </w:rPr>
                      <w:t xml:space="preserve"> из </w:t>
                    </w:r>
                    <w:r>
                      <w:rPr>
                        <w:spacing w:val="-5"/>
                        <w:sz w:val="24"/>
                      </w:rPr>
                      <w:t>316</w:t>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4528"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830" name="Текстовое поле 830"/>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175</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58048;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YTmYDrEBAAA6AwAADgAAAGRycy9lMm9Eb2MueG1s&#10;rVLNbhMxEL4j8Q6W78TZUEpZZVMJVUVICJBKH8Dx2llLtsey3ezmCI/CIyD1AlJ5he0bdexkU35u&#10;iIPt8Yzn83zfzPJ8sIZsZYgaXEOr2ZwS6QS02m0aev3p8tkZJTFx13IDTjZ0JyM9Xz19sux9LRfQ&#10;gWllIAjiYt37hnYp+ZqxKDppeZyBlw6DCoLlCa9hw9rAe0S3hi3m81PWQ2h9ACFjRO/FPkhXBV8p&#10;KdIHpaJMxDQUa0tlD2Vf552tlrzeBO47LQ5l8H+ownLt8NMj1AVPnNwE/ReU1SJABJVmAiwDpbSQ&#10;hQOyqeZ/sLnquJeFC4oT/VGm+P9gxfvtx0B029Cz56iP4xabNH4db8fv95/vv4x34zdct2T8iccP&#10;NPIzFK33scbcK4/ZaXgNAzZ/8kd0Zi0GFWw+kSXBOMLvjpLLIRGRk6qTk8VLDAmMVa9OF9WLDMMe&#10;s32I6Y0ES7LR0IAtLUrz7buY9k+nJ/kzB5famNJW435zIGb2sFz6vsRspWE9HPisod0hHfPWocB5&#10;WCYjTMZ6Mm580JsOyymkCyQ2qNR9GKY8Ab/ey8ePI796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BhOZgO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175</w:t>
                    </w:r>
                    <w:r>
                      <w:rPr>
                        <w:sz w:val="24"/>
                      </w:rPr>
                      <w:fldChar w:fldCharType="end"/>
                    </w:r>
                    <w:r>
                      <w:rPr>
                        <w:sz w:val="24"/>
                      </w:rPr>
                      <w:t xml:space="preserve"> из </w:t>
                    </w:r>
                    <w:r>
                      <w:rPr>
                        <w:spacing w:val="-5"/>
                        <w:sz w:val="24"/>
                      </w:rPr>
                      <w:t>316</w:t>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760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842" name="Текстовое поле 842"/>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6112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PhoPBbEBAAA6AwAADgAAAGRycy9lMm9Eb2MueG1s&#10;rVLNThsxEL5X6jtYvjfOrlKgq2yQEKJCQqUS5QEcr5215D/ZJrs5wqP0EZC4UKl9heWNGDvZUOit&#10;4mB7POP5PN83Mz/utUJr7oO0psbFZIoRN8w20qxqfP3j7NMRRiFS01BlDa/xhgd8vPj4Yd65ipe2&#10;tarhHgGICVXnatzG6CpCAmu5pmFiHTcQFNZrGuHqV6TxtAN0rUg5nR6QzvrGect4COA93QbxIuML&#10;wVm8FCLwiFSNobaYd5/3ZdrJYk6rlaeulWxXBv2PKjSVBj7dQ53SSNGNl/9Aacm8DVbECbOaWCEk&#10;45kDsCmmb9hctdTxzAXECW4vU3g/WPZt/d0j2dT4aFZiZKiGJg0/h4fh8en26W74PdzDekDDHzh+&#10;gZGegWidCxXkXjnIjv2J7aH5oz+AM2nRC6/TCSwRxEH+zV5y3kfEUlIxm5WHEGIQK74clMXnBENe&#10;sp0P8Su3GiWjxh5ampWm64sQt0/HJ+kzY8+kUrmtyrxyAGbykFT6tsRkxX7Z7/gsbbMBOurcgMBp&#10;WEbDj8ZyNG6cl6sWysmkMyQ0KNe9G6Y0AX/f88cvI794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Gg8F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179</w:t>
                    </w:r>
                    <w:r>
                      <w:rPr>
                        <w:sz w:val="24"/>
                      </w:rPr>
                      <w:fldChar w:fldCharType="end"/>
                    </w:r>
                    <w:r>
                      <w:rPr>
                        <w:sz w:val="24"/>
                      </w:rPr>
                      <w:t xml:space="preserve"> из </w:t>
                    </w:r>
                    <w:r>
                      <w:rPr>
                        <w:spacing w:val="-5"/>
                        <w:sz w:val="24"/>
                      </w:rPr>
                      <w:t>316</w:t>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8624"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863" name="Текстовое поле 863"/>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190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62144;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cs8KqbEBAAA6AwAADgAAAGRycy9lMm9Eb2MueG1s&#10;rVJLjhMxEN0jcQfLe+J0GMLQSmckNBqEhABp4ACO205b8k9lT7qzhKNwBKTZgDRcoedGlJ10hs8O&#10;sbBdrnI913tVq4vBGrKTELV3Da1mc0qkE77VbtvQjx+unpxTEhN3LTfeyYbuZaQX68ePVn2o5cJ3&#10;3rQSCIK4WPehoV1KoWYsik5aHmc+SIdB5cHyhFfYshZ4j+jWsMV8vmS9hzaAFzJG9F4egnRd8JWS&#10;Ir1TKspETEOxtlR2KPsm72y94vUWeOi0OJbB/6EKy7XDT09QlzxxcgP6LyirBfjoVZoJb5lXSgtZ&#10;OCCbav4Hm+uOB1m4oDgxnGSK/w9WvN29B6Lbhp4vn1LiuMUmjV/G2/Hb/af7z+Pd+BXXLRl/4PEd&#10;jfwMRetDrDH3OmB2Gl76AZs/+SM6sxaDAptPZEkwjvLvT5LLIRGRk6qzs8VzDAmMVS+Wi+pZhmEP&#10;2QFieiW9JdloKGBLi9J89yamw9PpSf7M+SttTGmrcb85EDN7WC79UGK20rAZjnw2vt0jHfPaocB5&#10;WCYDJmMzGTcB9LbDcgrpAokNKnUfhylPwK/38vHDyK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Byzwqp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190</w:t>
                    </w:r>
                    <w:r>
                      <w:rPr>
                        <w:sz w:val="24"/>
                      </w:rPr>
                      <w:fldChar w:fldCharType="end"/>
                    </w:r>
                    <w:r>
                      <w:rPr>
                        <w:sz w:val="24"/>
                      </w:rPr>
                      <w:t xml:space="preserve"> из </w:t>
                    </w:r>
                    <w:r>
                      <w:rPr>
                        <w:spacing w:val="-5"/>
                        <w:sz w:val="24"/>
                      </w:rPr>
                      <w:t>316</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5120"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12" name="Текстовое поле 312"/>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91360;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9rzB8bABAAA6AwAADgAAAGRycy9lMm9Eb2MueG1s&#10;rVLNihQxEL4LvkPI3Un3yC67zfQsyLIiiAqrD5BJJ9OB/FHJTvcc9VF8BGEvCvoKvW9kJTM9689N&#10;PCSpVKW+1PdVra5Ga8hOQtTetbReVJRIJ3yn3balH97fPLugJCbuOm68ky3dy0iv1k+frIbQyKXv&#10;vekkEARxsRlCS/uUQsNYFL20PC58kA6DyoPlCa+wZR3wAdGtYcuqOmeDhy6AFzJG9F4fgnRd8JWS&#10;Ir1VKspETEuxtlR2KPsm72y94s0WeOi1OJbB/6EKy7XDT09Q1zxxcgf6LyirBfjoVVoIb5lXSgtZ&#10;OCCbuvqDzW3PgyxcUJwYTjLF/wcr3uzeAdFdS5/XS0oct9ik6fN0P319+Pjwafo+fcF1T6YfeHxD&#10;Iz9D0YYQG8y9DZidxhd+xObP/ojOrMWowOYTWRKMo/z7k+RyTETkpOrssr7AkMBYfXm+rM8yDHvM&#10;DhDTS+ktyUZLAVtalOa71zEdns5P8mfO32hjSluN+82BmNnDcumHErOVxs145LPx3R7pmFcOBc7D&#10;MhswG5vZuAugtz2WU0gXSGxQqfs4THkCfr2Xjx9Hfv0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Pa8wfG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10</w:t>
                    </w:r>
                    <w:r>
                      <w:rPr>
                        <w:sz w:val="24"/>
                      </w:rPr>
                      <w:fldChar w:fldCharType="end"/>
                    </w:r>
                    <w:r>
                      <w:rPr>
                        <w:sz w:val="24"/>
                      </w:rPr>
                      <w:t xml:space="preserve"> из </w:t>
                    </w:r>
                    <w:r>
                      <w:rPr>
                        <w:spacing w:val="-5"/>
                        <w:sz w:val="24"/>
                      </w:rPr>
                      <w:t>316</w:t>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89888"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907" name="Текстовое поле 907"/>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206</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73408;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KOjTybEBAAA6AwAADgAAAGRycy9lMm9Eb2MueG1s&#10;rVLNThsxEL5X4h0s34l3IwpllQ0SQlRIiFaifQDHa2ct+U+2yW6O8Cg8QiUurVReYfNGHTvZUOit&#10;4mB7POP5PN83MzvrtUIr7oO0psblpMCIG2YbaZY1/v7t8vATRiFS01BlDa/xmgd8Nj/4MOtcxae2&#10;tarhHgGICVXnatzG6CpCAmu5pmFiHTcQFNZrGuHql6TxtAN0rci0KI5JZ33jvGU8BPBebIN4nvGF&#10;4Cx+ESLwiFSNobaYd5/3RdrJfEarpaeulWxXBv2PKjSVBj7dQ13QSNGdl/9Aacm8DVbECbOaWCEk&#10;45kDsCmLN2xuW+p45gLiBLeXKbwfLLtZffVINjU+LU4wMlRDk4bH4Wn4ubnfPAy/hx+wntDwDMcv&#10;MNIzEK1zoYLcWwfZsT+3PTR/9AdwJi164XU6gSWCOMi/3kvO+4hYSiqPjqYnEGIQK0+Pp+XHBENe&#10;sp0P8TO3GiWjxh5ampWmq+sQt0/HJ+kzYy+lUrmtyrxyAGbykFT6tsRkxX7R7/gsbLMGOurKgMBp&#10;WEbDj8ZiNO6cl8sWysmkMyQ0KNe9G6Y0AX/f88cvIz//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o6NPJ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206</w:t>
                    </w:r>
                    <w:r>
                      <w:rPr>
                        <w:sz w:val="24"/>
                      </w:rPr>
                      <w:fldChar w:fldCharType="end"/>
                    </w:r>
                    <w:r>
                      <w:rPr>
                        <w:sz w:val="24"/>
                      </w:rPr>
                      <w:t xml:space="preserve"> из </w:t>
                    </w:r>
                    <w:r>
                      <w:rPr>
                        <w:spacing w:val="-5"/>
                        <w:sz w:val="24"/>
                      </w:rPr>
                      <w:t>316</w:t>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9091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940" name="Текстовое поле 940"/>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225</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7443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2OOnv7ABAAA6AwAADgAAAGRycy9lMm9Eb2MueG1s&#10;rVLNbhMxEL4j8Q6W78TZKBS6yqYSqoqQECAVHsDx2llL/tPYzW6O8Cg8AlIvIMErbN+IsZNNob0h&#10;DrbHM57P830zq4vBGrKTELV3Da1mc0qkE77VbtvQTx+vnr2kJCbuWm68kw3dy0gv1k+frPpQy4Xv&#10;vGklEARxse5DQ7uUQs1YFJ20PM58kA6DyoPlCa+wZS3wHtGtYYv5/Iz1HtoAXsgY0Xt5CNJ1wVdK&#10;ivReqSgTMQ3F2lLZoeybvLP1itdb4KHT4lgG/4cqLNcOPz1BXfLEyQ3oR1BWC/DRqzQT3jKvlBay&#10;cEA21fwBm+uOB1m4oDgxnGSK/w9WvNt9AKLbhp4vUR/HLTZp/Drejt/vPt99GX+O33DdkvEXHj/Q&#10;yM9QtD7EGnOvA2an4ZUfsPmTP6IzazEosPlElgTjCL8/SS6HREROqpbLxQsMCYxV52eL6nmGYffZ&#10;AWJ6Lb0l2WgoYEuL0nz3NqbD0+lJ/sz5K21MaatxfzkQM3tYLv1QYrbSsBmOfDa+3SMd88ahwHlY&#10;JgMmYzMZNwH0tsNyCukCiQ0qdR+HKU/An/fy8f3Ir3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2Aqnz9sAAAANAQAADwAAAAAAAAABACAAAAAiAAAAZHJzL2Rvd25yZXYueG1sUEsBAhQAFAAAAAgA&#10;h07iQNjjp7+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225</w:t>
                    </w:r>
                    <w:r>
                      <w:rPr>
                        <w:sz w:val="24"/>
                      </w:rPr>
                      <w:fldChar w:fldCharType="end"/>
                    </w:r>
                    <w:r>
                      <w:rPr>
                        <w:sz w:val="24"/>
                      </w:rPr>
                      <w:t xml:space="preserve"> из </w:t>
                    </w:r>
                    <w:r>
                      <w:rPr>
                        <w:spacing w:val="-5"/>
                        <w:sz w:val="24"/>
                      </w:rPr>
                      <w:t>316</w:t>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9296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963" name="Текстовое поле 963"/>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237</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7648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BHbEqrEBAAA6AwAADgAAAGRycy9lMm9Eb2MueG1s&#10;rVJLjhMxEN0jcQfLe+J0GALTSmckNBqEhABp4ACO205b8k9lT7qzhKNwBKTZgDRcoedGlJ10hs8O&#10;sbBdrnI913tVq4vBGrKTELV3Da1mc0qkE77VbtvQjx+unrygJCbuWm68kw3dy0gv1o8frfpQy4Xv&#10;vGklEARxse5DQ7uUQs1YFJ20PM58kA6DyoPlCa+wZS3wHtGtYYv5fMl6D20AL2SM6L08BOm64Csl&#10;RXqnVJSJmIZibansUPZN3tl6xest8NBpcSyD/0MVlmuHn56gLnni5Ab0X1BWC/DRqzQT3jKvlBay&#10;cEA21fwPNtcdD7JwQXFiOMkU/x+seLt7D0S3DT1fPqXEcYtNGr+Mt+O3+0/3n8e78SuuWzL+wOM7&#10;GvkZitaHWGPudcDsNLz0AzZ/8kd0Zi0GBTafyJJgHOXfnySXQyIiJ1VnZ4vnGBIYq86Xi+pZhmEP&#10;2QFieiW9JdloKGBLi9J89yamw9PpSf7M+SttTGmrcb85EDN7WC79UGK20rAZjnw2vt0jHfPaocB5&#10;WCYDJmMzGTcB9LbDcgrpAokNKnUfhylPwK/38vHDyK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EdsSq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237</w:t>
                    </w:r>
                    <w:r>
                      <w:rPr>
                        <w:sz w:val="24"/>
                      </w:rPr>
                      <w:fldChar w:fldCharType="end"/>
                    </w:r>
                    <w:r>
                      <w:rPr>
                        <w:sz w:val="24"/>
                      </w:rPr>
                      <w:t xml:space="preserve"> из </w:t>
                    </w:r>
                    <w:r>
                      <w:rPr>
                        <w:spacing w:val="-5"/>
                        <w:sz w:val="24"/>
                      </w:rPr>
                      <w:t>316</w:t>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93984"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000" name="Текстовое поле 1000"/>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239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445077504;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4gKfWLABAAA8AwAADgAAAGRycy9lMm9Eb2MueG1s&#10;rVJLbhQxEN0j5Q6W9xl3j0KA1vREiqJESAiQAgfwuO1pS/6p7Ez3LOEoHAEpG5DIFTo3ouzMh88O&#10;sbBdrnI9v3pVi4vRGrKRELV3La1nFSXSCd9pt27pxw/Xpy8piYm7jhvvZEu3MtKL5cmzxRAaOfe9&#10;N50EgiAuNkNoaZ9SaBiLopeWx5kP0mFQebA84RXWrAM+ILo1bF5V52zw0AXwQsaI3qunIF0WfKWk&#10;SO+UijIR01LklsoOZV/lnS0XvFkDD70WOxr8H1hYrh1+eoC64omTO9B/QVktwEev0kx4y7xSWshS&#10;A1ZTV39Uc9vzIEstKE4MB5ni/4MVbzfvgegOe1dVKJDjFrs0fZnup2+Pnx4/Tz+mr7juyfSAx3c0&#10;yjuUbQixwezbgPlpvPQjQmQ5sz+iM6sxKrD5xDoJxhF/exBdjomInFSfnc1fYEhgrH51Pq+fZxh2&#10;zA4Q0430lmSjpYBNLVrzzZuYnp7un+TPnL/WxqCfN8b95kDM7GFHitlK42rc8V75bovlmNcOJc7j&#10;sjdgb6z2xl0Ave6RTim6QGKLCu/dOOUZ+PVePj4O/fI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2Aqnz9sAAAANAQAADwAAAAAAAAABACAAAAAiAAAAZHJzL2Rvd25yZXYueG1sUEsBAhQAFAAAAAgA&#10;h07iQOICn1iwAQAAPA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239</w:t>
                    </w:r>
                    <w:r>
                      <w:rPr>
                        <w:sz w:val="24"/>
                      </w:rPr>
                      <w:fldChar w:fldCharType="end"/>
                    </w:r>
                    <w:r>
                      <w:rPr>
                        <w:sz w:val="24"/>
                      </w:rPr>
                      <w:t xml:space="preserve"> из </w:t>
                    </w:r>
                    <w:r>
                      <w:rPr>
                        <w:spacing w:val="-5"/>
                        <w:sz w:val="24"/>
                      </w:rPr>
                      <w:t>316</w:t>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6816"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069" name="Текстовое поле 1069"/>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250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30336;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ISONVrEBAAA8AwAADgAAAGRycy9lMm9Eb2MueG1s&#10;rVJLbhQxEN0jcQfLe8bdozCQ1vREQlEQEgKkwAE8bnvakn8qO9M9SzgKR0DKBiS4QudGlJ35QLJD&#10;LGyXq1zP9V7V8mK0hmwlRO1dS+tZRYl0wnfabVr66ePVs5eUxMRdx413sqU7GenF6umT5RAaOfe9&#10;N50EgiAuNkNoaZ9SaBiLopeWx5kP0mFQebA84RU2rAM+ILo1bF5VCzZ46AJ4IWNE7+V9kK4KvlJS&#10;pPdKRZmIaSnWlsoOZV/nna2WvNkAD70W+zL4P1RhuXb46RHqkidObkA/grJagI9epZnwlnmltJCF&#10;A7KpqwdsrnseZOGC4sRwlCn+P1jxbvsBiO6wd9XinBLHLXZp+jrdTt/vPt99mX5O33DdkukXHj/Q&#10;KO9QtiHEBrOvA+an8ZUfESLLmf0RnVmNUYHNJ/IkGMcG7I6iyzERkZPqs7P5CwwJjNXni3n9PMOw&#10;U3aAmF5Lb0k2WgrY1KI1376N6f7p4Un+zPkrbQz6eWPcXw7EzB52KjFbaVyP+7rXvtshHfPGocR5&#10;XA4GHIz1wbgJoDc9llNIF0hsUal7P055Bv68l49PQ7/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hI41W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250</w:t>
                    </w:r>
                    <w:r>
                      <w:rPr>
                        <w:sz w:val="24"/>
                      </w:rPr>
                      <w:fldChar w:fldCharType="end"/>
                    </w:r>
                    <w:r>
                      <w:rPr>
                        <w:sz w:val="24"/>
                      </w:rPr>
                      <w:t xml:space="preserve"> из </w:t>
                    </w:r>
                    <w:r>
                      <w:rPr>
                        <w:spacing w:val="-5"/>
                        <w:sz w:val="24"/>
                      </w:rPr>
                      <w:t>316</w:t>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784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102" name="Текстовое поле 1102"/>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257</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3136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j/iqW7EBAAA8AwAADgAAAGRycy9lMm9Eb2MueG1s&#10;rVLNihQxEL4LvkPI3Ul3s67aTM+CLCuCqLD6AJl0Mh1IUiHJTvcc9VF8BGEvCu4r9L6Rlez8+HMT&#10;D0kqVakv9X1Vy4vJGrKVIWpwHa0XFSXSCei123T044erJ88piYm7nhtwsqM7GenF6vGj5ehb2cAA&#10;ppeBIIiL7eg7OqTkW8aiGKTlcQFeOgwqCJYnvIYN6wMfEd0a1lTVORsh9D6AkDGi9/IhSFcFXykp&#10;0julokzEdBRrS2UPZV/nna2WvN0E7gct9mXwf6jCcu3w0yPUJU+c3AT9F5TVIkAElRYCLAOltJCF&#10;A7Kpqz/YXA/cy8IFxYn+KFP8f7Di7fZ9ILrH3tVVQ4njFrs0f5lv52/3n+4/zz/mr7huyXyHx3c0&#10;yjuUbfSxxexrj/lpegkTQmQ5sz+iM6sxqWDziTwJxrEBu6PockpE5KT67Kx5hiGBsfrFeVM/zTDs&#10;lO1DTK8kWJKNjgZsatGab9/E9PD08CR/5uBKG4N+3hr3mwMxs4edSsxWmtbTvu419DukY147lDiP&#10;y8EIB2N9MG580JsByymkCyS2qNS9H6c8A7/ey8enoV/9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CP+Kpb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257</w:t>
                    </w:r>
                    <w:r>
                      <w:rPr>
                        <w:sz w:val="24"/>
                      </w:rPr>
                      <w:fldChar w:fldCharType="end"/>
                    </w:r>
                    <w:r>
                      <w:rPr>
                        <w:sz w:val="24"/>
                      </w:rPr>
                      <w:t xml:space="preserve"> из </w:t>
                    </w:r>
                    <w:r>
                      <w:rPr>
                        <w:spacing w:val="-5"/>
                        <w:sz w:val="24"/>
                      </w:rPr>
                      <w:t>316</w:t>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9888"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108" name="Текстовое поле 1108"/>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33408;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KsfDZrEBAAA8AwAADgAAAGRycy9lMm9Eb2MueG1s&#10;rVJLbhQxEN0j5Q6W9xl3j0KA1vREiqJESAiQAgfwuO1pS/6p7Ez3LOEoHAEpG5DIFTo3ouzMh88O&#10;sbBdrnI913tVi4vRGrKRELV3La1nFSXSCd9pt27pxw/Xpy8piYm7jhvvZEu3MtKL5cmzxRAaOfe9&#10;N50EgiAuNkNoaZ9SaBiLopeWx5kP0mFQebA84RXWrAM+ILo1bF5V52zw0AXwQsaI3qunIF0WfKWk&#10;SO+UijIR01KsLZUdyr7KO1sueLMGHnotdmXwf6jCcu3w0wPUFU+c3IH+C8pqAT56lWbCW+aV0kIW&#10;Dsimrv5gc9vzIAsXFCeGg0zx/8GKt5v3QHSHvasr7JXjFrs0fZnup2+Pnx4/Tz+mr7juyfSAx3c0&#10;yjuUbQixwezbgPlpvPQjQmQ5sz+iM6sxKrD5RJ4E49iA7UF0OSYiclJ9djZ/gSGBsfrV+bx+nmHY&#10;MTtATDfSW5KNlgI2tWjNN29ienq6f5I/c/5aG4N+3hj3mwMxs4cdS8xWGlfjru6V77ZIx7x2KHEe&#10;l70Be2O1N+4C6HWP5RTSBRJbVOrejVOegV/v5ePj0C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qx8Nm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260</w:t>
                    </w:r>
                    <w:r>
                      <w:rPr>
                        <w:sz w:val="24"/>
                      </w:rPr>
                      <w:fldChar w:fldCharType="end"/>
                    </w:r>
                    <w:r>
                      <w:rPr>
                        <w:sz w:val="24"/>
                      </w:rPr>
                      <w:t xml:space="preserve"> из </w:t>
                    </w:r>
                    <w:r>
                      <w:rPr>
                        <w:spacing w:val="-5"/>
                        <w:sz w:val="24"/>
                      </w:rPr>
                      <w:t>316</w:t>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5091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115" name="Текстовое поле 111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262</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3443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FW+02bEBAAA8AwAADgAAAGRycy9lMm9Eb2MueG1s&#10;rVJLahwxEN0HcgehfUbTg+MkzfQYgnEImMRg5wAatTQt0I+SPN2zdI6SIwS8scG+QvtGLsnzyWcX&#10;spBUqlI9vXpV85PBGrKWELV3Da0mU0qkE77VbtXQb1dnb95TEhN3LTfeyYZuZKQni9ev5n2o5cx3&#10;3rQSCIK4WPehoV1KoWYsik5aHic+SIdB5cHyhFdYsRZ4j+jWsNl0esx6D20AL2SM6D19CdJFwVdK&#10;ivRVqSgTMQ1FbqnsUPZl3tlizusV8NBpsaXB/4GF5drhp3uoU544uQb9F5TVAnz0Kk2Et8wrpYUs&#10;NWA11fSPai47HmSpBcWJYS9T/H+w4sv6AohusXdV9ZYSxy12afwx3o53TzdP38eH8SeuWzI+4nGP&#10;RnmHsvUh1ph9GTA/DR/9gBBZzuyP6MxqDApsPrFOgnFswGYvuhwSETmpOjqavcOQwFj14XiGNBCG&#10;HbIDxPRJekuy0VDAphat+fo8ppenuyf5M+fPtDHo57VxvzkQM3vYgWK20rActryXvt1gOeazQ4nz&#10;uOwM2BnLnXEdQK86pFOKLpDYosJ7O055Bn69l48PQ794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Vb7TZ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262</w:t>
                    </w:r>
                    <w:r>
                      <w:rPr>
                        <w:sz w:val="24"/>
                      </w:rPr>
                      <w:fldChar w:fldCharType="end"/>
                    </w:r>
                    <w:r>
                      <w:rPr>
                        <w:sz w:val="24"/>
                      </w:rPr>
                      <w:t xml:space="preserve"> из </w:t>
                    </w:r>
                    <w:r>
                      <w:rPr>
                        <w:spacing w:val="-5"/>
                        <w:sz w:val="24"/>
                      </w:rPr>
                      <w:t>316</w:t>
                    </w:r>
                  </w:p>
                </w:txbxContent>
              </v:textbox>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5296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123" name="Текстовое поле 1123"/>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265</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3648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rfKDSrEBAAA8AwAADgAAAGRycy9lMm9Eb2MueG1s&#10;rVJLbhQxEN0jcQfL+4ynOyGE1vREQlEQEgKkhAN43Pa0Jf9UdqZ7lnAUjoCUDUhwhc6NKDvz4bND&#10;LGyXq1zP9V7V4nK0hmwkRO1dS6vZnBLphO+0W7f0w+31yQUlMXHXceOdbOlWRnq5fPpkMYRG1r73&#10;ppNAEMTFZggt7VMKDWNR9NLyOPNBOgwqD5YnvMKadcAHRLeG1fP5ORs8dAG8kDGi9+oxSJcFXykp&#10;0julokzEtBRrS2WHsq/yzpYL3qyBh16LXRn8H6qwXDv89AB1xRMnd6D/grJagI9epZnwlnmltJCF&#10;A7Kp5n+wuel5kIULihPDQab4/2DF2817ILrD3lX1KSWOW+zS9Hm6n74+fHz4NH2fvuC6J9MPPL6h&#10;Ud6hbEOIDWbfBMxP40s/IkSWM/sjOrMaowKbT+RJMI4N2B5El2MiIidVZ2f1cwwJjFUvzuvqWYZh&#10;x+wAMb2S3pJstBSwqUVrvnkT0+PT/ZP8mfPX2hj088a43xyImT3sWGK20rgad3WvfLdFOua1Q4nz&#10;uOwN2BurvXEXQK97LKeQLpDYolL3bpzyDPx6Lx8fh375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Ct8oNK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265</w:t>
                    </w:r>
                    <w:r>
                      <w:rPr>
                        <w:sz w:val="24"/>
                      </w:rPr>
                      <w:fldChar w:fldCharType="end"/>
                    </w:r>
                    <w:r>
                      <w:rPr>
                        <w:sz w:val="24"/>
                      </w:rPr>
                      <w:t xml:space="preserve"> из </w:t>
                    </w:r>
                    <w:r>
                      <w:rPr>
                        <w:spacing w:val="-5"/>
                        <w:sz w:val="24"/>
                      </w:rPr>
                      <w:t>316</w:t>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627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25" name="Текстовое поле 122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291</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4979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GvzdT7IBAAA8AwAADgAAAGRycy9lMm9Eb2MueG1s&#10;rVJLbhQxEN0j5Q6W9xlPt5IAremJhKIgJARIgQN43Pa0Jdtl2c50zxKOwhGQsgEJrtC5EWVnPkB2&#10;EQvb5SrXc71XtbgcrSEbGaIG19JqNqdEOgGdduuWfvp4ffqCkpi467gBJ1u6lZFeLk+eLQbfyBp6&#10;MJ0MBEFcbAbf0j4l3zAWRS8tjzPw0mFQQbA84TWsWRf4gOjWsHo+v2ADhM4HEDJG9F49BOmy4Csl&#10;RXqvVJSJmJZibansoeyrvLPlgjfrwH2vxa4M/oQqLNcOPz1AXfHEyW3Qj6CsFgEiqDQTYBkopYUs&#10;HJBNNf+HzU3PvSxcUJzoDzLF/wcr3m0+BKI77F1dn1PiuMUuTV+nu+n7/ef7L9PP6RuuOzL9wuMH&#10;GuUdyjb42GD2jcf8NL6CESGynNkf0ZnVGFWw+USeBOPYgO1BdDkmInJSdXZWP8eQwFj18qKuzjMM&#10;O2b7ENNrCZZko6UBm1q05pu3MT083T/Jnzm41sagnzfG/eVAzOxhxxKzlcbVuKt7Bd0W6Zg3DiXO&#10;47I3wt5Y7Y1bH/S6x3IK6QKJLSp178Ypz8Cf9/LxceiX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YCqfP2wAAAA0BAAAPAAAAAAAAAAEAIAAAACIAAABkcnMvZG93bnJldi54bWxQSwECFAAUAAAA&#10;CACHTuJAGvzdT7IBAAA8AwAADgAAAAAAAAABACAAAAAqAQAAZHJzL2Uyb0RvYy54bWxQSwUGAAAA&#10;AAYABgBZAQAATgU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291</w:t>
                    </w:r>
                    <w:r>
                      <w:rPr>
                        <w:sz w:val="24"/>
                      </w:rPr>
                      <w:fldChar w:fldCharType="end"/>
                    </w:r>
                    <w:r>
                      <w:rPr>
                        <w:sz w:val="24"/>
                      </w:rPr>
                      <w:t xml:space="preserve"> из </w:t>
                    </w:r>
                    <w:r>
                      <w:rPr>
                        <w:spacing w:val="-5"/>
                        <w:sz w:val="24"/>
                      </w:rPr>
                      <w:t>316</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6144"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10" name="Текстовое поле 310"/>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90336;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ZvynSLABAAA6AwAADgAAAGRycy9lMm9Eb2MueG1s&#10;rVLNihQxEL4LvkPI3Un3yC67zfQsyLIiiAqrD5BJJ9OBJBWS7HTPUR/FRxD2oqCv0PtGVjLTs/7c&#10;xEOSSlXqS31f1epqtIbsZIgaXEvrRUWJdAI67bYt/fD+5tkFJTFx13EDTrZ0LyO9Wj99shp8I5fQ&#10;g+lkIAjiYjP4lvYp+YaxKHppeVyAlw6DCoLlCa9hy7rAB0S3hi2r6pwNEDofQMgY0Xt9CNJ1wVdK&#10;ivRWqSgTMS3F2lLZQ9k3eWfrFW+2gftei2MZ/B+qsFw7/PQEdc0TJ3dB/wVltQgQQaWFAMtAKS1k&#10;4YBs6uoPNrc997JwQXGiP8kU/x+seLN7F4juWvq8Rn0ct9ik6fN0P319+Pjwafo+fcF1T6YfeHxD&#10;Iz9D0QYfG8y99ZidxhcwYvNnf0Rn1mJUweYTWRKMI/z+JLkcExE5qTq7rC8wJDBWX54v67MMwx6z&#10;fYjppQRLstHSgC0tSvPd65gOT+cn+TMHN9qY0lbjfnMgZvawXPqhxGylcTMe+Wyg2yMd88qhwHlY&#10;ZiPMxmY27nzQ2x7LKaQLJDao1H0cpjwBv97Lx48jv/4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Gb8p0i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17</w:t>
                    </w:r>
                    <w:r>
                      <w:rPr>
                        <w:sz w:val="24"/>
                      </w:rPr>
                      <w:fldChar w:fldCharType="end"/>
                    </w:r>
                    <w:r>
                      <w:rPr>
                        <w:sz w:val="24"/>
                      </w:rPr>
                      <w:t xml:space="preserve"> из </w:t>
                    </w:r>
                    <w:r>
                      <w:rPr>
                        <w:spacing w:val="-5"/>
                        <w:sz w:val="24"/>
                      </w:rPr>
                      <w:t>316</w:t>
                    </w:r>
                  </w:p>
                </w:txbxContent>
              </v:textbox>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8320"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35" name="Текстовое поле 123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302</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51840;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Rno3X7IBAAA8AwAADgAAAGRycy9lMm9Eb2MueG1s&#10;rVJLbhQxEN0jcQfLe8bTTRJCa3oioSgICQFS4AAetz1tyXZZtjPds4SjcASkbEAKV+jcKGVnPnx2&#10;iIXtcpXrud6rWlyM1pCNDFGDa2k1m1MinYBOu3VLP328enZOSUzcddyAky3dykgvlk+fLAbfyBp6&#10;MJ0MBEFcbAbf0j4l3zAWRS8tjzPw0mFQQbA84TWsWRf4gOjWsHo+P2MDhM4HEDJG9F4+Bumy4Csl&#10;RXqvVJSJmJZibansoeyrvLPlgjfrwH2vxa4M/g9VWK4dfnqAuuSJk5ug/4KyWgSIoNJMgGWglBay&#10;cEA21fwPNtc997JwQXGiP8gU/x+seLf5EIjusHf181NKHLfYpenrdDt9v/98/2W6m77huiXTTzx+&#10;oFHeoWyDjw1mX3vMT+MrGBEiy5n9EZ1ZjVEFm0/kSTCODdgeRJdjIiInVScn9QsMCYxVL8/q6jTD&#10;sGO2DzG9lmBJNloasKlFa755G9Pj0/2T/JmDK20M+nlj3G8OxMwediwxW2lcjbu6V9BtkY5541Di&#10;PC57I+yN1d648UGveyynkC6Q2KJS926c8gz8ei8fH4d++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YCqfP2wAAAA0BAAAPAAAAAAAAAAEAIAAAACIAAABkcnMvZG93bnJldi54bWxQSwECFAAUAAAA&#10;CACHTuJARno3X7IBAAA8AwAADgAAAAAAAAABACAAAAAqAQAAZHJzL2Uyb0RvYy54bWxQSwUGAAAA&#10;AAYABgBZAQAATgU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302</w:t>
                    </w:r>
                    <w:r>
                      <w:rPr>
                        <w:sz w:val="24"/>
                      </w:rPr>
                      <w:fldChar w:fldCharType="end"/>
                    </w:r>
                    <w:r>
                      <w:rPr>
                        <w:sz w:val="24"/>
                      </w:rPr>
                      <w:t xml:space="preserve"> из </w:t>
                    </w:r>
                    <w:r>
                      <w:rPr>
                        <w:spacing w:val="-5"/>
                        <w:sz w:val="24"/>
                      </w:rPr>
                      <w:t>316</w:t>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9344"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45" name="Текстовое поле 124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309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52864;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0umiLbEBAAA8AwAADgAAAGRycy9lMm9Eb2MueG1s&#10;rVLNihQxEL4LvkPI3cl0M7tqMz0LsqwIosLqA2TSyXQgSYUkO91z1EfxEYS9KOgr9L6Rlez8uOtN&#10;PCSpVKW+1PdVLS9Ga8hWhqjBtbSazSmRTkCn3aalnz5ePXtBSUzcddyAky3dyUgvVk+fLAffyBp6&#10;MJ0MBEFcbAbf0j4l3zAWRS8tjzPw0mFQQbA84TVsWBf4gOjWsHo+P2cDhM4HEDJG9F7eB+mq4Csl&#10;RXqvVJSJmJZibansoezrvLPVkjebwH2vxb4M/g9VWK4dfnqEuuSJk5ug/4KyWgSIoNJMgGWglBay&#10;cEA21fwRm+uee1m4oDjRH2WK/w9WvNt+CER32Lt6cUaJ4xa7NH2dbqfvd5/vvkw/p2+4bsn0C48f&#10;aJR3KNvgY4PZ1x7z0/gKRoTIcmZ/RGdWY1TB5hN5EoxjA3ZH0eWYiMhJ1WJRP8eQwFj18ryuzjIM&#10;O2X7ENNrCZZko6UBm1q05tu3Md0/PTzJnzm40sagnzfGPXAgZvawU4nZSuN63Ne9hm6HdMwbhxLn&#10;cTkY4WCsD8aND3rTYzmFdIHEFpW69+OUZ+DPe/n4NPS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DS6aIt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309</w:t>
                    </w:r>
                    <w:r>
                      <w:rPr>
                        <w:sz w:val="24"/>
                      </w:rPr>
                      <w:fldChar w:fldCharType="end"/>
                    </w:r>
                    <w:r>
                      <w:rPr>
                        <w:sz w:val="24"/>
                      </w:rPr>
                      <w:t xml:space="preserve"> из </w:t>
                    </w:r>
                    <w:r>
                      <w:rPr>
                        <w:spacing w:val="-5"/>
                        <w:sz w:val="24"/>
                      </w:rPr>
                      <w:t>316</w:t>
                    </w:r>
                  </w:p>
                </w:txbxContent>
              </v:textbox>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1392"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49" name="Текстовое поле 1249"/>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54912;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K8HDsrEBAAA8AwAADgAAAGRycy9lMm9Eb2MueG1s&#10;rVJLbhQxEN0jcQfLe8bTrSGQ1vREQlEQEgKkwAE8bnvakn8qO9M9SzgKR0DKBiS4QudGlJ35QLJD&#10;LGyXq1zP9V7V8mK0hmwlRO1dS6vZnBLphO+027T008erZy8piYm7jhvvZEt3MtKL1dMnyyE0sva9&#10;N50EgiAuNkNoaZ9SaBiLopeWx5kP0mFQebA84RU2rAM+ILo1rJ7Pz9jgoQvghYwRvZf3Qboq+EpJ&#10;kd4rFWUipqVYWyo7lH2dd7Za8mYDPPRa7Mvg/1CF5drhp0eoS544uQH9CMpqAT56lWbCW+aV0kIW&#10;Dsimmj9gc93zIAsXFCeGo0zx/8GKd9sPQHSHvasX55Q4brFL09fpdvp+9/nuy/Rz+obrlky/8PiB&#10;RnmHsg0hNph9HTA/ja/8iBBZzuyP6MxqjApsPpEnwTg2YHcUXY6JiJxULRb1CwwJjFXnZ3X1PMOw&#10;U3aAmF5Lb0k2WgrY1KI1376N6f7p4Un+zPkrbQz6eWPcXw7EzB52KjFbaVyP+7rXvtshHfPGocR5&#10;XA4GHIz1wbgJoDc9llNIF0hsUal7P055Bv68l49PQ7/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rwcOy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310</w:t>
                    </w:r>
                    <w:r>
                      <w:rPr>
                        <w:sz w:val="24"/>
                      </w:rPr>
                      <w:fldChar w:fldCharType="end"/>
                    </w:r>
                    <w:r>
                      <w:rPr>
                        <w:sz w:val="24"/>
                      </w:rPr>
                      <w:t xml:space="preserve"> из </w:t>
                    </w:r>
                    <w:r>
                      <w:rPr>
                        <w:spacing w:val="-5"/>
                        <w:sz w:val="24"/>
                      </w:rPr>
                      <w:t>316</w:t>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2416"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54" name="Текстовое поле 1254"/>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312</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55936;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FGm0DbEBAAA8AwAADgAAAGRycy9lMm9Eb2MueG1s&#10;rVLNihQxEL4LvkPI3cl0M7tqMz0LsqwIosLqA2TSyXQgSYUkO91z1EfxEYS9KOgr9L6Rlez8uOtN&#10;PCSpVKW+1PdVLS9Ga8hWhqjBtbSazSmRTkCn3aalnz5ePXtBSUzcddyAky3dyUgvVk+fLAffyBp6&#10;MJ0MBEFcbAbf0j4l3zAWRS8tjzPw0mFQQbA84TVsWBf4gOjWsHo+P2cDhM4HEDJG9F7eB+mq4Csl&#10;RXqvVJSJmJZibansoezrvLPVkjebwH2vxb4M/g9VWK4dfnqEuuSJk5ug/4KyWgSIoNJMgGWglBay&#10;cEA21fwRm+uee1m4oDjRH2WK/w9WvNt+CER32Lv6bEGJ4xa7NH2dbqfvd5/vvkw/p2+4bsn0C48f&#10;aJR3KNvgY4PZ1x7z0/gKRoTIcmZ/RGdWY1TB5hN5EoxjA3ZH0eWYiMhJ1WJRP8eQwFj18ryuzjIM&#10;O2X7ENNrCZZko6UBm1q05tu3Md0/PTzJnzm40sagnzfGPXAgZvawU4nZSuN63Ne9hm6HdMwbhxLn&#10;cTkY4WCsD8aND3rTYzmFdIHEFpW69+OUZ+DPe/n4NPS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AUabQN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312</w:t>
                    </w:r>
                    <w:r>
                      <w:rPr>
                        <w:sz w:val="24"/>
                      </w:rPr>
                      <w:fldChar w:fldCharType="end"/>
                    </w:r>
                    <w:r>
                      <w:rPr>
                        <w:sz w:val="24"/>
                      </w:rPr>
                      <w:t xml:space="preserve"> из </w:t>
                    </w:r>
                    <w:r>
                      <w:rPr>
                        <w:spacing w:val="-5"/>
                        <w:sz w:val="24"/>
                      </w:rPr>
                      <w:t>316</w:t>
                    </w:r>
                  </w:p>
                </w:txbxContent>
              </v:textbox>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4464" behindDoc="1" locked="0" layoutInCell="1" allowOverlap="1">
              <wp:simplePos x="0" y="0"/>
              <wp:positionH relativeFrom="page">
                <wp:posOffset>3314065</wp:posOffset>
              </wp:positionH>
              <wp:positionV relativeFrom="page">
                <wp:posOffset>9768840</wp:posOffset>
              </wp:positionV>
              <wp:extent cx="1144270" cy="196215"/>
              <wp:effectExtent l="0" t="0" r="0" b="0"/>
              <wp:wrapNone/>
              <wp:docPr id="1265" name="Текстовое поле 1265"/>
              <wp:cNvGraphicFramePr/>
              <a:graphic xmlns:a="http://schemas.openxmlformats.org/drawingml/2006/main">
                <a:graphicData uri="http://schemas.microsoft.com/office/word/2010/wordprocessingShape">
                  <wps:wsp>
                    <wps:cNvSpPr txBox="1"/>
                    <wps:spPr>
                      <a:xfrm>
                        <a:off x="0" y="0"/>
                        <a:ext cx="114427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314</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0.95pt;margin-top:769.2pt;height:15.45pt;width:90.1pt;mso-position-horizontal-relative:page;mso-position-vertical-relative:page;z-index:681257984;mso-width-relative:page;mso-height-relative:page;" filled="f" stroked="f" coordsize="21600,21600" o:gfxdata="UEsDBAoAAAAAAIdO4kAAAAAAAAAAAAAAAAAEAAAAZHJzL1BLAwQUAAAACACHTuJA2Aqnz9sAAAAN&#10;AQAADwAAAGRycy9kb3ducmV2LnhtbE2Py07DMBBF90j8gzVI7KidlIYmxKkQghUSIg0Llk7sJlbj&#10;cYjdB3/PdAXLmXt050y5ObuRHc0crEcJyUIAM9h5bbGX8Nm83q2BhahQq9GjkfBjAmyq66tSFdqf&#10;sDbHbewZlWAolIQhxqngPHSDcSos/GSQsp2fnYo0zj3XszpRuRt5KkTGnbJIFwY1mefBdPvtwUl4&#10;+sL6xX6/tx/1rrZNkwt8y/ZS3t4k4hFYNOf4B8NFn9ShIqfWH1AHNkpYpUlOKAWr5foeGCEPIk2A&#10;tZdVli+BVyX//0X1C1BLAwQUAAAACACHTuJAauV3DLEBAAA8AwAADgAAAGRycy9lMm9Eb2MueG1s&#10;rVLNihQxEL4LvkPI3cl0sztqMz0LsqwIosLqA2TSyXQgSYUkO91z1EfxEYS9KOgr9L6Rlez8uOtN&#10;PCSpVKW+1PdVLS9Ga8hWhqjBtbSazSmRTkCn3aalnz5ePXtBSUzcddyAky3dyUgvVk+fLAffyBp6&#10;MJ0MBEFcbAbf0j4l3zAWRS8tjzPw0mFQQbA84TVsWBf4gOjWsHo+X7ABQucDCBkjei/vg3RV8JWS&#10;Ir1XKspETEuxtlT2UPZ13tlqyZtN4L7XYl8G/4cqLNcOPz1CXfLEyU3Qf0FZLQJEUGkmwDJQSgtZ&#10;OCCbav6IzXXPvSxcUJzojzLF/wcr3m0/BKI77F29OKfEcYtdmr5Ot9P3u893X6af0zdct2T6hccP&#10;NMo7lG3wscHsa4/5aXwFI0JkObM/ojOrMapg84k8CcaxAbuj6HJMROSk6uysfo4hgbHq5aKuzjMM&#10;O2X7ENNrCZZko6UBm1q05tu3Md0/PTzJnzm40sagnzfGPXAgZvawU4nZSuN63Ne9hm6HdMwbhxLn&#10;cTkY4WCsD8aND3rTYzmFdIHEFpW69+OUZ+DPe/n4NPS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NgKp8/bAAAADQEAAA8AAAAAAAAAAQAgAAAAIgAAAGRycy9kb3ducmV2LnhtbFBLAQIUABQAAAAI&#10;AIdO4kBq5XcMsQEAADw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314</w:t>
                    </w:r>
                    <w:r>
                      <w:rPr>
                        <w:sz w:val="24"/>
                      </w:rPr>
                      <w:fldChar w:fldCharType="end"/>
                    </w:r>
                    <w:r>
                      <w:rPr>
                        <w:sz w:val="24"/>
                      </w:rPr>
                      <w:t xml:space="preserve"> из </w:t>
                    </w:r>
                    <w:r>
                      <w:rPr>
                        <w:spacing w:val="-5"/>
                        <w:sz w:val="24"/>
                      </w:rPr>
                      <w:t>316</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8192"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20" name="Текстовое поле 320"/>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20</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88288;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4HNKwLABAAA6AwAADgAAAGRycy9lMm9Eb2MueG1s&#10;rVLNihQxEL4LvkPI3Un3yC67zfQsyLIiiAqrD5BJJ9OBJBWS7HTPUR/FRxD2oqCv0PtGVjLTs/7c&#10;xEOSSlXqS31f1epqtIbsZIgaXEvrRUWJdAI67bYt/fD+5tkFJTFx13EDTrZ0LyO9Wj99shp8I5fQ&#10;g+lkIAjiYjP4lvYp+YaxKHppeVyAlw6DCoLlCa9hy7rAB0S3hi2r6pwNEDofQMgY0Xt9CNJ1wVdK&#10;ivRWqSgTMS3F2lLZQ9k3eWfrFW+2gftei2MZ/B+qsFw7/PQEdc0TJ3dB/wVltQgQQaWFAMtAKS1k&#10;4YBs6uoPNrc997JwQXGiP8kU/x+seLN7F4juWvp8ifo4brFJ0+fpfvr68PHh0/R9+oLrnkw/8PiG&#10;Rn6Gog0+Nph76zE7jS9gxObP/ojOrMWogs0nsiQYR/j9SXI5JiJyUnV2WV9gSGCsvjxf1mcZhj1m&#10;+xDTSwmWZKOlAVtalOa71zEdns5P8mcObrQxpa3G/eZAzOxhufRDidlK42Y88tlAt0c65pVDgfOw&#10;zEaYjc1s3Pmgtz2WU0gXSGxQqfs4THkCfr2Xjx9Hfv0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OBzSsC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20</w:t>
                    </w:r>
                    <w:r>
                      <w:rPr>
                        <w:sz w:val="24"/>
                      </w:rPr>
                      <w:fldChar w:fldCharType="end"/>
                    </w:r>
                    <w:r>
                      <w:rPr>
                        <w:sz w:val="24"/>
                      </w:rPr>
                      <w:t xml:space="preserve"> из </w:t>
                    </w:r>
                    <w:r>
                      <w:rPr>
                        <w:spacing w:val="-5"/>
                        <w:sz w:val="24"/>
                      </w:rPr>
                      <w:t>316</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1264"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26" name="Текстовое поле 326"/>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85216;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EbSR0LABAAA6AwAADgAAAGRycy9lMm9Eb2MueG1s&#10;rVLNahsxEL4X8g5C91i7DjHJ4nUghJRCaQNpH0DWSl6B/pAU7/rYPkofIZBLAu0rbN6oI9nr/N1C&#10;DpJGM5pP830z87NeK7TmPkhralxOCoy4YbaRZlXjnz8uD08wCpGahipreI03POCzxcGneecqPrWt&#10;VQ33CEBMqDpX4zZGVxESWMs1DRPruIGgsF7TCFe/Io2nHaBrRaZFMSOd9Y3zlvEQwHuxDeJFxheC&#10;s/hdiMAjUjWG2mLefd6XaSeLOa1WnrpWsl0Z9B1VaCoNfLqHuqCRohsv30BpybwNVsQJs5pYISTj&#10;mQOwKYtXbK5b6njmAuIEt5cpfBws+7a+8kg2NT6azjAyVEOThj/D3XD/+Ovx9/B3uIV1h4Z/cDyA&#10;kZ6BaJ0LFeReO8iO/bntofmjP4AzadELr9MJLBHEQf7NXnLeR8RSUnF8Wp5AiEGsPJ1Ny+MEQ56y&#10;nQ/xM7caJaPGHlqalabrryFun45P0mfGXkqlcluVeeEAzOQhqfRticmK/bLf8VnaZgN01BcDAqdh&#10;GQ0/GsvRuHFerlooJ5POkNCgXPdumNIEPL/nj59GfvE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BG0kdC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29</w:t>
                    </w:r>
                    <w:r>
                      <w:rPr>
                        <w:sz w:val="24"/>
                      </w:rPr>
                      <w:fldChar w:fldCharType="end"/>
                    </w:r>
                    <w:r>
                      <w:rPr>
                        <w:sz w:val="24"/>
                      </w:rPr>
                      <w:t xml:space="preserve"> из </w:t>
                    </w:r>
                    <w:r>
                      <w:rPr>
                        <w:spacing w:val="-5"/>
                        <w:sz w:val="24"/>
                      </w:rPr>
                      <w:t>316</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2288"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327" name="Текстовое поле 327"/>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84192;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WZQijLEBAAA6AwAADgAAAGRycy9lMm9Eb2MueG1s&#10;rVJLThwxEN1Hyh0s7xl3D4JAa3qQECKKFAUkwgE8bnvakn+yzXTPMjlKjoDEJkjhCs2NUvZMD78d&#10;YmG7XOV6rveqZie9VmjFfZDW1LicFBhxw2wjzbLG1z/P944wCpGahipreI3XPOCT+edPs85VfGpb&#10;qxruEYCYUHWuxm2MriIksJZrGibWcQNBYb2mEa5+SRpPO0DXikyL4pB01jfOW8ZDAO/ZJojnGV8I&#10;zuKFEIFHpGoMtcW8+7wv0k7mM1otPXWtZNsy6Duq0FQa+HQHdUYjRTdevoHSknkbrIgTZjWxQkjG&#10;MwdgUxav2Fy11PHMBcQJbidT+DhY9mN16ZFsarw//YKRoRqaNPwZ7oa/j78efw//hltYd2h4gOMe&#10;jPQMROtcqCD3ykF27E9tD80f/QGcSYteeJ1OYIkgDvKvd5LzPiKWkoqD4/IIQgxi5fHhtDxIMOQp&#10;2/kQv3KrUTJq7KGlWWm6+h7i5un4JH1m7LlUKrdVmRcOwEwekkrflJis2C/6LZ+FbdZAR30zIHAa&#10;ltHwo7EYjRvn5bKFcjLpDAkNynVvhylNwPN7/vhp5O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IcrDtrbAAAADQEAAA8AAAAAAAAAAQAgAAAAIgAAAGRycy9kb3ducmV2LnhtbFBLAQIUABQAAAAI&#10;AIdO4kBZlCKMsQEAADoDAAAOAAAAAAAAAAEAIAAAACoBAABkcnMvZTJvRG9jLnhtbFBLBQYAAAAA&#10;BgAGAFkBAABNBQ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31</w:t>
                    </w:r>
                    <w:r>
                      <w:rPr>
                        <w:sz w:val="24"/>
                      </w:rPr>
                      <w:fldChar w:fldCharType="end"/>
                    </w:r>
                    <w:r>
                      <w:rPr>
                        <w:sz w:val="24"/>
                      </w:rPr>
                      <w:t xml:space="preserve"> из </w:t>
                    </w:r>
                    <w:r>
                      <w:rPr>
                        <w:spacing w:val="-5"/>
                        <w:sz w:val="24"/>
                      </w:rPr>
                      <w:t>316</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4336"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289" name="Текстовое поле 289"/>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39</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82144;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y8+yk7ABAAA6AwAADgAAAGRycy9lMm9Eb2MueG1s&#10;rVJLaiMxEN0P5A5C+1jdhgS7cTsQQsLAMBNI5gCyWnIL9ENS3O3lzFFyhEA2CSRX6NwoJdntzGc3&#10;zEJSqUr1VO9VLc56rdCG+yCtqXE5KTDihtlGmnWNv99eHs8wCpGahipreI23POCz5dGnRecqPrWt&#10;VQ33CEBMqDpX4zZGVxESWMs1DRPruIGgsF7TCFe/Jo2nHaBrRaZFcUo66xvnLeMhgPdiF8TLjC8E&#10;Z/GbEIFHpGoMtcW8+7yv0k6WC1qtPXWtZPsy6D9Uoak08OkB6oJGiu68/AtKS+ZtsCJOmNXECiEZ&#10;zxyATVn8weampY5nLiBOcAeZwv+DZV831x7JpsbT2RwjQzU0abgfHoentx9vP4eX4QHWIxpe4XgG&#10;Iz0D0ToXKsi9cZAd+3PbQ/NHfwBn0qIXXqcTWCKIg/zbg+S8j4ilpOJkXs4gxCBWzk+n5UmCIR/Z&#10;zod4xa1Gyaixh5ZmpenmS4i7p+OT9Jmxl1Kp3FZlfnMAZvKQVPquxGTFftXv+axsswU66rMBgdOw&#10;jIYfjdVo3Dkv1y2Uk0lnSGhQrns/TGkCfr3njz9Gfvk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MvPspO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39</w:t>
                    </w:r>
                    <w:r>
                      <w:rPr>
                        <w:sz w:val="24"/>
                      </w:rPr>
                      <w:fldChar w:fldCharType="end"/>
                    </w:r>
                    <w:r>
                      <w:rPr>
                        <w:sz w:val="24"/>
                      </w:rPr>
                      <w:t xml:space="preserve"> из </w:t>
                    </w:r>
                    <w:r>
                      <w:rPr>
                        <w:spacing w:val="-5"/>
                        <w:sz w:val="24"/>
                      </w:rPr>
                      <w:t>316</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5360" behindDoc="1" locked="0" layoutInCell="1" allowOverlap="1">
              <wp:simplePos x="0" y="0"/>
              <wp:positionH relativeFrom="page">
                <wp:posOffset>3355975</wp:posOffset>
              </wp:positionH>
              <wp:positionV relativeFrom="page">
                <wp:posOffset>9768840</wp:posOffset>
              </wp:positionV>
              <wp:extent cx="1059180" cy="196215"/>
              <wp:effectExtent l="0" t="0" r="0" b="0"/>
              <wp:wrapNone/>
              <wp:docPr id="292" name="Текстовое поле 292"/>
              <wp:cNvGraphicFramePr/>
              <a:graphic xmlns:a="http://schemas.openxmlformats.org/drawingml/2006/main">
                <a:graphicData uri="http://schemas.microsoft.com/office/word/2010/wordprocessingShape">
                  <wps:wsp>
                    <wps:cNvSpPr txBox="1"/>
                    <wps:spPr>
                      <a:xfrm>
                        <a:off x="0" y="0"/>
                        <a:ext cx="1059180" cy="196215"/>
                      </a:xfrm>
                      <a:prstGeom prst="rect">
                        <a:avLst/>
                      </a:prstGeom>
                      <a:noFill/>
                      <a:ln>
                        <a:noFill/>
                      </a:ln>
                    </wps:spPr>
                    <wps:txbx>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43</w:t>
                          </w:r>
                          <w:r>
                            <w:rPr>
                              <w:sz w:val="24"/>
                            </w:rPr>
                            <w:fldChar w:fldCharType="end"/>
                          </w:r>
                          <w:r>
                            <w:rPr>
                              <w:sz w:val="24"/>
                            </w:rPr>
                            <w:t xml:space="preserve"> из </w:t>
                          </w:r>
                          <w:r>
                            <w:rPr>
                              <w:spacing w:val="-5"/>
                              <w:sz w:val="24"/>
                            </w:rPr>
                            <w:t>316</w:t>
                          </w:r>
                        </w:p>
                      </w:txbxContent>
                    </wps:txbx>
                    <wps:bodyPr lIns="0" tIns="0" rIns="0" bIns="0" upright="1"/>
                  </wps:wsp>
                </a:graphicData>
              </a:graphic>
            </wp:anchor>
          </w:drawing>
        </mc:Choice>
        <mc:Fallback>
          <w:pict>
            <v:shape id="_x0000_s1026" o:spid="_x0000_s1026" o:spt="202" type="#_x0000_t202" style="position:absolute;left:0pt;margin-left:264.25pt;margin-top:769.2pt;height:15.45pt;width:83.4pt;mso-position-horizontal-relative:page;mso-position-vertical-relative:page;z-index:-21381120;mso-width-relative:page;mso-height-relative:page;" filled="f" stroked="f" coordsize="21600,21600" o:gfxdata="UEsDBAoAAAAAAIdO4kAAAAAAAAAAAAAAAAAEAAAAZHJzL1BLAwQUAAAACACHTuJAhysO2tsAAAAN&#10;AQAADwAAAGRycy9kb3ducmV2LnhtbE2Py07DMBBF90j9B2sqsaNOGxIlIU6FEKyQEGlYsHRiN7Ea&#10;j0PsPvh7pquynLlHd86U24sd2UnP3jgUsF5FwDR2ThnsBXw1bw8ZMB8kKjk61AJ+tYdttbgrZaHc&#10;GWt92oWeUQn6QgoYQpgKzn03aCv9yk0aKdu72cpA49xzNcszlduRb6Io5VYapAuDnPTLoLvD7mgF&#10;PH9j/Wp+PtrPel+bpskjfE8PQtwv19ETsKAv4QbDVZ/UoSKn1h1ReTYKSDZZQigFSZw9AiMkzZMY&#10;WHtdpXkMvCr5/y+qP1BLAwQUAAAACACHTuJAEt02hrABAAA6AwAADgAAAGRycy9lMm9Eb2MueG1s&#10;rVLNatwwEL4H+g5C965sQ0LWrDdQQkqhtIEkD6CVpbVAf0jK2ntsH6WPUMglgeQVnDfKSLvetMmt&#10;9CBpNKP5NN83szgbtEIb7oO0psHlrMCIG2ZbadYNvrm++HiKUYjUtFRZwxu85QGfLT8cLXpX88p2&#10;VrXcIwAxoe5dg7sYXU1IYB3XNMys4waCwnpNI1z9mrSe9oCuFamK4oT01rfOW8ZDAO/5LoiXGV8I&#10;zuJ3IQKPSDUYaot593lfpZ0sF7Ree+o6yfZl0H+oQlNp4NMD1DmNFN16+Q5KS+ZtsCLOmNXECiEZ&#10;zxyATVm8YXPVUcczFxAnuINM4f/Bsm+bS49k2+BqXmFkqIYmjb/Gu/H++cfzz/Fx/A3rDo1PcDyA&#10;kZ6BaL0LNeReOciOwyc7QPMnfwBn0mIQXqcTWCKIg/zbg+R8iIilpOJ4Xp5CiEGsnJ9U5XGCIa/Z&#10;zof4mVuNktFgDy3NStPN1xB3T6cn6TNjL6RSua3K/OUAzOQhqfRdicmKw2rY81nZdgt01BcDAqdh&#10;mQw/GavJuHVerjsoJ5POkNCgXPd+mNIE/HnPH7+O/P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ysO2tsAAAANAQAADwAAAAAAAAABACAAAAAiAAAAZHJzL2Rvd25yZXYueG1sUEsBAhQAFAAAAAgA&#10;h07iQBLdNoawAQAAOgMAAA4AAAAAAAAAAQAgAAAAKgEAAGRycy9lMm9Eb2MueG1sUEsFBgAAAAAG&#10;AAYAWQEAAEwFAAAAAA==&#10;">
              <v:fill on="f" focussize="0,0"/>
              <v:stroke on="f"/>
              <v:imagedata o:title=""/>
              <o:lock v:ext="edit" aspectratio="f"/>
              <v:textbox inset="0mm,0mm,0mm,0mm">
                <w:txbxContent>
                  <w:p>
                    <w:pPr>
                      <w:spacing w:before="12"/>
                      <w:ind w:firstLine="0"/>
                      <w:jc w:val="left"/>
                      <w:rPr>
                        <w:sz w:val="24"/>
                      </w:rPr>
                    </w:pPr>
                    <w:r>
                      <w:rPr>
                        <w:sz w:val="24"/>
                      </w:rPr>
                      <w:t>Страниц</w:t>
                    </w:r>
                    <w:r>
                      <w:rPr>
                        <w:spacing w:val="-1"/>
                        <w:sz w:val="24"/>
                      </w:rPr>
                      <w:t xml:space="preserve">а </w:t>
                    </w:r>
                    <w:r>
                      <w:rPr>
                        <w:sz w:val="24"/>
                      </w:rPr>
                      <w:fldChar w:fldCharType="begin"/>
                    </w:r>
                    <w:r>
                      <w:rPr>
                        <w:sz w:val="24"/>
                      </w:rPr>
                      <w:instrText xml:space="preserve"> PAGE </w:instrText>
                    </w:r>
                    <w:r>
                      <w:rPr>
                        <w:sz w:val="24"/>
                      </w:rPr>
                      <w:fldChar w:fldCharType="separate"/>
                    </w:r>
                    <w:r>
                      <w:rPr>
                        <w:sz w:val="24"/>
                      </w:rPr>
                      <w:t>43</w:t>
                    </w:r>
                    <w:r>
                      <w:rPr>
                        <w:sz w:val="24"/>
                      </w:rPr>
                      <w:fldChar w:fldCharType="end"/>
                    </w:r>
                    <w:r>
                      <w:rPr>
                        <w:sz w:val="24"/>
                      </w:rPr>
                      <w:t xml:space="preserve"> из </w:t>
                    </w:r>
                    <w:r>
                      <w:rPr>
                        <w:spacing w:val="-5"/>
                        <w:sz w:val="24"/>
                      </w:rPr>
                      <w:t>316</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1897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00" name="Текстовое поле 300"/>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9750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BKlf77ABAAA6AwAADgAAAGRycy9lMm9Eb2MueG1srVLN&#10;ihQxEL4LvkPI3Un3iLtuMz0LsqwIosLqA2TSyXQgf1Sy0z1HfRQfQdiLgr5C7xtZyUzP+nMTD0kq&#10;Vakv9X1Vq8vRGrKTELV3La0XFSXSCd9pt23ph/fXT55TEhN3HTfeyZbuZaSX68ePVkNo5NL33nQS&#10;CIK42AyhpX1KoWEsil5aHhc+SIdB5cHyhFfYsg74gOjWsGVVnbHBQxfACxkjeq8OQbou+EpJkd4q&#10;FWUipqVYWyo7lH2Td7Ze8WYLPPRaHMvg/1CF5drhpyeoK544uQX9F5TVAnz0Ki2Et8wrpYUsHJBN&#10;Xf3B5qbnQRYuKE4MJ5ni/4MVb3bvgOiupU8r1Mdxi02aPk9309f7j/efpu/TF1x3ZPqBxzc08jMU&#10;bQixwdybgNlpfOFHbP7sj+jMWowKbD6RJcE4wu9PkssxEZGT6vPz5QWGBMbqi7Nl/SzDsIfsADG9&#10;lN6SbLQUsKVFab57HdPh6fwkf+b8tTamtNW43xyImT0sl34oMVtp3IxHPhvf7ZGOeeVQ4DwsswGz&#10;sZmN2wB622M5hXSBxAaVuo/DlCfg13v5+GHk1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ASpX++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20000" behindDoc="1" locked="0" layoutInCell="1" allowOverlap="1">
              <wp:simplePos x="0" y="0"/>
              <wp:positionH relativeFrom="page">
                <wp:posOffset>6393180</wp:posOffset>
              </wp:positionH>
              <wp:positionV relativeFrom="page">
                <wp:posOffset>147955</wp:posOffset>
              </wp:positionV>
              <wp:extent cx="934720" cy="139065"/>
              <wp:effectExtent l="0" t="0" r="0" b="0"/>
              <wp:wrapNone/>
              <wp:docPr id="298" name="Текстовое поле 298"/>
              <wp:cNvGraphicFramePr/>
              <a:graphic xmlns:a="http://schemas.openxmlformats.org/drawingml/2006/main">
                <a:graphicData uri="http://schemas.microsoft.com/office/word/2010/wordprocessingShape">
                  <wps:wsp>
                    <wps:cNvSpPr txBox="1"/>
                    <wps:spPr>
                      <a:xfrm>
                        <a:off x="0" y="0"/>
                        <a:ext cx="934720" cy="139065"/>
                      </a:xfrm>
                      <a:prstGeom prst="rect">
                        <a:avLst/>
                      </a:prstGeom>
                      <a:noFill/>
                      <a:ln>
                        <a:noFill/>
                      </a:ln>
                    </wps:spPr>
                    <wps:txbx>
                      <w:txbxContent>
                        <w:p>
                          <w:pPr>
                            <w:spacing w:before="14"/>
                            <w:ind w:firstLine="0"/>
                            <w:jc w:val="left"/>
                            <w:rPr>
                              <w:sz w:val="16"/>
                            </w:rPr>
                          </w:pPr>
                          <w:r>
                            <w:rPr>
                              <w:spacing w:val="-2"/>
                              <w:sz w:val="16"/>
                            </w:rPr>
                            <w:t xml:space="preserve">Содержание </w:t>
                          </w:r>
                          <w:r>
                            <w:rPr>
                              <w:sz w:val="16"/>
                            </w:rPr>
                            <w:t>справки REW</w:t>
                          </w:r>
                        </w:p>
                      </w:txbxContent>
                    </wps:txbx>
                    <wps:bodyPr lIns="0" tIns="0" rIns="0" bIns="0" upright="1"/>
                  </wps:wsp>
                </a:graphicData>
              </a:graphic>
            </wp:anchor>
          </w:drawing>
        </mc:Choice>
        <mc:Fallback>
          <w:pict>
            <v:shape id="_x0000_s1026" o:spid="_x0000_s1026" o:spt="202" type="#_x0000_t202" style="position:absolute;left:0pt;margin-left:503.4pt;margin-top:11.65pt;height:10.95pt;width:73.6pt;mso-position-horizontal-relative:page;mso-position-vertical-relative:page;z-index:-21396480;mso-width-relative:page;mso-height-relative:page;" filled="f" stroked="f" coordsize="21600,21600" o:gfxdata="UEsDBAoAAAAAAIdO4kAAAAAAAAAAAAAAAAAEAAAAZHJzL1BLAwQUAAAACACHTuJAdD47I9gAAAAL&#10;AQAADwAAAGRycy9kb3ducmV2LnhtbE2Py07DMBBF90j8gzVI7Kid9CEIcSqEYIVUNQ0Llk48TaLG&#10;4xC7D/6e6QqWV3N15tx8fXGDOOEUek8akpkCgdR421Or4bN6f3gEEaIhawZPqOEHA6yL25vcZNaf&#10;qcTTLraCIRQyo6GLccykDE2HzoSZH5H4tveTM5Hj1Eo7mTPD3SBTpVbSmZ74Q2dGfO2wOeyOTsPL&#10;F5Vv/fem3pb7sq+qJ0Ufq4PW93eJegYR8RL/ynDVZ3Uo2Kn2R7JBDJyZzu5RQzqfg7g2kuWC59Ua&#10;FssUZJHL/xuKX1BLAwQUAAAACACHTuJAnkctHLEBAAA5AwAADgAAAGRycy9lMm9Eb2MueG1srVJL&#10;jhMxEN0jcQfLe+JOBgbSSmckNBqEhABp4ACO205bsl2W7Ul3lnAUjoA0G5CGK/TciLKTzvDZIRbt&#10;LlfZz++9qtXFYA3ZyRA1uIbOZxUl0glotds29OOHqycvKImJu5YbcLKhexnpxfrxo1Xva7mADkwr&#10;A0EQF+veN7RLydeMRdFJy+MMvHRYVBAsT7gNW9YG3iO6NWxRVeesh9D6AELGiNnLQ5GuC75SUqR3&#10;SkWZiGkocktlDWXd5JWtV7zeBu47LY40+D+wsFw7fPQEdckTJzdB/wVltQgQQaWZAMtAKS1k0YBq&#10;5tUfaq477mXRguZEf7Ip/j9Y8Xb3PhDdNnSxxFY5brFJ45fxdvx2/+n+83g3fsXvlow/8Pcdg3wM&#10;Tet9rPHutcfbaXgJAzZ/ykdMZi8GFWz+o0qCdbR/f7JcDokITC7Pnj5fYEVgaX62rM6fZRT2cNmH&#10;mF5JsCQHDQ3Y0WI0372J6XB0OpLfcnCljSldNe63BGLmDMvMDwxzlIbNcJSzgXaPasxrh/7mWZmC&#10;MAWbKbjxQW87pFM0F0jsT+F9nKU8AL/uy8MPE7/+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HQ+&#10;OyPYAAAACwEAAA8AAAAAAAAAAQAgAAAAIgAAAGRycy9kb3ducmV2LnhtbFBLAQIUABQAAAAIAIdO&#10;4kCeRy0csQEAADkDAAAOAAAAAAAAAAEAIAAAACc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Содержание </w:t>
                    </w:r>
                    <w:r>
                      <w:rPr>
                        <w:sz w:val="16"/>
                      </w:rPr>
                      <w:t>справки REW</w:t>
                    </w:r>
                  </w:p>
                </w:txbxContent>
              </v:textbox>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638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295" name="Текстовое поле 295"/>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009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SxX9FbEBAAA6AwAADgAAAGRycy9lMm9Eb2MueG1srVLN&#10;btQwEL4j8Q6W76w3kWjZaLOVUFWEhACp9AG8jr2xZHss291kj/AoPAJSLyDBK6RvxNjdbPm5IQ5x&#10;xvPzeb5vZn0xWkP2MkQNrqXVYkmJdAI67XYtvflw9ewFJTFx13EDTrb0ICO92Dx9sh58I2vowXQy&#10;EARxsRl8S/uUfMNYFL20PC7AS4dBBcHyhNewY13gA6Jbw+rl8owNEDofQMgY0Xv5EKSbgq+UFOmd&#10;UlEmYlqKvaVyhnJu88k2a97sAve9Fsc2+D90Ybl2+OgJ6pInTm6D/gvKahEggkoLAZaBUlrIwgHZ&#10;VMs/2Fz33MvCBcWJ/iRT/H+w4u3+fSC6a2m9ek6J4xaHNH2e7qav9x/vP03fpy/43ZHpB/6+oZHT&#10;ULTBxwZrrz1Wp/EljDj82R/RmbUYVbD5jywJxlH+w0lyOSYiclF1fl6vMCQwVq3O6qrAs8dqH2J6&#10;JcGSbLQ04EiL0nz/JibsBFPnlPyYgyttTBmrcb85MDF7WG79ocVspXE7HvlsoTsgHfPaocB5WWYj&#10;zMZ2Nm590Lse2ymkCyQOqDRzXKa8Ab/ey8OPK7/5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LFf0V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36384" behindDoc="1" locked="0" layoutInCell="1" allowOverlap="1">
              <wp:simplePos x="0" y="0"/>
              <wp:positionH relativeFrom="page">
                <wp:posOffset>6443980</wp:posOffset>
              </wp:positionH>
              <wp:positionV relativeFrom="page">
                <wp:posOffset>147955</wp:posOffset>
              </wp:positionV>
              <wp:extent cx="883920" cy="139065"/>
              <wp:effectExtent l="0" t="0" r="0" b="0"/>
              <wp:wrapNone/>
              <wp:docPr id="297" name="Текстовое поле 297"/>
              <wp:cNvGraphicFramePr/>
              <a:graphic xmlns:a="http://schemas.openxmlformats.org/drawingml/2006/main">
                <a:graphicData uri="http://schemas.microsoft.com/office/word/2010/wordprocessingShape">
                  <wps:wsp>
                    <wps:cNvSpPr txBox="1"/>
                    <wps:spPr>
                      <a:xfrm>
                        <a:off x="0" y="0"/>
                        <a:ext cx="883920" cy="139065"/>
                      </a:xfrm>
                      <a:prstGeom prst="rect">
                        <a:avLst/>
                      </a:prstGeom>
                      <a:noFill/>
                      <a:ln>
                        <a:noFill/>
                      </a:ln>
                    </wps:spPr>
                    <wps:txbx>
                      <w:txbxContent>
                        <w:p>
                          <w:pPr>
                            <w:spacing w:before="14"/>
                            <w:ind w:firstLine="0"/>
                            <w:jc w:val="left"/>
                            <w:rPr>
                              <w:sz w:val="16"/>
                            </w:rPr>
                          </w:pPr>
                          <w:r>
                            <w:rPr>
                              <w:spacing w:val="-2"/>
                              <w:sz w:val="16"/>
                            </w:rPr>
                            <w:t xml:space="preserve">Захват с </w:t>
                          </w:r>
                          <w:r>
                            <w:rPr>
                              <w:sz w:val="16"/>
                            </w:rPr>
                            <w:t>несколькими входами</w:t>
                          </w:r>
                        </w:p>
                      </w:txbxContent>
                    </wps:txbx>
                    <wps:bodyPr lIns="0" tIns="0" rIns="0" bIns="0" upright="1"/>
                  </wps:wsp>
                </a:graphicData>
              </a:graphic>
            </wp:anchor>
          </w:drawing>
        </mc:Choice>
        <mc:Fallback>
          <w:pict>
            <v:shape id="_x0000_s1026" o:spid="_x0000_s1026" o:spt="202" type="#_x0000_t202" style="position:absolute;left:0pt;margin-left:507.4pt;margin-top:11.65pt;height:10.95pt;width:69.6pt;mso-position-horizontal-relative:page;mso-position-vertical-relative:page;z-index:-21380096;mso-width-relative:page;mso-height-relative:page;" filled="f" stroked="f" coordsize="21600,21600" o:gfxdata="UEsDBAoAAAAAAIdO4kAAAAAAAAAAAAAAAAAEAAAAZHJzL1BLAwQUAAAACACHTuJANwLRtdkAAAAL&#10;AQAADwAAAGRycy9kb3ducmV2LnhtbE2PzU7DMBCE70i8g7VI3KidNK0gxKkQghMSIg0Hjk6yTazG&#10;6xC7P7w92xMcRzOa+abYnN0ojjgH60lDslAgkFrfWeo1fNavd/cgQjTUmdETavjBAJvy+qoweedP&#10;VOFxG3vBJRRyo2GIccqlDO2AzoSFn5DY2/nZmchy7mU3mxOXu1GmSq2lM5Z4YTATPg/Y7rcHp+Hp&#10;i6oX+/3efFS7ytb1g6K39V7r25tEPYKIeI5/YbjgMzqUzNT4A3VBjKxVkjF71JAulyAuiWSV8b1G&#10;Q7ZKQZaF/P+h/AVQSwMEFAAAAAgAh07iQMy1jd2xAQAAOQMAAA4AAABkcnMvZTJvRG9jLnhtbK1S&#10;TU4bMRTeV+IOlvfEk6BCMsoECSEqJFQq0R7A8dgZS/6TbTKTJRylR0BiQ6VyheFGfXYyodBdxWI8&#10;z+/Zn7/ve29+2mmF1twHaU2Fx6MCI26YraVZVfjH94vDKUYhUlNTZQ2v8IYHfLo4+DRvXckntrGq&#10;5h4BiAll6yrcxOhKQgJruKZhZB03UBTWaxph61ek9rQFdK3IpCiOSWt97bxlPATInm+LeJHxheAs&#10;XgsReESqwsAt5tXndZlWspjTcuWpayTb0aD/wUJTaeDRPdQ5jRTdevkPlJbM22BFHDGriRVCMp41&#10;gJpx8U7NTUMdz1rAnOD2NoWPg2Vf1988knWFJ7MTjAzV0KT+Z//YP73cvdz3v/sH+B5R/wy/XxCk&#10;Y2Ba60IJd28c3I7dme2g+UM+QDJ50Qmv0x9UIqiD/Zu95byLiEFyOj2aTaDCoDQ+mhXHnxMKeb3s&#10;fIhfuNUoBRX20NFsNF1fhbg9OhxJbxl7IZXKXVXmTQIwU4Yk5luGKYrdstvJWdp6A2rUpQF/06wM&#10;gR+C5RDcOi9XDdDJmjMk9Cfz3s1SGoC/9/nh14lf/A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3&#10;AtG12QAAAAsBAAAPAAAAAAAAAAEAIAAAACIAAABkcnMvZG93bnJldi54bWxQSwECFAAUAAAACACH&#10;TuJAzLWN3b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 xml:space="preserve">Захват с </w:t>
                    </w:r>
                    <w:r>
                      <w:rPr>
                        <w:sz w:val="16"/>
                      </w:rPr>
                      <w:t>несколькими входами</w:t>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355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31" name="Текстовое поле 33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7292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ygYBO7EBAAA6AwAADgAAAGRycy9lMm9Eb2MueG1srVLB&#10;bhMxEL0j8Q+W78TZVLR0lU0lVBUhIUAqfIDjtbOWbI9lu9nNET6FT0DqBST6C9s/YuxkU1puiIPt&#10;8Yzned6bWV4M1pCtDFGDa2g1m1MinYBWu01DP3+6evGKkpi4a7kBJxu6k5FerJ4/W/a+lgvowLQy&#10;EARxse59Q7uUfM1YFJ20PM7AS4dBBcHyhNewYW3gPaJbwxbz+SnrIbQ+gJAxovdyH6Srgq+UFOmD&#10;UlEmYhqKtaWyh7Kv885WS15vAvedFocy+D9UYbl2+OkR6pInTm6C/gvKahEggkozAZaBUlrIwgHZ&#10;VPMnbK477mXhguJEf5Qp/j9Y8X77MRDdNvTkpKLEcYtNGr+Nt+OP+y/3X8df43dct2S8w+MnGvkZ&#10;itb7WGPutcfsNLyGAZs/+SM6sxaDCjafyJJgHOXfHSWXQyIiJ1VnZ4tzDAmMVeeni+plhmEP2T7E&#10;9EaCJdloaMCWFqX59l1M+6fTk/yZgyttTGmrcY8ciJk9LJe+LzFbaVgPBz5raHdIx7x1KHAelskI&#10;k7GejBsf9KbDcgrpAokNKnUfhilPwJ/38vHDyK9+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DKBgE7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44576" behindDoc="1" locked="0" layoutInCell="1" allowOverlap="1">
              <wp:simplePos x="0" y="0"/>
              <wp:positionH relativeFrom="page">
                <wp:posOffset>6189980</wp:posOffset>
              </wp:positionH>
              <wp:positionV relativeFrom="page">
                <wp:posOffset>147955</wp:posOffset>
              </wp:positionV>
              <wp:extent cx="1137920" cy="139065"/>
              <wp:effectExtent l="0" t="0" r="0" b="0"/>
              <wp:wrapNone/>
              <wp:docPr id="332" name="Текстовое поле 332"/>
              <wp:cNvGraphicFramePr/>
              <a:graphic xmlns:a="http://schemas.openxmlformats.org/drawingml/2006/main">
                <a:graphicData uri="http://schemas.microsoft.com/office/word/2010/wordprocessingShape">
                  <wps:wsp>
                    <wps:cNvSpPr txBox="1"/>
                    <wps:spPr>
                      <a:xfrm>
                        <a:off x="0" y="0"/>
                        <a:ext cx="1137920" cy="139065"/>
                      </a:xfrm>
                      <a:prstGeom prst="rect">
                        <a:avLst/>
                      </a:prstGeom>
                      <a:noFill/>
                      <a:ln>
                        <a:noFill/>
                      </a:ln>
                    </wps:spPr>
                    <wps:txbx>
                      <w:txbxContent>
                        <w:p>
                          <w:pPr>
                            <w:spacing w:before="14"/>
                            <w:ind w:firstLine="0"/>
                            <w:jc w:val="left"/>
                            <w:rPr>
                              <w:sz w:val="16"/>
                            </w:rPr>
                          </w:pPr>
                          <w:r>
                            <w:rPr>
                              <w:sz w:val="16"/>
                            </w:rPr>
                            <w:t xml:space="preserve">Малые </w:t>
                          </w:r>
                          <w:r>
                            <w:rPr>
                              <w:spacing w:val="-2"/>
                              <w:sz w:val="16"/>
                            </w:rPr>
                            <w:t xml:space="preserve">параметры </w:t>
                          </w:r>
                          <w:r>
                            <w:rPr>
                              <w:sz w:val="16"/>
                            </w:rPr>
                            <w:t>Тиле</w:t>
                          </w:r>
                        </w:p>
                      </w:txbxContent>
                    </wps:txbx>
                    <wps:bodyPr lIns="0" tIns="0" rIns="0" bIns="0" upright="1"/>
                  </wps:wsp>
                </a:graphicData>
              </a:graphic>
            </wp:anchor>
          </w:drawing>
        </mc:Choice>
        <mc:Fallback>
          <w:pict>
            <v:shape id="_x0000_s1026" o:spid="_x0000_s1026" o:spt="202" type="#_x0000_t202" style="position:absolute;left:0pt;margin-left:487.4pt;margin-top:11.65pt;height:10.95pt;width:89.6pt;mso-position-horizontal-relative:page;mso-position-vertical-relative:page;z-index:-21371904;mso-width-relative:page;mso-height-relative:page;" filled="f" stroked="f" coordsize="21600,21600" o:gfxdata="UEsDBAoAAAAAAIdO4kAAAAAAAAAAAAAAAAAEAAAAZHJzL1BLAwQUAAAACACHTuJACoVHE9oAAAAK&#10;AQAADwAAAGRycy9kb3ducmV2LnhtbE2PzU7DMBCE70i8g7VI3KidNC00ZFMhBKdKiDQcODqxm1iN&#10;1yF2f3j7uic4jmY0802xPtuBHfXkjSOEZCaAaWqdMtQhfNXvD0/AfJCk5OBII/xqD+vy9qaQuXIn&#10;qvRxGzoWS8jnEqEPYcw5922vrfQzN2qK3s5NVoYop46rSZ5iuR14KsSSW2koLvRy1K+9bvfbg0V4&#10;+abqzfx8NJ/VrjJ1vRK0We4R7+8S8Qws6HP4C8MVP6JDGZkadyDl2YCweswiekBI53Ng10CyyOK7&#10;BiFbpMDLgv+/UF4AUEsDBBQAAAAIAIdO4kBMq2g0sAEAADoDAAAOAAAAZHJzL2Uyb0RvYy54bWyt&#10;Us1uEzEQviPxDpbvxJtEFLrKphKqipAQIBUewPHaWUv+09jNbo7wKDwCUi8gwSts34ixk02hvSEO&#10;tsczns/zfTOri8EaspMQtXcNnc8qSqQTvtVu29BPH6+evaQkJu5abryTDd3LSC/WT5+s+lDLhe+8&#10;aSUQBHGx7kNDu5RCzVgUnbQ8znyQDoPKg+UJr7BlLfAe0a1hi6o6Y72HNoAXMkb0Xh6CdF3wlZIi&#10;vVcqykRMQ7G2VHYo+ybvbL3i9RZ46LQ4lsH/oQrLtcNPT1CXPHFyA/oRlNUCfPQqzYS3zCulhSwc&#10;kM28esDmuuNBFi4oTgwnmeL/gxXvdh+A6Lahy+WCEsctNmn8Ot6O3+8+330Zf47fcN2S8RceP9DI&#10;z1C0PsQac68DZqfhlR+w+ZM/ojNrMSiw+USWBOMo//4kuRwSETlpvnxxvsCQwNh8eV6dPc8w7D47&#10;QEyvpbckGw0FbGlRmu/exnR4Oj3Jnzl/pY0pbTXuLwdiZg/LpR9KzFYaNsORz8a3e6Rj3jgUOA/L&#10;ZMBkbCbjJoDedlhOIV0gsUGl7uMw5Qn4814+vh/5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K&#10;hUcT2gAAAAoBAAAPAAAAAAAAAAEAIAAAACIAAABkcnMvZG93bnJldi54bWxQSwECFAAUAAAACACH&#10;TuJATKtoNLABAAA6AwAADgAAAAAAAAABACAAAAAp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Малые </w:t>
                    </w:r>
                    <w:r>
                      <w:rPr>
                        <w:spacing w:val="-2"/>
                        <w:sz w:val="16"/>
                      </w:rPr>
                      <w:t xml:space="preserve">параметры </w:t>
                    </w:r>
                    <w:r>
                      <w:rPr>
                        <w:sz w:val="16"/>
                      </w:rPr>
                      <w:t>Тиле</w:t>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662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17" name="Текстовое поле 417"/>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985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fRoF0LABAAA6AwAADgAAAGRycy9lMm9Eb2MueG1srVLB&#10;bhMxEL0j8Q+W78TZCBq6yqYSqoqQECAVPsDx2llLtsey3ezmCJ/CJyD1AhL8wvaPGDvZFNob4mB7&#10;PON5nvdmVheDNWQnQ9TgGlrN5pRIJ6DVbtvQTx+vnr2kJCbuWm7AyYbuZaQX66dPVr2v5QI6MK0M&#10;BEFcrHvf0C4lXzMWRSctjzPw0mFQQbA84TVsWRt4j+jWsMV8fsZ6CK0PIGSM6L08BOm64CslRXqv&#10;VJSJmIZibansoeybvLP1itfbwH2nxbEM/g9VWK4dfnqCuuSJk5ugH0FZLQJEUGkmwDJQSgtZOCCb&#10;av6AzXXHvSxcUJzoTzLF/wcr3u0+BKLbhj6vlpQ4brFJ49fxdvx+9/nuy/hz/Ibrloy/8PiBRn6G&#10;ovU+1ph77TE7Da9gwOZP/ojOrMWggs0nsiQYR/n3J8nlkIjISdVyuTjHkMBYdX62qF5kGHaf7UNM&#10;ryVYko2GBmxpUZrv3sZ0eDo9yZ85uNLGlLYa95cDMbOH5dIPJWYrDZvhyGcD7R7pmDcOBc7DMhlh&#10;MjaTceOD3nZYTiFdILFBpe7jMOUJ+PNePr4f+f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H0aBdC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47648" behindDoc="1" locked="0" layoutInCell="1" allowOverlap="1">
              <wp:simplePos x="0" y="0"/>
              <wp:positionH relativeFrom="page">
                <wp:posOffset>6342380</wp:posOffset>
              </wp:positionH>
              <wp:positionV relativeFrom="page">
                <wp:posOffset>147955</wp:posOffset>
              </wp:positionV>
              <wp:extent cx="985520" cy="139065"/>
              <wp:effectExtent l="0" t="0" r="0" b="0"/>
              <wp:wrapNone/>
              <wp:docPr id="418" name="Текстовое поле 418"/>
              <wp:cNvGraphicFramePr/>
              <a:graphic xmlns:a="http://schemas.openxmlformats.org/drawingml/2006/main">
                <a:graphicData uri="http://schemas.microsoft.com/office/word/2010/wordprocessingShape">
                  <wps:wsp>
                    <wps:cNvSpPr txBox="1"/>
                    <wps:spPr>
                      <a:xfrm>
                        <a:off x="0" y="0"/>
                        <a:ext cx="985520" cy="139065"/>
                      </a:xfrm>
                      <a:prstGeom prst="rect">
                        <a:avLst/>
                      </a:prstGeom>
                      <a:noFill/>
                      <a:ln>
                        <a:noFill/>
                      </a:ln>
                    </wps:spPr>
                    <wps:txbx>
                      <w:txbxContent>
                        <w:p>
                          <w:pPr>
                            <w:spacing w:before="14"/>
                            <w:ind w:firstLine="0"/>
                            <w:jc w:val="left"/>
                            <w:rPr>
                              <w:sz w:val="16"/>
                            </w:rPr>
                          </w:pPr>
                          <w:r>
                            <w:rPr>
                              <w:spacing w:val="-2"/>
                              <w:sz w:val="16"/>
                            </w:rPr>
                            <w:t xml:space="preserve">Панель </w:t>
                          </w:r>
                          <w:r>
                            <w:rPr>
                              <w:sz w:val="16"/>
                            </w:rPr>
                            <w:t>измерений</w:t>
                          </w:r>
                        </w:p>
                      </w:txbxContent>
                    </wps:txbx>
                    <wps:bodyPr lIns="0" tIns="0" rIns="0" bIns="0" upright="1"/>
                  </wps:wsp>
                </a:graphicData>
              </a:graphic>
            </wp:anchor>
          </w:drawing>
        </mc:Choice>
        <mc:Fallback>
          <w:pict>
            <v:shape id="_x0000_s1026" o:spid="_x0000_s1026" o:spt="202" type="#_x0000_t202" style="position:absolute;left:0pt;margin-left:499.4pt;margin-top:11.65pt;height:10.95pt;width:77.6pt;mso-position-horizontal-relative:page;mso-position-vertical-relative:page;z-index:-21368832;mso-width-relative:page;mso-height-relative:page;" filled="f" stroked="f" coordsize="21600,21600" o:gfxdata="UEsDBAoAAAAAAIdO4kAAAAAAAAAAAAAAAAAEAAAAZHJzL1BLAwQUAAAACACHTuJAqFfzLtkAAAAK&#10;AQAADwAAAGRycy9kb3ducmV2LnhtbE2Py07DMBRE90j8g3UrsaN20oeaNE6FEKyQEGlYsHTi28Rq&#10;fB1i98Hf465gOZrRzJlid7UDO+PkjSMJyVwAQ2qdNtRJ+KxfHzfAfFCk1eAIJfygh115f1eoXLsL&#10;VXjeh47FEvK5ktCHMOac+7ZHq/zcjUjRO7jJqhDl1HE9qUsstwNPhVhzqwzFhV6N+Nxje9yfrISn&#10;L6pezPd781EdKlPXmaC39VHKh1kitsACXsNfGG74ER3KyNS4E2nPBglZtonoQUK6WAC7BZLVMr5r&#10;JCxXKfCy4P8vlL9QSwMEFAAAAAgAh07iQAs+TGSwAQAAOQMAAA4AAABkcnMvZTJvRG9jLnhtbK1S&#10;S44TMRDdI3EHy3viTiCjmVY6I6HRICQESAMHcNx22pJ/KnvSnSUchSMgzQYk5go9N6LspDN8dohF&#10;u8tV9vN7r2p1OVhDdhKi9q6h81lFiXTCt9ptG/rxw/Wzc0pi4q7lxjvZ0L2M9HL99MmqD7Vc+M6b&#10;VgJBEBfrPjS0SynUjEXRScvjzAfpsKg8WJ5wC1vWAu8R3Rq2qKoz1ntoA3ghY8Ts1aFI1wVfKSnS&#10;O6WiTMQ0FLmlskJZN3ll6xWvt8BDp8WRBv8HFpZrh4+eoK544uQW9F9QVgvw0as0E94yr5QWsmhA&#10;NfPqDzU3HQ+yaEFzYjjZFP8frHi7ew9Etw19McdWOW6xSeOX8W789vDp4fP4Y/yK3x0Z7/H3HYN8&#10;DE3rQ6zx7k3A22l46Qds/pSPmMxeDAps/qNKgnW0f3+yXA6JCExenC+XC6wILM2fX1Rny4zCHi8H&#10;iOmV9JbkoKGAHS1G892bmA5HpyP5LeevtTGlq8b9lkDMnGGZ+YFhjtKwGY5yNr7doxrz2qG/eVam&#10;AKZgMwW3AfS2QzpFc4HE/hTex1nKA/Drvjz8OPHr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KhX&#10;8y7ZAAAACgEAAA8AAAAAAAAAAQAgAAAAIgAAAGRycy9kb3ducmV2LnhtbFBLAQIUABQAAAAIAIdO&#10;4kALPkxk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Панель </w:t>
                    </w:r>
                    <w:r>
                      <w:rPr>
                        <w:sz w:val="16"/>
                      </w:rPr>
                      <w:t>измерений</w:t>
                    </w:r>
                  </w:p>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867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24" name="Текстовое поле 424"/>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780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I/U9vbEBAAA6AwAADgAAAGRycy9lMm9Eb2MueG1srVLN&#10;ThsxEL5X4h0s34mzKwpllQ0SQlRIqCDRPoDjtbOW/CfbZDdHeJQ+AhIXKpVXWN6oYycbCr1VHGyP&#10;Zzyf5/tmZie9VmjFfZDW1LiYTDHihtlGmmWNf3w/3/+CUYjUNFRZw2u85gGfzPc+zTpX8dK2VjXc&#10;IwAxoepcjdsYXUVIYC3XNEys4waCwnpNI1z9kjSedoCuFSmn00PSWd84bxkPAbxnmyCeZ3whOItX&#10;QgQekaox1Bbz7vO+SDuZz2i19NS1km3LoP9RhabSwKc7qDMaKbr18h8oLZm3wYo4YVYTK4RkPHMA&#10;NsX0HZubljqeuYA4we1kCh8Hy76trj2STY0PygOMDNXQpOHn8Dg8vdy93A+/hwdYj2h4huMXGOkZ&#10;iNa5UEHujYPs2J/aHpo/+gM4kxa98DqdwBJBHORf7yTnfUQsJRVHR+UxhBjEiuPDsvicYMhrtvMh&#10;fuVWo2TU2ENLs9J0dRni5un4JH1m7LlUKrdVmTcOwEwekkrflJis2C/6LZ+FbdZAR10YEDgNy2j4&#10;0ViMxq3zctlCOZl0hoQG5bq3w5Qm4O97/vh15Od/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Aj9T29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48672" behindDoc="1" locked="0" layoutInCell="1" allowOverlap="1">
              <wp:simplePos x="0" y="0"/>
              <wp:positionH relativeFrom="page">
                <wp:posOffset>6409690</wp:posOffset>
              </wp:positionH>
              <wp:positionV relativeFrom="page">
                <wp:posOffset>147955</wp:posOffset>
              </wp:positionV>
              <wp:extent cx="917575" cy="139065"/>
              <wp:effectExtent l="0" t="0" r="0" b="0"/>
              <wp:wrapNone/>
              <wp:docPr id="425" name="Текстовое поле 425"/>
              <wp:cNvGraphicFramePr/>
              <a:graphic xmlns:a="http://schemas.openxmlformats.org/drawingml/2006/main">
                <a:graphicData uri="http://schemas.microsoft.com/office/word/2010/wordprocessingShape">
                  <wps:wsp>
                    <wps:cNvSpPr txBox="1"/>
                    <wps:spPr>
                      <a:xfrm>
                        <a:off x="0" y="0"/>
                        <a:ext cx="917575" cy="139065"/>
                      </a:xfrm>
                      <a:prstGeom prst="rect">
                        <a:avLst/>
                      </a:prstGeom>
                      <a:noFill/>
                      <a:ln>
                        <a:noFill/>
                      </a:ln>
                    </wps:spPr>
                    <wps:txbx>
                      <w:txbxContent>
                        <w:p>
                          <w:pPr>
                            <w:spacing w:before="14"/>
                            <w:ind w:firstLine="0"/>
                            <w:jc w:val="left"/>
                            <w:rPr>
                              <w:sz w:val="16"/>
                            </w:rPr>
                          </w:pPr>
                          <w:r>
                            <w:rPr>
                              <w:sz w:val="16"/>
                            </w:rPr>
                            <w:t xml:space="preserve">Импульсные </w:t>
                          </w:r>
                          <w:r>
                            <w:rPr>
                              <w:spacing w:val="-2"/>
                              <w:sz w:val="16"/>
                            </w:rPr>
                            <w:t>ответы</w:t>
                          </w:r>
                        </w:p>
                      </w:txbxContent>
                    </wps:txbx>
                    <wps:bodyPr lIns="0" tIns="0" rIns="0" bIns="0" upright="1"/>
                  </wps:wsp>
                </a:graphicData>
              </a:graphic>
            </wp:anchor>
          </w:drawing>
        </mc:Choice>
        <mc:Fallback>
          <w:pict>
            <v:shape id="_x0000_s1026" o:spid="_x0000_s1026" o:spt="202" type="#_x0000_t202" style="position:absolute;left:0pt;margin-left:504.7pt;margin-top:11.65pt;height:10.95pt;width:72.25pt;mso-position-horizontal-relative:page;mso-position-vertical-relative:page;z-index:-21367808;mso-width-relative:page;mso-height-relative:page;" filled="f" stroked="f" coordsize="21600,21600" o:gfxdata="UEsDBAoAAAAAAIdO4kAAAAAAAAAAAAAAAAAEAAAAZHJzL1BLAwQUAAAACACHTuJAGu6ymNkAAAAL&#10;AQAADwAAAGRycy9kb3ducmV2LnhtbE2Py07DMBBF90j8gzVI7KidpK1IiFMhBCskRBoWLJ14mliN&#10;xyF2H/w97qosr+bo3jPl5mxHdsTZG0cSkoUAhtQ5baiX8NW8PTwC80GRVqMjlPCLHjbV7U2pCu1O&#10;VONxG3oWS8gXSsIQwlRw7rsBrfILNyHF287NVoUY557rWZ1iuR15KsSaW2UoLgxqwpcBu/32YCU8&#10;f1P9an4+2s96V5umyQW9r/dS3t8l4glYwHO4wnDRj+pQRafWHUh7NsYsRL6MrIQ0y4BdiGSV5cBa&#10;CctVCrwq+f8fqj9QSwMEFAAAAAgAh07iQJwHMQuyAQAAOQMAAA4AAABkcnMvZTJvRG9jLnhtbK1S&#10;wW7UMBC9I/UfLN+7zi60pdFmK6GqCAkBUuEDvI69sWR7LNvdZI/wKXwCUi8gwS+kf8TY3WxbuCEO&#10;ccYz4zdv3szyYrCGbGWIGlxD57OKEukEtNptGvrp49XxS0pi4q7lBpxs6E5GerE6erbsfS0X0IFp&#10;ZSAI4mLd+4Z2KfmasSg6aXmcgZcOgwqC5QmvYcPawHtEt4YtquqU9RBaH0DIGNF7eR+kq4KvlBTp&#10;vVJRJmIaitxSOUM51/lkqyWvN4H7Tos9Df4PLCzXDoseoC554uQm6L+grBYBIqg0E2AZKKWFLD1g&#10;N/Pqj26uO+5l6QXFif4gU/x/sOLd9kMgum3oi8UJJY5bHNL4dbwdv999vvsy/hy/4XdLxl/4+4FG&#10;TkPReh9rfHvt8XUaXsGAw5/8EZ1Zi0EFm//YJcE4yr87SC6HRAQ6z+dnJ2dYWGBo/vy8Oi3o7OGx&#10;DzG9lmBJNhoacKJFaL59GxMSwdQpJddycKWNKVM17okDE7OHZeb3DLOVhvWwb2cN7Q67MW8c6pt3&#10;ZTLCZKwn48YHvemQTum5QOJ8Cpn9LuUFeHwvhR82fv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Gu6ymNkAAAALAQAADwAAAAAAAAABACAAAAAiAAAAZHJzL2Rvd25yZXYueG1sUEsBAhQAFAAAAAgA&#10;h07iQJwHMQuyAQAAOQ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Импульсные </w:t>
                    </w:r>
                    <w:r>
                      <w:rPr>
                        <w:spacing w:val="-2"/>
                        <w:sz w:val="16"/>
                      </w:rPr>
                      <w:t>ответы</w:t>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4969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31" name="Текстовое поле 43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678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iChoMLEBAAA6AwAADgAAAGRycy9lMm9Eb2MueG1srVLN&#10;bhMxEL4j8Q6W78TZAC1dZVMJVUVICJAKD+B47awl/2nsZjdHeBQeAakXkMorbN+IsZNNabkhDrbH&#10;M57P830zy/PBGrKVELV3Da1mc0qkE77VbtPQz58un72iJCbuWm68kw3dyUjPV0+fLPtQy4XvvGkl&#10;EARxse5DQ7uUQs1YFJ20PM58kA6DyoPlCa+wYS3wHtGtYYv5/IT1HtoAXsgY0XuxD9JVwVdKivRB&#10;qSgTMQ3F2lLZoezrvLPVktcb4KHT4lAG/4cqLNcOPz1CXfDEyTXov6CsFuCjV2kmvGVeKS1k4YBs&#10;qvkjNlcdD7JwQXFiOMoU/x+seL/9CES3DX3xvKLEcYtNGr+NN+OPuy93X8fb8TuuGzL+wuMnGvkZ&#10;itaHWGPuVcDsNLz2AzZ/8kd0Zi0GBTafyJJgHOXfHSWXQyIiJ1Wnp4szDAmMVWcni+plhmH32QFi&#10;eiO9JdloKGBLi9J8+y6m/dPpSf7M+UttTGmrcQ8ciJk9LJe+LzFbaVgPBz5r3+6QjnnrUOA8LJMB&#10;k7GejOsAetNhOYV0gcQGlboPw5Qn4M97+fh+5F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IKGgw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50720" behindDoc="1" locked="0" layoutInCell="1" allowOverlap="1">
              <wp:simplePos x="0" y="0"/>
              <wp:positionH relativeFrom="page">
                <wp:posOffset>6573520</wp:posOffset>
              </wp:positionH>
              <wp:positionV relativeFrom="page">
                <wp:posOffset>147955</wp:posOffset>
              </wp:positionV>
              <wp:extent cx="754380" cy="139065"/>
              <wp:effectExtent l="0" t="0" r="0" b="0"/>
              <wp:wrapNone/>
              <wp:docPr id="432" name="Текстовое поле 432"/>
              <wp:cNvGraphicFramePr/>
              <a:graphic xmlns:a="http://schemas.openxmlformats.org/drawingml/2006/main">
                <a:graphicData uri="http://schemas.microsoft.com/office/word/2010/wordprocessingShape">
                  <wps:wsp>
                    <wps:cNvSpPr txBox="1"/>
                    <wps:spPr>
                      <a:xfrm>
                        <a:off x="0" y="0"/>
                        <a:ext cx="754380" cy="139065"/>
                      </a:xfrm>
                      <a:prstGeom prst="rect">
                        <a:avLst/>
                      </a:prstGeom>
                      <a:noFill/>
                      <a:ln>
                        <a:noFill/>
                      </a:ln>
                    </wps:spPr>
                    <wps:txbx>
                      <w:txbxContent>
                        <w:p>
                          <w:pPr>
                            <w:spacing w:before="14"/>
                            <w:ind w:firstLine="0"/>
                            <w:jc w:val="left"/>
                            <w:rPr>
                              <w:sz w:val="16"/>
                            </w:rPr>
                          </w:pPr>
                          <w:r>
                            <w:rPr>
                              <w:sz w:val="16"/>
                            </w:rPr>
                            <w:t xml:space="preserve">Минимальная </w:t>
                          </w:r>
                          <w:r>
                            <w:rPr>
                              <w:spacing w:val="-2"/>
                              <w:sz w:val="16"/>
                            </w:rPr>
                            <w:t>фаза</w:t>
                          </w:r>
                        </w:p>
                      </w:txbxContent>
                    </wps:txbx>
                    <wps:bodyPr lIns="0" tIns="0" rIns="0" bIns="0" upright="1"/>
                  </wps:wsp>
                </a:graphicData>
              </a:graphic>
            </wp:anchor>
          </w:drawing>
        </mc:Choice>
        <mc:Fallback>
          <w:pict>
            <v:shape id="_x0000_s1026" o:spid="_x0000_s1026" o:spt="202" type="#_x0000_t202" style="position:absolute;left:0pt;margin-left:517.6pt;margin-top:11.65pt;height:10.95pt;width:59.4pt;mso-position-horizontal-relative:page;mso-position-vertical-relative:page;z-index:-21365760;mso-width-relative:page;mso-height-relative:page;" filled="f" stroked="f" coordsize="21600,21600" o:gfxdata="UEsDBAoAAAAAAIdO4kAAAAAAAAAAAAAAAAAEAAAAZHJzL1BLAwQUAAAACACHTuJAEIhRmNgAAAAL&#10;AQAADwAAAGRycy9kb3ducmV2LnhtbE2PzU7DMBCE70i8g7VI3KidpK0gxKkQghMSIg0Hjk6yTazG&#10;6xC7P7w92xMcRzOa+abYnN0ojjgH60lDslAgkFrfWeo1fNavd/cgQjTUmdETavjBAJvy+qoweedP&#10;VOFxG3vBJRRyo2GIccqlDO2AzoSFn5DY2/nZmchy7mU3mxOXu1GmSq2lM5Z4YTATPg/Y7rcHp+Hp&#10;i6oX+/3efFS7ytb1g6K39V7r25tEPYKIeI5/YbjgMzqUzNT4A3VBjKxVtko5qyHNMhCXRLJa8r1G&#10;w5IdWRby/4fyF1BLAwQUAAAACACHTuJAxoOQTrEBAAA5AwAADgAAAGRycy9lMm9Eb2MueG1srVJN&#10;ThsxFN5X4g6W98STBCgdZYKEEAipaisBB3A8dsaS/2SbzGTZHqVHqMSmleAKw414djKhwA6xGM/z&#10;e/bn7/vem510WqEV90FaU+HxqMCIG2ZraZYVvrk+3z/GKERqaqqs4RVe84BP5nufZq0r+cQ2VtXc&#10;IwAxoWxdhZsYXUlIYA3XNIys4waKwnpNI2z9ktSetoCuFZkUxRFpra+dt4yHANmzTRHPM74QnMXv&#10;QgQekaowcIt59XldpJXMZ7RceuoaybY06DtYaCoNPLqDOqORolsv30BpybwNVsQRs5pYISTjWQOo&#10;GRev1Fw11PGsBcwJbmdT+DhY9m31wyNZV/hgOsHIUA1N6n/3d/3fx5+Pv/r7/g98d6h/gN8/CNIx&#10;MK11oYS7Vw5ux+7UdtD8IR8gmbzohNfpDyoR1MH+9c5y3kXEIPn58GB6DBUGpfH0S3F0mFDI82Xn&#10;Q7zgVqMUVNhDR7PRdPU1xM3R4Uh6y9hzqVTuqjIvEoCZMiQx3zBMUewW3VbOwtZrUKMuDfibZmUI&#10;/BAshuDWeblsgE7WnCGhP5n3dpbSAPy/zw8/T/z8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CI&#10;UZjYAAAACwEAAA8AAAAAAAAAAQAgAAAAIgAAAGRycy9kb3ducmV2LnhtbFBLAQIUABQAAAAIAIdO&#10;4kDGg5BOsQEAADkDAAAOAAAAAAAAAAEAIAAAACcBAABkcnMvZTJvRG9jLnhtbFBLBQYAAAAABgAG&#10;AFkBAABKBQAAAAA=&#10;">
              <v:fill on="f" focussize="0,0"/>
              <v:stroke on="f"/>
              <v:imagedata o:title=""/>
              <o:lock v:ext="edit" aspectratio="f"/>
              <v:textbox inset="0mm,0mm,0mm,0mm">
                <w:txbxContent>
                  <w:p>
                    <w:pPr>
                      <w:spacing w:before="14"/>
                      <w:ind w:firstLine="0"/>
                      <w:jc w:val="left"/>
                      <w:rPr>
                        <w:sz w:val="16"/>
                      </w:rPr>
                    </w:pPr>
                    <w:r>
                      <w:rPr>
                        <w:sz w:val="16"/>
                      </w:rPr>
                      <w:t xml:space="preserve">Минимальная </w:t>
                    </w:r>
                    <w:r>
                      <w:rPr>
                        <w:spacing w:val="-2"/>
                        <w:sz w:val="16"/>
                      </w:rPr>
                      <w:t>фаза</w:t>
                    </w: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174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42" name="Текстовое поле 442"/>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473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nytMZ7EBAAA6AwAADgAAAGRycy9lMm9Eb2MueG1srVLN&#10;ThsxEL5X4h0s34mzKwpllQ0SQlRIqCDRPoDjtbOW/CfbZDdHeJQ+AhIXKpVXWN6oYycbCr1VHGyP&#10;Zzyf5/tmZie9VmjFfZDW1LiYTDHihtlGmmWNf3w/3/+CUYjUNFRZw2u85gGfzPc+zTpX8dK2VjXc&#10;IwAxoepcjdsYXUVIYC3XNEys4waCwnpNI1z9kjSedoCuFSmn00PSWd84bxkPAbxnmyCeZ3whOItX&#10;QgQekaox1Bbz7vO+SDuZz2i19NS1km3LoP9RhabSwKc7qDMaKbr18h8oLZm3wYo4YVYTK4RkPHMA&#10;NsX0HZubljqeuYA4we1kCh8Hy76trj2STY0PDkqMDNXQpOHn8Dg8vdy93A+/hwdYj2h4huMXGOkZ&#10;iNa5UEHujYPs2J/aHpo/+gM4kxa98DqdwBJBHORf7yTnfUQsJRVHR+UxhBjEiuPDsvicYMhrtvMh&#10;fuVWo2TU2ENLs9J0dRni5un4JH1m7LlUKrdVmTcOwEwekkrflJis2C/6LZ+FbdZAR10YEDgNy2j4&#10;0ViMxq3zctlCOZl0hoQG5bq3w5Qm4O97/vh15Od/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fK0xn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51744" behindDoc="1" locked="0" layoutInCell="1" allowOverlap="1">
              <wp:simplePos x="0" y="0"/>
              <wp:positionH relativeFrom="page">
                <wp:posOffset>6545580</wp:posOffset>
              </wp:positionH>
              <wp:positionV relativeFrom="page">
                <wp:posOffset>147955</wp:posOffset>
              </wp:positionV>
              <wp:extent cx="782320" cy="139065"/>
              <wp:effectExtent l="0" t="0" r="0" b="0"/>
              <wp:wrapNone/>
              <wp:docPr id="443" name="Текстовое поле 443"/>
              <wp:cNvGraphicFramePr/>
              <a:graphic xmlns:a="http://schemas.openxmlformats.org/drawingml/2006/main">
                <a:graphicData uri="http://schemas.microsoft.com/office/word/2010/wordprocessingShape">
                  <wps:wsp>
                    <wps:cNvSpPr txBox="1"/>
                    <wps:spPr>
                      <a:xfrm>
                        <a:off x="0" y="0"/>
                        <a:ext cx="782320" cy="139065"/>
                      </a:xfrm>
                      <a:prstGeom prst="rect">
                        <a:avLst/>
                      </a:prstGeom>
                      <a:noFill/>
                      <a:ln>
                        <a:noFill/>
                      </a:ln>
                    </wps:spPr>
                    <wps:txbx>
                      <w:txbxContent>
                        <w:p>
                          <w:pPr>
                            <w:spacing w:before="14"/>
                            <w:ind w:firstLine="0"/>
                            <w:jc w:val="left"/>
                            <w:rPr>
                              <w:sz w:val="16"/>
                            </w:rPr>
                          </w:pPr>
                          <w:r>
                            <w:rPr>
                              <w:sz w:val="16"/>
                            </w:rPr>
                            <w:t xml:space="preserve">Пределы </w:t>
                          </w:r>
                          <w:r>
                            <w:rPr>
                              <w:spacing w:val="-5"/>
                              <w:sz w:val="16"/>
                            </w:rPr>
                            <w:t>эквалайзера</w:t>
                          </w:r>
                        </w:p>
                      </w:txbxContent>
                    </wps:txbx>
                    <wps:bodyPr lIns="0" tIns="0" rIns="0" bIns="0" upright="1"/>
                  </wps:wsp>
                </a:graphicData>
              </a:graphic>
            </wp:anchor>
          </w:drawing>
        </mc:Choice>
        <mc:Fallback>
          <w:pict>
            <v:shape id="_x0000_s1026" o:spid="_x0000_s1026" o:spt="202" type="#_x0000_t202" style="position:absolute;left:0pt;margin-left:515.4pt;margin-top:11.65pt;height:10.95pt;width:61.6pt;mso-position-horizontal-relative:page;mso-position-vertical-relative:page;z-index:-21364736;mso-width-relative:page;mso-height-relative:page;" filled="f" stroked="f" coordsize="21600,21600" o:gfxdata="UEsDBAoAAAAAAIdO4kAAAAAAAAAAAAAAAAAEAAAAZHJzL1BLAwQUAAAACACHTuJA8Hx0Q9kAAAAL&#10;AQAADwAAAGRycy9kb3ducmV2LnhtbE2PzU7DMBCE70i8g7VI3KidpK0gxKkQghMSIg0Hjk6yTazG&#10;6xC7P7w92xMcRzOa+abYnN0ojjgH60lDslAgkFrfWeo1fNavd/cgQjTUmdETavjBAJvy+qoweedP&#10;VOFxG3vBJRRyo2GIccqlDO2AzoSFn5DY2/nZmchy7mU3mxOXu1GmSq2lM5Z4YTATPg/Y7rcHp+Hp&#10;i6oX+/3efFS7ytb1g6K39V7r25tEPYKIeI5/YbjgMzqUzNT4A3VBjKxVppg9akizDMQlkayWfK/R&#10;sFylIMtC/v9Q/gJQSwMEFAAAAAgAh07iQKYszkKxAQAAOQMAAA4AAABkcnMvZTJvRG9jLnhtbK1S&#10;S44TMRDdI3EHy3viTjIMQyudkdBoEBICpIEDOG47bck/lT3pzhKOwhGQZgMSXKHnRpSddIbPDrFo&#10;d7nKfn7vVa0uB2vITkLU3jV0PqsokU74VrttQz+8v35yQUlM3LXceCcbupeRXq4fP1r1oZYL33nT&#10;SiAI4mLdh4Z2KYWasSg6aXmc+SAdFpUHyxNuYcta4D2iW8MWVXXOeg9tAC9kjJi9OhTpuuArJUV6&#10;q1SUiZiGIrdUVijrJq9sveL1FnjotDjS4P/AwnLt8NET1BVPnNyC/gvKagE+epVmwlvmldJCFg2o&#10;Zl79oeam40EWLWhODCeb4v+DFW9274DotqFnZ0tKHLfYpPHzeDd+vf94/2n8Pn7B746MP/D3DYN8&#10;DE3rQ6zx7k3A22l44Qds/pSPmMxeDAps/qNKgnW0f3+yXA6JCEw+u1gsF1gRWJovn1fnTzMKe7gc&#10;IKaX0luSg4YCdrQYzXevYzocnY7kt5y/1saUrhr3WwIxc4Zl5geGOUrDZjjK2fh2j2rMK4f+5lmZ&#10;ApiCzRTcBtDbDukUzQUS+1N4H2cpD8Cv+/Lww8Svf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w&#10;fHRD2QAAAAsBAAAPAAAAAAAAAAEAIAAAACIAAABkcnMvZG93bnJldi54bWxQSwECFAAUAAAACACH&#10;TuJApizOQr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Пределы </w:t>
                    </w:r>
                    <w:r>
                      <w:rPr>
                        <w:spacing w:val="-5"/>
                        <w:sz w:val="16"/>
                      </w:rPr>
                      <w:t>эквалайзера</w:t>
                    </w:r>
                  </w:p>
                </w:txbxContent>
              </v:textbox>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276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46" name="Текстовое поле 446"/>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371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qzxzrEBAAA6AwAADgAAAGRycy9lMm9Eb2MueG1srVLN&#10;bhMxEL4j8Q6W78TZqKR0lU0lVBUhIUAqPIDjtbOW/Kexm90c4VF4BKReQKKvsH0jxk425eeGONge&#10;z3g+z/fNrC4Ha8hOQtTeNbSazSmRTvhWu21DP364fvaCkpi4a7nxTjZ0LyO9XD99supDLRe+86aV&#10;QBDExboPDe1SCjVjUXTS8jjzQToMKg+WJ7zClrXAe0S3hi3m8yXrPbQBvJAxovfqEKTrgq+UFOmd&#10;UlEmYhqKtaWyQ9k3eWfrFa+3wEOnxbEM/g9VWK4dfnqCuuKJk1vQf0FZLcBHr9JMeMu8UlrIwgHZ&#10;VPM/2Nx0PMjCBcWJ4SRT/H+w4u3uPRDdNvTsbEmJ4xabNH4Z78ZvD58ePo8/xq+47sh4j8d3NPIz&#10;FK0Pscbcm4DZaXjpB2z+5I/ozFoMCmw+kSXBOMq/P0kuh0RETqrOzxcXGBIYqy6Wi+p5hmGP2QFi&#10;eiW9JdloKGBLi9J89yamw9PpSf7M+WttTGmrcb85EDN7WC79UGK20rAZjnw2vt0jHfPaocB5WCYD&#10;JmMzGbcB9LbDcgrpAokNKnUfhylPwK/38vHjyK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D+rPHO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53792" behindDoc="1" locked="0" layoutInCell="1" allowOverlap="1">
              <wp:simplePos x="0" y="0"/>
              <wp:positionH relativeFrom="page">
                <wp:posOffset>6822440</wp:posOffset>
              </wp:positionH>
              <wp:positionV relativeFrom="page">
                <wp:posOffset>147955</wp:posOffset>
              </wp:positionV>
              <wp:extent cx="505460" cy="139065"/>
              <wp:effectExtent l="0" t="0" r="0" b="0"/>
              <wp:wrapNone/>
              <wp:docPr id="447" name="Текстовое поле 447"/>
              <wp:cNvGraphicFramePr/>
              <a:graphic xmlns:a="http://schemas.openxmlformats.org/drawingml/2006/main">
                <a:graphicData uri="http://schemas.microsoft.com/office/word/2010/wordprocessingShape">
                  <wps:wsp>
                    <wps:cNvSpPr txBox="1"/>
                    <wps:spPr>
                      <a:xfrm>
                        <a:off x="0" y="0"/>
                        <a:ext cx="505460" cy="139065"/>
                      </a:xfrm>
                      <a:prstGeom prst="rect">
                        <a:avLst/>
                      </a:prstGeom>
                      <a:noFill/>
                      <a:ln>
                        <a:noFill/>
                      </a:ln>
                    </wps:spPr>
                    <wps:txbx>
                      <w:txbxContent>
                        <w:p>
                          <w:pPr>
                            <w:spacing w:before="14"/>
                            <w:ind w:firstLine="0"/>
                            <w:jc w:val="left"/>
                            <w:rPr>
                              <w:sz w:val="16"/>
                            </w:rPr>
                          </w:pPr>
                          <w:r>
                            <w:rPr>
                              <w:spacing w:val="-2"/>
                              <w:sz w:val="16"/>
                            </w:rPr>
                            <w:t>Измеритель</w:t>
                          </w:r>
                          <w:r>
                            <w:rPr>
                              <w:sz w:val="16"/>
                            </w:rPr>
                            <w:t xml:space="preserve"> SPL</w:t>
                          </w:r>
                        </w:p>
                      </w:txbxContent>
                    </wps:txbx>
                    <wps:bodyPr lIns="0" tIns="0" rIns="0" bIns="0" upright="1"/>
                  </wps:wsp>
                </a:graphicData>
              </a:graphic>
            </wp:anchor>
          </w:drawing>
        </mc:Choice>
        <mc:Fallback>
          <w:pict>
            <v:shape id="_x0000_s1026" o:spid="_x0000_s1026" o:spt="202" type="#_x0000_t202" style="position:absolute;left:0pt;margin-left:537.2pt;margin-top:11.65pt;height:10.95pt;width:39.8pt;mso-position-horizontal-relative:page;mso-position-vertical-relative:page;z-index:-21362688;mso-width-relative:page;mso-height-relative:page;" filled="f" stroked="f" coordsize="21600,21600" o:gfxdata="UEsDBAoAAAAAAIdO4kAAAAAAAAAAAAAAAAAEAAAAZHJzL1BLAwQUAAAACACHTuJAfMWb5toAAAAL&#10;AQAADwAAAGRycy9kb3ducmV2LnhtbE2Py07DMBBF90j8gzVI7KidNC1tiFMhBCsk1DQsWDqxm1iN&#10;xyF2H/w90xUsr+bozrnF5uIGdjJTsB4lJDMBzGDrtcVOwmf99rACFqJCrQaPRsKPCbApb28KlWt/&#10;xsqcdrFjVIIhVxL6GMec89D2xqkw86NBuu395FSkOHVcT+pM5W7gqRBL7pRF+tCr0bz0pj3sjk7C&#10;8xdWr/b7o9lW+8rW9Vrg+/Ig5f1dIp6ARXOJfzBc9UkdSnJq/BF1YANl8ZhlxEpI53NgVyJZZDSv&#10;kZAtUuBlwf9vKH8BUEsDBBQAAAAIAIdO4kBTTpMwsQEAADkDAAAOAAAAZHJzL2Uyb0RvYy54bWyt&#10;UstOGzEU3VfqP1jeN55AksIoEySEQEiorQR8gOOxM5b8km0ykyV8Cp9QiU0rwS8Mf8S1kwl97Kou&#10;xnN9r318zrl3ftJphdbcB2lNhcejAiNumK2lWVX49ub80xFGIVJTU2UNr/CGB3yy+Phh3rqSH9jG&#10;qpp7BCAmlK2rcBOjKwkJrOGahpF13EBRWK9phK1fkdrTFtC1IgdFMSOt9bXzlvEQIHu2LeJFxheC&#10;s/hViMAjUhUGbjGvPq/LtJLFnJYrT10j2Y4G/QcWmkoDj+6hzmik6M7Lv6C0ZN4GK+KIWU2sEJLx&#10;rAHUjIs/1Fw31PGsBcwJbm9T+H+w7Mv6m0eyrvBk8hkjQzU0qX/sn/ofr/evD/1z/x2+J9S/wO8n&#10;BOkYmNa6UMLdawe3Y3dqO2j+kA+QTF50wuv0B5UI6mD/Zm857yJikJwW08kMKgxK48PjYjZNKOT9&#10;svMhXnCrUQoq7KGj2Wi6vgpxe3Q4kt4y9lwqlbuqzG8JwEwZkphvGaYodstuJ2dp6w2oUZcG/E2z&#10;MgR+CJZDcOe8XDVAJ2vOkNCfzHs3S2kAft3nh98nfvE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fMWb5toAAAALAQAADwAAAAAAAAABACAAAAAiAAAAZHJzL2Rvd25yZXYueG1sUEsBAhQAFAAAAAgA&#10;h07iQFNOkzCxAQAAOQ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Измеритель</w:t>
                    </w:r>
                    <w:r>
                      <w:rPr>
                        <w:sz w:val="16"/>
                      </w:rPr>
                      <w:t xml:space="preserve"> SPL</w:t>
                    </w:r>
                  </w:p>
                </w:txbxContent>
              </v:textbox>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5481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459" name="Текстовое поле 459"/>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6166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RjnIcrEBAAA6AwAADgAAAGRycy9lMm9Eb2MueG1srVLN&#10;bhMxEL4j8Q6W78TZiLZklU0lVBUhIUAqPIDjtbOWbI9lu9nNER6FR0DqBST6Cts3YuxkU35uiIPt&#10;8Yzn83zfzOpysIbsZIgaXEOr2ZwS6QS02m0b+vHD9bMXlMTEXcsNONnQvYz0cv30yar3tVxAB6aV&#10;gSCIi3XvG9ql5GvGouik5XEGXjoMKgiWJ7yGLWsD7xHdGraYz89ZD6H1AYSMEb1XhyBdF3ylpEjv&#10;lIoyEdNQrC2VPZR9k3e2XvF6G7jvtDiWwf+hCsu1w09PUFc8cXIb9F9QVosAEVSaCbAMlNJCFg7I&#10;ppr/weam414WLihO9CeZ4v+DFW937wPRbUOfny0pcdxik8Yv49347eHTw+fxx/gV1x0Z7/H4jkZ+&#10;hqL1PtaYe+MxOw0vYcDmT/6IzqzFoILNJ7IkGEf59yfJ5ZCIyEnVxcViiSGBsWp5vqjOMgx7zPYh&#10;plcSLMlGQwO2tCjNd29iOjydnuTPHFxrY0pbjfvNgZjZw3LphxKzlYbNcOSzgXaPdMxrhwLnYZmM&#10;MBmbybj1QW87LKeQLpDYoFL3cZjyBPx6Lx8/jvz6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GOchy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54816" behindDoc="1" locked="0" layoutInCell="1" allowOverlap="1">
              <wp:simplePos x="0" y="0"/>
              <wp:positionH relativeFrom="page">
                <wp:posOffset>6534150</wp:posOffset>
              </wp:positionH>
              <wp:positionV relativeFrom="page">
                <wp:posOffset>147955</wp:posOffset>
              </wp:positionV>
              <wp:extent cx="793750" cy="139065"/>
              <wp:effectExtent l="0" t="0" r="0" b="0"/>
              <wp:wrapNone/>
              <wp:docPr id="460" name="Текстовое поле 460"/>
              <wp:cNvGraphicFramePr/>
              <a:graphic xmlns:a="http://schemas.openxmlformats.org/drawingml/2006/main">
                <a:graphicData uri="http://schemas.microsoft.com/office/word/2010/wordprocessingShape">
                  <wps:wsp>
                    <wps:cNvSpPr txBox="1"/>
                    <wps:spPr>
                      <a:xfrm>
                        <a:off x="0" y="0"/>
                        <a:ext cx="793750" cy="139065"/>
                      </a:xfrm>
                      <a:prstGeom prst="rect">
                        <a:avLst/>
                      </a:prstGeom>
                      <a:noFill/>
                      <a:ln>
                        <a:noFill/>
                      </a:ln>
                    </wps:spPr>
                    <wps:txbx>
                      <w:txbxContent>
                        <w:p>
                          <w:pPr>
                            <w:spacing w:before="14"/>
                            <w:ind w:firstLine="0"/>
                            <w:jc w:val="left"/>
                            <w:rPr>
                              <w:sz w:val="16"/>
                            </w:rPr>
                          </w:pPr>
                          <w:r>
                            <w:rPr>
                              <w:spacing w:val="-2"/>
                              <w:sz w:val="16"/>
                            </w:rPr>
                            <w:t xml:space="preserve">Генератор </w:t>
                          </w:r>
                          <w:r>
                            <w:rPr>
                              <w:sz w:val="16"/>
                            </w:rPr>
                            <w:t>сигналов</w:t>
                          </w:r>
                        </w:p>
                      </w:txbxContent>
                    </wps:txbx>
                    <wps:bodyPr lIns="0" tIns="0" rIns="0" bIns="0" upright="1"/>
                  </wps:wsp>
                </a:graphicData>
              </a:graphic>
            </wp:anchor>
          </w:drawing>
        </mc:Choice>
        <mc:Fallback>
          <w:pict>
            <v:shape id="_x0000_s1026" o:spid="_x0000_s1026" o:spt="202" type="#_x0000_t202" style="position:absolute;left:0pt;margin-left:514.5pt;margin-top:11.65pt;height:10.95pt;width:62.5pt;mso-position-horizontal-relative:page;mso-position-vertical-relative:page;z-index:-21361664;mso-width-relative:page;mso-height-relative:page;" filled="f" stroked="f" coordsize="21600,21600" o:gfxdata="UEsDBAoAAAAAAIdO4kAAAAAAAAAAAAAAAAAEAAAAZHJzL1BLAwQUAAAACACHTuJAu22MAdkAAAAL&#10;AQAADwAAAGRycy9kb3ducmV2LnhtbE2PS0/DMBCE70j8B2uRuFE76UM0xKkQghMSIg0Hjk68TaLG&#10;6xC7D/4921M5zuxo9pt8c3aDOOIUek8akpkCgdR421Or4at6e3gEEaIhawZPqOEXA2yK25vcZNaf&#10;qMTjNraCSyhkRkMX45hJGZoOnQkzPyLxbecnZyLLqZV2Micud4NMlVpJZ3riD50Z8aXDZr89OA3P&#10;31S+9j8f9We5K/uqWit6X+21vr9L1BOIiOd4DcMFn9GhYKbaH8gGMbBW6ZrHRA3pfA7ikkiWC3Zq&#10;DYtlCrLI5f8NxR9QSwMEFAAAAAgAh07iQONJkIyxAQAAOQMAAA4AAABkcnMvZTJvRG9jLnhtbK1S&#10;S24UMRDdI3EHy3vGPQmZkNb0REJREBICpMABPG572pJ/KjvTPUs4CkdAygakcIXOjSh7pid8dohF&#10;u8tV9vN7r2p5OVhDthKi9q6h81lFiXTCt9ptGvrxw/WzF5TExF3LjXeyoTsZ6eXq6ZNlH2p54jtv&#10;WgkEQVys+9DQLqVQMxZFJy2PMx+kw6LyYHnCLWxYC7xHdGvYSVUtWO+hDeCFjBGzV/siXRV8paRI&#10;75SKMhHTUOSWygplXeeVrZa83gAPnRYHGvwfWFiuHT56hLriiZNb0H9BWS3AR6/STHjLvFJayKIB&#10;1cyrP9TcdDzIogXNieFoU/x/sOLt9j0Q3Tb0+QL9cdxik8Yv49347eHTw+fxfvyK3x0Zf+DvOwb5&#10;GJrWh1jj3ZuAt9Pw0g/Y/CkfMZm9GBTY/EeVBOsIvztaLodEBCbPL07Pz7AisDQ/vagWZxmFPV4O&#10;ENMr6S3JQUMBO1qM5ts3Me2PTkfyW85fa2NKV437LYGYOcMy8z3DHKVhPRzkrH27QzXmtUN/86xM&#10;AUzBegpuA+hNh3SK5gKJ/Sm8D7OUB+DXfXn4ceJXP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7&#10;bYwB2QAAAAsBAAAPAAAAAAAAAAEAIAAAACIAAABkcnMvZG93bnJldi54bWxQSwECFAAUAAAACACH&#10;TuJA40mQjL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 xml:space="preserve">Генератор </w:t>
                    </w:r>
                    <w:r>
                      <w:rPr>
                        <w:sz w:val="16"/>
                      </w:rPr>
                      <w:t>сигналов</w:t>
                    </w:r>
                  </w:p>
                </w:txbxContent>
              </v:textbox>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6838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556" name="Текстовое поле 556"/>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5190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Cm9ktbABAAA6AwAADgAAAGRycy9lMm9Eb2MueG1srVJL&#10;jhMxEN0jcQfLe+J0pGSYVjojodEgJARIAwdw3Hbakn8qe9KdJRyFIyDNBiS4Qs+NKDvpDJ8dYmG7&#10;XOV6rveq1leDNWQvIWrvGlrN5pRIJ3yr3a6hH97fPHtOSUzctdx4Jxt6kJFebZ4+WfehlgvfedNK&#10;IAjiYt2HhnYphZqxKDppeZz5IB0GlQfLE15hx1rgPaJbwxbz+Yr1HtoAXsgY0Xt9DNJNwVdKivRW&#10;qSgTMQ3F2lLZoezbvLPNmtc74KHT4lQG/4cqLNcOPz1DXfPEyR3ov6CsFuCjV2kmvGVeKS1k4YBs&#10;qvkfbG47HmThguLEcJYp/j9Y8Wb/DohuG7pcrihx3GKTxs/j/fj14ePDp/H7+AXXPRl/4PENjfwM&#10;RetDrDH3NmB2Gl74AZs/+SM6sxaDAptPZEkwjvIfzpLLIRGRk6qLi8UlhgTGqsvVolpmGPaYHSCm&#10;l9Jbko2GAra0KM33r2M6Pp2e5M+cv9HGlLYa95sDMbOH5dKPJWYrDdvhxGfr2wPSMa8cCpyHZTJg&#10;MraTcRdA7zosp5AukNigUvdpmPIE/HovHz+O/OY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ApvZLW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69408" behindDoc="1" locked="0" layoutInCell="1" allowOverlap="1">
              <wp:simplePos x="0" y="0"/>
              <wp:positionH relativeFrom="page">
                <wp:posOffset>7014210</wp:posOffset>
              </wp:positionH>
              <wp:positionV relativeFrom="page">
                <wp:posOffset>147955</wp:posOffset>
              </wp:positionV>
              <wp:extent cx="313690" cy="139065"/>
              <wp:effectExtent l="0" t="0" r="0" b="0"/>
              <wp:wrapNone/>
              <wp:docPr id="557" name="Текстовое поле 557"/>
              <wp:cNvGraphicFramePr/>
              <a:graphic xmlns:a="http://schemas.openxmlformats.org/drawingml/2006/main">
                <a:graphicData uri="http://schemas.microsoft.com/office/word/2010/wordprocessingShape">
                  <wps:wsp>
                    <wps:cNvSpPr txBox="1"/>
                    <wps:spPr>
                      <a:xfrm>
                        <a:off x="0" y="0"/>
                        <a:ext cx="313690" cy="139065"/>
                      </a:xfrm>
                      <a:prstGeom prst="rect">
                        <a:avLst/>
                      </a:prstGeom>
                      <a:noFill/>
                      <a:ln>
                        <a:noFill/>
                      </a:ln>
                    </wps:spPr>
                    <wps:txbx>
                      <w:txbxContent>
                        <w:p>
                          <w:pPr>
                            <w:spacing w:before="14"/>
                            <w:ind w:firstLine="0"/>
                            <w:jc w:val="left"/>
                            <w:rPr>
                              <w:sz w:val="16"/>
                            </w:rPr>
                          </w:pPr>
                          <w:r>
                            <w:rPr>
                              <w:spacing w:val="-2"/>
                              <w:sz w:val="16"/>
                            </w:rPr>
                            <w:t>Область применения</w:t>
                          </w:r>
                        </w:p>
                      </w:txbxContent>
                    </wps:txbx>
                    <wps:bodyPr lIns="0" tIns="0" rIns="0" bIns="0" upright="1"/>
                  </wps:wsp>
                </a:graphicData>
              </a:graphic>
            </wp:anchor>
          </w:drawing>
        </mc:Choice>
        <mc:Fallback>
          <w:pict>
            <v:shape id="_x0000_s1026" o:spid="_x0000_s1026" o:spt="202" type="#_x0000_t202" style="position:absolute;left:0pt;margin-left:552.3pt;margin-top:11.65pt;height:10.95pt;width:24.7pt;mso-position-horizontal-relative:page;mso-position-vertical-relative:page;z-index:214652928;mso-width-relative:page;mso-height-relative:page;" filled="f" stroked="f" coordsize="21600,21600" o:gfxdata="UEsDBAoAAAAAAIdO4kAAAAAAAAAAAAAAAAAEAAAAZHJzL1BLAwQUAAAACACHTuJAA0lpgtkAAAAL&#10;AQAADwAAAGRycy9kb3ducmV2LnhtbE2Py07DMBBF90j8gzVI7KidNI0gxKkQghVS1TQsWDqxm1iN&#10;xyF2H/w90xUsr+bozrnl+uJGdjJzsB4lJAsBzGDntcVewmfz/vAILESFWo0ejYQfE2Bd3d6UqtD+&#10;jLU57WLPqARDoSQMMU4F56EbjFNh4SeDdNv72alIce65ntWZyt3IUyFy7pRF+jCoybwOpjvsjk7C&#10;yxfWb/Z7027rfW2b5kngR36Q8v4uEc/AornEPxiu+qQOFTm1/og6sJFyIrKcWAnpcgnsSiSrjOa1&#10;ErJVCrwq+f8N1S9QSwMEFAAAAAgAh07iQD1MSnCxAQAAOQMAAA4AAABkcnMvZTJvRG9jLnhtbK1S&#10;S27bMBDdF+gdCO5ryjHsNILlAEGQokDRFEhyAJoiLQL8gWQsedkepUcokE0DJFdQbpQhbTm/XZCF&#10;qOEM+fjem5kfd1qhNfdBWlPh8ajAiBtma2lWFb66PPvyFaMQqampsoZXeMMDPl58/jRvXckPbGNV&#10;zT0CEBPK1lW4idGVhATWcE3DyDpuoCis1zTC1q9I7WkL6FqRg6KYkdb62nnLeAiQPd0W8SLjC8FZ&#10;PBci8IhUhYFbzKvP6zKtZDGn5cpT10i2o0HfwUJTaeDRPdQpjRRde/kGSkvmbbAijpjVxAohGc8a&#10;QM24eKXmoqGOZy1gTnB7m8LHwbKf618eybrC0+khRoZqaFL/t7/p/z/8fvjT3/X/4LtB/T38biFI&#10;x8C01oUS7l44uB27E9tB84d8gGTyohNepz+oRFAH+zd7y3kXEYPkZDyZHUGFQWk8OSpm04RCni47&#10;H+I3bjVKQYU9dDQbTdc/QtweHY6kt4w9k0rlrirzIgGYKUMS8y3DFMVu2e3kLG29ATXquwF/06wM&#10;gR+C5RBcOy9XDdDJmjMk9Cfz3s1SGoDn+/zw08QvH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D&#10;SWmC2QAAAAsBAAAPAAAAAAAAAAEAIAAAACIAAABkcnMvZG93bnJldi54bWxQSwECFAAUAAAACACH&#10;TuJAPUxKcL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Область применения</w:t>
                    </w:r>
                  </w:p>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043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569" name="Текстовое поле 569"/>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5395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tg/r+bEBAAA6AwAADgAAAGRycy9lMm9Eb2MueG1srVJL&#10;jhMxEN0jcQfLe+J0pMmQVjojodEgJARIAwdw3Hbaku2ybE+6s4SjcASk2YAEV+i5EWUnneGzQyxs&#10;l6tcz/Ve1fpqsIbsZYgaXEOr2ZwS6QS02u0a+uH9zbPnlMTEXcsNONnQg4z0avP0ybr3tVxAB6aV&#10;gSCIi3XvG9ql5GvGouik5XEGXjoMKgiWJ7yGHWsD7xHdGraYz5esh9D6AELGiN7rY5BuCr5SUqS3&#10;SkWZiGko1pbKHsq+zTvbrHm9C9x3WpzK4P9QheXa4adnqGueOLkL+i8oq0WACCrNBFgGSmkhCwdk&#10;U83/YHPbcS8LFxQn+rNM8f/Bijf7d4HotqEXyxUljlts0vh5vB+/Pnx8+DR+H7/guifjDzy+oZGf&#10;oWi9jzXm3nrMTsMLGLD5kz+iM2sxqGDziSwJxlH+w1lyOSQiclJ1eblYYUhgrFotF9VFhmGP2T7E&#10;9FKCJdloaMCWFqX5/nVMx6fTk/yZgxttTGmrcb85EDN7WC79WGK20rAdTny20B6QjnnlUOA8LJMR&#10;JmM7GXc+6F2H5RTSBRIbVOo+DVOegF/v5ePHkd/8B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2D+v5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0432" behindDoc="1" locked="0" layoutInCell="1" allowOverlap="1">
              <wp:simplePos x="0" y="0"/>
              <wp:positionH relativeFrom="page">
                <wp:posOffset>6720840</wp:posOffset>
              </wp:positionH>
              <wp:positionV relativeFrom="page">
                <wp:posOffset>147955</wp:posOffset>
              </wp:positionV>
              <wp:extent cx="607060" cy="139065"/>
              <wp:effectExtent l="0" t="0" r="0" b="0"/>
              <wp:wrapNone/>
              <wp:docPr id="570" name="Текстовое поле 570"/>
              <wp:cNvGraphicFramePr/>
              <a:graphic xmlns:a="http://schemas.openxmlformats.org/drawingml/2006/main">
                <a:graphicData uri="http://schemas.microsoft.com/office/word/2010/wordprocessingShape">
                  <wps:wsp>
                    <wps:cNvSpPr txBox="1"/>
                    <wps:spPr>
                      <a:xfrm>
                        <a:off x="0" y="0"/>
                        <a:ext cx="607060" cy="139065"/>
                      </a:xfrm>
                      <a:prstGeom prst="rect">
                        <a:avLst/>
                      </a:prstGeom>
                      <a:noFill/>
                      <a:ln>
                        <a:noFill/>
                      </a:ln>
                    </wps:spPr>
                    <wps:txbx>
                      <w:txbxContent>
                        <w:p>
                          <w:pPr>
                            <w:spacing w:before="14"/>
                            <w:ind w:firstLine="0"/>
                            <w:jc w:val="left"/>
                            <w:rPr>
                              <w:sz w:val="16"/>
                            </w:rPr>
                          </w:pPr>
                          <w:r>
                            <w:rPr>
                              <w:spacing w:val="-2"/>
                              <w:sz w:val="16"/>
                            </w:rPr>
                            <w:t xml:space="preserve">Измерители </w:t>
                          </w:r>
                          <w:r>
                            <w:rPr>
                              <w:sz w:val="16"/>
                            </w:rPr>
                            <w:t>уровня</w:t>
                          </w:r>
                        </w:p>
                      </w:txbxContent>
                    </wps:txbx>
                    <wps:bodyPr lIns="0" tIns="0" rIns="0" bIns="0" upright="1"/>
                  </wps:wsp>
                </a:graphicData>
              </a:graphic>
            </wp:anchor>
          </w:drawing>
        </mc:Choice>
        <mc:Fallback>
          <w:pict>
            <v:shape id="_x0000_s1026" o:spid="_x0000_s1026" o:spt="202" type="#_x0000_t202" style="position:absolute;left:0pt;margin-left:529.2pt;margin-top:11.65pt;height:10.95pt;width:47.8pt;mso-position-horizontal-relative:page;mso-position-vertical-relative:page;z-index:214653952;mso-width-relative:page;mso-height-relative:page;" filled="f" stroked="f" coordsize="21600,21600" o:gfxdata="UEsDBAoAAAAAAIdO4kAAAAAAAAAAAAAAAAAEAAAAZHJzL1BLAwQUAAAACACHTuJAoWuQWNkAAAAL&#10;AQAADwAAAGRycy9kb3ducmV2LnhtbE2Py07DMBBF90j8gzVI7KidNKlKiFMhBCskRBoWLJ14mliN&#10;xyF2H/w97qosr+bozrnl5mxHdsTZG0cSkoUAhtQ5baiX8NW8PayB+aBIq9ERSvhFD5vq9qZUhXYn&#10;qvG4DT2LJeQLJWEIYSo4992AVvmFm5Dibedmq0KMc8/1rE6x3I48FWLFrTIUPwxqwpcBu/32YCU8&#10;f1P9an4+2s96V5umeRT0vtpLeX+XiCdgAc/hCsNFP6pDFZ1adyDt2RizyNdZZCWkyyWwC5HkWZzX&#10;SsjyFHhV8v8bqj9QSwMEFAAAAAgAh07iQLqH2PWwAQAAOQMAAA4AAABkcnMvZTJvRG9jLnhtbK1S&#10;zW4TMRC+I/EOlu+NN62awiqbSqgqQkKAVPoAjtfOWrI9lu1mN0d4FB4BqReQ4BW2b9Sxk035uSEO&#10;6x3P2J+/75tZXg7WkK0MUYNr6HxWUSKdgFa7TUNvP16fvKAkJu5absDJhu5kpJer58+Wva/lKXRg&#10;WhkIgrhY976hXUq+ZiyKTloeZ+Clw6KCYHnCbdiwNvAe0a1hp1W1YD2E1gcQMkbMXu2LdFXwlZIi&#10;vVcqykRMQ5FbKmso6zqvbLXk9SZw32lxoMH/gYXl2uGjR6grnji5C/ovKKtFgAgqzQRYBkppIYsG&#10;VDOv/lBz03EvixY0J/qjTfH/wYp32w+B6Lah5xfoj+MWmzR+Ge/Hbw+fHj6PP8av+N2T8Sf+vmOQ&#10;j6FpvY813r3xeDsNr2DA5k/5iMnsxaCCzX9USbCO8Luj5XJIRGByUV1UC6wILM3PXlaL84zCni77&#10;ENNrCZbkoKEBO1qM5tu3Me2PTkfyWw6utTGlq8b9lkDMnGGZ+Z5hjtKwHg5y1tDuUI1549DfPCtT&#10;EKZgPQV3PuhNh3SK5gKJ/Sm8D7OUB+DXfXn4aeJX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KFr&#10;kFjZAAAACwEAAA8AAAAAAAAAAQAgAAAAIgAAAGRycy9kb3ducmV2LnhtbFBLAQIUABQAAAAIAIdO&#10;4kC6h9j1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Измерители </w:t>
                    </w:r>
                    <w:r>
                      <w:rPr>
                        <w:sz w:val="16"/>
                      </w:rPr>
                      <w:t>уровня</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204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05" name="Текстовое поле 305"/>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9443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LQ5RGrABAAA6AwAADgAAAGRycy9lMm9Eb2MueG1srVLN&#10;btQwEL4j8Q6W76yTRbQ02mwlVBUhIUAqPIDXsTeW/Kexu8ke4VF4BKReQIJXSN+IsbvZQntDHOKM&#10;5+fzfN/M6ny0huwkRO1dS+tFRYl0wnfabVv66ePls5eUxMRdx413sqV7Gen5+umT1RAaufS9N50E&#10;giAuNkNoaZ9SaBiLopeWx4UP0mFQebA84RW2rAM+ILo1bFlVJ2zw0AXwQsaI3ou7IF0XfKWkSO+V&#10;ijIR01LsLZUTyrnJJ1uveLMFHnotDm3wf+jCcu3w0SPUBU+cXIN+BGW1AB+9SgvhLfNKaSELB2RT&#10;Vw/YXPU8yMIFxYnhKFP8f7Di3e4DEN219Hn1ghLHLQ5p+jrdTN9vP99+mX5O3/C7IdMv/P1AI6eh&#10;aEOIDdZeBaxO4ys/4vBnf0Rn1mJUYPMfWRKMo/z7o+RyTETkovr0dHmGIYGx+uxkWRd4dl8dIKbX&#10;0luSjZYCjrQozXdvY8JOMHVOyY85f6mNKWM17i8HJmYPy63ftZitNG7GA5+N7/ZIx7xxKHBeltmA&#10;2djMxnUAve2xnUK6QOKASjOHZcob8Oe9PHy/8u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C0OURq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23072" behindDoc="1" locked="0" layoutInCell="1" allowOverlap="1">
              <wp:simplePos x="0" y="0"/>
              <wp:positionH relativeFrom="page">
                <wp:posOffset>6144895</wp:posOffset>
              </wp:positionH>
              <wp:positionV relativeFrom="page">
                <wp:posOffset>147955</wp:posOffset>
              </wp:positionV>
              <wp:extent cx="1183005" cy="139065"/>
              <wp:effectExtent l="0" t="0" r="0" b="0"/>
              <wp:wrapNone/>
              <wp:docPr id="304" name="Текстовое поле 304"/>
              <wp:cNvGraphicFramePr/>
              <a:graphic xmlns:a="http://schemas.openxmlformats.org/drawingml/2006/main">
                <a:graphicData uri="http://schemas.microsoft.com/office/word/2010/wordprocessingShape">
                  <wps:wsp>
                    <wps:cNvSpPr txBox="1"/>
                    <wps:spPr>
                      <a:xfrm>
                        <a:off x="0" y="0"/>
                        <a:ext cx="1183005" cy="139065"/>
                      </a:xfrm>
                      <a:prstGeom prst="rect">
                        <a:avLst/>
                      </a:prstGeom>
                      <a:noFill/>
                      <a:ln>
                        <a:noFill/>
                      </a:ln>
                    </wps:spPr>
                    <wps:txbx>
                      <w:txbxContent>
                        <w:p>
                          <w:pPr>
                            <w:spacing w:before="14"/>
                            <w:ind w:firstLine="0"/>
                            <w:jc w:val="left"/>
                            <w:rPr>
                              <w:sz w:val="16"/>
                            </w:rPr>
                          </w:pPr>
                          <w:r>
                            <w:rPr>
                              <w:sz w:val="16"/>
                            </w:rPr>
                            <w:t xml:space="preserve">Начало работы с </w:t>
                          </w:r>
                          <w:r>
                            <w:rPr>
                              <w:spacing w:val="-5"/>
                              <w:sz w:val="16"/>
                            </w:rPr>
                            <w:t>REW</w:t>
                          </w:r>
                        </w:p>
                      </w:txbxContent>
                    </wps:txbx>
                    <wps:bodyPr lIns="0" tIns="0" rIns="0" bIns="0" upright="1"/>
                  </wps:wsp>
                </a:graphicData>
              </a:graphic>
            </wp:anchor>
          </w:drawing>
        </mc:Choice>
        <mc:Fallback>
          <w:pict>
            <v:shape id="_x0000_s1026" o:spid="_x0000_s1026" o:spt="202" type="#_x0000_t202" style="position:absolute;left:0pt;margin-left:483.85pt;margin-top:11.65pt;height:10.95pt;width:93.15pt;mso-position-horizontal-relative:page;mso-position-vertical-relative:page;z-index:-21393408;mso-width-relative:page;mso-height-relative:page;" filled="f" stroked="f" coordsize="21600,21600" o:gfxdata="UEsDBAoAAAAAAIdO4kAAAAAAAAAAAAAAAAAEAAAAZHJzL1BLAwQUAAAACACHTuJAG6aCOtoAAAAK&#10;AQAADwAAAGRycy9kb3ducmV2LnhtbE2Py07DMBBF90j8gzVI7KidtE1piFMhBCskRBoWLJ14mliN&#10;xyF2H/w97qosR3N077nF5mwHdsTJG0cSkpkAhtQ6baiT8FW/PTwC80GRVoMjlPCLHjbl7U2hcu1O&#10;VOFxGzoWQ8jnSkIfwphz7tserfIzNyLF385NVoV4Th3XkzrFcDvwVIiMW2UoNvRqxJce2/32YCU8&#10;f1P1an4+ms9qV5m6Xgt6z/ZS3t8l4glYwHO4wnDRj+pQRqfGHUh7NkhYZ6tVRCWk8zmwC5AsF3Fd&#10;I2GxTIGXBf8/ofwDUEsDBBQAAAAIAIdO4kAN4GousQEAADoDAAAOAAAAZHJzL2Uyb0RvYy54bWyt&#10;UsFuEzEQvSPxD5bvxJuGVmWVTSVUFSEhQCp8gOO1s5Zsj2W72c0RPoVPQOoFJPoL2z9i7GTTFm6I&#10;g+3xjOd53ptZXgzWkK0MUYNr6HxWUSKdgFa7TUM/f7p6cU5JTNy13ICTDd3JSC9Wz58te1/LE+jA&#10;tDIQBHGx7n1Du5R8zVgUnbQ8zsBLh0EFwfKE17BhbeA9olvDTqrqjPUQWh9AyBjRe7kP0lXBV0qK&#10;9EGpKBMxDcXaUtlD2dd5Z6slrzeB+06LQxn8H6qwXDv89Ah1yRMnN0H/BWW1CBBBpZkAy0ApLWTh&#10;gGzm1R9srjvuZeGC4kR/lCn+P1jxfvsxEN02dFG9pMRxi00av42344/7L/dfx1/jd1y3ZLzD4yca&#10;+RmK1vtYY+61x+w0vIYBmz/5IzqzFoMKNp/IkmAc5d8dJZdDIiInzc8XVXVKicDYfPGqOjvNMOwh&#10;24eY3kiwJBsNDdjSojTfvotp/3R6kj9zcKWNKW017okDMbOH5dL3JWYrDevhwGcN7Q7pmLcOBc7D&#10;MhlhMtaTceOD3nRYTiFdILFBpe7DMOUJeHwvHz+M/O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G6aCOtoAAAAKAQAADwAAAAAAAAABACAAAAAiAAAAZHJzL2Rvd25yZXYueG1sUEsBAhQAFAAAAAgA&#10;h07iQA3gai6xAQAAOg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Начало работы с </w:t>
                    </w:r>
                    <w:r>
                      <w:rPr>
                        <w:spacing w:val="-5"/>
                        <w:sz w:val="16"/>
                      </w:rPr>
                      <w:t>REW</w:t>
                    </w:r>
                  </w:p>
                </w:txbxContent>
              </v:textbox>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350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591" name="Текстовое поле 59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5702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aLwpt7ABAAA6AwAADgAAAGRycy9lMm9Eb2MueG1srVLB&#10;bhMxEL0j8Q+W78TZSG3JKptKqCpCQoBU+ADHa2ct2R7LdrObI3wKn4DUC0jwC9s/YuxkU2hviIPt&#10;8Yzned6bWV0O1pCdDFGDa2g1m1MinYBWu21DP328fvGSkpi4a7kBJxu6l5Ferp8/W/W+lgvowLQy&#10;EARxse59Q7uUfM1YFJ20PM7AS4dBBcHyhNewZW3gPaJbwxbz+TnrIbQ+gJAxovfqEKTrgq+UFOm9&#10;UlEmYhqKtaWyh7Jv8s7WK15vA/edFscy+D9UYbl2+OkJ6oonTm6DfgJltQgQQaWZAMtAKS1k4YBs&#10;qvkjNjcd97JwQXGiP8kU/x+seLf7EIhuG3q2rChx3GKTxq/j3fj9/vP9l/Hn+A3XHRl/4fEDjfwM&#10;Ret9rDH3xmN2Gl7BgM2f/BGdWYtBBZtPZEkwjvLvT5LLIRGRk6qLi8USQwJj1fJ8UZ1lGPaQ7UNM&#10;ryVYko2GBmxpUZrv3sZ0eDo9yZ85uNbGlLYa95cDMbOH5dIPJWYrDZvhyGcD7R7pmDcOBc7DMhlh&#10;MjaTceuD3nZYTiFdILFBpe7jMOUJ+PNePn4Y+f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Gi8Kbe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3504" behindDoc="1" locked="0" layoutInCell="1" allowOverlap="1">
              <wp:simplePos x="0" y="0"/>
              <wp:positionH relativeFrom="page">
                <wp:posOffset>6285230</wp:posOffset>
              </wp:positionH>
              <wp:positionV relativeFrom="page">
                <wp:posOffset>147955</wp:posOffset>
              </wp:positionV>
              <wp:extent cx="1042670" cy="139065"/>
              <wp:effectExtent l="0" t="0" r="0" b="0"/>
              <wp:wrapNone/>
              <wp:docPr id="592" name="Текстовое поле 592"/>
              <wp:cNvGraphicFramePr/>
              <a:graphic xmlns:a="http://schemas.openxmlformats.org/drawingml/2006/main">
                <a:graphicData uri="http://schemas.microsoft.com/office/word/2010/wordprocessingShape">
                  <wps:wsp>
                    <wps:cNvSpPr txBox="1"/>
                    <wps:spPr>
                      <a:xfrm>
                        <a:off x="0" y="0"/>
                        <a:ext cx="1042670" cy="139065"/>
                      </a:xfrm>
                      <a:prstGeom prst="rect">
                        <a:avLst/>
                      </a:prstGeom>
                      <a:noFill/>
                      <a:ln>
                        <a:noFill/>
                      </a:ln>
                    </wps:spPr>
                    <wps:txbx>
                      <w:txbxContent>
                        <w:p>
                          <w:pPr>
                            <w:spacing w:before="14"/>
                            <w:ind w:firstLine="0"/>
                            <w:jc w:val="left"/>
                            <w:rPr>
                              <w:sz w:val="16"/>
                            </w:rPr>
                          </w:pPr>
                          <w:r>
                            <w:rPr>
                              <w:sz w:val="16"/>
                            </w:rPr>
                            <w:t xml:space="preserve">SPL и фазовый </w:t>
                          </w:r>
                          <w:r>
                            <w:rPr>
                              <w:spacing w:val="-2"/>
                              <w:sz w:val="16"/>
                            </w:rPr>
                            <w:t>график</w:t>
                          </w:r>
                        </w:p>
                      </w:txbxContent>
                    </wps:txbx>
                    <wps:bodyPr lIns="0" tIns="0" rIns="0" bIns="0" upright="1"/>
                  </wps:wsp>
                </a:graphicData>
              </a:graphic>
            </wp:anchor>
          </w:drawing>
        </mc:Choice>
        <mc:Fallback>
          <w:pict>
            <v:shape id="_x0000_s1026" o:spid="_x0000_s1026" o:spt="202" type="#_x0000_t202" style="position:absolute;left:0pt;margin-left:494.9pt;margin-top:11.65pt;height:10.95pt;width:82.1pt;mso-position-horizontal-relative:page;mso-position-vertical-relative:page;z-index:214657024;mso-width-relative:page;mso-height-relative:page;" filled="f" stroked="f" coordsize="21600,21600" o:gfxdata="UEsDBAoAAAAAAIdO4kAAAAAAAAAAAAAAAAAEAAAAZHJzL1BLAwQUAAAACACHTuJAXsdDONkAAAAK&#10;AQAADwAAAGRycy9kb3ducmV2LnhtbE2Py07DMBRE90j8g3UrsaN20oeaNE6FEKyQEGlYsHTi28Rq&#10;fB1i98Hf465gOZrRzJlid7UDO+PkjSMJyVwAQ2qdNtRJ+KxfHzfAfFCk1eAIJfygh115f1eoXLsL&#10;VXjeh47FEvK5ktCHMOac+7ZHq/zcjUjRO7jJqhDl1HE9qUsstwNPhVhzqwzFhV6N+Nxje9yfrISn&#10;L6pezPd781EdKlPXmaC39VHKh1kitsACXsNfGG74ER3KyNS4E2nPBgnZJovoQUK6WAC7BZLVMr5r&#10;JCxXKfCy4P8vlL9QSwMEFAAAAAgAh07iQG8YDzGxAQAAOgMAAA4AAABkcnMvZTJvRG9jLnhtbK1S&#10;zW4TMRC+I/EOlu/Em0ADXWVTCVVFSAiQCg/geO2sJdtj2W52c4RH4RGQegGpvML2jRg72ZSfG+Jg&#10;ezzj+TzfN7O6GKwhOxmiBtfQ+ayiRDoBrXbbhn78cPXkBSUxcddyA042dC8jvVg/frTqfS0X0IFp&#10;ZSAI4mLd+4Z2KfmasSg6aXmcgZcOgwqC5QmvYcvawHtEt4YtqmrJegitDyBkjOi9PATpuuArJUV6&#10;p1SUiZiGYm2p7KHsm7yz9YrX28B9p8WxDP4PVViuHX56grrkiZOboP+CsloEiKDSTIBloJQWsnBA&#10;NvPqDzbXHfeycEFxoj/JFP8frHi7ex+Ibht6dr6gxHGLTRq/jLfjt/tP95/Hu/Errlsy/sDjOxr5&#10;GYrW+1hj7rXH7DS8hAGbP/kjOrMWgwo2n8iSYBzl358kl0MiIidVzxbL5xgSGJs/Pa+WZxmGPWT7&#10;ENMrCZZko6EBW1qU5rs3MR2eTk/yZw6utDGlrcb95kDM7GG59EOJ2UrDZjjy2UC7RzrmtUOB87BM&#10;RpiMzWTc+KC3HZZTSBdIbFCp+zhMeQJ+vZePH0Z+/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e&#10;x0M42QAAAAoBAAAPAAAAAAAAAAEAIAAAACIAAABkcnMvZG93bnJldi54bWxQSwECFAAUAAAACACH&#10;TuJAbxgPMbEBAAA6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SPL и фазовый </w:t>
                    </w:r>
                    <w:r>
                      <w:rPr>
                        <w:spacing w:val="-2"/>
                        <w:sz w:val="16"/>
                      </w:rPr>
                      <w:t>график</w:t>
                    </w:r>
                  </w:p>
                </w:txbxContent>
              </v:textbox>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452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628" name="Текстовое поле 628"/>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5804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LQgXm7ABAAA6AwAADgAAAGRycy9lMm9Eb2MueG1srVLN&#10;ThsxEL5X4h0s34mzKxFglQ1ShUCVqhaJ8gCO185a8p9sk90cy6PwCJW4gASvsLxRx042FHqrerA9&#10;nvF8nu+bmZ/1WqE190FaU+NiMsWIG2YbaVY1vvlxcXiCUYjUNFRZw2u84QGfLQ4+zTtX8dK2VjXc&#10;IwAxoepcjdsYXUVIYC3XNEys4waCwnpNI1z9ijSedoCuFSmn0xnprG+ct4yHAN7zbRAvMr4QnMXv&#10;QgQekaox1Bbz7vO+TDtZzGm18tS1ku3KoP9QhabSwKd7qHMaKbr18i8oLZm3wYo4YVYTK4RkPHMA&#10;NsX0A5vrljqeuYA4we1lCv8Pln1bX3kkmxrPSmiVoRqaNNwPD8Pj68/Xu+F5+AXrAQ0vcDyBkZ6B&#10;aJ0LFeReO8iO/WfbQ/NHfwBn0qIXXqcTWCKIg/ybveS8j4ilpOL4uDyFEINYcTori6MEQ96ynQ/x&#10;kluNklFjDy3NStP11xC3T8cn6TNjL6RSua3KvHMAZvKQVPq2xGTFftnv+CxtswE66osBgdOwjIYf&#10;jeVo3DovVy2Uk0lnSGhQrns3TGkC/rznj99GfvE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C0IF5u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5552" behindDoc="1" locked="0" layoutInCell="1" allowOverlap="1">
              <wp:simplePos x="0" y="0"/>
              <wp:positionH relativeFrom="page">
                <wp:posOffset>6658610</wp:posOffset>
              </wp:positionH>
              <wp:positionV relativeFrom="page">
                <wp:posOffset>147955</wp:posOffset>
              </wp:positionV>
              <wp:extent cx="669290" cy="139065"/>
              <wp:effectExtent l="0" t="0" r="0" b="0"/>
              <wp:wrapNone/>
              <wp:docPr id="629" name="Текстовое поле 629"/>
              <wp:cNvGraphicFramePr/>
              <a:graphic xmlns:a="http://schemas.openxmlformats.org/drawingml/2006/main">
                <a:graphicData uri="http://schemas.microsoft.com/office/word/2010/wordprocessingShape">
                  <wps:wsp>
                    <wps:cNvSpPr txBox="1"/>
                    <wps:spPr>
                      <a:xfrm>
                        <a:off x="0" y="0"/>
                        <a:ext cx="669290" cy="139065"/>
                      </a:xfrm>
                      <a:prstGeom prst="rect">
                        <a:avLst/>
                      </a:prstGeom>
                      <a:noFill/>
                      <a:ln>
                        <a:noFill/>
                      </a:ln>
                    </wps:spPr>
                    <wps:txbx>
                      <w:txbxContent>
                        <w:p>
                          <w:pPr>
                            <w:spacing w:before="14"/>
                            <w:ind w:firstLine="0"/>
                            <w:jc w:val="left"/>
                            <w:rPr>
                              <w:sz w:val="16"/>
                            </w:rPr>
                          </w:pPr>
                          <w:r>
                            <w:rPr>
                              <w:sz w:val="16"/>
                            </w:rPr>
                            <w:t xml:space="preserve">Все </w:t>
                          </w:r>
                          <w:r>
                            <w:rPr>
                              <w:spacing w:val="-2"/>
                              <w:sz w:val="16"/>
                            </w:rPr>
                            <w:t xml:space="preserve">графики </w:t>
                          </w:r>
                          <w:r>
                            <w:rPr>
                              <w:sz w:val="16"/>
                            </w:rPr>
                            <w:t>SPL</w:t>
                          </w:r>
                        </w:p>
                      </w:txbxContent>
                    </wps:txbx>
                    <wps:bodyPr lIns="0" tIns="0" rIns="0" bIns="0" upright="1"/>
                  </wps:wsp>
                </a:graphicData>
              </a:graphic>
            </wp:anchor>
          </w:drawing>
        </mc:Choice>
        <mc:Fallback>
          <w:pict>
            <v:shape id="_x0000_s1026" o:spid="_x0000_s1026" o:spt="202" type="#_x0000_t202" style="position:absolute;left:0pt;margin-left:524.3pt;margin-top:11.65pt;height:10.95pt;width:52.7pt;mso-position-horizontal-relative:page;mso-position-vertical-relative:page;z-index:214659072;mso-width-relative:page;mso-height-relative:page;" filled="f" stroked="f" coordsize="21600,21600" o:gfxdata="UEsDBAoAAAAAAIdO4kAAAAAAAAAAAAAAAAAEAAAAZHJzL1BLAwQUAAAACACHTuJAHTa0rdkAAAAL&#10;AQAADwAAAGRycy9kb3ducmV2LnhtbE2Py07DMBBF90j8gzVI7KidNI1KiFMhBCskRBoWLJ14mliN&#10;xyF2H/w97qosr+bozrnl5mxHdsTZG0cSkoUAhtQ5baiX8NW8PayB+aBIq9ERSvhFD5vq9qZUhXYn&#10;qvG4DT2LJeQLJWEIYSo4992AVvmFm5Dibedmq0KMc8/1rE6x3I48FSLnVhmKHwY14cuA3X57sBKe&#10;v6l+NT8f7We9q03TPAp6z/dS3t8l4glYwHO4wnDRj+pQRafWHUh7NsYssnUeWQnpcgnsQiSrLM5r&#10;JWSrFHhV8v8bqj9QSwMEFAAAAAgAh07iQBW4W1iwAQAAOQMAAA4AAABkcnMvZTJvRG9jLnhtbK1S&#10;S27bMBDdF8gdCO5jyi4qxILlAEWQokDRBEhzAJoiLQL8gWQsedkepUcIkE0CtFdQbpQhbTm/XdGF&#10;qOEM+fjem1mc9lqhDfdBWlPj6aTAiBtmG2nWNb7+cX58glGI1DRUWcNrvOUBny6PPiw6V/GZba1q&#10;uEcAYkLVuRq3MbqKkMBarmmYWMcNFIX1mkbY+jVpPO0AXSsyK4qSdNY3zlvGQ4Ds2a6IlxlfCM7i&#10;hRCBR6RqDNxiXn1eV2klywWt1p66VrI9DfoPLDSVBh49QJ3RSNGNl++gtGTeBivihFlNrBCS8awB&#10;1EyLN2quWup41gLmBHewKfw/WPZ9c+mRbGpczuYYGaqhScPv4W64f/z5+Gv4M9zCd4eGv/B7gCAd&#10;A9M6Fyq4e+Xgduw/2x6aP+YDJJMXvfA6/UElgjrYvz1YzvuIGCTLcj6bQ4VBafpxXpSfEgp5vux8&#10;iF+41SgFNfbQ0Ww03XwLcXd0PJLeMvZcKpW7qsyrBGCmDEnMdwxTFPtVv5ezss0W1KivBvxNszIG&#10;fgxWY3DjvFy3QCdrzpDQn8x7P0tpAF7u88PPE79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02&#10;tK3ZAAAACwEAAA8AAAAAAAAAAQAgAAAAIgAAAGRycy9kb3ducmV2LnhtbFBLAQIUABQAAAAIAIdO&#10;4kAVuFtY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z w:val="16"/>
                      </w:rPr>
                      <w:t xml:space="preserve">Все </w:t>
                    </w:r>
                    <w:r>
                      <w:rPr>
                        <w:spacing w:val="-2"/>
                        <w:sz w:val="16"/>
                      </w:rPr>
                      <w:t xml:space="preserve">графики </w:t>
                    </w:r>
                    <w:r>
                      <w:rPr>
                        <w:sz w:val="16"/>
                      </w:rPr>
                      <w:t>SPL</w:t>
                    </w:r>
                  </w:p>
                </w:txbxContent>
              </v:textbox>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657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727" name="Текстовое поле 727"/>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6009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YV67XLABAAA6AwAADgAAAGRycy9lMm9Eb2MueG1srVLN&#10;ThsxEL5X4h0s34mzK0FglQ1ShUCVqhaJ8gCO185a8p9sk90cy6PwCJW4gASvsLxRx042FHqrerA9&#10;nvF8nu+bmZ/1WqE190FaU+NiMsWIG2YbaVY1vvlxcXiCUYjUNFRZw2u84QGfLQ4+zTtX8dK2VjXc&#10;IwAxoepcjdsYXUVIYC3XNEys4waCwnpNI1z9ijSedoCuFSmn02PSWd84bxkPAbzn2yBeZHwhOIvf&#10;hQg8IlVjqC3m3ed9mXaymNNq5alrJduVQf+hCk2lgU/3UOc0UnTr5V9QWjJvgxVxwqwmVgjJeOYA&#10;bIrpBzbXLXU8cwFxgtvLFP4fLPu2vvJINjWelTOMDNXQpOF+eBgeX3++3g3Pwy9YD2h4geMJjPQM&#10;ROtcqCD32kF27D/bHpo/+gM4kxa98DqdwBJBHOTf7CXnfUQsJRWzWXkKIQax4vS4LI4SDHnLdj7E&#10;S241SkaNPbQ0K03XX0PcPh2fpM+MvZBK5bYq884BmMlDUunbEpMV+2W/47O0zQboqC8GBE7DMhp+&#10;NJajceu8XLVQTiadIaFBue7dMKUJ+POeP34b+c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GFeu1y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6576" behindDoc="1" locked="0" layoutInCell="1" allowOverlap="1">
              <wp:simplePos x="0" y="0"/>
              <wp:positionH relativeFrom="page">
                <wp:posOffset>6562725</wp:posOffset>
              </wp:positionH>
              <wp:positionV relativeFrom="page">
                <wp:posOffset>147955</wp:posOffset>
              </wp:positionV>
              <wp:extent cx="765810" cy="139065"/>
              <wp:effectExtent l="0" t="0" r="0" b="0"/>
              <wp:wrapNone/>
              <wp:docPr id="728" name="Текстовое поле 728"/>
              <wp:cNvGraphicFramePr/>
              <a:graphic xmlns:a="http://schemas.openxmlformats.org/drawingml/2006/main">
                <a:graphicData uri="http://schemas.microsoft.com/office/word/2010/wordprocessingShape">
                  <wps:wsp>
                    <wps:cNvSpPr txBox="1"/>
                    <wps:spPr>
                      <a:xfrm>
                        <a:off x="0" y="0"/>
                        <a:ext cx="765810"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искажений</w:t>
                          </w:r>
                        </w:p>
                      </w:txbxContent>
                    </wps:txbx>
                    <wps:bodyPr lIns="0" tIns="0" rIns="0" bIns="0" upright="1"/>
                  </wps:wsp>
                </a:graphicData>
              </a:graphic>
            </wp:anchor>
          </w:drawing>
        </mc:Choice>
        <mc:Fallback>
          <w:pict>
            <v:shape id="_x0000_s1026" o:spid="_x0000_s1026" o:spt="202" type="#_x0000_t202" style="position:absolute;left:0pt;margin-left:516.75pt;margin-top:11.65pt;height:10.95pt;width:60.3pt;mso-position-horizontal-relative:page;mso-position-vertical-relative:page;z-index:214660096;mso-width-relative:page;mso-height-relative:page;" filled="f" stroked="f" coordsize="21600,21600" o:gfxdata="UEsDBAoAAAAAAIdO4kAAAAAAAAAAAAAAAAAEAAAAZHJzL1BLAwQUAAAACACHTuJAHBkZ8dkAAAAL&#10;AQAADwAAAGRycy9kb3ducmV2LnhtbE2Py07DMBBF90j8gzVI7KidpKkgxKkQghVS1TQsWDrxNLEa&#10;j0PsPvh73BUsr+bo3jPl+mJHdsLZG0cSkoUAhtQ5baiX8Nm8PzwC80GRVqMjlPCDHtbV7U2pCu3O&#10;VONpF3oWS8gXSsIQwlRw7rsBrfILNyHF297NVoUY557rWZ1juR15KsSKW2UoLgxqwtcBu8PuaCW8&#10;fFH9Zr437bbe16ZpngR9rA5S3t8l4hlYwEv4g+GqH9Whik6tO5L2bIxZZFkeWQlplgG7Ekm+TIC1&#10;EpZ5Crwq+f8fql9QSwMEFAAAAAgAh07iQIsxXciwAQAAOQMAAA4AAABkcnMvZTJvRG9jLnhtbK1S&#10;S44TMRDdI3EHy3viTtBkhlY6I6HRICQESAMHcNx22pJ/KnvSnSUchSMgzQYk5go9N6LspDN8dohF&#10;u8tV9vN7r2p1OVhDdhKi9q6h81lFiXTCt9ptG/rxw/WzC0pi4q7lxjvZ0L2M9HL99MmqD7Vc+M6b&#10;VgJBEBfrPjS0SynUjEXRScvjzAfpsKg8WJ5wC1vWAu8R3Rq2qKol6z20AbyQMWL26lCk64KvlBTp&#10;nVJRJmIaitxSWaGsm7yy9YrXW+Ch0+JIg/8DC8u1w0dPUFc8cXIL+i8oqwX46FWaCW+ZV0oLWTSg&#10;mnn1h5qbjgdZtKA5MZxsiv8PVrzdvQei24aeL7BVjlts0vhlvBu/PXx6+Dz+GL/id0fGe/x9xyAf&#10;Q9P6EGu8exPwdhpe+gGbP+UjJrMXgwKb/6iSYB3t358sl0MiApPny7OLOVYElubPX1TLs4zCHi8H&#10;iOmV9JbkoKGAHS1G892bmA5HpyP5LeevtTGlq8b9lkDMnGGZ+YFhjtKwGY5yNr7doxrz2qG/eVam&#10;AKZgMwW3AfS2QzpFc4HE/hTex1nKA/Drvjz8OPHr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wZ&#10;GfHZAAAACwEAAA8AAAAAAAAAAQAgAAAAIgAAAGRycy9kb3ducmV2LnhtbFBLAQIUABQAAAAIAIdO&#10;4kCLMV3I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искажений</w:t>
                    </w:r>
                  </w:p>
                </w:txbxContent>
              </v:textbox>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760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749" name="Текстовое поле 749"/>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6112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XojADrEBAAA6AwAADgAAAGRycy9lMm9Eb2MueG1srVJL&#10;jhMxEN0jcQfLe+J0BBPSSmckNBqEhABp4ACO205bsl2W7Ul3lnAUjoA0G5DgCj03ouykM3x2iIXt&#10;cpXrud6rWl8O1pC9DFGDa2g1m1MinYBWu11DP7y/fvKckpi4a7kBJxt6kJFebh4/Wve+lgvowLQy&#10;EARxse59Q7uUfM1YFJ20PM7AS4dBBcHyhNewY23gPaJbwxbz+QXrIbQ+gJAxovfqGKSbgq+UFOmt&#10;UlEmYhqKtaWyh7Jv8842a17vAvedFqcy+D9UYbl2+OkZ6oonTm6D/gvKahEggkozAZaBUlrIwgHZ&#10;VPM/2Nx03MvCBcWJ/ixT/H+w4s3+XSC6bejy6YoSxy02afw83o1f7z/efxq/j19w3ZHxBx7f0MjP&#10;ULTexxpzbzxmp+EFDNj8yR/RmbUYVLD5RJYE4yj/4Sy5HBIROalaLhcrDAmMVauLRfUsw7CHbB9i&#10;einBkmw0NGBLi9J8/zqm49PpSf7MwbU2prTVuN8ciJk9LJd+LDFbadgOJz5baA9Ix7xyKHAelskI&#10;k7GdjFsf9K7DcgrpAokNKnWfhilPwK/38vHDyG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eiMAO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8624" behindDoc="1" locked="0" layoutInCell="1" allowOverlap="1">
              <wp:simplePos x="0" y="0"/>
              <wp:positionH relativeFrom="page">
                <wp:posOffset>6635750</wp:posOffset>
              </wp:positionH>
              <wp:positionV relativeFrom="page">
                <wp:posOffset>147955</wp:posOffset>
              </wp:positionV>
              <wp:extent cx="692150" cy="139065"/>
              <wp:effectExtent l="0" t="0" r="0" b="0"/>
              <wp:wrapNone/>
              <wp:docPr id="750" name="Текстовое поле 750"/>
              <wp:cNvGraphicFramePr/>
              <a:graphic xmlns:a="http://schemas.openxmlformats.org/drawingml/2006/main">
                <a:graphicData uri="http://schemas.microsoft.com/office/word/2010/wordprocessingShape">
                  <wps:wsp>
                    <wps:cNvSpPr txBox="1"/>
                    <wps:spPr>
                      <a:xfrm>
                        <a:off x="0" y="0"/>
                        <a:ext cx="692150" cy="139065"/>
                      </a:xfrm>
                      <a:prstGeom prst="rect">
                        <a:avLst/>
                      </a:prstGeom>
                      <a:noFill/>
                      <a:ln>
                        <a:noFill/>
                      </a:ln>
                    </wps:spPr>
                    <wps:txbx>
                      <w:txbxContent>
                        <w:p>
                          <w:pPr>
                            <w:spacing w:before="14"/>
                            <w:ind w:firstLine="0"/>
                            <w:jc w:val="left"/>
                            <w:rPr>
                              <w:sz w:val="16"/>
                            </w:rPr>
                          </w:pPr>
                          <w:r>
                            <w:rPr>
                              <w:sz w:val="16"/>
                            </w:rPr>
                            <w:t xml:space="preserve">Импульсный </w:t>
                          </w:r>
                          <w:r>
                            <w:rPr>
                              <w:spacing w:val="-2"/>
                              <w:sz w:val="16"/>
                            </w:rPr>
                            <w:t>график</w:t>
                          </w:r>
                        </w:p>
                      </w:txbxContent>
                    </wps:txbx>
                    <wps:bodyPr lIns="0" tIns="0" rIns="0" bIns="0" upright="1"/>
                  </wps:wsp>
                </a:graphicData>
              </a:graphic>
            </wp:anchor>
          </w:drawing>
        </mc:Choice>
        <mc:Fallback>
          <w:pict>
            <v:shape id="_x0000_s1026" o:spid="_x0000_s1026" o:spt="202" type="#_x0000_t202" style="position:absolute;left:0pt;margin-left:522.5pt;margin-top:11.65pt;height:10.95pt;width:54.5pt;mso-position-horizontal-relative:page;mso-position-vertical-relative:page;z-index:214662144;mso-width-relative:page;mso-height-relative:page;" filled="f" stroked="f" coordsize="21600,21600" o:gfxdata="UEsDBAoAAAAAAIdO4kAAAAAAAAAAAAAAAAAEAAAAZHJzL1BLAwQUAAAACACHTuJAs+gSwdkAAAAL&#10;AQAADwAAAGRycy9kb3ducmV2LnhtbE2PzU7DMBCE70i8g7VI3KidNKkgxKkQghNS1TQcODqxm1iN&#10;1yF2f3h7tic4zuxo9ptyfXEjO5k5WI8SkoUAZrDz2mIv4bN5f3gEFqJCrUaPRsKPCbCubm9KVWh/&#10;xtqcdrFnVIKhUBKGGKeC89ANxqmw8JNBuu397FQkOfdcz+pM5W7kqRAr7pRF+jCoybwOpjvsjk7C&#10;yxfWb/Z7027rfW2b5kngx+og5f1dIp6BRXOJf2G44hM6VMTU+iPqwEbSIstpTJSQLpfArokkz8hp&#10;JWR5Crwq+f8N1S9QSwMEFAAAAAgAh07iQOCFBemvAQAAOQMAAA4AAABkcnMvZTJvRG9jLnhtbK1S&#10;zW4TMRC+I/EOlu/Em6AGusqmEqqKkBAgFR7A8dpZS/7T2M1ujvAoPAJSLyDBK2zfiLGTTaG9IQ62&#10;xzP2N/N9M6uLwRqykxC1dw2dzypKpBO+1W7b0E8fr569pCQm7lpuvJMN3ctIL9ZPn6z6UMuF77xp&#10;JRAEcbHuQ0O7lELNWBSdtDzOfJAOg8qD5QmvsGUt8B7RrWGLqlqy3kMbwAsZI3ovD0G6LvhKSZHe&#10;KxVlIqahWFsqO5R9k3e2XvF6Czx0WhzL4P9QheXaYdIT1CVPnNyAfgRltQAfvUoz4S3zSmkhCwdk&#10;M68esLnueJCFC4oTw0mm+P9gxbvdByC6beiLM9THcYtNGr+Ot+P3u893X8af4zdct2T8hccPNPIz&#10;FK0Psca/1wF/p+GVH7D5kz+iM2sxKLD5RJYE4wi/P0kuh0QEOpfni3lOLDA0f35eLc8yCrv/HCCm&#10;19Jbko2GAna0CM13b2M6PJ2e5FzOX2ljSleN+8uBmNnDcuWHCrOVhs1wpLPx7R7ZmDcO9c2zMhkw&#10;GZvJuAmgtx2WUzgXSOxPqfs4S3kA/ryXxPcTv/4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s+gS&#10;wdkAAAALAQAADwAAAAAAAAABACAAAAAiAAAAZHJzL2Rvd25yZXYueG1sUEsBAhQAFAAAAAgAh07i&#10;QOCFBemvAQAAOQMAAA4AAAAAAAAAAQAgAAAAKAEAAGRycy9lMm9Eb2MueG1sUEsFBgAAAAAGAAYA&#10;WQEAAEkFAAAAAA==&#10;">
              <v:fill on="f" focussize="0,0"/>
              <v:stroke on="f"/>
              <v:imagedata o:title=""/>
              <o:lock v:ext="edit" aspectratio="f"/>
              <v:textbox inset="0mm,0mm,0mm,0mm">
                <w:txbxContent>
                  <w:p>
                    <w:pPr>
                      <w:spacing w:before="14"/>
                      <w:ind w:firstLine="0"/>
                      <w:jc w:val="left"/>
                      <w:rPr>
                        <w:sz w:val="16"/>
                      </w:rPr>
                    </w:pPr>
                    <w:r>
                      <w:rPr>
                        <w:sz w:val="16"/>
                      </w:rPr>
                      <w:t xml:space="preserve">Импульсный </w:t>
                    </w:r>
                    <w:r>
                      <w:rPr>
                        <w:spacing w:val="-2"/>
                        <w:sz w:val="16"/>
                      </w:rPr>
                      <w:t>график</w:t>
                    </w:r>
                  </w:p>
                </w:txbxContent>
              </v:textbox>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71797964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766" name="Текстовое поле 766"/>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466316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YJIUOrABAAA6AwAADgAAAGRycy9lMm9Eb2MueG1srVJL&#10;jhMxEN0jcQfLe+J0JBKmlc5IaDQICQHSMAdw3Hbakn8qe9KdJRyFIyDNBiS4Qs+NKDvpDJ8dYmG7&#10;XOV6rveq1peDNWQvIWrvGlrN5pRIJ3yr3a6htx+un72gJCbuWm68kw09yEgvN0+frPtQy4XvvGkl&#10;EARxse5DQ7uUQs1YFJ20PM58kA6DyoPlCa+wYy3wHtGtYYv5fMl6D20AL2SM6L06Bumm4CslRXqn&#10;VJSJmIZibansUPZt3tlmzesd8NBpcSqD/0MVlmuHn56hrnji5A70X1BWC/DRqzQT3jKvlBaycEA2&#10;1fwPNjcdD7JwQXFiOMsU/x+seLt/D0S3DV0tl5Q4brFJ4+fxfvz68PHh0/h9/ILrnow/8PiGRn6G&#10;ovUh1ph7EzA7DS/9gM2f/BGdWYtBgc0nsiQYR/kPZ8nlkIjISdVqtbjAkMBYdbFcVM8zDHvMDhDT&#10;K+ktyUZDAVtalOb7NzEdn05P8mfOX2tjSluN+82BmNnDcunHErOVhu1w4rP17QHpmNcOBc7DMhkw&#10;GdvJuAugdx2WU0gXSGxQqfs0THkCfr2Xjx9HfvM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GCSFDq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717979648" behindDoc="1" locked="0" layoutInCell="1" allowOverlap="1">
              <wp:simplePos x="0" y="0"/>
              <wp:positionH relativeFrom="page">
                <wp:posOffset>6522720</wp:posOffset>
              </wp:positionH>
              <wp:positionV relativeFrom="page">
                <wp:posOffset>147955</wp:posOffset>
              </wp:positionV>
              <wp:extent cx="805180" cy="139065"/>
              <wp:effectExtent l="0" t="0" r="0" b="0"/>
              <wp:wrapNone/>
              <wp:docPr id="767" name="Текстовое поле 767"/>
              <wp:cNvGraphicFramePr/>
              <a:graphic xmlns:a="http://schemas.openxmlformats.org/drawingml/2006/main">
                <a:graphicData uri="http://schemas.microsoft.com/office/word/2010/wordprocessingShape">
                  <wps:wsp>
                    <wps:cNvSpPr txBox="1"/>
                    <wps:spPr>
                      <a:xfrm>
                        <a:off x="0" y="0"/>
                        <a:ext cx="805180" cy="139065"/>
                      </a:xfrm>
                      <a:prstGeom prst="rect">
                        <a:avLst/>
                      </a:prstGeom>
                      <a:noFill/>
                      <a:ln>
                        <a:noFill/>
                      </a:ln>
                    </wps:spPr>
                    <wps:txbx>
                      <w:txbxContent>
                        <w:p>
                          <w:pPr>
                            <w:spacing w:before="14"/>
                            <w:ind w:firstLine="0"/>
                            <w:jc w:val="left"/>
                            <w:rPr>
                              <w:sz w:val="16"/>
                            </w:rPr>
                          </w:pPr>
                          <w:r>
                            <w:rPr>
                              <w:sz w:val="16"/>
                            </w:rPr>
                            <w:t xml:space="preserve">Фильтрованный </w:t>
                          </w:r>
                          <w:r>
                            <w:rPr>
                              <w:spacing w:val="-2"/>
                              <w:sz w:val="16"/>
                            </w:rPr>
                            <w:t>ИК-график</w:t>
                          </w:r>
                        </w:p>
                      </w:txbxContent>
                    </wps:txbx>
                    <wps:bodyPr lIns="0" tIns="0" rIns="0" bIns="0" upright="1"/>
                  </wps:wsp>
                </a:graphicData>
              </a:graphic>
            </wp:anchor>
          </w:drawing>
        </mc:Choice>
        <mc:Fallback>
          <w:pict>
            <v:shape id="_x0000_s1026" o:spid="_x0000_s1026" o:spt="202" type="#_x0000_t202" style="position:absolute;left:0pt;margin-left:513.6pt;margin-top:11.65pt;height:10.95pt;width:63.4pt;mso-position-horizontal-relative:page;mso-position-vertical-relative:page;z-index:214663168;mso-width-relative:page;mso-height-relative:page;" filled="f" stroked="f" coordsize="21600,21600" o:gfxdata="UEsDBAoAAAAAAIdO4kAAAAAAAAAAAAAAAAAEAAAAZHJzL1BLAwQUAAAACACHTuJAU7S7DtkAAAAL&#10;AQAADwAAAGRycy9kb3ducmV2LnhtbE2Py07DMBBF90j8gzVI7Kgd9wGEOBVCsEJCTcOCpRO7idV4&#10;HGL3wd8zXcHyao7unFusz35gRztFF1BBNhPALLbBOOwUfNZvdw/AYtJo9BDQKvixEdbl9VWhcxNO&#10;WNnjNnWMSjDmWkGf0phzHtveeh1nYbRIt12YvE4Up46bSZ+o3A9cCrHiXjukD70e7Utv2/324BU8&#10;f2H16r4/mk21q1xdPwp8X+2Vur3JxBOwZM/pD4aLPqlDSU5NOKCJbKAs5L0kVoGcz4FdiGy5oHmN&#10;gsVSAi8L/n9D+QtQSwMEFAAAAAgAh07iQBj8inuxAQAAOQMAAA4AAABkcnMvZTJvRG9jLnhtbK1S&#10;zW4TMRC+I/EOlu/Em6KmYZVNJVQVISFAKjyA47WzlmyPZbvZzREehUdA6gUk+grbN2LsZFN+bojD&#10;escz9ufv+2ZWl4M1ZCdD1OAaOp9VlEgnoNVu29CPH66fLSmJibuWG3CyoXsZ6eX66ZNV72t5Bh2Y&#10;VgaCIC7WvW9ol5KvGYuik5bHGXjpsKggWJ5wG7asDbxHdGvYWVUtWA+h9QGEjBGzV4ciXRd8paRI&#10;75SKMhHTUOSWyhrKuskrW694vQ3cd1ocafB/YGG5dvjoCeqKJ05ug/4LymoRIIJKMwGWgVJayKIB&#10;1cyrP9TcdNzLogXNif5kU/x/sOLt7n0gum3oxeKCEsctNmn8Mt6N3x4+PXwef4xf8bsj4z3+vmOQ&#10;j6FpvY813r3xeDsNL2HA5k/5iMnsxaCCzX9USbCO9u9PlsshEYHJZXU+X2JFYGn+/EW1OM8o7PGy&#10;DzG9kmBJDhoasKPFaL57E9Ph6HQkv+XgWhtTumrcbwnEzBmWmR8Y5igNm+EoZwPtHtWY1w79zbMy&#10;BWEKNlNw64PedkinaC6Q2J/C+zhLeQB+3ZeHHyd+/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T&#10;tLsO2QAAAAsBAAAPAAAAAAAAAAEAIAAAACIAAABkcnMvZG93bnJldi54bWxQSwECFAAUAAAACACH&#10;TuJAGPyKe7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Фильтрованный </w:t>
                    </w:r>
                    <w:r>
                      <w:rPr>
                        <w:spacing w:val="-2"/>
                        <w:sz w:val="16"/>
                      </w:rPr>
                      <w:t>ИК-график</w:t>
                    </w:r>
                  </w:p>
                </w:txbxContent>
              </v:textbox>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0432" behindDoc="1" locked="0" layoutInCell="1" allowOverlap="1">
              <wp:simplePos x="0" y="0"/>
              <wp:positionH relativeFrom="page">
                <wp:posOffset>6743065</wp:posOffset>
              </wp:positionH>
              <wp:positionV relativeFrom="page">
                <wp:posOffset>26035</wp:posOffset>
              </wp:positionV>
              <wp:extent cx="584835" cy="139065"/>
              <wp:effectExtent l="0" t="0" r="0" b="0"/>
              <wp:wrapNone/>
              <wp:docPr id="781" name="Текстовое поле 781"/>
              <wp:cNvGraphicFramePr/>
              <a:graphic xmlns:a="http://schemas.openxmlformats.org/drawingml/2006/main">
                <a:graphicData uri="http://schemas.microsoft.com/office/word/2010/wordprocessingShape">
                  <wps:wsp>
                    <wps:cNvSpPr txBox="1"/>
                    <wps:spPr>
                      <a:xfrm>
                        <a:off x="0" y="0"/>
                        <a:ext cx="584835"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RT60</w:t>
                          </w:r>
                        </w:p>
                      </w:txbxContent>
                    </wps:txbx>
                    <wps:bodyPr lIns="0" tIns="0" rIns="0" bIns="0" upright="1"/>
                  </wps:wsp>
                </a:graphicData>
              </a:graphic>
            </wp:anchor>
          </w:drawing>
        </mc:Choice>
        <mc:Fallback>
          <w:pict>
            <v:shape id="_x0000_s1026" o:spid="_x0000_s1026" o:spt="202" type="#_x0000_t202" style="position:absolute;left:0pt;margin-left:530.95pt;margin-top:2.05pt;height:10.95pt;width:46.05pt;mso-position-horizontal-relative:page;mso-position-vertical-relative:page;z-index:445053952;mso-width-relative:page;mso-height-relative:page;" filled="f" stroked="f" coordsize="21600,21600" o:gfxdata="UEsDBAoAAAAAAIdO4kAAAAAAAAAAAAAAAAAEAAAAZHJzL1BLAwQUAAAACACHTuJAMQuNcNcAAAAK&#10;AQAADwAAAGRycy9kb3ducmV2LnhtbE2Py07DMBBF90j8gzVI7KjtqkQ0xKkQghUSIg0Llk48TaLG&#10;4xC7D/6e6QqWV3N059xic/ajOOIch0AG9EKBQGqDG6gz8Fm/3j2AiMmSs2MgNPCDETbl9VVhcxdO&#10;VOFxmzrBJRRza6BPacqljG2P3sZFmJD4tguzt4nj3Ek32xOX+1EulcqktwPxh95O+Nxju98evIGn&#10;L6pehu/35qPaVUNdrxW9ZXtjbm+0egSR8Jz+YLjoszqU7NSEA7koRs4q02tmDaw0iAug71e8rjGw&#10;zBTIspD/J5S/UEsDBBQAAAAIAIdO4kDUXIs0sQEAADkDAAAOAAAAZHJzL2Uyb0RvYy54bWytUkuO&#10;EzEQ3SNxB8t74s4MGUIrnZHQaBASAqSBAzhuO23JP5U96c4SjsIRkGYDElyh50aUnXSGzw6xaHe5&#10;yn5+71WtLgdryE5C1N41dD6rKJFO+Fa7bUM/vL9+sqQkJu5abryTDd3LSC/Xjx+t+lDLM99500og&#10;COJi3YeGdimFmrEoOml5nPkgHRaVB8sTbmHLWuA9olvDzqrqgvUe2gBeyBgxe3Uo0nXBV0qK9Fap&#10;KBMxDUVuqaxQ1k1e2XrF6y3w0GlxpMH/gYXl2uGjJ6grnji5Bf0XlNUCfPQqzYS3zCulhSwaUM28&#10;+kPNTceDLFrQnBhONsX/Byve7N4B0W1Dny3nlDhusUnj5/Fu/Hr/8f7T+H38gt8dGX/g7xsG+Ria&#10;1odY492bgLfT8MIP2PwpHzGZvRgU2PxHlQTraP/+ZLkcEhGYXCyfLs8XlAgszc+fVxeLjMIeLgeI&#10;6aX0luSgoYAdLUbz3euYDkenI/kt56+1MaWrxv2WQMycYZn5gWGO0rAZjnI2vt2jGvPKob95VqYA&#10;pmAzBbcB9LZDOkVzgcT+FN7HWcoD8Ou+PPww8e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MQuN&#10;cNcAAAAKAQAADwAAAAAAAAABACAAAAAiAAAAZHJzL2Rvd25yZXYueG1sUEsBAhQAFAAAAAgAh07i&#10;QNRcizSxAQAAOQMAAA4AAAAAAAAAAQAgAAAAJgEAAGRycy9lMm9Eb2MueG1sUEsFBgAAAAAGAAYA&#10;WQEAAEkFA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RT60</w:t>
                    </w:r>
                  </w:p>
                </w:txbxContent>
              </v:textbox>
            </v:shape>
          </w:pict>
        </mc:Fallback>
      </mc:AlternateContent>
    </w:r>
    <w:r>
      <mc:AlternateContent>
        <mc:Choice Requires="wps">
          <w:drawing>
            <wp:anchor distT="0" distB="0" distL="114300" distR="114300" simplePos="0" relativeHeight="94837043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782" name="Текстовое поле 782"/>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5395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3tQ6LbABAAA6AwAADgAAAGRycy9lMm9Eb2MueG1srVLN&#10;ahsxEL4X8g5C91jehcTJ4nUghJRCaQNpH0DWSl6B/pAU7/rYPkofIZBLAu0rbN6oI9nr/N1CDpJG&#10;M5pP830z87NeK7TmPkhralxMphhxw2wjzarGP39cHp5gFCI1DVXW8BpveMBni4NP885VvLStVQ33&#10;CEBMqDpX4zZGVxESWMs1DRPruIGgsF7TCFe/Io2nHaBrRcrp9Jh01jfOW8ZDAO/FNogXGV8IzuJ3&#10;IQKPSNUYaot593lfpp0s5rRaeepayXZl0HdUoak08Oke6oJGim68fAOlJfM2WBEnzGpihZCMZw7A&#10;ppi+YnPdUsczFxAnuL1M4eNg2bf1lUeyqfHspMTIUA1NGv4Md8P946/H38Pf4RbWHRr+wfEARnoG&#10;onUuVJB77SA79ue2h+aP/gDOpEUvvE4nsEQQB/k3e8l5HxFLScVsVp5CiEGsOD0ui6MEQ56ynQ/x&#10;M7caJaPGHlqalabrryFun45P0mfGXkqlcluVeeEAzOQhqfRticmK/bLf8VnaZgN01BcDAqdhGQ0/&#10;GsvRuHFerlooJ5POkNCgXPdumNIEPL/nj59GfvE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N7UOi2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145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803" name="Текстовое поле 80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5497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9smsELABAAA6AwAADgAAAGRycy9lMm9Eb2MueG1srVJL&#10;ahwxEN0HcgehvUfdY+JPMz0GYxwCITY4PoBGLU0L9EOSp3uWyVFyhIA3NsRXaN8oJc30+LczXkgq&#10;Vame6r2q2UmvFVpxH6Q1NS4nBUbcMNtIs6zx9c/zvSOMQqSmocoaXuM1D/hk/vnTrHMVn9rWqoZ7&#10;BCAmVJ2rcRujqwgJrOWahol13EBQWK9phKtfksbTDtC1ItOiOCCd9Y3zlvEQwHu2CeJ5xheCs3gh&#10;ROARqRpDbTHvPu+LtJP5jFZLT10r2bYM+o4qNJUGPt1BndFI0Y2Xb6C0ZN4GK+KEWU2sEJLxzAHY&#10;lMUrNlctdTxzAXGC28kUPg6W/VhdeiSbGh8V+xgZqqFJw5/hdrh7/PX4e/g3/IV1i4YHOO7BSM9A&#10;tM6FCnKvHGTH/tT20PzRH8CZtOiF1+kElgjiIP96JznvI2IpqTw8nB5DiEGsPD6Yll8SDHnKdj7E&#10;r9xqlIwae2hpVpquvoe4eTo+SZ8Zey6Vym1V5oUDMJOHpNI3JSYr9ot+y2dhmzXQUd8MCJyGZTT8&#10;aCxG48Z5uWyhnEw6Q0KDct3bYUoT8PyeP34a+f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PbJrBC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72480" behindDoc="1" locked="0" layoutInCell="1" allowOverlap="1">
              <wp:simplePos x="0" y="0"/>
              <wp:positionH relativeFrom="page">
                <wp:posOffset>6426835</wp:posOffset>
              </wp:positionH>
              <wp:positionV relativeFrom="page">
                <wp:posOffset>147955</wp:posOffset>
              </wp:positionV>
              <wp:extent cx="901065" cy="139065"/>
              <wp:effectExtent l="0" t="0" r="0" b="0"/>
              <wp:wrapNone/>
              <wp:docPr id="804" name="Текстовое поле 804"/>
              <wp:cNvGraphicFramePr/>
              <a:graphic xmlns:a="http://schemas.openxmlformats.org/drawingml/2006/main">
                <a:graphicData uri="http://schemas.microsoft.com/office/word/2010/wordprocessingShape">
                  <wps:wsp>
                    <wps:cNvSpPr txBox="1"/>
                    <wps:spPr>
                      <a:xfrm>
                        <a:off x="0" y="0"/>
                        <a:ext cx="901065"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распада RT60</w:t>
                          </w:r>
                        </w:p>
                      </w:txbxContent>
                    </wps:txbx>
                    <wps:bodyPr lIns="0" tIns="0" rIns="0" bIns="0" upright="1"/>
                  </wps:wsp>
                </a:graphicData>
              </a:graphic>
            </wp:anchor>
          </w:drawing>
        </mc:Choice>
        <mc:Fallback>
          <w:pict>
            <v:shape id="_x0000_s1026" o:spid="_x0000_s1026" o:spt="202" type="#_x0000_t202" style="position:absolute;left:0pt;margin-left:506.05pt;margin-top:11.65pt;height:10.95pt;width:70.95pt;mso-position-horizontal-relative:page;mso-position-vertical-relative:page;z-index:445056000;mso-width-relative:page;mso-height-relative:page;" filled="f" stroked="f" coordsize="21600,21600" o:gfxdata="UEsDBAoAAAAAAIdO4kAAAAAAAAAAAAAAAAAEAAAAZHJzL1BLAwQUAAAACACHTuJA9yRl0dkAAAAL&#10;AQAADwAAAGRycy9kb3ducmV2LnhtbE2Py07DMBBF90j8gzVI7Kjt9CEIcSqEYIVUNQ0Llk7sJlbj&#10;cYjdB3/PdAXLqzm6c26xvviBnewUXUAFciaAWWyDcdgp+KzfHx6BxaTR6CGgVfBjI6zL25tC5yac&#10;sbKnXeoYlWDMtYI+pTHnPLa99TrOwmiRbvsweZ0oTh03kz5TuR94JsSKe+2QPvR6tK+9bQ+7o1fw&#10;8oXVm/veNNtqX7m6fhL4sToodX8nxTOwZC/pD4arPqlDSU5NOKKJbKAsZCaJVZDN58CuhFwuaF6j&#10;YLHMgJcF/7+h/AVQSwMEFAAAAAgAh07iQE35u3uvAQAAOQMAAA4AAABkcnMvZTJvRG9jLnhtbK1S&#10;S24UMRDdI3EHy3vGPQGipDU9kVAUhIQSpMABPG572pJ/KjvTPUtyFI6AlE2Q4AqdG1H2TE8g2SEW&#10;7X6usp/rvarF2WAN2UiI2ruGzmcVJdIJ32q3buiXzxevTiiJibuWG+9kQ7cy0rPlyxeLPtTyyHfe&#10;tBIIkrhY96GhXUqhZiyKTloeZz5Ih0nlwfKEW1izFniP7Nawo6o6Zr2HNoAXMkaMnu+SdFn4lZIi&#10;XSkVZSKmoVhbKiuUdZVXtlzweg08dFrsy+D/UIXl2uGjB6pznji5Af2MymoBPnqVZsJb5pXSQhYN&#10;qGZePVFz3fEgixY0J4aDTfH/0YrLzScgum3oSfWGEsctNmn8Nt6N9w9fH27Hn+N3/O7I+At/PxDk&#10;Y2haH2KNd68D3k7DOz9g86d4xGD2YlBg8x9VEsyj/duD5XJIRGDwFFUfv6VEYGr++jRjZGePlwPE&#10;9F56SzJoKGBHi9F88zGm3dHpSH7L+QttTOmqcX8FkDNHWK58V2FGaVgNezkr325Rjfng0N88KxOA&#10;CawmcBNArzssp2gulNifUvd+lvIA/LkvDz9O/P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9yRl&#10;0dkAAAALAQAADwAAAAAAAAABACAAAAAiAAAAZHJzL2Rvd25yZXYueG1sUEsBAhQAFAAAAAgAh07i&#10;QE35u3uvAQAAOQMAAA4AAAAAAAAAAQAgAAAAKAEAAGRycy9lMm9Eb2MueG1sUEsFBgAAAAAGAAYA&#10;WQEAAEkFA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распада RT60</w:t>
                    </w:r>
                  </w:p>
                </w:txbxContent>
              </v:textbox>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350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828" name="Текстовое поле 828"/>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5702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qVTFjbABAAA6AwAADgAAAGRycy9lMm9Eb2MueG1srVLN&#10;ihQxEL4LvkPI3cl0g/vTTM+CLCuCqLD6AJl0Mh1IUiHJTvcc9VF8BGEvCvoKvW9kJTM9689NPCSp&#10;VKW+1PdVra5Ga8hOhqjBtbRaLCmRTkCn3balH97fPLugJCbuOm7AyZbuZaRX66dPVoNvZA09mE4G&#10;giAuNoNvaZ+SbxiLopeWxwV46TCoIFie8Bq2rAt8QHRrWL1cnrEBQucDCBkjeq8PQbou+EpJkd4q&#10;FWUipqVYWyp7KPsm72y94s02cN9rcSyD/0MVlmuHn56grnni5C7ov6CsFgEiqLQQYBkopYUsHJBN&#10;tfyDzW3PvSxcUJzoTzLF/wcr3uzeBaK7ll7U2CrHLTZp+jzdT18fPj58mr5PX3Ddk+kHHt/QyM9Q&#10;tMHHBnNvPWan8QWM2PzZH9GZtRhVsPlElgTjKP/+JLkcExE5qTo/ry8xJDBWXZ7V1fMMwx6zfYjp&#10;pQRLstHSgC0tSvPd65gOT+cn+TMHN9qY0lbjfnMgZvawXPqhxGylcTMe+Wyg2yMd88qhwHlYZiPM&#10;xmY27nzQ2x7LKaQLJDao1H0cpjwBv97Lx48jv/4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KlUxY2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73504" behindDoc="1" locked="0" layoutInCell="1" allowOverlap="1">
              <wp:simplePos x="0" y="0"/>
              <wp:positionH relativeFrom="page">
                <wp:posOffset>6703695</wp:posOffset>
              </wp:positionH>
              <wp:positionV relativeFrom="page">
                <wp:posOffset>147955</wp:posOffset>
              </wp:positionV>
              <wp:extent cx="624205" cy="139065"/>
              <wp:effectExtent l="0" t="0" r="0" b="0"/>
              <wp:wrapNone/>
              <wp:docPr id="829" name="Текстовое поле 829"/>
              <wp:cNvGraphicFramePr/>
              <a:graphic xmlns:a="http://schemas.openxmlformats.org/drawingml/2006/main">
                <a:graphicData uri="http://schemas.microsoft.com/office/word/2010/wordprocessingShape">
                  <wps:wsp>
                    <wps:cNvSpPr txBox="1"/>
                    <wps:spPr>
                      <a:xfrm>
                        <a:off x="0" y="0"/>
                        <a:ext cx="624205"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ясности</w:t>
                          </w:r>
                        </w:p>
                      </w:txbxContent>
                    </wps:txbx>
                    <wps:bodyPr lIns="0" tIns="0" rIns="0" bIns="0" upright="1"/>
                  </wps:wsp>
                </a:graphicData>
              </a:graphic>
            </wp:anchor>
          </w:drawing>
        </mc:Choice>
        <mc:Fallback>
          <w:pict>
            <v:shape id="_x0000_s1026" o:spid="_x0000_s1026" o:spt="202" type="#_x0000_t202" style="position:absolute;left:0pt;margin-left:527.85pt;margin-top:11.65pt;height:10.95pt;width:49.15pt;mso-position-horizontal-relative:page;mso-position-vertical-relative:page;z-index:445057024;mso-width-relative:page;mso-height-relative:page;" filled="f" stroked="f" coordsize="21600,21600" o:gfxdata="UEsDBAoAAAAAAIdO4kAAAAAAAAAAAAAAAAAEAAAAZHJzL1BLAwQUAAAACACHTuJAsDZrdNoAAAAL&#10;AQAADwAAAGRycy9kb3ducmV2LnhtbE2Py07DMBBF90j8gzVI7KidtCltiFMhBCsk1DQsWDqxm1iN&#10;xyF2H/w90xUsr+bozrnF5uIGdjJTsB4lJDMBzGDrtcVOwmf99rACFqJCrQaPRsKPCbApb28KlWt/&#10;xsqcdrFjVIIhVxL6GMec89D2xqkw86NBuu395FSkOHVcT+pM5W7gqRBL7pRF+tCr0bz0pj3sjk7C&#10;8xdWr/b7o9lW+8rW9Vrg+/Ig5f1dIp6ARXOJfzBc9UkdSnJq/BF1YANlkWWPxEpI53NgVyLJFjSv&#10;kbDIUuBlwf9vKH8BUEsDBBQAAAAIAIdO4kB2oZjvsQEAADkDAAAOAAAAZHJzL2Uyb0RvYy54bWyt&#10;Uktu2zAQ3RfIHQjuY8pKYySC5QBFkKBA0AZIegCaIi0C/IFkLHmZHiVHCJBNAzRXUG6UIW05/eyK&#10;LkQNZ8jH997M/KzXCq25D9KaGk8nBUbcMNtIs6rxt9uLwxOMQqSmocoaXuMND/hscfBh3rmKl7a1&#10;quEeAYgJVedq3MboKkICa7mmYWIdN1AU1msaYetXpPG0A3StSFkUM9JZ3zhvGQ8BsufbIl5kfCE4&#10;i1+FCDwiVWPgFvPq87pMK1nMabXy1LWS7WjQf2ChqTTw6B7qnEaK7rz8C0pL5m2wIk6Y1cQKIRnP&#10;GkDNtPhDzU1LHc9awJzg9jaF/wfLvqyvPZJNjU/KU4wM1dCk4WF4Gn683r9+H34Oj/A9oeEFfs8Q&#10;pGNgWudCBXdvHNyO/SfbQ/PHfIBk8qIXXqc/qERQB/s3e8t5HxGD5Kz8WBbHGDEoTY9Oi9lxQiHv&#10;l50P8ZJbjVJQYw8dzUbT9VWI26PjkfSWsRdSqdxVZX5LAGbKkMR8yzBFsV/2OzlL22xAjfpswN80&#10;K2Pgx2A5BnfOy1ULdLLmDAn9ybx3s5QG4Nd9fvh94hd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sDZrdNoAAAALAQAADwAAAAAAAAABACAAAAAiAAAAZHJzL2Rvd25yZXYueG1sUEsBAhQAFAAAAAgA&#10;h07iQHahmO+xAQAAOQ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ясности</w:t>
                    </w:r>
                  </w:p>
                </w:txbxContent>
              </v:textbox>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657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840" name="Текстовое поле 840"/>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6009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Z0Vlz7ABAAA6AwAADgAAAGRycy9lMm9Eb2MueG1srVLN&#10;bhMxEL4j8Q6W78TZCPqzyqYSqoqQECAVHsDx2llLtsey3ezmCI/CIyD1AhJ9he0bMXayKS03xMH2&#10;eMbzeb5vZnkxWEO2MkQNrqHVbE6JdAJa7TYN/fzp6sUZJTFx13IDTjZ0JyO9WD1/tux9LRfQgWll&#10;IAjiYt37hnYp+ZqxKDppeZyBlw6DCoLlCa9hw9rAe0S3hi3m8xPWQ2h9ACFjRO/lPkhXBV8pKdIH&#10;paJMxDQUa0tlD2Vf552tlrzeBO47LQ5l8H+ownLt8NMj1CVPnNwE/ReU1SJABJVmAiwDpbSQhQOy&#10;qeZP2Fx33MvCBcWJ/ihT/H+w4v32YyC6bejZS9THcYtNGr+Nt+OP+y/3X8df43dct2S8w+MnGvkZ&#10;itb7WGPutcfsNLyGAZs/+SM6sxaDCjafyJJgHOF3R8nlkIjISdXp6eIcQwJj1fnJonqVYdhDtg8x&#10;vZFgSTYaGrClRWm+fRfT/un0JH/m4EobU9pq3CMHYmYPy6XvS8xWGtbDgc8a2h3SMW8dCpyHZTLC&#10;ZKwn48YHvemwnEK6QGKDSt2HYcoT8Oe9fPww8q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GdFZc+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76576" behindDoc="1" locked="0" layoutInCell="1" allowOverlap="1">
              <wp:simplePos x="0" y="0"/>
              <wp:positionH relativeFrom="page">
                <wp:posOffset>6590665</wp:posOffset>
              </wp:positionH>
              <wp:positionV relativeFrom="page">
                <wp:posOffset>147955</wp:posOffset>
              </wp:positionV>
              <wp:extent cx="737235" cy="139065"/>
              <wp:effectExtent l="0" t="0" r="0" b="0"/>
              <wp:wrapNone/>
              <wp:docPr id="841" name="Текстовое поле 841"/>
              <wp:cNvGraphicFramePr/>
              <a:graphic xmlns:a="http://schemas.openxmlformats.org/drawingml/2006/main">
                <a:graphicData uri="http://schemas.microsoft.com/office/word/2010/wordprocessingShape">
                  <wps:wsp>
                    <wps:cNvSpPr txBox="1"/>
                    <wps:spPr>
                      <a:xfrm>
                        <a:off x="0" y="0"/>
                        <a:ext cx="737235"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водопада</w:t>
                          </w:r>
                        </w:p>
                      </w:txbxContent>
                    </wps:txbx>
                    <wps:bodyPr lIns="0" tIns="0" rIns="0" bIns="0" upright="1"/>
                  </wps:wsp>
                </a:graphicData>
              </a:graphic>
            </wp:anchor>
          </w:drawing>
        </mc:Choice>
        <mc:Fallback>
          <w:pict>
            <v:shape id="_x0000_s1026" o:spid="_x0000_s1026" o:spt="202" type="#_x0000_t202" style="position:absolute;left:0pt;margin-left:518.95pt;margin-top:11.65pt;height:10.95pt;width:58.05pt;mso-position-horizontal-relative:page;mso-position-vertical-relative:page;z-index:445060096;mso-width-relative:page;mso-height-relative:page;" filled="f" stroked="f" coordsize="21600,21600" o:gfxdata="UEsDBAoAAAAAAIdO4kAAAAAAAAAAAAAAAAAEAAAAZHJzL1BLAwQUAAAACACHTuJABJDvRNoAAAAL&#10;AQAADwAAAGRycy9kb3ducmV2LnhtbE2Py07DMBBF90j8gzVI7KidpC1tiFMhBCskRBoWXTqxm1iN&#10;xyF2H/w90xUsr+bozrnF5uIGdjJTsB4lJDMBzGDrtcVOwlf99rACFqJCrQaPRsKPCbApb28KlWt/&#10;xsqctrFjVIIhVxL6GMec89D2xqkw86NBuu395FSkOHVcT+pM5W7gqRBL7pRF+tCr0bz0pj1sj07C&#10;8w6rV/v90XxW+8rW9Vrg+/Ig5f1dIp6ARXOJfzBc9UkdSnJq/BF1YANlkT2uiZWQZhmwK5Es5jSv&#10;kTBfpMDLgv/fUP4CUEsDBBQAAAAIAIdO4kCG9U1FsQEAADkDAAAOAAAAZHJzL2Uyb0RvYy54bWyt&#10;UktOIzEQ3Y/EHSzviTsJv2mlgzRCICQ0jMRwAMdtpy35J9ukO0s4yhwBiQ1IzBWaG1F20mE+u9Es&#10;2l2usp/fe1Wz004rtOI+SGsqPB4VGHHDbC3NssK338/3TzAKkZqaKmt4hdc84NP53qdZ60o+sY1V&#10;NfcIQEwoW1fhJkZXEhJYwzUNI+u4gaKwXtMIW78ktactoGtFJkVxRFrra+ct4yFA9mxTxPOMLwRn&#10;8VqIwCNSFQZuMa8+r4u0kvmMlktPXSPZlgb9BxaaSgOP7qDOaKTozsu/oLRk3gYr4ohZTawQkvGs&#10;AdSMiz/U3DTU8awFzAluZ1P4f7Ds6+qbR7Ku8MnBGCNDNTSp/9E/9c9v928P/Wv/CN8T6n/C7wWC&#10;dAxMa10o4e6Ng9ux+2I7aP6QD5BMXnTC6/QHlQjqYP96ZznvImKQPJ4eT6aHGDEojaefi6PDhEI+&#10;Ljsf4gW3GqWgwh46mo2mq6sQN0eHI+ktY8+lUrmryvyWAMyUIYn5hmGKYrfotnIWtl6DGnVpwN80&#10;K0Pgh2AxBHfOy2UDdLLmDAn9yby3s5QG4Nd9fvhj4uf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BJDvRNoAAAALAQAADwAAAAAAAAABACAAAAAiAAAAZHJzL2Rvd25yZXYueG1sUEsBAhQAFAAAAAgA&#10;h07iQIb1TUWxAQAAOQ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водопада</w:t>
                    </w:r>
                  </w:p>
                </w:txbxContent>
              </v:textbox>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7760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861" name="Текстовое поле 86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6112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K5BgY7ABAAA6AwAADgAAAGRycy9lMm9Eb2MueG1srVLN&#10;bhMxEL4j8Q6W78TZSKTtKptKqCpCQoBUeADHa2ct+U9jN7s5wqPwCEi9gASvsH0jxk42hfaGONge&#10;z3g+z/fNrC4Ha8hOQtTeNbSazSmRTvhWu21DP328fnFOSUzctdx4Jxu6l5Ferp8/W/WhlgvfedNK&#10;IAjiYt2HhnYphZqxKDppeZz5IB0GlQfLE15hy1rgPaJbwxbz+ZL1HtoAXsgY0Xt1CNJ1wVdKivRe&#10;qSgTMQ3F2lLZoeybvLP1itdb4KHT4lgG/4cqLNcOPz1BXfHEyS3oJ1BWC/DRqzQT3jKvlBaycEA2&#10;1fwRm5uOB1m4oDgxnGSK/w9WvNt9AKLbhp4vK0oct9ik8et4N36//3z/Zfw5fsN1R8ZfePxAIz9D&#10;0foQa8y9CZidhld+wOZP/ojOrMWgwOYTWRKMo/z7k+RySETkpOrsbHGBIYGx6mK5qF5mGPaQHSCm&#10;19Jbko2GAra0KM13b2M6PJ2e5M+cv9bGlLYa95cDMbOH5dIPJWYrDZvhyGfj2z3SMW8cCpyHZTJg&#10;MjaTcRtAbzssp5AukNigUvdxmPIE/HkvHz+M/P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CuQYGO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78624" behindDoc="1" locked="0" layoutInCell="1" allowOverlap="1">
              <wp:simplePos x="0" y="0"/>
              <wp:positionH relativeFrom="page">
                <wp:posOffset>6409690</wp:posOffset>
              </wp:positionH>
              <wp:positionV relativeFrom="page">
                <wp:posOffset>147955</wp:posOffset>
              </wp:positionV>
              <wp:extent cx="918210" cy="139065"/>
              <wp:effectExtent l="0" t="0" r="0" b="0"/>
              <wp:wrapNone/>
              <wp:docPr id="862" name="Текстовое поле 862"/>
              <wp:cNvGraphicFramePr/>
              <a:graphic xmlns:a="http://schemas.openxmlformats.org/drawingml/2006/main">
                <a:graphicData uri="http://schemas.microsoft.com/office/word/2010/wordprocessingShape">
                  <wps:wsp>
                    <wps:cNvSpPr txBox="1"/>
                    <wps:spPr>
                      <a:xfrm>
                        <a:off x="0" y="0"/>
                        <a:ext cx="918210" cy="139065"/>
                      </a:xfrm>
                      <a:prstGeom prst="rect">
                        <a:avLst/>
                      </a:prstGeom>
                      <a:noFill/>
                      <a:ln>
                        <a:noFill/>
                      </a:ln>
                    </wps:spPr>
                    <wps:txbx>
                      <w:txbxContent>
                        <w:p>
                          <w:pPr>
                            <w:spacing w:before="14"/>
                            <w:ind w:firstLine="0"/>
                            <w:jc w:val="left"/>
                            <w:rPr>
                              <w:sz w:val="16"/>
                            </w:rPr>
                          </w:pPr>
                          <w:r>
                            <w:rPr>
                              <w:spacing w:val="-2"/>
                              <w:sz w:val="16"/>
                            </w:rPr>
                            <w:t xml:space="preserve">График </w:t>
                          </w:r>
                          <w:r>
                            <w:rPr>
                              <w:sz w:val="16"/>
                            </w:rPr>
                            <w:t>спектрограммы</w:t>
                          </w:r>
                        </w:p>
                      </w:txbxContent>
                    </wps:txbx>
                    <wps:bodyPr lIns="0" tIns="0" rIns="0" bIns="0" upright="1"/>
                  </wps:wsp>
                </a:graphicData>
              </a:graphic>
            </wp:anchor>
          </w:drawing>
        </mc:Choice>
        <mc:Fallback>
          <w:pict>
            <v:shape id="_x0000_s1026" o:spid="_x0000_s1026" o:spt="202" type="#_x0000_t202" style="position:absolute;left:0pt;margin-left:504.7pt;margin-top:11.65pt;height:10.95pt;width:72.3pt;mso-position-horizontal-relative:page;mso-position-vertical-relative:page;z-index:445062144;mso-width-relative:page;mso-height-relative:page;" filled="f" stroked="f" coordsize="21600,21600" o:gfxdata="UEsDBAoAAAAAAIdO4kAAAAAAAAAAAAAAAAAEAAAAZHJzL1BLAwQUAAAACACHTuJAgtC1MNkAAAAL&#10;AQAADwAAAGRycy9kb3ducmV2LnhtbE2Py07DMBBF90j8gzWV2FE7aVrRNE6FEKyQEGlYsHTiaWI1&#10;HofYffD3uKuyvJqjO+cW24sd2AknbxxJSOYCGFLrtKFOwlf99vgEzAdFWg2OUMIvetiW93eFyrU7&#10;U4WnXehYLCGfKwl9CGPOuW97tMrP3YgUb3s3WRVinDquJ3WO5XbgqRArbpWh+KFXI7702B52Ryvh&#10;+ZuqV/Pz0XxW+8rU9VrQ++og5cMsERtgAS/hBsNVP6pDGZ0adyTt2RCzEOssshLSxQLYlUiWWZzX&#10;SMiWKfCy4P83lH9QSwMEFAAAAAgAh07iQLORb8CwAQAAOQMAAA4AAABkcnMvZTJvRG9jLnhtbK1S&#10;TWobMRTeF3IHoX2tGZcaZ/A4EEJCobSBNAeQNZJHoD8kxTNetkfpEQLZtJBcYXKjPskep0l2IYvR&#10;PL0nffq+773FSa8V2nAfpDU1LicFRtww20izrvH1j/OPc4xCpKahyhpe4y0P+GR59GHRuYpPbWtV&#10;wz0CEBOqztW4jdFVhATWck3DxDpuoCis1zTC1q9J42kH6FqRaVHMSGd947xlPATInu2KeJnxheAs&#10;fhci8IhUjYFbzKvP6yqtZLmg1dpT10q2p0HfwEJTaeDRA9QZjRTdePkKSkvmbbAiTpjVxAohGc8a&#10;QE1ZvFBz1VLHsxYwJ7iDTeH9YNm3zaVHsqnxfDbFyFANTRp+D3fDn8efj7+G++EWvjs0PMDvLwTp&#10;GJjWuVDB3SsHt2N/anto/pgPkExe9MLr9AeVCOpg//ZgOe8jYpA8LufTEioMSuWn42L2OaGQp8vO&#10;h3jBrUYpqLGHjmaj6eZriLuj45H0lrHnUqncVWWeJQAzZUhivmOYotiv+r2clW22oEZ9MeBvmpUx&#10;8GOwGoMb5+W6BTpZc4aE/mTe+1lKA/D/Pj/8NPHL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ILQ&#10;tTDZAAAACwEAAA8AAAAAAAAAAQAgAAAAIgAAAGRycy9kb3ducmV2LnhtbFBLAQIUABQAAAAIAIdO&#10;4kCzkW/A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График </w:t>
                    </w:r>
                    <w:r>
                      <w:rPr>
                        <w:sz w:val="16"/>
                      </w:rPr>
                      <w:t>спектрограммы</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409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14" name="Текстовое поле 314"/>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9238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51S5PrEBAAA6AwAADgAAAGRycy9lMm9Eb2MueG1srVLN&#10;bhMxEL4j8Q6W78TZAC1dZVMJVUVICJAKD+B47awl/2nsZjdHeBQeAakXkMorbN+IsZNNabkhDrbH&#10;M57P830zy/PBGrKVELV3Da1mc0qkE77VbtPQz58un72iJCbuWm68kw3dyUjPV0+fLPtQy4XvvGkl&#10;EARxse5DQ7uUQs1YFJ20PM58kA6DyoPlCa+wYS3wHtGtYYv5/IT1HtoAXsgY0XuxD9JVwVdKivRB&#10;qSgTMQ3F2lLZoezrvLPVktcb4KHT4lAG/4cqLNcOPz1CXfDEyTXov6CsFuCjV2kmvGVeKS1k4YBs&#10;qvkjNlcdD7JwQXFiOMoU/x+seL/9CES3DX1evaDEcYtNGr+NN+OPuy93X8fb8TuuGzL+wuMnGvkZ&#10;itaHWGPuVcDsNLz2AzZ/8kd0Zi0GBTafyJJgHOXfHSWXQyIiJ1Wnp4szDAmMVWcni+plhmH32QFi&#10;eiO9JdloKGBLi9J8+y6m/dPpSf7M+UttTGmrcQ8ciJk9LJe+LzFbaVgPBz5r3+6QjnnrUOA8LJMB&#10;k7GejOsAetNhOYV0gcQGlboPw5Qn4M97+fh+5F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DnVLk+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24096" behindDoc="1" locked="0" layoutInCell="1" allowOverlap="1">
              <wp:simplePos x="0" y="0"/>
              <wp:positionH relativeFrom="page">
                <wp:posOffset>6071235</wp:posOffset>
              </wp:positionH>
              <wp:positionV relativeFrom="page">
                <wp:posOffset>147955</wp:posOffset>
              </wp:positionV>
              <wp:extent cx="1256665" cy="139065"/>
              <wp:effectExtent l="0" t="0" r="0" b="0"/>
              <wp:wrapNone/>
              <wp:docPr id="311" name="Текстовое поле 311"/>
              <wp:cNvGraphicFramePr/>
              <a:graphic xmlns:a="http://schemas.openxmlformats.org/drawingml/2006/main">
                <a:graphicData uri="http://schemas.microsoft.com/office/word/2010/wordprocessingShape">
                  <wps:wsp>
                    <wps:cNvSpPr txBox="1"/>
                    <wps:spPr>
                      <a:xfrm>
                        <a:off x="0" y="0"/>
                        <a:ext cx="1256665" cy="139065"/>
                      </a:xfrm>
                      <a:prstGeom prst="rect">
                        <a:avLst/>
                      </a:prstGeom>
                      <a:noFill/>
                      <a:ln>
                        <a:noFill/>
                      </a:ln>
                    </wps:spPr>
                    <wps:txbx>
                      <w:txbxContent>
                        <w:p>
                          <w:pPr>
                            <w:spacing w:before="14"/>
                            <w:ind w:firstLine="0"/>
                            <w:jc w:val="left"/>
                            <w:rPr>
                              <w:sz w:val="16"/>
                            </w:rPr>
                          </w:pPr>
                          <w:r>
                            <w:rPr>
                              <w:sz w:val="16"/>
                            </w:rPr>
                            <w:t xml:space="preserve">Сигналы и </w:t>
                          </w:r>
                          <w:r>
                            <w:rPr>
                              <w:spacing w:val="-2"/>
                              <w:sz w:val="16"/>
                            </w:rPr>
                            <w:t>измерения</w:t>
                          </w:r>
                        </w:p>
                      </w:txbxContent>
                    </wps:txbx>
                    <wps:bodyPr lIns="0" tIns="0" rIns="0" bIns="0" upright="1"/>
                  </wps:wsp>
                </a:graphicData>
              </a:graphic>
            </wp:anchor>
          </w:drawing>
        </mc:Choice>
        <mc:Fallback>
          <w:pict>
            <v:shape id="_x0000_s1026" o:spid="_x0000_s1026" o:spt="202" type="#_x0000_t202" style="position:absolute;left:0pt;margin-left:478.05pt;margin-top:11.65pt;height:10.95pt;width:98.95pt;mso-position-horizontal-relative:page;mso-position-vertical-relative:page;z-index:-21392384;mso-width-relative:page;mso-height-relative:page;" filled="f" stroked="f" coordsize="21600,21600" o:gfxdata="UEsDBAoAAAAAAIdO4kAAAAAAAAAAAAAAAAAEAAAAZHJzL1BLAwQUAAAACACHTuJADd1WgdkAAAAK&#10;AQAADwAAAGRycy9kb3ducmV2LnhtbE2Py07DMBBF90j8gzVI7KidtIloiFMhBCskRBoWLJ14mliN&#10;xyF2H/w97qosR3N077nl5mxHdsTZG0cSkoUAhtQ5baiX8NW8PTwC80GRVqMjlPCLHjbV7U2pCu1O&#10;VONxG3oWQ8gXSsIQwlRw7rsBrfILNyHF387NVoV4zj3XszrFcDvyVIicW2UoNgxqwpcBu/32YCU8&#10;f1P9an4+2s96V5umWQt6z/dS3t8l4glYwHO4wnDRj+pQRafWHUh7NkpYZ3kSUQnpcgnsAiTZKq5r&#10;JayyFHhV8v8Tqj9QSwMEFAAAAAgAh07iQCe4EJywAQAAOgMAAA4AAABkcnMvZTJvRG9jLnhtbK1S&#10;zWobMRC+F/IOQvdYuw4x7eJ1IISEQEkLaR5A1kpegf6QFO/62DxKH6GQSwvtK2zeKCPZ6/zdQg6S&#10;RjOaT/N9M/OTXiu05j5Ia2pcTgqMuGG2kWZV45sf54efMQqRmoYqa3iNNzzgk8XBp3nnKj61rVUN&#10;9whATKg6V+M2RlcREljLNQ0T67iBoLBe0whXvyKNpx2ga0WmRTEjnfWN85bxEMB7tg3iRcYXgrP4&#10;TYjAI1I1htpi3n3el2knizmtVp66VrJdGfQdVWgqDXy6hzqjkaJbL99Aacm8DVbECbOaWCEk45kD&#10;sCmLV2yuW+p45gLiBLeXKXwcLLtaf/dINjU+KkuMDNXQpOHXcD/8efj5cDf8G37DukfDfzj+gpGe&#10;gWidCxXkXjvIjv2p7aH5oz+AM2nRC6/TCSwRxEH+zV5y3kfEUtL0eDabHWPEIFYefSnABnjylO18&#10;iBfcapSMGntoaVaarr+GuH06PkmfGXsulcptVeaFAzCTh6TStyUmK/bLfsdnaZsN0FGXBgROwzIa&#10;fjSWo3HrvFy1UE4mnSGhQbnu3TClCXh+zx8/jfziE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3d&#10;VoHZAAAACgEAAA8AAAAAAAAAAQAgAAAAIgAAAGRycy9kb3ducmV2LnhtbFBLAQIUABQAAAAIAIdO&#10;4kAnuBCcsAEAADo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z w:val="16"/>
                      </w:rPr>
                      <w:t xml:space="preserve">Сигналы и </w:t>
                    </w:r>
                    <w:r>
                      <w:rPr>
                        <w:spacing w:val="-2"/>
                        <w:sz w:val="16"/>
                      </w:rPr>
                      <w:t>измерения</w:t>
                    </w:r>
                  </w:p>
                </w:txbxContent>
              </v:textbox>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8886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905" name="Текстовое поле 905"/>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7238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cbe5A7EBAAA6AwAADgAAAGRycy9lMm9Eb2MueG1srVLN&#10;btQwEL4j8Q6W76yTlWjZaLOVUFWEhACp9AG8jr2xZHss291kj/AoPAJSLyDBK6RvxNjdbPm5IQ5x&#10;xvPzeb5vZn0xWkP2MkQNrqX1oqJEOgGddruW3ny4evaCkpi467gBJ1t6kJFebJ4+WQ++kUvowXQy&#10;EARxsRl8S/uUfMNYFL20PC7AS4dBBcHyhNewY13gA6Jbw5ZVdcYGCJ0PIGSM6L18CNJNwVdKivRO&#10;qSgTMS3F3lI5Qzm3+WSbNW92gftei2Mb/B+6sFw7fPQEdckTJ7dB/wVltQgQQaWFAMtAKS1k4YBs&#10;6uoPNtc997JwQXGiP8kU/x+seLt/H4juWrqqnlPiuMUhTZ+nu+nr/cf7T9P36Qt+d2T6gb9vaOQ0&#10;FG3wscHaa4/VaXwJIw5/9kd0Zi1GFWz+I0uCcZT/cJJcjomIXFSfny9XGBIYq1dny7rAs8dqH2J6&#10;JcGSbLQ04EiL0nz/JibsBFPnlPyYgyttTBmrcb85MDF7WG79ocVspXE7HvlsoTsgHfPaocB5WWYj&#10;zMZ2Nm590Lse2ymkCyQOqDRzXKa8Ab/ey8OPK7/5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xt7kD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88864" behindDoc="1" locked="0" layoutInCell="1" allowOverlap="1">
              <wp:simplePos x="0" y="0"/>
              <wp:positionH relativeFrom="page">
                <wp:posOffset>6709410</wp:posOffset>
              </wp:positionH>
              <wp:positionV relativeFrom="page">
                <wp:posOffset>147955</wp:posOffset>
              </wp:positionV>
              <wp:extent cx="618490" cy="139065"/>
              <wp:effectExtent l="0" t="0" r="0" b="0"/>
              <wp:wrapNone/>
              <wp:docPr id="906" name="Текстовое поле 906"/>
              <wp:cNvGraphicFramePr/>
              <a:graphic xmlns:a="http://schemas.openxmlformats.org/drawingml/2006/main">
                <a:graphicData uri="http://schemas.microsoft.com/office/word/2010/wordprocessingShape">
                  <wps:wsp>
                    <wps:cNvSpPr txBox="1"/>
                    <wps:spPr>
                      <a:xfrm>
                        <a:off x="0" y="0"/>
                        <a:ext cx="618490" cy="139065"/>
                      </a:xfrm>
                      <a:prstGeom prst="rect">
                        <a:avLst/>
                      </a:prstGeom>
                      <a:noFill/>
                      <a:ln>
                        <a:noFill/>
                      </a:ln>
                    </wps:spPr>
                    <wps:txbx>
                      <w:txbxContent>
                        <w:p>
                          <w:pPr>
                            <w:spacing w:before="14"/>
                            <w:ind w:firstLine="0"/>
                            <w:jc w:val="left"/>
                            <w:rPr>
                              <w:sz w:val="16"/>
                            </w:rPr>
                          </w:pPr>
                          <w:r>
                            <w:rPr>
                              <w:spacing w:val="-2"/>
                              <w:sz w:val="16"/>
                            </w:rPr>
                            <w:t xml:space="preserve">Окно </w:t>
                          </w:r>
                          <w:r>
                            <w:rPr>
                              <w:sz w:val="16"/>
                            </w:rPr>
                            <w:t>RTA</w:t>
                          </w:r>
                        </w:p>
                      </w:txbxContent>
                    </wps:txbx>
                    <wps:bodyPr lIns="0" tIns="0" rIns="0" bIns="0" upright="1"/>
                  </wps:wsp>
                </a:graphicData>
              </a:graphic>
            </wp:anchor>
          </w:drawing>
        </mc:Choice>
        <mc:Fallback>
          <w:pict>
            <v:shape id="_x0000_s1026" o:spid="_x0000_s1026" o:spt="202" type="#_x0000_t202" style="position:absolute;left:0pt;margin-left:528.3pt;margin-top:11.65pt;height:10.95pt;width:48.7pt;mso-position-horizontal-relative:page;mso-position-vertical-relative:page;z-index:445072384;mso-width-relative:page;mso-height-relative:page;" filled="f" stroked="f" coordsize="21600,21600" o:gfxdata="UEsDBAoAAAAAAIdO4kAAAAAAAAAAAAAAAAAEAAAAZHJzL1BLAwQUAAAACACHTuJASbKnV9kAAAAL&#10;AQAADwAAAGRycy9kb3ducmV2LnhtbE2Py07DMBBF90j8gzVI7KidtIkgxKkQghVS1TQsWDqxm1iN&#10;xyF2H/w90xUsr+bozrnl+uJGdjJzsB4lJAsBzGDntcVewmfz/vAILESFWo0ejYQfE2Bd3d6UqtD+&#10;jLU57WLPqARDoSQMMU4F56EbjFNh4SeDdNv72alIce65ntWZyt3IUyFy7pRF+jCoybwOpjvsjk7C&#10;yxfWb/Z7027rfW2b5kngR36Q8v4uEc/AornEPxiu+qQOFTm1/og6sJGyyPKcWAnpcgnsSiTZiua1&#10;ElZZCrwq+f8N1S9QSwMEFAAAAAgAh07iQB8spXuwAQAAOQMAAA4AAABkcnMvZTJvRG9jLnhtbK1S&#10;S27bMBDdF8gdCO5jymlqJILlAEWQoEDRFkh7AJoiLQL8YchY8rI9So9QIJsWaK+g3KhD2nL62RVd&#10;iBrOkI/vvZnl1WAN2UqI2ruGzmcVJdIJ32q3aeiH9zenF5TExF3LjXeyoTsZ6dXq5NmyD7U88503&#10;rQSCIC7WfWhol1KoGYuik5bHmQ/SYVF5sDzhFjasBd4jujXsrKoWrPfQBvBCxojZ632Rrgq+UlKk&#10;t0pFmYhpKHJLZYWyrvPKVkteb4CHTosDDf4PLCzXDh89Ql3zxMk96L+grBbgo1dpJrxlXiktZNGA&#10;aubVH2ruOh5k0YLmxHC0Kf4/WPFm+w6Ibht6WS0ocdxik8bP48P49fHj46fx+/gFvwcy/sDfNwzy&#10;MTStD7HGu3cBb6fhpR+w+VM+YjJ7MSiw+Y8qCdbR/t3RcjkkIjC5mF+cX2JFYGn+HMFfZBT2dDlA&#10;TLfSW5KDhgJ2tBjNt69j2h+djuS3nL/RxpSuGvdbAjFzhmXme4Y5SsN6OMhZ+3aHaswrh/7mWZkC&#10;mIL1FNwH0JsO6RTNBRL7U3gfZikPwK/78vDTxK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Emy&#10;p1fZAAAACwEAAA8AAAAAAAAAAQAgAAAAIgAAAGRycy9kb3ducmV2LnhtbFBLAQIUABQAAAAIAIdO&#10;4kAfLKV7sAEAADk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Окно </w:t>
                    </w:r>
                    <w:r>
                      <w:rPr>
                        <w:sz w:val="16"/>
                      </w:rPr>
                      <w:t>RTA</w:t>
                    </w:r>
                  </w:p>
                </w:txbxContent>
              </v:textbox>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8988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938" name="Текстовое поле 938"/>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7340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XZdQ9rABAAA6AwAADgAAAGRycy9lMm9Eb2MueG1srVLB&#10;bhMxEL0j8Q+W78TZIFqyyqYSqoqQECAVPsDx2llLtsey3ezmCJ/CJyD1AhL8wvaPGDvZFNob4mB7&#10;PON5nvdmVheDNWQnQ9TgGlrN5pRIJ6DVbtvQTx+vnr2kJCbuWm7AyYbuZaQX66dPVr2v5QI6MK0M&#10;BEFcrHvf0C4lXzMWRSctjzPw0mFQQbA84TVsWRt4j+jWsMV8fsZ6CK0PIGSM6L08BOm64CslRXqv&#10;VJSJmIZibansoeybvLP1itfbwH2nxbEM/g9VWK4dfnqCuuSJk5ugH0FZLQJEUGkmwDJQSgtZOCCb&#10;av6AzXXHvSxcUJzoTzLF/wcr3u0+BKLbhi6fY6sct9ik8et4O36/+3z3Zfw5fsN1S8ZfePxAIz9D&#10;0Xofa8y99pidhlcwYPMnf0Rn1mJQweYTWRKMo/z7k+RySETkpOr8fLHEkMBYtTxbVC8yDLvP9iGm&#10;1xIsyUZDA7a0KM13b2M6PJ2e5M8cXGljSluN+8uBmNnDcumHErOVhs1w5LOBdo90zBuHAudhmYww&#10;GZvJuPFBbzssp5AukNigUvdxmPIE/HkvH9+P/P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F2XUPa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90912" behindDoc="1" locked="0" layoutInCell="1" allowOverlap="1">
              <wp:simplePos x="0" y="0"/>
              <wp:positionH relativeFrom="page">
                <wp:posOffset>6765925</wp:posOffset>
              </wp:positionH>
              <wp:positionV relativeFrom="page">
                <wp:posOffset>147955</wp:posOffset>
              </wp:positionV>
              <wp:extent cx="561975" cy="139065"/>
              <wp:effectExtent l="0" t="0" r="0" b="0"/>
              <wp:wrapNone/>
              <wp:docPr id="939" name="Текстовое поле 939"/>
              <wp:cNvGraphicFramePr/>
              <a:graphic xmlns:a="http://schemas.openxmlformats.org/drawingml/2006/main">
                <a:graphicData uri="http://schemas.microsoft.com/office/word/2010/wordprocessingShape">
                  <wps:wsp>
                    <wps:cNvSpPr txBox="1"/>
                    <wps:spPr>
                      <a:xfrm>
                        <a:off x="0" y="0"/>
                        <a:ext cx="561975" cy="139065"/>
                      </a:xfrm>
                      <a:prstGeom prst="rect">
                        <a:avLst/>
                      </a:prstGeom>
                      <a:noFill/>
                      <a:ln>
                        <a:noFill/>
                      </a:ln>
                    </wps:spPr>
                    <wps:txbx>
                      <w:txbxContent>
                        <w:p>
                          <w:pPr>
                            <w:spacing w:before="14"/>
                            <w:ind w:firstLine="0"/>
                            <w:jc w:val="left"/>
                            <w:rPr>
                              <w:sz w:val="16"/>
                            </w:rPr>
                          </w:pPr>
                          <w:r>
                            <w:rPr>
                              <w:spacing w:val="-2"/>
                              <w:sz w:val="16"/>
                            </w:rPr>
                            <w:t xml:space="preserve">Окно </w:t>
                          </w:r>
                          <w:r>
                            <w:rPr>
                              <w:sz w:val="16"/>
                            </w:rPr>
                            <w:t>эквалайзера</w:t>
                          </w:r>
                        </w:p>
                      </w:txbxContent>
                    </wps:txbx>
                    <wps:bodyPr lIns="0" tIns="0" rIns="0" bIns="0" upright="1"/>
                  </wps:wsp>
                </a:graphicData>
              </a:graphic>
            </wp:anchor>
          </w:drawing>
        </mc:Choice>
        <mc:Fallback>
          <w:pict>
            <v:shape id="_x0000_s1026" o:spid="_x0000_s1026" o:spt="202" type="#_x0000_t202" style="position:absolute;left:0pt;margin-left:532.75pt;margin-top:11.65pt;height:10.95pt;width:44.25pt;mso-position-horizontal-relative:page;mso-position-vertical-relative:page;z-index:445074432;mso-width-relative:page;mso-height-relative:page;" filled="f" stroked="f" coordsize="21600,21600" o:gfxdata="UEsDBAoAAAAAAIdO4kAAAAAAAAAAAAAAAAAEAAAAZHJzL1BLAwQUAAAACACHTuJAxn29U9kAAAAL&#10;AQAADwAAAGRycy9kb3ducmV2LnhtbE2Py07DMBBF90j8gzVI7KidtIkgxKkQghVS1TQsWDqxm1iN&#10;xyF2H/w90xUsr+bozrnl+uJGdjJzsB4lJAsBzGDntcVewmfz/vAILESFWo0ejYQfE2Bd3d6UqtD+&#10;jLU57WLPqARDoSQMMU4F56EbjFNh4SeDdNv72alIce65ntWZyt3IUyFy7pRF+jCoybwOpjvsjk7C&#10;yxfWb/Z7027rfW2b5kngR36Q8v4uEc/AornEPxiu+qQOFTm1/og6sJGyyLOMWAnpcgnsSiTZiua1&#10;ElZZCrwq+f8N1S9QSwMEFAAAAAgAh07iQOAnrfmyAQAAOQMAAA4AAABkcnMvZTJvRG9jLnhtbK1S&#10;TU4bMRTeV+IOlvfEE1BCM8oECSGqSggq0R7A8dgZS/6TbTKTJRylR6jEpkhwheFGfXYyodBdxWI8&#10;z+/Zn7/ve29+2mmF1twHaU2Fx6MCI26YraVZVfjH94vDzxiFSE1NlTW8whse8Oni4NO8dSU/so1V&#10;NfcIQEwoW1fhJkZXEhJYwzUNI+u4gaKwXtMIW78itactoGtFjopiSlrra+ct4yFA9nxbxIuMLwRn&#10;8VqIwCNSFQZuMa8+r8u0ksWclitPXSPZjgb9DxaaSgOP7qHOaaTo1st/oLRk3gYr4ohZTawQkvGs&#10;AdSMi3dqbhrqeNYC5gS3tyl8HCy7Wn/zSNYVnh3PMDJUQ5P6n/1D//vl7uW+f+p/wfeA+mf4PUKQ&#10;joFprQsl3L1xcDt2Z7aD5g/5AMnkRSe8Tn9QiaAO9m/2lvMuIgbJyXQ8O5lgxKA0Pp4V00lCIa+X&#10;nQ/xC7capaDCHjqajabryxC3R4cj6S1jL6RSuavKvEkAZsqQxHzLMEWxW3Y7OUtbb0CN+mrA3zQr&#10;Q+CHYDkEt87LVQN0suYMCf3JvHezlAbg731++HXiF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xn29U9kAAAALAQAADwAAAAAAAAABACAAAAAiAAAAZHJzL2Rvd25yZXYueG1sUEsBAhQAFAAAAAgA&#10;h07iQOAnrfmyAQAAOQ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 xml:space="preserve">Окно </w:t>
                    </w:r>
                    <w:r>
                      <w:rPr>
                        <w:sz w:val="16"/>
                      </w:rPr>
                      <w:t>эквалайзера</w:t>
                    </w:r>
                  </w:p>
                </w:txbxContent>
              </v:textbox>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9193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961" name="Текстовое поле 96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7545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XSmuYLABAAA6AwAADgAAAGRycy9lMm9Eb2MueG1srVJL&#10;jhMxEN0jcQfLe+J0JDKklc5IaDQICQHSMAdw3Hbakn8qe9KdJRyFIyDNBiS4Qs+NKDvpDJ8dYmG7&#10;XOV6rveq1peDNWQvIWrvGlrN5pRIJ3yr3a6htx+un72gJCbuWm68kw09yEgvN0+frPtQy4XvvGkl&#10;EARxse5DQ7uUQs1YFJ20PM58kA6DyoPlCa+wYy3wHtGtYYv5fMl6D20AL2SM6L06Bumm4CslRXqn&#10;VJSJmIZibansUPZt3tlmzesd8NBpcSqD/0MVlmuHn56hrnji5A70X1BWC/DRqzQT3jKvlBaycEA2&#10;1fwPNjcdD7JwQXFiOMsU/x+seLt/D0S3DV0tK0oct9ik8fN4P359+Pjwafw+fsF1T8YfeHxDIz9D&#10;0foQa8y9CZidhpd+wOZP/ojOrMWgwOYTWRKMo/yHs+RySETkpOriYrHCkMBYtVouqucZhj1mB4jp&#10;lfSWZKOhgC0tSvP9m5iOT6cn+TPnr7Uxpa3G/eZAzOxhufRjidlKw3Y48dn69oB0zGuHAudhmQyY&#10;jO1k3AXQuw7LKaQLJDao1H0apjwBv97Lx48jv/k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F0prmC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91936" behindDoc="1" locked="0" layoutInCell="1" allowOverlap="1">
              <wp:simplePos x="0" y="0"/>
              <wp:positionH relativeFrom="page">
                <wp:posOffset>6562725</wp:posOffset>
              </wp:positionH>
              <wp:positionV relativeFrom="page">
                <wp:posOffset>147955</wp:posOffset>
              </wp:positionV>
              <wp:extent cx="765175" cy="139065"/>
              <wp:effectExtent l="0" t="0" r="0" b="0"/>
              <wp:wrapNone/>
              <wp:docPr id="962" name="Текстовое поле 962"/>
              <wp:cNvGraphicFramePr/>
              <a:graphic xmlns:a="http://schemas.openxmlformats.org/drawingml/2006/main">
                <a:graphicData uri="http://schemas.microsoft.com/office/word/2010/wordprocessingShape">
                  <wps:wsp>
                    <wps:cNvSpPr txBox="1"/>
                    <wps:spPr>
                      <a:xfrm>
                        <a:off x="0" y="0"/>
                        <a:ext cx="765175" cy="139065"/>
                      </a:xfrm>
                      <a:prstGeom prst="rect">
                        <a:avLst/>
                      </a:prstGeom>
                      <a:noFill/>
                      <a:ln>
                        <a:noFill/>
                      </a:ln>
                    </wps:spPr>
                    <wps:txbx>
                      <w:txbxContent>
                        <w:p>
                          <w:pPr>
                            <w:spacing w:before="14"/>
                            <w:ind w:firstLine="0"/>
                            <w:jc w:val="left"/>
                            <w:rPr>
                              <w:sz w:val="16"/>
                            </w:rPr>
                          </w:pPr>
                          <w:r>
                            <w:rPr>
                              <w:spacing w:val="-2"/>
                              <w:sz w:val="16"/>
                            </w:rPr>
                            <w:t xml:space="preserve">Панель </w:t>
                          </w:r>
                          <w:r>
                            <w:rPr>
                              <w:sz w:val="16"/>
                            </w:rPr>
                            <w:t>фильтров эквалайзера</w:t>
                          </w:r>
                        </w:p>
                      </w:txbxContent>
                    </wps:txbx>
                    <wps:bodyPr lIns="0" tIns="0" rIns="0" bIns="0" upright="1"/>
                  </wps:wsp>
                </a:graphicData>
              </a:graphic>
            </wp:anchor>
          </w:drawing>
        </mc:Choice>
        <mc:Fallback>
          <w:pict>
            <v:shape id="_x0000_s1026" o:spid="_x0000_s1026" o:spt="202" type="#_x0000_t202" style="position:absolute;left:0pt;margin-left:516.75pt;margin-top:11.65pt;height:10.95pt;width:60.25pt;mso-position-horizontal-relative:page;mso-position-vertical-relative:page;z-index:445075456;mso-width-relative:page;mso-height-relative:page;" filled="f" stroked="f" coordsize="21600,21600" o:gfxdata="UEsDBAoAAAAAAIdO4kAAAAAAAAAAAAAAAAAEAAAAZHJzL1BLAwQUAAAACACHTuJAXQKVn9kAAAAL&#10;AQAADwAAAGRycy9kb3ducmV2LnhtbE2Py07DMBBF90j8gzVI7KidpKkgxKkQghVS1TQsWDqxm1iN&#10;xyF2H/w90xUsr+bozrnl+uJGdjJzsB4lJAsBzGDntcVewmfz/vAILESFWo0ejYQfE2Bd3d6UqtD+&#10;jLU57WLPqARDoSQMMU4F56EbjFNh4SeDdNv72alIce65ntWZyt3IUyFW3CmL9GFQk3kdTHfYHZ2E&#10;ly+s3+z3pt3W+9o2zZPAj9VByvu7RDwDi+YS/2C46pM6VOTU+iPqwEbKIstyYiWkWQbsSiT5kua1&#10;EpZ5Crwq+f8N1S9QSwMEFAAAAAgAh07iQL4c2a+xAQAAOQMAAA4AAABkcnMvZTJvRG9jLnhtbK1S&#10;S27bMBDdF+gdCO5jyg7sNILlAEGQokDRFEhzAJoiLQL8gWQsedkepUcIkE0DJFdQbtQhbTm/XZCF&#10;qOEM+fjem5mfdFqhNfdBWlPh8ajAiBtma2lWFb76dX7wBaMQqampsoZXeMMDPll8/jRvXckntrGq&#10;5h4BiAll6yrcxOhKQgJruKZhZB03UBTWaxph61ek9rQFdK3IpChmpLW+dt4yHgJkz7ZFvMj4QnAW&#10;L4QIPCJVYeAW8+rzukwrWcxpufLUNZLtaNB3sNBUGnh0D3VGI0XXXr6B0pJ5G6yII2Y1sUJIxrMG&#10;UDMuXqm5bKjjWQuYE9zepvBxsOzH+qdHsq7w8WyCkaEamtT/7W/7f4+/H//09/0NfLeof4DfHQTp&#10;GJjWulDC3UsHt2N3ajto/pAPkExedMLr9AeVCOpg/2ZvOe8iYpA8mk3HR1OMGJTGh8fFbJpQyNNl&#10;50P8yq1GKaiwh45mo+n6e4jbo8OR9Jax51Kp3FVlXiQAM2VIYr5lmKLYLbudnKWtN6BGfTPgb5qV&#10;IfBDsByCa+flqgE6WXOGhP5k3rtZSgPwfJ8ffpr4x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d&#10;ApWf2QAAAAsBAAAPAAAAAAAAAAEAIAAAACIAAABkcnMvZG93bnJldi54bWxQSwECFAAUAAAACACH&#10;TuJAvhzZr7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 xml:space="preserve">Панель </w:t>
                    </w:r>
                    <w:r>
                      <w:rPr>
                        <w:sz w:val="16"/>
                      </w:rPr>
                      <w:t>фильтров эквалайзера</w:t>
                    </w:r>
                  </w:p>
                </w:txbxContent>
              </v:textbox>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94839296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998" name="Текстовое поле 998"/>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44507648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y7rfcrABAAA6AwAADgAAAGRycy9lMm9Eb2MueG1srVLN&#10;bhMxEL4j8Q6W78TZSLRklU0lVBUhIUAqfQDHa2ct+U9jN7s5wqPwCEi9gASvsH0jxk42peWGONge&#10;z3g+z/fNrC4Ga8hOQtTeNbSazSmRTvhWu21Dbz5dvXhFSUzctdx4Jxu6l5FerJ8/W/WhlgvfedNK&#10;IAjiYt2HhnYphZqxKDppeZz5IB0GlQfLE15hy1rgPaJbwxbz+RnrPbQBvJAxovfyEKTrgq+UFOmD&#10;UlEmYhqKtaWyQ9k3eWfrFa+3wEOnxbEM/g9VWK4dfnqCuuSJk1vQf0FZLcBHr9JMeMu8UlrIwgHZ&#10;VPMnbK47HmThguLEcJIp/j9Y8X73EYhuG7pcYqsct9ik8et4N36//3z/Zfw5fsN1R8ZfePxAIz9D&#10;0foQa8y9Dpidhtd+wOZP/ojOrMWgwOYTWRKMo/z7k+RySETkpOr8fLHEkMBYtTxbVC8zDHvIDhDT&#10;G+ktyUZDAVtalOa7dzEdnk5P8mfOX2ljSluNe+RAzOxhufRDidlKw2Y48tn4do90zFuHAudhmQyY&#10;jM1k3AbQ2w7LKaQLJDao1H0cpjwBf97Lxw8jv/4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Mu633K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948393984" behindDoc="1" locked="0" layoutInCell="1" allowOverlap="1">
              <wp:simplePos x="0" y="0"/>
              <wp:positionH relativeFrom="page">
                <wp:posOffset>6432550</wp:posOffset>
              </wp:positionH>
              <wp:positionV relativeFrom="page">
                <wp:posOffset>147955</wp:posOffset>
              </wp:positionV>
              <wp:extent cx="895350" cy="139065"/>
              <wp:effectExtent l="0" t="0" r="0" b="0"/>
              <wp:wrapNone/>
              <wp:docPr id="999" name="Текстовое поле 999"/>
              <wp:cNvGraphicFramePr/>
              <a:graphic xmlns:a="http://schemas.openxmlformats.org/drawingml/2006/main">
                <a:graphicData uri="http://schemas.microsoft.com/office/word/2010/wordprocessingShape">
                  <wps:wsp>
                    <wps:cNvSpPr txBox="1"/>
                    <wps:spPr>
                      <a:xfrm>
                        <a:off x="0" y="0"/>
                        <a:ext cx="895350" cy="139065"/>
                      </a:xfrm>
                      <a:prstGeom prst="rect">
                        <a:avLst/>
                      </a:prstGeom>
                      <a:noFill/>
                      <a:ln>
                        <a:noFill/>
                      </a:ln>
                    </wps:spPr>
                    <wps:txbx>
                      <w:txbxContent>
                        <w:p>
                          <w:pPr>
                            <w:spacing w:before="14"/>
                            <w:ind w:firstLine="0"/>
                            <w:jc w:val="left"/>
                            <w:rPr>
                              <w:sz w:val="16"/>
                            </w:rPr>
                          </w:pPr>
                          <w:r>
                            <w:rPr>
                              <w:spacing w:val="-2"/>
                              <w:sz w:val="16"/>
                            </w:rPr>
                            <w:t xml:space="preserve">Выбор </w:t>
                          </w:r>
                          <w:r>
                            <w:rPr>
                              <w:sz w:val="16"/>
                            </w:rPr>
                            <w:t>эквалайзера</w:t>
                          </w:r>
                        </w:p>
                      </w:txbxContent>
                    </wps:txbx>
                    <wps:bodyPr lIns="0" tIns="0" rIns="0" bIns="0" upright="1"/>
                  </wps:wsp>
                </a:graphicData>
              </a:graphic>
            </wp:anchor>
          </w:drawing>
        </mc:Choice>
        <mc:Fallback>
          <w:pict>
            <v:shape id="_x0000_s1026" o:spid="_x0000_s1026" o:spt="202" type="#_x0000_t202" style="position:absolute;left:0pt;margin-left:506.5pt;margin-top:11.65pt;height:10.95pt;width:70.5pt;mso-position-horizontal-relative:page;mso-position-vertical-relative:page;z-index:445077504;mso-width-relative:page;mso-height-relative:page;" filled="f" stroked="f" coordsize="21600,21600" o:gfxdata="UEsDBAoAAAAAAIdO4kAAAAAAAAAAAAAAAAAEAAAAZHJzL1BLAwQUAAAACACHTuJAKJc6DdkAAAAL&#10;AQAADwAAAGRycy9kb3ducmV2LnhtbE2PzU7DMBCE70i8g7VI3KidpK0gxKkQghMSIg0Hjk6yTazG&#10;6xC7P7w92xMcZ3Y0+02xObtRHHEO1pOGZKFAILW+s9Rr+Kxf7+5BhGioM6Mn1PCDATbl9VVh8s6f&#10;qMLjNvaCSyjkRsMQ45RLGdoBnQkLPyHxbednZyLLuZfdbE5c7kaZKrWWzljiD4OZ8HnAdr89OA1P&#10;X1S92O/35qPaVbauHxS9rfda394k6hFExHP8C8MFn9GhZKbGH6gLYmStkozHRA1ploG4JJLVkp1G&#10;w3KVgiwL+X9D+QtQSwMEFAAAAAgAh07iQCNUGxixAQAAOQMAAA4AAABkcnMvZTJvRG9jLnhtbK1S&#10;TU4bMRTeV+odLO8bT0BBzCgTJIRASFWLRDmA47Ezlvwn22Qmy/YoPQISm1aCKww36rOTCQV2iMV4&#10;nt+zP3/f9978pNcKrbkP0poaTycFRtww20izqvHNj/MvxxiFSE1DlTW8xhse8Mni86d55yp+YFur&#10;Gu4RgJhQda7GbYyuIiSwlmsaJtZxA0VhvaYRtn5FGk87QNeKHBTFEemsb5y3jIcA2bNtES8yvhCc&#10;xe9CBB6RqjFwi3n1eV2mlSzmtFp56lrJdjToO1hoKg08uoc6o5GiWy/fQGnJvA1WxAmzmlghJONZ&#10;A6iZFq/UXLfU8awFzAlub1P4OFj2bX3lkWxqXJYlRoZqaNLwe7gf/jz9fPo1PAx38N2j4RF+fyFI&#10;x8C0zoUK7l47uB37U9tD88d8gGTyohdepz+oRFAH+zd7y3kfEYPkcTk7nEGFQWl6WBZHs4RCni87&#10;H+IFtxqloMYeOpqNpuuvIW6PjkfSW8aeS6VyV5V5kQDMlCGJ+ZZhimK/7HdylrbZgBp1acDfNCtj&#10;4MdgOQa3zstVC3Sy5gwJ/cm8d7OUBuD/fX74eeIX/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o&#10;lzoN2QAAAAsBAAAPAAAAAAAAAAEAIAAAACIAAABkcnMvZG93bnJldi54bWxQSwECFAAUAAAACACH&#10;TuJAI1QbGLEBAAA5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 xml:space="preserve">Выбор </w:t>
                    </w:r>
                    <w:r>
                      <w:rPr>
                        <w:sz w:val="16"/>
                      </w:rPr>
                      <w:t>эквалайзера</w:t>
                    </w:r>
                  </w:p>
                </w:txbxContent>
              </v:textbox>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579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067" name="Текстовое поле 1067"/>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2931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JRkY27EBAAA8AwAADgAAAGRycy9lMm9Eb2MueG1srVLb&#10;ihQxEH0X/IeQdyfdA864zfQsyLIiiArrfkAmnUwHcqOSne551E/xE4R9UdBf6P0jK9m5eHkTH5JU&#10;qlIndU7V6nK0huwkRO1dS+tZRYl0wnfabVt6++H62QtKYuKu48Y72dK9jPRy/fTJagiNnPvem04C&#10;QRAXmyG0tE8pNIxF0UvL48wH6TCoPFie8Apb1gEfEN0aNq+qBRs8dAG8kDGi9+oxSNcFXykp0jul&#10;okzEtBRrS2WHsm/yztYr3myBh16LQxn8H6qwXDv89AR1xRMnd6D/grJagI9epZnwlnmltJCFA7Kp&#10;qz/Y3PQ8yMIFxYnhJFP8f7Di7e49EN1h76rFkhLHLXZp+jzdT18fPj58mr5PX3Ddk+kHHt/QKO9Q&#10;tiHEBrNvAuan8aUfESLLmf0RnVmNUYHNJ/IkGMcG7E+iyzERkZPq5XJ+gSGBsfpiMa+fZxh2zg4Q&#10;0yvpLclGSwGbWrTmuzcxPT49PsmfOX+tjUE/b4z7zYGY2cPOJWYrjZvxUPfGd3ukY147lDiPy9GA&#10;o7E5GncB9LbHcgrpAoktKnUfxinPwK/38vF56Nc/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AlGRjb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45792" behindDoc="1" locked="0" layoutInCell="1" allowOverlap="1">
              <wp:simplePos x="0" y="0"/>
              <wp:positionH relativeFrom="page">
                <wp:posOffset>6573520</wp:posOffset>
              </wp:positionH>
              <wp:positionV relativeFrom="page">
                <wp:posOffset>147955</wp:posOffset>
              </wp:positionV>
              <wp:extent cx="754380" cy="139065"/>
              <wp:effectExtent l="0" t="0" r="0" b="0"/>
              <wp:wrapNone/>
              <wp:docPr id="1068" name="Текстовое поле 1068"/>
              <wp:cNvGraphicFramePr/>
              <a:graphic xmlns:a="http://schemas.openxmlformats.org/drawingml/2006/main">
                <a:graphicData uri="http://schemas.microsoft.com/office/word/2010/wordprocessingShape">
                  <wps:wsp>
                    <wps:cNvSpPr txBox="1"/>
                    <wps:spPr>
                      <a:xfrm>
                        <a:off x="0" y="0"/>
                        <a:ext cx="754380" cy="139065"/>
                      </a:xfrm>
                      <a:prstGeom prst="rect">
                        <a:avLst/>
                      </a:prstGeom>
                      <a:noFill/>
                      <a:ln>
                        <a:noFill/>
                      </a:ln>
                    </wps:spPr>
                    <wps:txbx>
                      <w:txbxContent>
                        <w:p>
                          <w:pPr>
                            <w:spacing w:before="14"/>
                            <w:ind w:firstLine="0"/>
                            <w:jc w:val="left"/>
                            <w:rPr>
                              <w:sz w:val="16"/>
                            </w:rPr>
                          </w:pPr>
                          <w:r>
                            <w:rPr>
                              <w:spacing w:val="-2"/>
                              <w:sz w:val="16"/>
                            </w:rPr>
                            <w:t xml:space="preserve">Симулятор </w:t>
                          </w:r>
                          <w:r>
                            <w:rPr>
                              <w:sz w:val="16"/>
                            </w:rPr>
                            <w:t>комнаты</w:t>
                          </w:r>
                        </w:p>
                      </w:txbxContent>
                    </wps:txbx>
                    <wps:bodyPr lIns="0" tIns="0" rIns="0" bIns="0" upright="1"/>
                  </wps:wsp>
                </a:graphicData>
              </a:graphic>
            </wp:anchor>
          </w:drawing>
        </mc:Choice>
        <mc:Fallback>
          <w:pict>
            <v:shape id="_x0000_s1026" o:spid="_x0000_s1026" o:spt="202" type="#_x0000_t202" style="position:absolute;left:0pt;margin-left:517.6pt;margin-top:11.65pt;height:10.95pt;width:59.4pt;mso-position-horizontal-relative:page;mso-position-vertical-relative:page;z-index:681229312;mso-width-relative:page;mso-height-relative:page;" filled="f" stroked="f" coordsize="21600,21600" o:gfxdata="UEsDBAoAAAAAAIdO4kAAAAAAAAAAAAAAAAAEAAAAZHJzL1BLAwQUAAAACACHTuJAEIhRmNgAAAAL&#10;AQAADwAAAGRycy9kb3ducmV2LnhtbE2PzU7DMBCE70i8g7VI3KidpK0gxKkQghMSIg0Hjk6yTazG&#10;6xC7P7w92xMcRzOa+abYnN0ojjgH60lDslAgkFrfWeo1fNavd/cgQjTUmdETavjBAJvy+qoweedP&#10;VOFxG3vBJRRyo2GIccqlDO2AzoSFn5DY2/nZmchy7mU3mxOXu1GmSq2lM5Z4YTATPg/Y7rcHp+Hp&#10;i6oX+/3efFS7ytb1g6K39V7r25tEPYKIeI5/YbjgMzqUzNT4A3VBjKxVtko5qyHNMhCXRLJa8r1G&#10;w5IdWRby/4fyF1BLAwQUAAAACACHTuJAuQyONLEBAAA7AwAADgAAAGRycy9lMm9Eb2MueG1srVJL&#10;bhQxEN0j5Q6W9xn35DOE1vREiqIgJARIgQN43Pa0Jf9UdqZ7lnAUjoCUDUhwhc6NKDvzSWCHWLS7&#10;/Mp+rveq5peDNWQtIWrvGjqdVJRIJ3yr3aqhnz7eHF9QEhN3LTfeyYZuZKSXi6MX8z7U8sR33rQS&#10;CJK4WPehoV1KoWYsik5aHic+SIdJ5cHyhFtYsRZ4j+zWsJOqmrHeQxvACxkjotePSboo/EpJkd4r&#10;FWUipqFYWyorlHWZV7aY83oFPHRabMvg/1CF5drho3uqa544uQP9F5XVAnz0Kk2Et8wrpYUsGlDN&#10;tPpDzW3Hgyxa0JwY9jbF/0cr3q0/ANEt9q6aYa8ct9il8et4P35/+PzwZfw5fsPvnoy/8PcDg3IO&#10;betDrPH2bcD7abjyA1JkOzMeEcxuDAps/qNOgnlswGZvuhwSEQi+PD87vcCMwNT09FU1O88s7HA5&#10;QEyvpbckBw0F7Gmxmq/fxvR4dHckv+X8jTYGcV4b9wxAzoywQ4U5SsNy2Ja99O0G1Zg3Dh3O07IL&#10;YBcsd8FdAL3qsJyiuVBih0rd22nKI/B0Xx4+zPz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CI&#10;UZjYAAAACwEAAA8AAAAAAAAAAQAgAAAAIgAAAGRycy9kb3ducmV2LnhtbFBLAQIUABQAAAAIAIdO&#10;4kC5DI40sQEAADsDAAAOAAAAAAAAAAEAIAAAACc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Симулятор </w:t>
                    </w:r>
                    <w:r>
                      <w:rPr>
                        <w:sz w:val="16"/>
                      </w:rPr>
                      <w:t>комнаты</w:t>
                    </w:r>
                  </w:p>
                </w:txbxContent>
              </v:textbox>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681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100" name="Текстовое поле 1100"/>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3033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cupeSbEBAAA8AwAADgAAAGRycy9lMm9Eb2MueG1srVJL&#10;bhQxEN0jcQfL+4y7R0pCWtMTCUVBSAiQQg7gcdvTlmyXZTvTPUs4CkdAygYkuELnRik78wmwQyxs&#10;l6tcz69e1eJytIZsZIgaXEvrWUWJdAI67dYtvf10ffKKkpi467gBJ1u6lZFeLl++WAy+kXPowXQy&#10;EARxsRl8S/uUfMNYFL20PM7AS4dBBcHyhNewZl3gA6Jbw+ZVdcYGCJ0PIGSM6L16CtJlwVdKivRB&#10;qSgTMS1FbqnsoeyrvLPlgjfrwH2vxY4G/wcWlmuHnx6grnji5C7ov6CsFgEiqDQTYBkopYUsNWA1&#10;dfVHNTc997LUguJEf5Ap/j9Y8X7zMRDdYe/qCgVy3GKXpq/T/fT94fPDl+nn9A3XPZl+4fEDjfIO&#10;ZRt8bDD7xmN+Gl/DiBBZzuyP6MxqjCrYfGKdBOOIvz2ILsdERE6qz8/nFxgSGKsvzub1aYZhx2wf&#10;YnojwZJstDRgU4vWfPMupqen+yf5MwfX2hj088a43xyImT3sSDFbaVyNO94r6LZYjnnrUOI8Lnsj&#10;7I3V3rjzQa97pFOKLpDYosJ7N055Bp7fy8fHoV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y6l5J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47840" behindDoc="1" locked="0" layoutInCell="1" allowOverlap="1">
              <wp:simplePos x="0" y="0"/>
              <wp:positionH relativeFrom="page">
                <wp:posOffset>5986145</wp:posOffset>
              </wp:positionH>
              <wp:positionV relativeFrom="page">
                <wp:posOffset>147955</wp:posOffset>
              </wp:positionV>
              <wp:extent cx="1341120" cy="139065"/>
              <wp:effectExtent l="0" t="0" r="0" b="0"/>
              <wp:wrapNone/>
              <wp:docPr id="1101" name="Текстовое поле 1101"/>
              <wp:cNvGraphicFramePr/>
              <a:graphic xmlns:a="http://schemas.openxmlformats.org/drawingml/2006/main">
                <a:graphicData uri="http://schemas.microsoft.com/office/word/2010/wordprocessingShape">
                  <wps:wsp>
                    <wps:cNvSpPr txBox="1"/>
                    <wps:spPr>
                      <a:xfrm>
                        <a:off x="0" y="0"/>
                        <a:ext cx="1341120" cy="139065"/>
                      </a:xfrm>
                      <a:prstGeom prst="rect">
                        <a:avLst/>
                      </a:prstGeom>
                      <a:noFill/>
                      <a:ln>
                        <a:noFill/>
                      </a:ln>
                    </wps:spPr>
                    <wps:txbx>
                      <w:txbxContent>
                        <w:p>
                          <w:pPr>
                            <w:spacing w:before="14"/>
                            <w:ind w:firstLine="0"/>
                            <w:jc w:val="left"/>
                            <w:rPr>
                              <w:sz w:val="16"/>
                            </w:rPr>
                          </w:pPr>
                          <w:r>
                            <w:rPr>
                              <w:sz w:val="16"/>
                            </w:rPr>
                            <w:t xml:space="preserve">Импорт </w:t>
                          </w:r>
                          <w:r>
                            <w:rPr>
                              <w:spacing w:val="-4"/>
                              <w:sz w:val="16"/>
                            </w:rPr>
                            <w:t xml:space="preserve">данных </w:t>
                          </w:r>
                          <w:r>
                            <w:rPr>
                              <w:sz w:val="16"/>
                            </w:rPr>
                            <w:t>измерений</w:t>
                          </w:r>
                        </w:p>
                      </w:txbxContent>
                    </wps:txbx>
                    <wps:bodyPr lIns="0" tIns="0" rIns="0" bIns="0" upright="1"/>
                  </wps:wsp>
                </a:graphicData>
              </a:graphic>
            </wp:anchor>
          </w:drawing>
        </mc:Choice>
        <mc:Fallback>
          <w:pict>
            <v:shape id="_x0000_s1026" o:spid="_x0000_s1026" o:spt="202" type="#_x0000_t202" style="position:absolute;left:0pt;margin-left:471.35pt;margin-top:11.65pt;height:10.95pt;width:105.6pt;mso-position-horizontal-relative:page;mso-position-vertical-relative:page;z-index:681231360;mso-width-relative:page;mso-height-relative:page;" filled="f" stroked="f" coordsize="21600,21600" o:gfxdata="UEsDBAoAAAAAAIdO4kAAAAAAAAAAAAAAAAAEAAAAZHJzL1BLAwQUAAAACACHTuJA133pG9oAAAAK&#10;AQAADwAAAGRycy9kb3ducmV2LnhtbE2Py07DMBBF90j8gzVI7KidpC0kZFIhBCskRBoWLJ3YTazG&#10;4xC7D/4edwXL0T2690y5OduRHfXsjSOEZCGAaeqcMtQjfDavdw/AfJCk5OhII/xoD5vq+qqUhXIn&#10;qvVxG3oWS8gXEmEIYSo4992grfQLN2mK2c7NVoZ4zj1XszzFcjvyVIg1t9JQXBjkpJ8H3e23B4vw&#10;9EX1i/l+bz/qXW2aJhf0tt4j3t4k4hFY0OfwB8NFP6pDFZ1adyDl2YiQL9P7iCKkWQbsAiSrLAfW&#10;IixXKfCq5P9fqH4BUEsDBBQAAAAIAIdO4kCKZmmIsQEAADwDAAAOAAAAZHJzL2Uyb0RvYy54bWyt&#10;UktuFDEQ3SPlDpb3GXdPIILW9ESKokRICJACB/C47WlL/qnsTPcs4SgcASkbkMgVOjei7MyHzw6x&#10;sF2ucj3Xe1WLi9EaspEQtXctrWcVJdIJ32m3bunHD9enLymJibuOG+9kS7cy0ovlybPFEBo59703&#10;nQSCIC42Q2hpn1JoGIuil5bHmQ/SYVB5sDzhFdasAz4gujVsXlXnbPDQBfBCxojeq6cgXRZ8paRI&#10;75SKMhHTUqwtlR3Kvso7Wy54swYeei12ZfB/qMJy7fDTA9QVT5zcgf4LymoBPnqVZsJb5pXSQhYO&#10;yKau/mBz2/MgCxcUJ4aDTPH/wYq3m/dAdIe9q6uaEsctdmn6Mt1P3x4/PX6efkxfcd2T6QGP72iU&#10;dyjbEGKD2bcB89N46UeEyHJmf0RnVmNUYPOJPAnGsQHbg+hyTETkpLPndT3HkMBYffaqOn+RYdgx&#10;O0BMN9Jbko2WAja1aM03b2J6erp/kj9z/lobg37eGPebAzGzhx1LzFYaV+Ou7pXvtkjHvHYocR6X&#10;vQF7Y7U37gLodY/lFNIFEltU6t6NU56BX+/l4+PQL3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133pG9oAAAAKAQAADwAAAAAAAAABACAAAAAiAAAAZHJzL2Rvd25yZXYueG1sUEsBAhQAFAAAAAgA&#10;h07iQIpmaYixAQAAPA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Импорт </w:t>
                    </w:r>
                    <w:r>
                      <w:rPr>
                        <w:spacing w:val="-4"/>
                        <w:sz w:val="16"/>
                      </w:rPr>
                      <w:t xml:space="preserve">данных </w:t>
                    </w:r>
                    <w:r>
                      <w:rPr>
                        <w:sz w:val="16"/>
                      </w:rPr>
                      <w:t>измерений</w:t>
                    </w:r>
                  </w:p>
                </w:txbxContent>
              </v:textbox>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886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106" name="Текстовое поле 1106"/>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3238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Lv1W67EBAAA8AwAADgAAAGRycy9lMm9Eb2MueG1srVLN&#10;ihQxEL4LvkPI3Un3gLNuMz0LsqwIosK6D5BJJ9OBJBWS7HTPUR/FRxD2oqCv0PtGVrLz46438ZCk&#10;UpX6Ut9XtbwYrSFbGaIG19J6VlEinYBOu01Lbz5dvXhFSUzcddyAky3dyUgvVs+fLQffyDn0YDoZ&#10;CIK42Ay+pX1KvmEsil5aHmfgpcOggmB5wmvYsC7wAdGtYfOqWrABQucDCBkjei8fgnRV8JWSIn1Q&#10;KspETEuxtlT2UPZ13tlqyZtN4L7XYl8G/4cqLNcOPz1CXfLEyW3Qf0FZLQJEUGkmwDJQSgtZOCCb&#10;unrC5rrnXhYuKE70R5ni/4MV77cfA9Ed9q6uFpQ4brFL09fpbvp+//n+y/Rz+obrjky/8PiBRnmH&#10;sg0+Nph97TE/ja9hRIgsZ/ZHdGY1RhVsPpEnwTg2YHcUXY6JiJxUn53NzzEkMFafL+b1ywzDTtk+&#10;xPRGgiXZaGnAphat+fZdTA9PD0/yZw6utDHo541xjxyImT3sVGK20rge93WvodshHfPWocR5XA5G&#10;OBjrg3Hrg970WE4hXSCxRaXu/TjlGfjzXj4+Df3q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Au/Vbr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48864" behindDoc="1" locked="0" layoutInCell="1" allowOverlap="1">
              <wp:simplePos x="0" y="0"/>
              <wp:positionH relativeFrom="page">
                <wp:posOffset>5342890</wp:posOffset>
              </wp:positionH>
              <wp:positionV relativeFrom="page">
                <wp:posOffset>147955</wp:posOffset>
              </wp:positionV>
              <wp:extent cx="1985010" cy="139065"/>
              <wp:effectExtent l="0" t="0" r="0" b="0"/>
              <wp:wrapNone/>
              <wp:docPr id="1107" name="Текстовое поле 1107"/>
              <wp:cNvGraphicFramePr/>
              <a:graphic xmlns:a="http://schemas.openxmlformats.org/drawingml/2006/main">
                <a:graphicData uri="http://schemas.microsoft.com/office/word/2010/wordprocessingShape">
                  <wps:wsp>
                    <wps:cNvSpPr txBox="1"/>
                    <wps:spPr>
                      <a:xfrm>
                        <a:off x="0" y="0"/>
                        <a:ext cx="1985010" cy="139065"/>
                      </a:xfrm>
                      <a:prstGeom prst="rect">
                        <a:avLst/>
                      </a:prstGeom>
                      <a:noFill/>
                      <a:ln>
                        <a:noFill/>
                      </a:ln>
                    </wps:spPr>
                    <wps:txbx>
                      <w:txbxContent>
                        <w:p>
                          <w:pPr>
                            <w:spacing w:before="14"/>
                            <w:ind w:firstLine="0"/>
                            <w:jc w:val="left"/>
                            <w:rPr>
                              <w:sz w:val="16"/>
                            </w:rPr>
                          </w:pPr>
                          <w:r>
                            <w:rPr>
                              <w:sz w:val="16"/>
                            </w:rPr>
                            <w:t xml:space="preserve">Связь с AV32R DP или </w:t>
                          </w:r>
                          <w:r>
                            <w:rPr>
                              <w:spacing w:val="-2"/>
                              <w:sz w:val="16"/>
                            </w:rPr>
                            <w:t>AV192R</w:t>
                          </w:r>
                        </w:p>
                      </w:txbxContent>
                    </wps:txbx>
                    <wps:bodyPr lIns="0" tIns="0" rIns="0" bIns="0" upright="1"/>
                  </wps:wsp>
                </a:graphicData>
              </a:graphic>
            </wp:anchor>
          </w:drawing>
        </mc:Choice>
        <mc:Fallback>
          <w:pict>
            <v:shape id="_x0000_s1026" o:spid="_x0000_s1026" o:spt="202" type="#_x0000_t202" style="position:absolute;left:0pt;margin-left:420.7pt;margin-top:11.65pt;height:10.95pt;width:156.3pt;mso-position-horizontal-relative:page;mso-position-vertical-relative:page;z-index:681232384;mso-width-relative:page;mso-height-relative:page;" filled="f" stroked="f" coordsize="21600,21600" o:gfxdata="UEsDBAoAAAAAAIdO4kAAAAAAAAAAAAAAAAAEAAAAZHJzL1BLAwQUAAAACACHTuJAs33OMdoAAAAK&#10;AQAADwAAAGRycy9kb3ducmV2LnhtbE2Py07DMBBF90j8gzWV2FE7aVqVNJMKIVghIdKwYOnEbmI1&#10;HofYffD3uKuyHM3RvecW24sd2ElP3jhCSOYCmKbWKUMdwlf99rgG5oMkJQdHGuFXe9iW93eFzJU7&#10;U6VPu9CxGEI+lwh9CGPOuW97baWfu1FT/O3dZGWI59RxNclzDLcDT4VYcSsNxYZejvql1+1hd7QI&#10;z99UvZqfj+az2lemrp8Eva8OiA+zRGyABX0JNxiu+lEdyujUuCMpzwaEdZZkEUVIFwtgVyBZZnFd&#10;g5AtU+Blwf9PKP8AUEsDBBQAAAAIAIdO4kCP4amSsAEAADwDAAAOAAAAZHJzL2Uyb0RvYy54bWyt&#10;UktqHDEQ3Qd8B6F9Rj0O/jXTYwjGJhDigJMDaNTStEA/SvJ0z9I+So5g8MaB+ArtG6UkzyefXchC&#10;UqlK9VTvVc3OB2vISkLU3jV0OqkokU74VrtlQ79+uXx7SklM3LXceCcbupaRns8P3sz6UMtD33nT&#10;SiAI4mLdh4Z2KYWasSg6aXmc+CAdBpUHyxNeYcla4D2iW8MOq+qY9R7aAF7IGNF78Rqk84KvlBTp&#10;WqkoEzENxdpS2aHsi7yz+YzXS+Ch02JTBv+HKizXDj/dQV3wxMkt6L+grBbgo1dpIrxlXiktZOGA&#10;bKbVH2xuOh5k4YLixLCTKf4/WPFp9RmIbrF30+qEEsctdmn8Nj6OTy93L/fjj/EB1yMZn/H4jkZ5&#10;h7L1IdaYfRMwPw3v/YAQWc7sj+jMagwKbD6RJ8E4NmC9E10OiYicdHZ6hNQpERibvjurjo8yDNtn&#10;B4jpSnpLstFQwKYWrfnqY0yvT7dP8mfOX2pj0M9r435zIGb2sH2J2UrDYtjUvfDtGumYDw4lzuOy&#10;NWBrLLbGbQC97LCcQrpAYotK3ZtxyjPw6718vB/6+U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z&#10;fc4x2gAAAAoBAAAPAAAAAAAAAAEAIAAAACIAAABkcnMvZG93bnJldi54bWxQSwECFAAUAAAACACH&#10;TuJAj+GpkrABAAA8AwAADgAAAAAAAAABACAAAAAp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Связь с AV32R DP или </w:t>
                    </w:r>
                    <w:r>
                      <w:rPr>
                        <w:spacing w:val="-2"/>
                        <w:sz w:val="16"/>
                      </w:rPr>
                      <w:t>AV192R</w:t>
                    </w:r>
                  </w:p>
                </w:txbxContent>
              </v:textbox>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4988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113" name="Текстовое поле 111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3340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gGewCLEBAAA8AwAADgAAAGRycy9lMm9Eb2MueG1srVJL&#10;ahwxEN0bcgehfUbTE+JPMz2GYBwCwQk4PoBGLU0L9KMkT/csk6P4CAFvEkiu0L6RS/J8EnsXspBU&#10;qlI91XtV8/PBGrKWELV3Da0mU0qkE77VbtXQmy+Xr08piYm7lhvvZEM3MtLzxaujeR9qOfOdN60E&#10;giAu1n1oaJdSqBmLopOWx4kP0mFQebA84RVWrAXeI7o1bDadHrPeQxvACxkjei+egnRR8JWSIn1S&#10;KspETEOxtlR2KPsy72wx5/UKeOi02JbB/6EKy7XDT/dQFzxxcgv6BZTVAnz0Kk2Et8wrpYUsHJBN&#10;NX3G5rrjQRYuKE4Me5ni/4MVV+vPQHSLvauqN5Q4brFL4914P/54+Prwbfw1fsd1T8bfePxEo7xD&#10;2foQa8y+Dpifhnd+QIgsZ/ZHdGY1BgU2n8iTYBwbsNmLLodERE6qTk5mZxgSGKvOjmfV2wzDDtkB&#10;YnovvSXZaChgU4vWfP0xpqenuyf5M+cvtTHo57VxfzkQM3vYocRspWE5bOte+naDdMwHhxLncdkZ&#10;sDOWO+M2gF51WE4hXSCxRaXu7TjlGfjzXj4+DP3iE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AZ7AI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50912" behindDoc="1" locked="0" layoutInCell="1" allowOverlap="1">
              <wp:simplePos x="0" y="0"/>
              <wp:positionH relativeFrom="page">
                <wp:posOffset>5800090</wp:posOffset>
              </wp:positionH>
              <wp:positionV relativeFrom="page">
                <wp:posOffset>147955</wp:posOffset>
              </wp:positionV>
              <wp:extent cx="1527810" cy="139065"/>
              <wp:effectExtent l="0" t="0" r="0" b="0"/>
              <wp:wrapNone/>
              <wp:docPr id="1114" name="Текстовое поле 1114"/>
              <wp:cNvGraphicFramePr/>
              <a:graphic xmlns:a="http://schemas.openxmlformats.org/drawingml/2006/main">
                <a:graphicData uri="http://schemas.microsoft.com/office/word/2010/wordprocessingShape">
                  <wps:wsp>
                    <wps:cNvSpPr txBox="1"/>
                    <wps:spPr>
                      <a:xfrm>
                        <a:off x="0" y="0"/>
                        <a:ext cx="1527810" cy="139065"/>
                      </a:xfrm>
                      <a:prstGeom prst="rect">
                        <a:avLst/>
                      </a:prstGeom>
                      <a:noFill/>
                      <a:ln>
                        <a:noFill/>
                      </a:ln>
                    </wps:spPr>
                    <wps:txbx>
                      <w:txbxContent>
                        <w:p>
                          <w:pPr>
                            <w:spacing w:before="14"/>
                            <w:ind w:firstLine="0"/>
                            <w:jc w:val="left"/>
                            <w:rPr>
                              <w:sz w:val="16"/>
                            </w:rPr>
                          </w:pPr>
                          <w:r>
                            <w:rPr>
                              <w:sz w:val="16"/>
                            </w:rPr>
                            <w:t xml:space="preserve">Общение с BFD </w:t>
                          </w:r>
                          <w:r>
                            <w:rPr>
                              <w:spacing w:val="-5"/>
                              <w:sz w:val="16"/>
                            </w:rPr>
                            <w:t>Pro</w:t>
                          </w:r>
                        </w:p>
                      </w:txbxContent>
                    </wps:txbx>
                    <wps:bodyPr lIns="0" tIns="0" rIns="0" bIns="0" upright="1"/>
                  </wps:wsp>
                </a:graphicData>
              </a:graphic>
            </wp:anchor>
          </w:drawing>
        </mc:Choice>
        <mc:Fallback>
          <w:pict>
            <v:shape id="_x0000_s1026" o:spid="_x0000_s1026" o:spt="202" type="#_x0000_t202" style="position:absolute;left:0pt;margin-left:456.7pt;margin-top:11.65pt;height:10.95pt;width:120.3pt;mso-position-horizontal-relative:page;mso-position-vertical-relative:page;z-index:681234432;mso-width-relative:page;mso-height-relative:page;" filled="f" stroked="f" coordsize="21600,21600" o:gfxdata="UEsDBAoAAAAAAIdO4kAAAAAAAAAAAAAAAAAEAAAAZHJzL1BLAwQUAAAACACHTuJA+YYA5NkAAAAK&#10;AQAADwAAAGRycy9kb3ducmV2LnhtbE2Py07DMBBF90j8gzVI7KidRysaMqkQghUSIg0Llk7sJlbj&#10;cYjdB3+PuyrL0Rzde265OduRHfXsjSOEZCGAaeqcMtQjfDVvD4/AfJCk5OhII/xqD5vq9qaUhXIn&#10;qvVxG3oWQ8gXEmEIYSo4992grfQLN2mKv52brQzxnHuuZnmK4XbkqRArbqWh2DDISb8MuttvDxbh&#10;+ZvqV/Pz0X7Wu9o0zVrQ+2qPeH+XiCdgQZ/DFYaLflSHKjq17kDKsxFhnWR5RBHSLAN2AZJlHte1&#10;CPkyBV6V/P+E6g9QSwMEFAAAAAgAh07iQN/a5RuxAQAAPAMAAA4AAABkcnMvZTJvRG9jLnhtbK1S&#10;S24UMRDdI3EHy3vG3QMJoTU9kVAUhIQAKeQAHrc9bck/lZ3pniUchSMgZQNSuELnRik78+GzQyxs&#10;l6tcz/Ve1eJ8tIZsJETtXUvrWUWJdMJ32q1bev3p8tkZJTFx13HjnWzpVkZ6vnz6ZDGERs59700n&#10;gSCIi80QWtqnFBrGouil5XHmg3QYVB4sT3iFNeuAD4huDZtX1SkbPHQBvJAxovfiMUiXBV8pKdIH&#10;paJMxLQUa0tlh7Kv8s6WC96sgYdei10Z/B+qsFw7/PQAdcETJzeg/4KyWoCPXqWZ8JZ5pbSQhQOy&#10;qas/2Fz1PMjCBcWJ4SBT/H+w4v3mIxDdYe/q+gUljlvs0vR1up2+33++/zLdTd9w3ZLpJx4/0Cjv&#10;ULYhxAazrwLmp/G1HxEiy5n9EZ1ZjVGBzSfyJBjHBmwPossxEZGTTuYvz2oMCYzVz19VpycZhh2z&#10;A8T0RnpLstFSwKYWrfnmXUyPT/dP8mfOX2pj0M8b435zIGb2sGOJ2UrjatzVvfLdFumYtw4lzuOy&#10;N2BvrPbGTQC97rGcQrpAYotK3btxyjPw6718fBz65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5&#10;hgDk2QAAAAoBAAAPAAAAAAAAAAEAIAAAACIAAABkcnMvZG93bnJldi54bWxQSwECFAAUAAAACACH&#10;TuJA39rlG7EBAAA8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Общение с BFD </w:t>
                    </w:r>
                    <w:r>
                      <w:rPr>
                        <w:spacing w:val="-5"/>
                        <w:sz w:val="16"/>
                      </w:rPr>
                      <w:t>Pro</w:t>
                    </w:r>
                  </w:p>
                </w:txbxContent>
              </v:textbox>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5193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121" name="Текстовое поле 1121"/>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3545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UOB3WLEBAAA8AwAADgAAAGRycy9lMm9Eb2MueG1srVJL&#10;bhQxEN0jcQfL+4ynW0pCWtMTCUVBSAiQQg7gcdvTlmyXZTvTPUs4CkdAygYkuELnRik78wmwQyxs&#10;l6tcz/Ve1eJytIZsZIgaXEur2ZwS6QR02q1bevvp+uQVJTFx13EDTrZ0KyO9XL58sRh8I2vowXQy&#10;EARxsRl8S/uUfMNYFL20PM7AS4dBBcHyhNewZl3gA6Jbw+r5/IwNEDofQMgY0Xv1FKTLgq+UFOmD&#10;UlEmYlqKtaWyh7Kv8s6WC96sA/e9Frsy+D9UYbl2+OkB6oonTu6C/gvKahEggkozAZaBUlrIwgHZ&#10;VPM/2Nz03MvCBcWJ/iBT/H+w4v3mYyC6w95VdUWJ4xa7NH2d7qfvD58fvkw/p2+47sn0C48faJR3&#10;KNvgY4PZNx7z0/gaRoTIcmZ/RGdWY1TB5hN5EoxjA7YH0eWYiMhJ1fl5fYEhgbHq4qyuTjMMO2b7&#10;ENMbCZZko6UBm1q05pt3MT093T/Jnzm41sagnzfG/eZAzOxhxxKzlcbVuKt7Bd0W6Zi3DiXO47I3&#10;wt5Y7Y07H/S6x3IK6QKJLSp178Ypz8Dze/n4OPTLR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Q4HdY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51936" behindDoc="1" locked="0" layoutInCell="1" allowOverlap="1">
              <wp:simplePos x="0" y="0"/>
              <wp:positionH relativeFrom="page">
                <wp:posOffset>6234430</wp:posOffset>
              </wp:positionH>
              <wp:positionV relativeFrom="page">
                <wp:posOffset>147955</wp:posOffset>
              </wp:positionV>
              <wp:extent cx="1093470" cy="139065"/>
              <wp:effectExtent l="0" t="0" r="0" b="0"/>
              <wp:wrapNone/>
              <wp:docPr id="1122" name="Текстовое поле 1122"/>
              <wp:cNvGraphicFramePr/>
              <a:graphic xmlns:a="http://schemas.openxmlformats.org/drawingml/2006/main">
                <a:graphicData uri="http://schemas.microsoft.com/office/word/2010/wordprocessingShape">
                  <wps:wsp>
                    <wps:cNvSpPr txBox="1"/>
                    <wps:spPr>
                      <a:xfrm>
                        <a:off x="0" y="0"/>
                        <a:ext cx="1093470" cy="139065"/>
                      </a:xfrm>
                      <a:prstGeom prst="rect">
                        <a:avLst/>
                      </a:prstGeom>
                      <a:noFill/>
                      <a:ln>
                        <a:noFill/>
                      </a:ln>
                    </wps:spPr>
                    <wps:txbx>
                      <w:txbxContent>
                        <w:p>
                          <w:pPr>
                            <w:spacing w:before="14"/>
                            <w:ind w:firstLine="0"/>
                            <w:jc w:val="left"/>
                            <w:rPr>
                              <w:sz w:val="16"/>
                            </w:rPr>
                          </w:pPr>
                          <w:r>
                            <w:rPr>
                              <w:spacing w:val="-2"/>
                              <w:sz w:val="16"/>
                            </w:rPr>
                            <w:t xml:space="preserve">Предпочтения </w:t>
                          </w:r>
                          <w:r>
                            <w:rPr>
                              <w:sz w:val="16"/>
                            </w:rPr>
                            <w:t>звуковой карты</w:t>
                          </w:r>
                        </w:p>
                      </w:txbxContent>
                    </wps:txbx>
                    <wps:bodyPr lIns="0" tIns="0" rIns="0" bIns="0" upright="1"/>
                  </wps:wsp>
                </a:graphicData>
              </a:graphic>
            </wp:anchor>
          </w:drawing>
        </mc:Choice>
        <mc:Fallback>
          <w:pict>
            <v:shape id="_x0000_s1026" o:spid="_x0000_s1026" o:spt="202" type="#_x0000_t202" style="position:absolute;left:0pt;margin-left:490.9pt;margin-top:11.65pt;height:10.95pt;width:86.1pt;mso-position-horizontal-relative:page;mso-position-vertical-relative:page;z-index:681235456;mso-width-relative:page;mso-height-relative:page;" filled="f" stroked="f" coordsize="21600,21600" o:gfxdata="UEsDBAoAAAAAAIdO4kAAAAAAAAAAAAAAAAAEAAAAZHJzL1BLAwQUAAAACACHTuJARBftcNkAAAAK&#10;AQAADwAAAGRycy9kb3ducmV2LnhtbE2PS0/DMBCE70j8B2uRuFE76UNtyKZCCE5IiDQcODrxNoka&#10;r0PsPvj3uCc4jmY0802+vdhBnGjyvWOEZKZAEDfO9NwifFavD2sQPmg2enBMCD/kYVvc3uQ6M+7M&#10;JZ12oRWxhH2mEboQxkxK33RktZ+5kTh6ezdZHaKcWmkmfY7ldpCpUitpdc9xodMjPXfUHHZHi/D0&#10;xeVL//1ef5T7sq+qjeK31QHx/i5RjyACXcJfGK74ER2KyFS7IxsvBoTNOonoASGdz0FcA8lyEd/V&#10;CItlCrLI5f8LxS9QSwMEFAAAAAgAh07iQG7f8tGyAQAAPAMAAA4AAABkcnMvZTJvRG9jLnhtbK1S&#10;S24UMRDdI+UOlvcZ90wgkNb0RIqiICQESIEDeNz2tCXbZdnOdM8SjsIRkLIBKVyhcyPKznxI2KEs&#10;bJerXM/1XtX8fLCGrGWIGlxDp5OKEukEtNqtGvrl89XxG0pi4q7lBpxs6EZGer44ejHvfS1n0IFp&#10;ZSAI4mLd+4Z2KfmasSg6aXmcgJcOgwqC5QmvYcXawHtEt4bNquqU9RBaH0DIGNF7+RCki4KvlBTp&#10;o1JRJmIairWlsoeyL/POFnNerwL3nRbbMvh/VGG5dvjpHuqSJ05ugv4HymoRIIJKEwGWgVJayMIB&#10;2UyrJ2yuO+5l4YLiRL+XKT4frPiw/hSIbrF309mMEsctdmn8Pt6OP++/3n8b78YfuG7J+BuPX2iU&#10;dyhb72ON2dce89NwAQNCZDmzP6IzqzGoYPOJPAnGsQGbvehySETkpOrs5OVrDAmMTU/OqtNXGYYd&#10;sn2I6a0ES7LR0IBNLVrz9fuYHp7unuTPHFxpY9DPa+MeORAze9ihxGylYTls615Cu0E65p1DifO4&#10;7IywM5Y748YHveqwnEK6QGKLSt3bccoz8Pe9fHwY+s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RBftcNkAAAAKAQAADwAAAAAAAAABACAAAAAiAAAAZHJzL2Rvd25yZXYueG1sUEsBAhQAFAAAAAgA&#10;h07iQG7f8tGyAQAAPA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 xml:space="preserve">Предпочтения </w:t>
                    </w:r>
                    <w:r>
                      <w:rPr>
                        <w:sz w:val="16"/>
                      </w:rPr>
                      <w:t>звуковой карты</w:t>
                    </w:r>
                  </w:p>
                </w:txbxContent>
              </v:textbox>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524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23" name="Текстовое поле 122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4876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j/TZnrIBAAA8AwAADgAAAGRycy9lMm9Eb2MueG1srVJL&#10;ahwxEN0HcgehfUbTbWzHzfQYjLEJhCTg5AAatTQtkFRCkqd7lslRcoSANwkkV2jfKCV5PvnsQhaS&#10;SlWqp3qvanE5WkM2MkQNrqXVbE6JdAI67dYt/fD+5sVLSmLiruMGnGzpVkZ6uXz+bDH4RtbQg+lk&#10;IAjiYjP4lvYp+YaxKHppeZyBlw6DCoLlCa9hzbrAB0S3htXz+RkbIHQ+gJAxovf6KUiXBV8pKdJb&#10;paJMxLQUa0tlD2Vf5Z0tF7xZB+57LXZl8H+ownLt8NMD1DVPnNwH/ReU1SJABJVmAiwDpbSQhQOy&#10;qeZ/sLnruZeFC4oT/UGm+P9gxZvNu0B0h72r6xNKHLfYpenz9DB9ffz4+Gn6Pn3B9UCmH3h8Q6O8&#10;Q9kGHxvMvvOYn8YrGBEiy5n9EZ1ZjVEFm0/kSTCODdgeRJdjIiInVefn9QWGBMaqi7O6Os0w7Jjt&#10;Q0y3EizJRksDNrVozTevY3p6un+SP3Nwo41BP2+M+82BmNnDjiVmK42rcVf3Crot0jGvHEqcx2Vv&#10;hL2x2hv3Puh1j+UU0gUSW1Tq3o1TnoFf7+Xj49Avf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1&#10;pXCd2AAAAAkBAAAPAAAAAAAAAAEAIAAAACIAAABkcnMvZG93bnJldi54bWxQSwECFAAUAAAACACH&#10;TuJAj/TZnrIBAAA8AwAADgAAAAAAAAABACAAAAAnAQAAZHJzL2Uyb0RvYy54bWxQSwUGAAAAAAYA&#10;BgBZAQAASwU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66272" behindDoc="1" locked="0" layoutInCell="1" allowOverlap="1">
              <wp:simplePos x="0" y="0"/>
              <wp:positionH relativeFrom="page">
                <wp:posOffset>6856095</wp:posOffset>
              </wp:positionH>
              <wp:positionV relativeFrom="page">
                <wp:posOffset>147955</wp:posOffset>
              </wp:positionV>
              <wp:extent cx="471805" cy="139065"/>
              <wp:effectExtent l="0" t="0" r="0" b="0"/>
              <wp:wrapNone/>
              <wp:docPr id="1224" name="Текстовое поле 1224"/>
              <wp:cNvGraphicFramePr/>
              <a:graphic xmlns:a="http://schemas.openxmlformats.org/drawingml/2006/main">
                <a:graphicData uri="http://schemas.microsoft.com/office/word/2010/wordprocessingShape">
                  <wps:wsp>
                    <wps:cNvSpPr txBox="1"/>
                    <wps:spPr>
                      <a:xfrm>
                        <a:off x="0" y="0"/>
                        <a:ext cx="471805" cy="139065"/>
                      </a:xfrm>
                      <a:prstGeom prst="rect">
                        <a:avLst/>
                      </a:prstGeom>
                      <a:noFill/>
                      <a:ln>
                        <a:noFill/>
                      </a:ln>
                    </wps:spPr>
                    <wps:txbx>
                      <w:txbxContent>
                        <w:p>
                          <w:pPr>
                            <w:spacing w:before="14"/>
                            <w:ind w:firstLine="0"/>
                            <w:jc w:val="left"/>
                            <w:rPr>
                              <w:sz w:val="16"/>
                            </w:rPr>
                          </w:pPr>
                          <w:r>
                            <w:rPr>
                              <w:spacing w:val="-4"/>
                              <w:sz w:val="16"/>
                            </w:rPr>
                            <w:t>Меню "</w:t>
                          </w:r>
                          <w:r>
                            <w:rPr>
                              <w:sz w:val="16"/>
                            </w:rPr>
                            <w:t>Файл</w:t>
                          </w:r>
                        </w:p>
                      </w:txbxContent>
                    </wps:txbx>
                    <wps:bodyPr lIns="0" tIns="0" rIns="0" bIns="0" upright="1"/>
                  </wps:wsp>
                </a:graphicData>
              </a:graphic>
            </wp:anchor>
          </w:drawing>
        </mc:Choice>
        <mc:Fallback>
          <w:pict>
            <v:shape id="_x0000_s1026" o:spid="_x0000_s1026" o:spt="202" type="#_x0000_t202" style="position:absolute;left:0pt;margin-left:539.85pt;margin-top:11.65pt;height:10.95pt;width:37.15pt;mso-position-horizontal-relative:page;mso-position-vertical-relative:page;z-index:681249792;mso-width-relative:page;mso-height-relative:page;" filled="f" stroked="f" coordsize="21600,21600" o:gfxdata="UEsDBAoAAAAAAIdO4kAAAAAAAAAAAAAAAAAEAAAAZHJzL1BLAwQUAAAACACHTuJAbZhgytkAAAAL&#10;AQAADwAAAGRycy9kb3ducmV2LnhtbE2Py07DMBBF90j8gzVI7Kid9J3GqRCCFRIiDQuWTuwmVuNx&#10;iN0Hf890VZZXc3Tn3Hx7cT07mTFYjxKSiQBmsPHaYivhq3p7WgELUaFWvUcj4dcE2Bb3d7nKtD9j&#10;aU672DIqwZApCV2MQ8Z5aDrjVJj4wSDd9n50KlIcW65HdaZy1/NUiAV3yiJ96NRgXjrTHHZHJ+H5&#10;G8tX+/NRf5b70lbVWuD74iDl40MiNsCiucQbDFd9UoeCnGp/RB1YT1ks10tiJaTTKbArkcxnNK+W&#10;MJunwIuc/99Q/AFQSwMEFAAAAAgAh07iQEU6OoWzAQAAOwMAAA4AAABkcnMvZTJvRG9jLnhtbK1S&#10;S24UMRDdI+UOlvcZ90w+hNb0RIqiICQESIEDeNz2tCXbZdnOdM8SjsIRkLIBCa7QuRFlZz4J7BCL&#10;dpdf2c/1XtX8crCGrGWIGlxDp5OKEukEtNqtGvrp483xBSUxcddyA042dCMjvVwcvZj3vpYz6MC0&#10;MhAkcbHufUO7lHzNWBSdtDxOwEuHSQXB8oTbsGJt4D2yW8NmVXXOegitDyBkjIhePybpovArJUV6&#10;r1SUiZiGYm2prKGsy7yyxZzXq8B9p8W2DP4PVViuHT66p7rmiZO7oP+isloEiKDSRIBloJQWsmhA&#10;NdPqDzW3HfeyaEFzot/bFP8frXi3/hCIbrF3s9kpJY5b7NL4dbwfvz98fvgy/hy/4XdPxl/4+4FB&#10;OYe29T7WePvW4/00XMGAFNnOjEcEsxuDCjb/USfBPDZgszddDokIBE9fTi+qM0oEpqYnr6rzs8zC&#10;Dpd9iOm1BEty0NCAPS1W8/XbmB6P7o7ktxzcaGMQ57VxzwDkzAg7VJijNCyHbdlLaDeoxrxx6HCe&#10;ll0QdsFyF9z5oFcdllM0F0rsUKl7O015BJ7uy8OHmV/8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G2YYMrZAAAACwEAAA8AAAAAAAAAAQAgAAAAIgAAAGRycy9kb3ducmV2LnhtbFBLAQIUABQAAAAI&#10;AIdO4kBFOjqFswEAADsDAAAOAAAAAAAAAAEAIAAAACgBAABkcnMvZTJvRG9jLnhtbFBLBQYAAAAA&#10;BgAGAFkBAABNBQAAAAA=&#10;">
              <v:fill on="f" focussize="0,0"/>
              <v:stroke on="f"/>
              <v:imagedata o:title=""/>
              <o:lock v:ext="edit" aspectratio="f"/>
              <v:textbox inset="0mm,0mm,0mm,0mm">
                <w:txbxContent>
                  <w:p>
                    <w:pPr>
                      <w:spacing w:before="14"/>
                      <w:ind w:firstLine="0"/>
                      <w:jc w:val="left"/>
                      <w:rPr>
                        <w:sz w:val="16"/>
                      </w:rPr>
                    </w:pPr>
                    <w:r>
                      <w:rPr>
                        <w:spacing w:val="-4"/>
                        <w:sz w:val="16"/>
                      </w:rPr>
                      <w:t>Меню "</w:t>
                    </w:r>
                    <w:r>
                      <w:rPr>
                        <w:sz w:val="16"/>
                      </w:rPr>
                      <w:t>Файл</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512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13" name="Текстовое поле 31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9136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XrPRcrEBAAA6AwAADgAAAGRycy9lMm9Eb2MueG1srVLB&#10;bhMxEL0j8Q+W78TZVLR0lU0lVBUhIUAqfIDjtbOWbI9lu9nNET6FT0DqBST6C9s/YuxkU1puiIPt&#10;8Yzned6bWV4M1pCtDFGDa2g1m1MinYBWu01DP3+6evGKkpi4a7kBJxu6k5FerJ4/W/a+lgvowLQy&#10;EARxse59Q7uUfM1YFJ20PM7AS4dBBcHyhNewYW3gPaJbwxbz+SnrIbQ+gJAxovdyH6Srgq+UFOmD&#10;UlEmYhqKtaWyh7Kv885WS15vAvedFocy+D9UYbl2+OkR6pInTm6C/gvKahEggkozAZaBUlrIwgHZ&#10;VPMnbK477mXhguJEf5Qp/j9Y8X77MRDdNvSkOqHEcYtNGr+Nt+OP+y/3X8df43dct2S8w+MnGvkZ&#10;itb7WGPutcfsNLyGAZs/+SM6sxaDCjafyJJgHOXfHSWXQyIiJ1VnZ4tzDAmMVeeni+plhmEP2T7E&#10;9EaCJdloaMCWFqX59l1M+6fTk/yZgyttTGmrcY8ciJk9LJe+LzFbaVgPBz5raHdIx7x1KHAelskI&#10;k7GejBsf9KbDcgrpAokNKnUfhilPwJ/38vHDyK9+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es9Fy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26144" behindDoc="1" locked="0" layoutInCell="1" allowOverlap="1">
              <wp:simplePos x="0" y="0"/>
              <wp:positionH relativeFrom="page">
                <wp:posOffset>6613525</wp:posOffset>
              </wp:positionH>
              <wp:positionV relativeFrom="page">
                <wp:posOffset>147955</wp:posOffset>
              </wp:positionV>
              <wp:extent cx="714375" cy="139065"/>
              <wp:effectExtent l="0" t="0" r="0" b="0"/>
              <wp:wrapNone/>
              <wp:docPr id="315" name="Текстовое поле 315"/>
              <wp:cNvGraphicFramePr/>
              <a:graphic xmlns:a="http://schemas.openxmlformats.org/drawingml/2006/main">
                <a:graphicData uri="http://schemas.microsoft.com/office/word/2010/wordprocessingShape">
                  <wps:wsp>
                    <wps:cNvSpPr txBox="1"/>
                    <wps:spPr>
                      <a:xfrm>
                        <a:off x="0" y="0"/>
                        <a:ext cx="714375" cy="139065"/>
                      </a:xfrm>
                      <a:prstGeom prst="rect">
                        <a:avLst/>
                      </a:prstGeom>
                      <a:noFill/>
                      <a:ln>
                        <a:noFill/>
                      </a:ln>
                    </wps:spPr>
                    <wps:txbx>
                      <w:txbxContent>
                        <w:p>
                          <w:pPr>
                            <w:spacing w:before="14"/>
                            <w:ind w:firstLine="0"/>
                            <w:jc w:val="left"/>
                            <w:rPr>
                              <w:sz w:val="16"/>
                            </w:rPr>
                          </w:pPr>
                          <w:r>
                            <w:rPr>
                              <w:spacing w:val="-2"/>
                              <w:sz w:val="16"/>
                            </w:rPr>
                            <w:t xml:space="preserve">Обзор </w:t>
                          </w:r>
                          <w:r>
                            <w:rPr>
                              <w:sz w:val="16"/>
                            </w:rPr>
                            <w:t>REW</w:t>
                          </w:r>
                        </w:p>
                      </w:txbxContent>
                    </wps:txbx>
                    <wps:bodyPr lIns="0" tIns="0" rIns="0" bIns="0" upright="1"/>
                  </wps:wsp>
                </a:graphicData>
              </a:graphic>
            </wp:anchor>
          </w:drawing>
        </mc:Choice>
        <mc:Fallback>
          <w:pict>
            <v:shape id="_x0000_s1026" o:spid="_x0000_s1026" o:spt="202" type="#_x0000_t202" style="position:absolute;left:0pt;margin-left:520.75pt;margin-top:11.65pt;height:10.95pt;width:56.25pt;mso-position-horizontal-relative:page;mso-position-vertical-relative:page;z-index:-21390336;mso-width-relative:page;mso-height-relative:page;" filled="f" stroked="f" coordsize="21600,21600" o:gfxdata="UEsDBAoAAAAAAIdO4kAAAAAAAAAAAAAAAAAEAAAAZHJzL1BLAwQUAAAACACHTuJAAQMYpdkAAAAL&#10;AQAADwAAAGRycy9kb3ducmV2LnhtbE2Py07DMBBF90j8gzVI7KidNKkgxKkQghVS1TQsWDqxm1iN&#10;xyF2H/w90xUsr+bozrnl+uJGdjJzsB4lJAsBzGDntcVewmfz/vAILESFWo0ejYQfE2Bd3d6UqtD+&#10;jLU57WLPqARDoSQMMU4F56EbjFNh4SeDdNv72alIce65ntWZyt3IUyFW3CmL9GFQk3kdTHfYHZ2E&#10;ly+s3+z3pt3W+9o2zZPAj9VByvu7RDwDi+YS/2C46pM6VOTU+iPqwEbKIktyYiWkyyWwK5HkGc1r&#10;JWR5Crwq+f8N1S9QSwMEFAAAAAgAh07iQIJvHoSyAQAAOQMAAA4AAABkcnMvZTJvRG9jLnhtbK1S&#10;zW7UMBC+I/EOlu+sky60EG22EqqKkBAgFR7A69gbS7bHst1N9giPwiMg9QJSeYX0jRi7my0/N8Qh&#10;znhm/M0338zqfLSG7GSIGlxL60VFiXQCOu22Lf344fLJc0pi4q7jBpxs6V5Ger5+/Gg1+EaeQA+m&#10;k4EgiIvN4Fvap+QbxqLopeVxAV46DCoIlie8hi3rAh8Q3Rp2UlWnbIDQ+QBCxojei/sgXRd8paRI&#10;75SKMhHTUuSWyhnKucknW694sw3c91ocaPB/YGG5dlj0CHXBEyfXQf8FZbUIEEGlhQDLQCktZOkB&#10;u6mrP7q56rmXpRcUJ/qjTPH/wYq3u/eB6K6ly/oZJY5bHNL0ZbqZvt19uvs83U5f8bsh0w/8fUcj&#10;p6Fog48Nvr3y+DqNL2HE4c/+iM6sxaiCzX/skmAc5d8fJZdjIgKdZ/XT5RkWFhiqly+q04LOHh77&#10;ENMrCZZko6UBJ1qE5rs3MSERTJ1Tci0Hl9qYMlXjfnNgYvawzPyeYbbSuBkP7Wyg22M35rVDffOu&#10;zEaYjc1sXPugtz3SKT0XSJxPIXPYpbwAv95L4YeNX/8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AQMYpdkAAAALAQAADwAAAAAAAAABACAAAAAiAAAAZHJzL2Rvd25yZXYueG1sUEsBAhQAFAAAAAgA&#10;h07iQIJvHoSyAQAAOQ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2"/>
                        <w:sz w:val="16"/>
                      </w:rPr>
                      <w:t xml:space="preserve">Обзор </w:t>
                    </w:r>
                    <w:r>
                      <w:rPr>
                        <w:sz w:val="16"/>
                      </w:rPr>
                      <w:t>REW</w:t>
                    </w:r>
                  </w:p>
                </w:txbxContent>
              </v:textbox>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729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33" name="Текстовое поле 123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5081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03IzjrEBAAA8AwAADgAAAGRycy9lMm9Eb2MueG1srVJL&#10;bhQxEN0jcQfLe8bTHZGQ1vREQlEQEgKkwAE8bnvakn8qO9M9SzgKR0DKBiRyhc6NKDvzIWGHWNgu&#10;V7me672qxcVoDdlIiNq7llazOSXSCd9pt27p509XL15REhN3HTfeyZZuZaQXy+fPFkNoZO17bzoJ&#10;BEFcbIbQ0j6l0DAWRS8tjzMfpMOg8mB5wiusWQd8QHRrWD2fn7LBQxfACxkjei8fgnRZ8JWSIn1Q&#10;KspETEuxtlR2KPsq72y54M0aeOi12JXB/6EKy7XDTw9QlzxxcgP6LyirBfjoVZoJb5lXSgtZOCCb&#10;av6EzXXPgyxcUJwYDjLF/wcr3m8+AtEd9q4+OaHEcYtdmr5Nt9OP+y/3X6df03dct2S6w+MnGuUd&#10;yjaE2GD2dcD8NL72I0JkObM/ojOrMSqw+USeBOPYgO1BdDkmInJSdXZWn2NIYKw6P62rlxmGHbMD&#10;xPRGekuy0VLAphat+eZdTA9P90/yZ85faWPQzxvjHjkQM3vYscRspXE17upe+W6LdMxbhxLncdkb&#10;sDdWe+MmgF73WE4hXSCxRaXu3TjlGfjzXj4+Dv3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DTcjOO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67296" behindDoc="1" locked="0" layoutInCell="1" allowOverlap="1">
              <wp:simplePos x="0" y="0"/>
              <wp:positionH relativeFrom="page">
                <wp:posOffset>6771640</wp:posOffset>
              </wp:positionH>
              <wp:positionV relativeFrom="page">
                <wp:posOffset>147955</wp:posOffset>
              </wp:positionV>
              <wp:extent cx="556260" cy="139065"/>
              <wp:effectExtent l="0" t="0" r="0" b="0"/>
              <wp:wrapNone/>
              <wp:docPr id="1234" name="Текстовое поле 1234"/>
              <wp:cNvGraphicFramePr/>
              <a:graphic xmlns:a="http://schemas.openxmlformats.org/drawingml/2006/main">
                <a:graphicData uri="http://schemas.microsoft.com/office/word/2010/wordprocessingShape">
                  <wps:wsp>
                    <wps:cNvSpPr txBox="1"/>
                    <wps:spPr>
                      <a:xfrm>
                        <a:off x="0" y="0"/>
                        <a:ext cx="556260" cy="139065"/>
                      </a:xfrm>
                      <a:prstGeom prst="rect">
                        <a:avLst/>
                      </a:prstGeom>
                      <a:noFill/>
                      <a:ln>
                        <a:noFill/>
                      </a:ln>
                    </wps:spPr>
                    <wps:txbx>
                      <w:txbxContent>
                        <w:p>
                          <w:pPr>
                            <w:spacing w:before="14"/>
                            <w:ind w:firstLine="0"/>
                            <w:jc w:val="left"/>
                            <w:rPr>
                              <w:sz w:val="16"/>
                            </w:rPr>
                          </w:pPr>
                          <w:r>
                            <w:rPr>
                              <w:spacing w:val="-4"/>
                              <w:sz w:val="16"/>
                            </w:rPr>
                            <w:t xml:space="preserve">Меню </w:t>
                          </w:r>
                          <w:r>
                            <w:rPr>
                              <w:sz w:val="16"/>
                            </w:rPr>
                            <w:t>инструментов</w:t>
                          </w:r>
                        </w:p>
                      </w:txbxContent>
                    </wps:txbx>
                    <wps:bodyPr lIns="0" tIns="0" rIns="0" bIns="0" upright="1"/>
                  </wps:wsp>
                </a:graphicData>
              </a:graphic>
            </wp:anchor>
          </w:drawing>
        </mc:Choice>
        <mc:Fallback>
          <w:pict>
            <v:shape id="_x0000_s1026" o:spid="_x0000_s1026" o:spt="202" type="#_x0000_t202" style="position:absolute;left:0pt;margin-left:533.2pt;margin-top:11.65pt;height:10.95pt;width:43.8pt;mso-position-horizontal-relative:page;mso-position-vertical-relative:page;z-index:681250816;mso-width-relative:page;mso-height-relative:page;" filled="f" stroked="f" coordsize="21600,21600" o:gfxdata="UEsDBAoAAAAAAIdO4kAAAAAAAAAAAAAAAAAEAAAAZHJzL1BLAwQUAAAACACHTuJAP/lxcNkAAAAL&#10;AQAADwAAAGRycy9kb3ducmV2LnhtbE2Py07DMBBF90j8gzVI7KidNI0gxKkQghVS1TQsWDqxm1iN&#10;xyF2H/w90xUsr+bozrnl+uJGdjJzsB4lJAsBzGDntcVewmfz/vAILESFWo0ejYQfE2Bd3d6UqtD+&#10;jLU57WLPqARDoSQMMU4F56EbjFNh4SeDdNv72alIce65ntWZyt3IUyFy7pRF+jCoybwOpjvsjk7C&#10;yxfWb/Z7027rfW2b5kngR36Q8v4uEc/AornEPxiu+qQOFTm1/og6sJGyyPOMWAnpcgnsSiSrjOa1&#10;ErJVCrwq+f8N1S9QSwMEFAAAAAgAh07iQLDGjS+yAQAAOwMAAA4AAABkcnMvZTJvRG9jLnhtbK1S&#10;zW4TMRC+I/UdLN8bb1ISwSqbSqgqQkKAVHgAx2tnLdkey3azmyM8Co+A1AtI8ArbN2Ls5gforeKw&#10;3vE39uf5vpnl5WAN2coQNbiGTicVJdIJaLXbNPTTx+vzF5TExF3LDTjZ0J2M9HJ19mzZ+1rOoAPT&#10;ykCQxMW69w3tUvI1Y1F00vI4AS8dJhUEyxNuw4a1gffIbg2bVdWC9RBaH0DIGBG9ekjSVeFXSor0&#10;XqkoEzENxdpSWUNZ13llqyWvN4H7Tot9GfwJVViuHT56pLriiZPboB9RWS0CRFBpIsAyUEoLWTSg&#10;mmn1j5qbjntZtKA50R9tiv+PVrzbfghEt9i72cVzShy32KXx63g3fr//fP9l/Dl+w++OjL/w9wOD&#10;cg5t632s8faNx/tpeAUDUmQ7Mx4RzG4MKtj8R50E89iA3dF0OSQiEJzPF7MFZgSmphcvq8U8s7DT&#10;ZR9iei3Bkhw0NGBPi9V8+zamh6OHI/ktB9faGMR5bdxfAHJmhJ0qzFEa1sO+7DW0O1Rj3jh0OE/L&#10;IQiHYH0Ibn3Qmw7LKZoLJXao1L2fpjwCf+7Lw6eZX/0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P/lxcNkAAAALAQAADwAAAAAAAAABACAAAAAiAAAAZHJzL2Rvd25yZXYueG1sUEsBAhQAFAAAAAgA&#10;h07iQLDGjS+yAQAAOw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4"/>
                        <w:sz w:val="16"/>
                      </w:rPr>
                      <w:t xml:space="preserve">Меню </w:t>
                    </w:r>
                    <w:r>
                      <w:rPr>
                        <w:sz w:val="16"/>
                      </w:rPr>
                      <w:t>инструментов</w:t>
                    </w:r>
                  </w:p>
                </w:txbxContent>
              </v:textbox>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6832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43" name="Текстовое поле 124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5184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R+Gm/LEBAAA8AwAADgAAAGRycy9lMm9Eb2MueG1srVJL&#10;bhQxEN0jcQfLe8bTDSSkNT2RUBSEhAApcACP25625J/KznTPEo7CEZCyASlcoXMjys58SNghFrbL&#10;Va7neq9qcT5aQzYSovaupdVsTol0wnfarVv6+dPls1eUxMRdx413sqVbGen58umTxRAaWfvem04C&#10;QRAXmyG0tE8pNIxF0UvL48wH6TCoPFie8Apr1gEfEN0aVs/nJ2zw0AXwQsaI3ov7IF0WfKWkSB+U&#10;ijIR01KsLZUdyr7KO1sueLMGHnotdmXwf6jCcu3w0wPUBU+cXIP+C8pqAT56lWbCW+aV0kIWDsim&#10;mj9ic9XzIAsXFCeGg0zx/8GK95uPQHSHvatfPKfEcYtdmr5NN9OPuy93X6fb6TuuGzL9wuMnGuUd&#10;yjaE2GD2VcD8NL72I0JkObM/ojOrMSqw+USeBOPYgO1BdDkmInJSdXpan2FIYKw6O6mrlxmGHbMD&#10;xPRGekuy0VLAphat+eZdTPdP90/yZ85famPQzxvjHjgQM3vYscRspXE17upe+W6LdMxbhxLncdkb&#10;sDdWe+M6gF73WE4hXSCxRaXu3TjlGfjzXj4+Dv3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BH4ab8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69344" behindDoc="1" locked="0" layoutInCell="1" allowOverlap="1">
              <wp:simplePos x="0" y="0"/>
              <wp:positionH relativeFrom="page">
                <wp:posOffset>6471920</wp:posOffset>
              </wp:positionH>
              <wp:positionV relativeFrom="page">
                <wp:posOffset>147955</wp:posOffset>
              </wp:positionV>
              <wp:extent cx="855980" cy="139065"/>
              <wp:effectExtent l="0" t="0" r="0" b="0"/>
              <wp:wrapNone/>
              <wp:docPr id="1244" name="Текстовое поле 1244"/>
              <wp:cNvGraphicFramePr/>
              <a:graphic xmlns:a="http://schemas.openxmlformats.org/drawingml/2006/main">
                <a:graphicData uri="http://schemas.microsoft.com/office/word/2010/wordprocessingShape">
                  <wps:wsp>
                    <wps:cNvSpPr txBox="1"/>
                    <wps:spPr>
                      <a:xfrm>
                        <a:off x="0" y="0"/>
                        <a:ext cx="855980" cy="139065"/>
                      </a:xfrm>
                      <a:prstGeom prst="rect">
                        <a:avLst/>
                      </a:prstGeom>
                      <a:noFill/>
                      <a:ln>
                        <a:noFill/>
                      </a:ln>
                    </wps:spPr>
                    <wps:txbx>
                      <w:txbxContent>
                        <w:p>
                          <w:pPr>
                            <w:spacing w:before="14"/>
                            <w:ind w:firstLine="0"/>
                            <w:jc w:val="left"/>
                            <w:rPr>
                              <w:sz w:val="16"/>
                            </w:rPr>
                          </w:pPr>
                          <w:r>
                            <w:rPr>
                              <w:spacing w:val="-4"/>
                              <w:sz w:val="16"/>
                            </w:rPr>
                            <w:t xml:space="preserve">Меню </w:t>
                          </w:r>
                          <w:r>
                            <w:rPr>
                              <w:sz w:val="16"/>
                            </w:rPr>
                            <w:t>настроек</w:t>
                          </w:r>
                        </w:p>
                      </w:txbxContent>
                    </wps:txbx>
                    <wps:bodyPr lIns="0" tIns="0" rIns="0" bIns="0" upright="1"/>
                  </wps:wsp>
                </a:graphicData>
              </a:graphic>
            </wp:anchor>
          </w:drawing>
        </mc:Choice>
        <mc:Fallback>
          <w:pict>
            <v:shape id="_x0000_s1026" o:spid="_x0000_s1026" o:spt="202" type="#_x0000_t202" style="position:absolute;left:0pt;margin-left:509.6pt;margin-top:11.65pt;height:10.95pt;width:67.4pt;mso-position-horizontal-relative:page;mso-position-vertical-relative:page;z-index:681252864;mso-width-relative:page;mso-height-relative:page;" filled="f" stroked="f" coordsize="21600,21600" o:gfxdata="UEsDBAoAAAAAAIdO4kAAAAAAAAAAAAAAAAAEAAAAZHJzL1BLAwQUAAAACACHTuJAzSZaJtkAAAAL&#10;AQAADwAAAGRycy9kb3ducmV2LnhtbE2Py07DMBBF90j8gzVI7Kid9CEa4lQIwQoJkYYFSyeeJlHj&#10;cYjdB3/PdFWWV3N059x8c3aDOOIUek8akpkCgdR421Or4at6e3gEEaIhawZPqOEXA2yK25vcZNaf&#10;qMTjNraCSyhkRkMX45hJGZoOnQkzPyLxbecnZyLHqZV2Micud4NMlVpJZ3riD50Z8aXDZr89OA3P&#10;31S+9j8f9We5K/uqWit6X+21vr9L1BOIiOd4heGiz+pQsFPtD2SDGDirZJ0yqyGdz0FciGS54Hm1&#10;hsUyBVnk8v+G4g9QSwMEFAAAAAgAh07iQBJMq4OyAQAAOwMAAA4AAABkcnMvZTJvRG9jLnhtbK1S&#10;S24UMRDdI3EHy3vGPUMmmrSmJxKKgpAQIAUO4HHb05b8U9mZ7lnCUTgCUjYgwRU6N6LszAeSHWLR&#10;7vIr+7neq1peDtaQrYSovWvodFJRIp3wrXabhn76eP1iQUlM3LXceCcbupORXq6eP1v2oZYz33nT&#10;SiBI4mLdh4Z2KYWasSg6aXmc+CAdJpUHyxNuYcNa4D2yW8NmVXXOeg9tAC9kjIhePSTpqvArJUV6&#10;r1SUiZiGYm2prFDWdV7ZasnrDfDQabEvg/9DFZZrh48eqa544uQW9BMqqwX46FWaCG+ZV0oLWTSg&#10;mmn1SM1Nx4MsWtCcGI42xf9HK95tPwDRLfZudnZGieMWuzR+He/G7/ef77+MP8dv+N2R8Rf+fmBQ&#10;zqFtfYg13r4JeD8Nr/yAFNnOjEcEsxuDApv/qJNgHhuwO5ouh0QEgov5/GKBGYGp6cuL6nyeWdjp&#10;coCYXktvSQ4aCtjTYjXfvo3p4ejhSH7L+WttDOK8Nu4vADkzwk4V5igN62Ff9tq3O1Rj3jh0OE/L&#10;IYBDsD4EtwH0psNyiuZCiR0qde+nKY/An/vy8GnmV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zSZaJtkAAAALAQAADwAAAAAAAAABACAAAAAiAAAAZHJzL2Rvd25yZXYueG1sUEsBAhQAFAAAAAgA&#10;h07iQBJMq4OyAQAAOw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4"/>
                        <w:sz w:val="16"/>
                      </w:rPr>
                      <w:t xml:space="preserve">Меню </w:t>
                    </w:r>
                    <w:r>
                      <w:rPr>
                        <w:sz w:val="16"/>
                      </w:rPr>
                      <w:t>настроек</w:t>
                    </w:r>
                  </w:p>
                </w:txbxContent>
              </v:textbox>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036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47" name="Текстовое поле 1247"/>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5388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L/tWP7EBAAA8AwAADgAAAGRycy9lMm9Eb2MueG1srVJL&#10;bhQxEN0jcQfLe8bTLciQ1vREQlEQEgKkwAE8bnvakn8qO9M9SzgKR0DKBiS4QudGlJ35QLJDLGyX&#10;q1zP9V7V8mK0hmwlRO1dS6vZnBLphO+027T008erZy8piYm7jhvvZEt3MtKL1dMnyyE0sva9N50E&#10;giAuNkNoaZ9SaBiLopeWx5kP0mFQebA84RU2rAM+ILo1rJ7Pz9jgoQvghYwRvZf3Qboq+EpJkd4r&#10;FWUipqVYWyo7lH2dd7Za8mYDPPRa7Mvg/1CF5drhp0eoS544uQH9CMpqAT56lWbCW+aV0kIWDsim&#10;mj9gc93zIAsXFCeGo0zx/8GKd9sPQHSHvaufLyhx3GKXpq/T7fT97vPdl+nn9A3XLZl+4fEDjfIO&#10;ZRtCbDD7OmB+Gl/5ESGynNkf0ZnVGBXYfCJPgnFswO4ouhwTETmpWizqcwwJjFXnZ3X1IsOwU3aA&#10;mF5Lb0k2WgrY1KI1376N6f7p4Un+zPkrbQz6eWPcXw7EzB52KjFbaVyP+7rXvtshHfPGocR5XA4G&#10;HIz1wbgJoDc9llNIF0hsUal7P055Bv68l49PQ7/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Av+1Y/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70368" behindDoc="1" locked="0" layoutInCell="1" allowOverlap="1">
              <wp:simplePos x="0" y="0"/>
              <wp:positionH relativeFrom="page">
                <wp:posOffset>6737350</wp:posOffset>
              </wp:positionH>
              <wp:positionV relativeFrom="page">
                <wp:posOffset>147955</wp:posOffset>
              </wp:positionV>
              <wp:extent cx="590550" cy="139065"/>
              <wp:effectExtent l="0" t="0" r="0" b="0"/>
              <wp:wrapNone/>
              <wp:docPr id="1248" name="Текстовое поле 1248"/>
              <wp:cNvGraphicFramePr/>
              <a:graphic xmlns:a="http://schemas.openxmlformats.org/drawingml/2006/main">
                <a:graphicData uri="http://schemas.microsoft.com/office/word/2010/wordprocessingShape">
                  <wps:wsp>
                    <wps:cNvSpPr txBox="1"/>
                    <wps:spPr>
                      <a:xfrm>
                        <a:off x="0" y="0"/>
                        <a:ext cx="590550" cy="139065"/>
                      </a:xfrm>
                      <a:prstGeom prst="rect">
                        <a:avLst/>
                      </a:prstGeom>
                      <a:noFill/>
                      <a:ln>
                        <a:noFill/>
                      </a:ln>
                    </wps:spPr>
                    <wps:txbx>
                      <w:txbxContent>
                        <w:p>
                          <w:pPr>
                            <w:spacing w:before="14"/>
                            <w:ind w:firstLine="0"/>
                            <w:jc w:val="left"/>
                            <w:rPr>
                              <w:sz w:val="16"/>
                            </w:rPr>
                          </w:pPr>
                          <w:r>
                            <w:rPr>
                              <w:spacing w:val="-4"/>
                              <w:sz w:val="16"/>
                            </w:rPr>
                            <w:t xml:space="preserve">Меню </w:t>
                          </w:r>
                          <w:r>
                            <w:rPr>
                              <w:sz w:val="16"/>
                            </w:rPr>
                            <w:t>графика</w:t>
                          </w:r>
                        </w:p>
                      </w:txbxContent>
                    </wps:txbx>
                    <wps:bodyPr lIns="0" tIns="0" rIns="0" bIns="0" upright="1"/>
                  </wps:wsp>
                </a:graphicData>
              </a:graphic>
            </wp:anchor>
          </w:drawing>
        </mc:Choice>
        <mc:Fallback>
          <w:pict>
            <v:shape id="_x0000_s1026" o:spid="_x0000_s1026" o:spt="202" type="#_x0000_t202" style="position:absolute;left:0pt;margin-left:530.5pt;margin-top:11.65pt;height:10.95pt;width:46.5pt;mso-position-horizontal-relative:page;mso-position-vertical-relative:page;z-index:681253888;mso-width-relative:page;mso-height-relative:page;" filled="f" stroked="f" coordsize="21600,21600" o:gfxdata="UEsDBAoAAAAAAIdO4kAAAAAAAAAAAAAAAAAEAAAAZHJzL1BLAwQUAAAACACHTuJAdJa3N9kAAAAL&#10;AQAADwAAAGRycy9kb3ducmV2LnhtbE2PzU7DMBCE70i8g7VI3KidtI0gxKkQghMSIg0Hjk6yTazG&#10;6xC7P7w92xMcZ3Y0+02xObtRHHEO1pOGZKFAILW+s9Rr+Kxf7+5BhGioM6Mn1PCDATbl9VVh8s6f&#10;qMLjNvaCSyjkRsMQ45RLGdoBnQkLPyHxbednZyLLuZfdbE5c7kaZKpVJZyzxh8FM+Dxgu98enIan&#10;L6pe7Pd781HtKlvXD4resr3WtzeJegQR8Rz/wnDBZ3QomanxB+qCGFmrLOExUUO6XIK4JJL1ip1G&#10;w2qdgiwL+X9D+QtQSwMEFAAAAAgAh07iQIDuphKxAQAAOwMAAA4AAABkcnMvZTJvRG9jLnhtbK1S&#10;S24UMRDdI+UOlvcZ9wyZiLSmJxKKEiEhQAocwOO2py35p7Iz3bOEo3AEpGxAgit0bkTZmQ8kO8Si&#10;3eVX9nO9V7W4HKwhGwlRe9fQ6aSiRDrhW+3WDf308fr0FSUxcddy451s6FZGerk8ebHoQy1nvvOm&#10;lUCQxMW6Dw3tUgo1Y1F00vI48UE6TCoPlifcwpq1wHtkt4bNquqc9R7aAF7IGBG9ekzSZeFXSor0&#10;XqkoEzENxdpSWaGsq7yy5YLXa+Ch02JXBv+HKizXDh89UF3xxMkd6GdUVgvw0as0Ed4yr5QWsmhA&#10;NdPqiZrbjgdZtKA5MRxsiv+PVrzbfACiW+zd7Ax75bjFLo1fx/vx+8Pnhy/jz/Ebfvdk/IW/HxiU&#10;c2hbH2KNt28D3k/Daz8gRbYz4xHB7MagwOY/6iSYxwZsD6bLIRGB4Pyims8xIzA1fXlRnc8zCzte&#10;DhDTjfSW5KChgD0tVvPN25gej+6P5Lecv9bGIM5r4/4CkDMj7FhhjtKwGnZlr3y7RTXmjUOH87Ts&#10;A9gHq31wF0CvOyynaC6U2KFS926a8gj8uS8PH2d++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0&#10;lrc32QAAAAsBAAAPAAAAAAAAAAEAIAAAACIAAABkcnMvZG93bnJldi54bWxQSwECFAAUAAAACACH&#10;TuJAgO6mErEBAAA7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4"/>
                        <w:sz w:val="16"/>
                      </w:rPr>
                      <w:t xml:space="preserve">Меню </w:t>
                    </w:r>
                    <w:r>
                      <w:rPr>
                        <w:sz w:val="16"/>
                      </w:rPr>
                      <w:t>графика</w:t>
                    </w:r>
                  </w:p>
                </w:txbxContent>
              </v:textbox>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139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52" name="Текстовое поле 1252"/>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5491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gWGw3LEBAAA8AwAADgAAAGRycy9lMm9Eb2MueG1srVJL&#10;ahwxEN0HfAehfUbTDbbjZnoMwdgEghNwcgCNWpoW6EdJnu5ZOkfJEQLeJJBcoX2jlOT55LMLWUgq&#10;Vame6r2qxeVoDdlIiNq7llazOSXSCd9pt27pxw/XL19REhN3HTfeyZZuZaSXy5MXiyE0sva9N50E&#10;giAuNkNoaZ9SaBiLopeWx5kP0mFQebA84RXWrAM+ILo1rJ7Pz9jgoQvghYwRvVfPQbos+EpJkd4p&#10;FWUipqVYWyo7lH2Vd7Zc8GYNPPRa7Mrg/1CF5drhpweoK544uQf9F5TVAnz0Ks2Et8wrpYUsHJBN&#10;Nf+DzV3PgyxcUJwYDjLF/wcrbjfvgegOe1ef1pQ4brFL0+fpcfr69PD0afo+fcH1SKYfeHxDo7xD&#10;2YYQG8y+C5ifxtd+RIgsZ/ZHdGY1RgU2n8iTYBwbsD2ILsdERE6qzs/rCwwJjFUXZ3V1mmHYMTtA&#10;TDfSW5KNlgI2tWjNN29jen66f5I/c/5aG4N+3hj3mwMxs4cdS8xWGlfjru6V77ZIx7xxKHEel70B&#10;e2O1N+4D6HWP5RTSBRJbVOrejVOegV/v5ePj0C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BYbDc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72416" behindDoc="1" locked="0" layoutInCell="1" allowOverlap="1">
              <wp:simplePos x="0" y="0"/>
              <wp:positionH relativeFrom="page">
                <wp:posOffset>6811010</wp:posOffset>
              </wp:positionH>
              <wp:positionV relativeFrom="page">
                <wp:posOffset>147955</wp:posOffset>
              </wp:positionV>
              <wp:extent cx="516890" cy="139065"/>
              <wp:effectExtent l="0" t="0" r="0" b="0"/>
              <wp:wrapNone/>
              <wp:docPr id="1253" name="Текстовое поле 1253"/>
              <wp:cNvGraphicFramePr/>
              <a:graphic xmlns:a="http://schemas.openxmlformats.org/drawingml/2006/main">
                <a:graphicData uri="http://schemas.microsoft.com/office/word/2010/wordprocessingShape">
                  <wps:wsp>
                    <wps:cNvSpPr txBox="1"/>
                    <wps:spPr>
                      <a:xfrm>
                        <a:off x="0" y="0"/>
                        <a:ext cx="516890" cy="139065"/>
                      </a:xfrm>
                      <a:prstGeom prst="rect">
                        <a:avLst/>
                      </a:prstGeom>
                      <a:noFill/>
                      <a:ln>
                        <a:noFill/>
                      </a:ln>
                    </wps:spPr>
                    <wps:txbx>
                      <w:txbxContent>
                        <w:p>
                          <w:pPr>
                            <w:spacing w:before="14"/>
                            <w:ind w:firstLine="0"/>
                            <w:jc w:val="left"/>
                            <w:rPr>
                              <w:sz w:val="16"/>
                            </w:rPr>
                          </w:pPr>
                          <w:r>
                            <w:rPr>
                              <w:spacing w:val="-4"/>
                              <w:sz w:val="16"/>
                            </w:rPr>
                            <w:t xml:space="preserve">Меню </w:t>
                          </w:r>
                          <w:r>
                            <w:rPr>
                              <w:sz w:val="16"/>
                            </w:rPr>
                            <w:t>помощи</w:t>
                          </w:r>
                        </w:p>
                      </w:txbxContent>
                    </wps:txbx>
                    <wps:bodyPr lIns="0" tIns="0" rIns="0" bIns="0" upright="1"/>
                  </wps:wsp>
                </a:graphicData>
              </a:graphic>
            </wp:anchor>
          </w:drawing>
        </mc:Choice>
        <mc:Fallback>
          <w:pict>
            <v:shape id="_x0000_s1026" o:spid="_x0000_s1026" o:spt="202" type="#_x0000_t202" style="position:absolute;left:0pt;margin-left:536.3pt;margin-top:11.65pt;height:10.95pt;width:40.7pt;mso-position-horizontal-relative:page;mso-position-vertical-relative:page;z-index:681255936;mso-width-relative:page;mso-height-relative:page;" filled="f" stroked="f" coordsize="21600,21600" o:gfxdata="UEsDBAoAAAAAAIdO4kAAAAAAAAAAAAAAAAAEAAAAZHJzL1BLAwQUAAAACACHTuJAjswCodoAAAAL&#10;AQAADwAAAGRycy9kb3ducmV2LnhtbE2Py07DMBBF90j8gzVI7KidtA1tiFMhBCsk1DQsWDqxm1iN&#10;xyF2H/w90xUsr+bozrnF5uIGdjJTsB4lJDMBzGDrtcVOwmf99rACFqJCrQaPRsKPCbApb28KlWt/&#10;xsqcdrFjVIIhVxL6GMec89D2xqkw86NBuu395FSkOHVcT+pM5W7gqRAZd8oifejVaF560x52Ryfh&#10;+QurV/v90WyrfWXrei3wPTtIeX+XiCdg0VziHwxXfVKHkpwaf0Qd2EBZPKYZsRLS+RzYlUiWC5rX&#10;SFgsU+Blwf9vKH8BUEsDBBQAAAAIAIdO4kDyXqC4sQEAADsDAAAOAAAAZHJzL2Uyb0RvYy54bWyt&#10;UktuFDEQ3SNxB8t7xj0TzShpTU8kFAUhIUAKOYDHbU9b8k9lZ7pnCUfhCEjZgARX6NyIsjMfEnaI&#10;RbvLr+zneq9qeTlYQ7YSovauodNJRYl0wrfabRp6++n61TklMXHXcuOdbOhORnq5evli2Ydaznzn&#10;TSuBIImLdR8a2qUUasai6KTlceKDdJhUHixPuIUNa4H3yG4Nm1XVgvUe2gBeyBgRvXpM0lXhV0qK&#10;9EGpKBMxDcXaUlmhrOu8stWS1xvgodNiXwb/hyos1w4fPVJd8cTJHei/qKwW4KNXaSK8ZV4pLWTR&#10;gGqm1TM1Nx0PsmhBc2I42hT/H614v/0IRLfYu9n8jBLHLXZp/Drej98fPj98GX+O3/C7J+Mv/P3A&#10;oJxD2/oQa7x9E/B+Gl77ASmynRmPCGY3BgU2/1EnwTw2YHc0XQ6JCATn08X5BWYEpqZnF9VinlnY&#10;6XKAmN5Ib0kOGgrY02I1376L6fHo4Uh+y/lrbQzivDbuCYCcGWGnCnOUhvWwL3vt2x2qMW8dOpyn&#10;5RDAIVgfgrsAetNhOUVzocQOlbr305RH4M99efg086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jswCodoAAAALAQAADwAAAAAAAAABACAAAAAiAAAAZHJzL2Rvd25yZXYueG1sUEsBAhQAFAAAAAgA&#10;h07iQPJeoLixAQAAOw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pacing w:val="-4"/>
                        <w:sz w:val="16"/>
                      </w:rPr>
                      <w:t xml:space="preserve">Меню </w:t>
                    </w:r>
                    <w:r>
                      <w:rPr>
                        <w:sz w:val="16"/>
                      </w:rPr>
                      <w:t>помощи</w:t>
                    </w:r>
                  </w:p>
                </w:txbxContent>
              </v:textbox>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118457344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1263" name="Текстовое поле 126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68125696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1z3bEBAAA8AwAADgAAAGRycy9lMm9Eb2MueG1srVLN&#10;ihQxEL4LvkPI3cl0i7NuMz0LsqwIosLqA2TSyXQgSYUkO91z1EfxEYS9KOgr9L6Rlez86O5NPCSp&#10;VKW+1PdVLS9Ga8hWhqjBtbSazSmRTkCn3aalnz5ePXtJSUzcddyAky3dyUgvVk+fLAffyBp6MJ0M&#10;BEFcbAbf0j4l3zAWRS8tjzPw0mFQQbA84TVsWBf4gOjWsHo+X7ABQucDCBkjei/vg3RV8JWSIr1X&#10;KspETEuxtlT2UPZ13tlqyZtN4L7XYl8G/4cqLNcOPz1CXfLEyU3Qj6CsFgEiqDQTYBkopYUsHJBN&#10;NX/A5rrnXhYuKE70R5ni/4MV77YfAtEd9q5ePKfEcYtdmr5Ot9P3u893X6af0zdct2T6hccPNMo7&#10;lG3wscHsa4/5aXwFI0JkObM/ojOrMapg84k8CcaxAbuj6HJMROSk6uysPseQwFh1vqirFxmGnbJ9&#10;iOm1BEuy0dKATS1a8+3bmO6fHp7kzxxcaWPQzxvj/nIgZvawU4nZSuN63Ne9hm6HdMwbhxLncTkY&#10;4WCsD8aND3rTYzmFdIHEFpW69+OUZ+DPe/n4NPS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D/7XPdsQEAADw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1184573440" behindDoc="1" locked="0" layoutInCell="1" allowOverlap="1">
              <wp:simplePos x="0" y="0"/>
              <wp:positionH relativeFrom="page">
                <wp:posOffset>6675120</wp:posOffset>
              </wp:positionH>
              <wp:positionV relativeFrom="page">
                <wp:posOffset>147955</wp:posOffset>
              </wp:positionV>
              <wp:extent cx="652145" cy="139065"/>
              <wp:effectExtent l="0" t="0" r="0" b="0"/>
              <wp:wrapNone/>
              <wp:docPr id="1264" name="Текстовое поле 1264"/>
              <wp:cNvGraphicFramePr/>
              <a:graphic xmlns:a="http://schemas.openxmlformats.org/drawingml/2006/main">
                <a:graphicData uri="http://schemas.microsoft.com/office/word/2010/wordprocessingShape">
                  <wps:wsp>
                    <wps:cNvSpPr txBox="1"/>
                    <wps:spPr>
                      <a:xfrm>
                        <a:off x="0" y="0"/>
                        <a:ext cx="652145" cy="139065"/>
                      </a:xfrm>
                      <a:prstGeom prst="rect">
                        <a:avLst/>
                      </a:prstGeom>
                      <a:noFill/>
                      <a:ln>
                        <a:noFill/>
                      </a:ln>
                    </wps:spPr>
                    <wps:txbx>
                      <w:txbxContent>
                        <w:p>
                          <w:pPr>
                            <w:spacing w:before="14"/>
                            <w:ind w:firstLine="0"/>
                            <w:jc w:val="left"/>
                            <w:rPr>
                              <w:sz w:val="16"/>
                            </w:rPr>
                          </w:pPr>
                          <w:r>
                            <w:rPr>
                              <w:sz w:val="16"/>
                            </w:rPr>
                            <w:t xml:space="preserve">Профессиональные </w:t>
                          </w:r>
                          <w:r>
                            <w:rPr>
                              <w:spacing w:val="-2"/>
                              <w:sz w:val="16"/>
                            </w:rPr>
                            <w:t>обновления</w:t>
                          </w:r>
                        </w:p>
                      </w:txbxContent>
                    </wps:txbx>
                    <wps:bodyPr lIns="0" tIns="0" rIns="0" bIns="0" upright="1"/>
                  </wps:wsp>
                </a:graphicData>
              </a:graphic>
            </wp:anchor>
          </w:drawing>
        </mc:Choice>
        <mc:Fallback>
          <w:pict>
            <v:shape id="_x0000_s1026" o:spid="_x0000_s1026" o:spt="202" type="#_x0000_t202" style="position:absolute;left:0pt;margin-left:525.6pt;margin-top:11.65pt;height:10.95pt;width:51.35pt;mso-position-horizontal-relative:page;mso-position-vertical-relative:page;z-index:681256960;mso-width-relative:page;mso-height-relative:page;" filled="f" stroked="f" coordsize="21600,21600" o:gfxdata="UEsDBAoAAAAAAIdO4kAAAAAAAAAAAAAAAAAEAAAAZHJzL1BLAwQUAAAACACHTuJAmuNmuNkAAAAL&#10;AQAADwAAAGRycy9kb3ducmV2LnhtbE2Py07DMBBF90j8gzVI7KidhFQ0jVMhBCskRBoWXTrxNLEa&#10;j0PsPvh73BUsr+bo3jPl5mJHdsLZG0cSkoUAhtQ5baiX8NW8PTwB80GRVqMjlPCDHjbV7U2pCu3O&#10;VONpG3oWS8gXSsIQwlRw7rsBrfILNyHF297NVoUY557rWZ1juR15KsSSW2UoLgxqwpcBu8P2aCU8&#10;76h+Nd8f7We9r03TrAS9Lw9S3t8lYg0s4CX8wXDVj+pQRafWHUl7NsYs8iSNrIQ0y4BdiSTPVsBa&#10;CY95Crwq+f8fql9QSwMEFAAAAAgAh07iQAI6lyeyAQAAOwMAAA4AAABkcnMvZTJvRG9jLnhtbK1S&#10;S24UMRDdI3EHy/uMeyaZEbSmJxKKgpAQIAUO4HHb05b8U9mZ7lnCUTgCUjYgwRU6N6LszAfILmLR&#10;7vIr+7neq1peDtaQrYSovWvodFJRIp3wrXabhn76eH32gpKYuGu58U42dCcjvVw9f7bsQy1nvvOm&#10;lUCQxMW6Dw3tUgo1Y1F00vI48UE6TCoPlifcwoa1wHtkt4bNqmrBeg9tAC9kjIhePSTpqvArJUV6&#10;r1SUiZiGYm2prFDWdV7ZasnrDfDQabEvgz+hCsu1w0ePVFc8cXIL+hGV1QJ89CpNhLfMK6WFLBpQ&#10;zbT6R81Nx4MsWtCcGI42xf9HK95tPwDRLfZutrigxHGLXRq/jnfj9/vP91/Gn+M3/O7I+At/PzAo&#10;59C2PsQab98EvJ+GV35AimxnxiOC2Y1Bgc1/1Ekwjw3YHU2XQyICwcV8Nr2YUyIwNT1/WS3mmYWd&#10;LgeI6bX0luSgoYA9LVbz7duYHo4ejuS3nL/WxiDOa+P+ApAzI+xUYY7SsB72Za99u0M15o1Dh/O0&#10;HAI4BOtDcBtAbzosp2gulNihUvd+mvII/LkvD59mfv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muNmuNkAAAALAQAADwAAAAAAAAABACAAAAAiAAAAZHJzL2Rvd25yZXYueG1sUEsBAhQAFAAAAAgA&#10;h07iQAI6lyeyAQAAOwMAAA4AAAAAAAAAAQAgAAAAKA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Профессиональные </w:t>
                    </w:r>
                    <w:r>
                      <w:rPr>
                        <w:spacing w:val="-2"/>
                        <w:sz w:val="16"/>
                      </w:rPr>
                      <w:t>обновления</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27168"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16" name="Текстовое поле 316"/>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9312;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dxTfh7ABAAA6AwAADgAAAGRycy9lMm9Eb2MueG1srVLB&#10;bhMxEL0j8Q+W78TZIFK6yqYSqoqQECAVPsDx2llLtsey3ezmCJ/CJyD1AhL8wvaPGDvZFNob4mB7&#10;PON5nvdmVheDNWQnQ9TgGlrN5pRIJ6DVbtvQTx+vnr2kJCbuWm7AyYbuZaQX66dPVr2v5QI6MK0M&#10;BEFcrHvf0C4lXzMWRSctjzPw0mFQQbA84TVsWRt4j+jWsMV8vmQ9hNYHEDJG9F4egnRd8JWSIr1X&#10;KspETEOxtlT2UPZN3tl6xett4L7T4lgG/4cqLNcOPz1BXfLEyU3Qj6CsFgEiqDQTYBkopYUsHJBN&#10;NX/A5rrjXhYuKE70J5ni/4MV73YfAtFtQ59XS0oct9ik8et4O36/+3z3Zfw5fsN1S8ZfePxAIz9D&#10;0Xofa8y99pidhlcwYPMnf0Rn1mJQweYTWRKMo/z7k+RySETkpOrsbHGOIYGx6ny5qF5kGHaf7UNM&#10;ryVYko2GBmxpUZrv3sZ0eDo9yZ85uNLGlLYa95cDMbOH5dIPJWYrDZvhyGcD7R7pmDcOBc7DMhlh&#10;MjaTceOD3nZYTiFdILFBpe7jMOUJ+PNePr4f+f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HcU34e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27168" behindDoc="1" locked="0" layoutInCell="1" allowOverlap="1">
              <wp:simplePos x="0" y="0"/>
              <wp:positionH relativeFrom="page">
                <wp:posOffset>6020435</wp:posOffset>
              </wp:positionH>
              <wp:positionV relativeFrom="page">
                <wp:posOffset>147955</wp:posOffset>
              </wp:positionV>
              <wp:extent cx="1307465" cy="139065"/>
              <wp:effectExtent l="0" t="0" r="0" b="0"/>
              <wp:wrapNone/>
              <wp:docPr id="317" name="Текстовое поле 317"/>
              <wp:cNvGraphicFramePr/>
              <a:graphic xmlns:a="http://schemas.openxmlformats.org/drawingml/2006/main">
                <a:graphicData uri="http://schemas.microsoft.com/office/word/2010/wordprocessingShape">
                  <wps:wsp>
                    <wps:cNvSpPr txBox="1"/>
                    <wps:spPr>
                      <a:xfrm>
                        <a:off x="0" y="0"/>
                        <a:ext cx="1307465" cy="139065"/>
                      </a:xfrm>
                      <a:prstGeom prst="rect">
                        <a:avLst/>
                      </a:prstGeom>
                      <a:noFill/>
                      <a:ln>
                        <a:noFill/>
                      </a:ln>
                    </wps:spPr>
                    <wps:txbx>
                      <w:txbxContent>
                        <w:p>
                          <w:pPr>
                            <w:spacing w:before="14"/>
                            <w:ind w:firstLine="0"/>
                            <w:jc w:val="left"/>
                            <w:rPr>
                              <w:sz w:val="16"/>
                            </w:rPr>
                          </w:pPr>
                          <w:r>
                            <w:rPr>
                              <w:sz w:val="16"/>
                            </w:rPr>
                            <w:t xml:space="preserve">Подготовка к </w:t>
                          </w:r>
                          <w:r>
                            <w:rPr>
                              <w:spacing w:val="-2"/>
                              <w:sz w:val="16"/>
                            </w:rPr>
                            <w:t>измерению</w:t>
                          </w:r>
                        </w:p>
                      </w:txbxContent>
                    </wps:txbx>
                    <wps:bodyPr lIns="0" tIns="0" rIns="0" bIns="0" upright="1"/>
                  </wps:wsp>
                </a:graphicData>
              </a:graphic>
            </wp:anchor>
          </w:drawing>
        </mc:Choice>
        <mc:Fallback>
          <w:pict>
            <v:shape id="_x0000_s1026" o:spid="_x0000_s1026" o:spt="202" type="#_x0000_t202" style="position:absolute;left:0pt;margin-left:474.05pt;margin-top:11.65pt;height:10.95pt;width:102.95pt;mso-position-horizontal-relative:page;mso-position-vertical-relative:page;z-index:-21389312;mso-width-relative:page;mso-height-relative:page;" filled="f" stroked="f" coordsize="21600,21600" o:gfxdata="UEsDBAoAAAAAAIdO4kAAAAAAAAAAAAAAAAAEAAAAZHJzL1BLAwQUAAAACACHTuJAWVlFe9oAAAAK&#10;AQAADwAAAGRycy9kb3ducmV2LnhtbE2Py07DMBBF90j8gzWV2FE7aVq1aZwKIVghIdKwYOnE08Rq&#10;PA6x++DvcVewHM3RvecWu6sd2BknbxxJSOYCGFLrtKFOwmf9+rgG5oMirQZHKOEHPezK+7tC5dpd&#10;qMLzPnQshpDPlYQ+hDHn3Lc9WuXnbkSKv4ObrArxnDquJ3WJ4XbgqRArbpWh2NCrEZ97bI/7k5Xw&#10;9EXVi/l+bz6qQ2XqeiPobXWU8mGWiC2wgNfwB8NNP6pDGZ0adyLt2SBhk62TiEpIFwtgNyBZZnFd&#10;IyFbpsDLgv+fUP4CUEsDBBQAAAAIAIdO4kCZuy74sQEAADoDAAAOAAAAZHJzL2Uyb0RvYy54bWyt&#10;Us1uEzEQviPxDpbvxJsG2rLKphKqipAQIBUewPHaWUu2x7Ld7OYIj8IjIPUCUnmF7Rt17GRTfm6I&#10;g+3xjOfzfN/M8mKwhmxliBpcQ+ezihLpBLTabRr66ePVs3NKYuKu5QacbOhORnqxevpk2ftankAH&#10;ppWBIIiLde8b2qXka8ai6KTlcQZeOgwqCJYnvIYNawPvEd0adlJVp6yH0PoAQsaI3st9kK4KvlJS&#10;pPdKRZmIaSjWlsoeyr7OO1steb0J3HdaHMrg/1CF5drhp0eoS544uQn6LyirRYAIKs0EWAZKaSEL&#10;B2Qzr/5gc91xLwsXFCf6o0zx/8GKd9sPgei2oYv5GSWOW2zS+HW8Hb/ff77/Mt6N33DdkvEnHj/Q&#10;yM9QtN7HGnOvPWan4RUM2PzJH9GZtRhUsPlElgTjKP/uKLkcEhE5aVGdPT99QYnA2HzxskIb4dlj&#10;tg8xvZZgSTYaGrClRWm+fRvT/un0JH/m4EobU9pq3G8OxMwelkvfl5itNKyHA581tDukY944FDgP&#10;y2SEyVhPxo0PetNhOYV0gcQGlboPw5Qn4Nd7+fhx5Fc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WVlFe9oAAAAKAQAADwAAAAAAAAABACAAAAAiAAAAZHJzL2Rvd25yZXYueG1sUEsBAhQAFAAAAAgA&#10;h07iQJm7LvixAQAAOg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Подготовка к </w:t>
                    </w:r>
                    <w:r>
                      <w:rPr>
                        <w:spacing w:val="-2"/>
                        <w:sz w:val="16"/>
                      </w:rPr>
                      <w:t>измерению</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0240"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25" name="Текстовое поле 325"/>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6240;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Kfvn6rABAAA6AwAADgAAAGRycy9lMm9Eb2MueG1srVLN&#10;btQwEL4j8Q6W76w3QbQ02mwlVBUhIUAqPIDXsTeW/Kexu8ke4VF4BKReQIJXSN+IsbvZQntDHOKM&#10;5+fzfN/M6ny0huwkRO1dS6vFkhLphO+027b008fLZy8piYm7jhvvZEv3MtLz9dMnqyE0sva9N50E&#10;giAuNkNoaZ9SaBiLopeWx4UP0mFQebA84RW2rAM+ILo1rF4uT9jgoQvghYwRvRd3Qbou+EpJkd4r&#10;FWUipqXYWyonlHOTT7Ze8WYLPPRaHNrg/9CF5drho0eoC544uQb9CMpqAT56lRbCW+aV0kIWDsim&#10;Wj5gc9XzIAsXFCeGo0zx/8GKd7sPQHTX0uf1C0octzik6et0M32//Xz7Zfo5fcPvhky/8PcDjZyG&#10;og0hNlh7FbA6ja/8iMOf/RGdWYtRgc1/ZEkwjvLvj5LLMRGRi6rT0/oMQwJj1dlJXRV4dl8dIKbX&#10;0luSjZYCjrQozXdvY8JOMHVOyY85f6mNKWM17i8HJmYPy63ftZitNG7GA5+N7/ZIx7xxKHBeltmA&#10;2djMxnUAve2xnUK6QOKASjOHZcob8Oe9PHy/8u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Cn75+q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30240" behindDoc="1" locked="0" layoutInCell="1" allowOverlap="1">
              <wp:simplePos x="0" y="0"/>
              <wp:positionH relativeFrom="page">
                <wp:posOffset>6019800</wp:posOffset>
              </wp:positionH>
              <wp:positionV relativeFrom="page">
                <wp:posOffset>147955</wp:posOffset>
              </wp:positionV>
              <wp:extent cx="1307465" cy="139065"/>
              <wp:effectExtent l="0" t="0" r="0" b="0"/>
              <wp:wrapNone/>
              <wp:docPr id="324" name="Текстовое поле 324"/>
              <wp:cNvGraphicFramePr/>
              <a:graphic xmlns:a="http://schemas.openxmlformats.org/drawingml/2006/main">
                <a:graphicData uri="http://schemas.microsoft.com/office/word/2010/wordprocessingShape">
                  <wps:wsp>
                    <wps:cNvSpPr txBox="1"/>
                    <wps:spPr>
                      <a:xfrm>
                        <a:off x="0" y="0"/>
                        <a:ext cx="1307465" cy="139065"/>
                      </a:xfrm>
                      <a:prstGeom prst="rect">
                        <a:avLst/>
                      </a:prstGeom>
                      <a:noFill/>
                      <a:ln>
                        <a:noFill/>
                      </a:ln>
                    </wps:spPr>
                    <wps:txbx>
                      <w:txbxContent>
                        <w:p>
                          <w:pPr>
                            <w:spacing w:before="14"/>
                            <w:ind w:firstLine="0"/>
                            <w:jc w:val="left"/>
                            <w:rPr>
                              <w:sz w:val="16"/>
                            </w:rPr>
                          </w:pPr>
                          <w:r>
                            <w:rPr>
                              <w:sz w:val="16"/>
                            </w:rPr>
                            <w:t xml:space="preserve">Калибровка </w:t>
                          </w:r>
                          <w:r>
                            <w:rPr>
                              <w:spacing w:val="-2"/>
                              <w:sz w:val="16"/>
                            </w:rPr>
                            <w:t xml:space="preserve">показаний </w:t>
                          </w:r>
                          <w:r>
                            <w:rPr>
                              <w:sz w:val="16"/>
                            </w:rPr>
                            <w:t>SPL</w:t>
                          </w:r>
                        </w:p>
                      </w:txbxContent>
                    </wps:txbx>
                    <wps:bodyPr lIns="0" tIns="0" rIns="0" bIns="0" upright="1"/>
                  </wps:wsp>
                </a:graphicData>
              </a:graphic>
            </wp:anchor>
          </w:drawing>
        </mc:Choice>
        <mc:Fallback>
          <w:pict>
            <v:shape id="_x0000_s1026" o:spid="_x0000_s1026" o:spt="202" type="#_x0000_t202" style="position:absolute;left:0pt;margin-left:474pt;margin-top:11.65pt;height:10.95pt;width:102.95pt;mso-position-horizontal-relative:page;mso-position-vertical-relative:page;z-index:-21386240;mso-width-relative:page;mso-height-relative:page;" filled="f" stroked="f" coordsize="21600,21600" o:gfxdata="UEsDBAoAAAAAAIdO4kAAAAAAAAAAAAAAAAAEAAAAZHJzL1BLAwQUAAAACACHTuJAjU/UcNoAAAAK&#10;AQAADwAAAGRycy9kb3ducmV2LnhtbE2PzU7DMBCE70i8g7VI3KidpK2aEKdCCE5IiDQcODrxNrEa&#10;r0Ps/vD2uCc4jmY08025vdiRnXD2xpGEZCGAIXVOG+olfDavDxtgPijSanSEEn7Qw7a6vSlVod2Z&#10;ajztQs9iCflCSRhCmArOfTegVX7hJqTo7d1sVYhy7rme1TmW25GnQqy5VYbiwqAmfB6wO+yOVsLT&#10;F9Uv5vu9/aj3tWmaXNDb+iDl/V0iHoEFvIS/MFzxIzpUkal1R9KejRLy5SZ+CRLSLAN2DSSrLAfW&#10;SliuUuBVyf9fqH4BUEsDBBQAAAAIAIdO4kDHVBaVsQEAADoDAAAOAAAAZHJzL2Uyb0RvYy54bWyt&#10;UkuOEzEQ3SNxB8t74k4yDNBKZyQ0GoSEAGngAI7bTlvyT2VPurOEo3AEpNmANFyh50aUnXSGzw6x&#10;sF2ucj3Xe1Wri8EaspMQtXcNnc8qSqQTvtVu29CPH66ePKckJu5abryTDd3LSC/Wjx+t+lDLhe+8&#10;aSUQBHGx7kNDu5RCzVgUnbQ8znyQDoPKg+UJr7BlLfAe0a1hi6o6Z72HNoAXMkb0Xh6CdF3wlZIi&#10;vVMqykRMQ7G2VHYo+ybvbL3i9RZ46LQ4lsH/oQrLtcNPT1CXPHFyA/ovKKsF+OhVmglvmVdKC1k4&#10;IJt59Qeb644HWbigODGcZIr/D1a83b0HotuGLhdnlDhusUnjl/F2/Hb/6f7zeDd+xXVLxh94fEcj&#10;P0PR+hBrzL0OmJ2Gl37A5k/+iM6sxaDA5hNZEoyj/PuT5HJIROSkZfXs7PwpJQJj8+WLCm2EZw/Z&#10;AWJ6Jb0l2WgoYEuL0nz3JqbD0+lJ/sz5K21MaatxvzkQM3tYLv1QYrbSsBmOfDa+3SMd89qhwHlY&#10;JgMmYzMZNwH0tsNyCukCiQ0qdR+HKU/Ar/fy8cPIr3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jU/UcNoAAAAKAQAADwAAAAAAAAABACAAAAAiAAAAZHJzL2Rvd25yZXYueG1sUEsBAhQAFAAAAAgA&#10;h07iQMdUFpWxAQAAOgMAAA4AAAAAAAAAAQAgAAAAKQEAAGRycy9lMm9Eb2MueG1sUEsFBgAAAAAG&#10;AAYAWQEAAEwFAAAAAA==&#10;">
              <v:fill on="f" focussize="0,0"/>
              <v:stroke on="f"/>
              <v:imagedata o:title=""/>
              <o:lock v:ext="edit" aspectratio="f"/>
              <v:textbox inset="0mm,0mm,0mm,0mm">
                <w:txbxContent>
                  <w:p>
                    <w:pPr>
                      <w:spacing w:before="14"/>
                      <w:ind w:firstLine="0"/>
                      <w:jc w:val="left"/>
                      <w:rPr>
                        <w:sz w:val="16"/>
                      </w:rPr>
                    </w:pPr>
                    <w:r>
                      <w:rPr>
                        <w:sz w:val="16"/>
                      </w:rPr>
                      <w:t xml:space="preserve">Калибровка </w:t>
                    </w:r>
                    <w:r>
                      <w:rPr>
                        <w:spacing w:val="-2"/>
                        <w:sz w:val="16"/>
                      </w:rPr>
                      <w:t xml:space="preserve">показаний </w:t>
                    </w:r>
                    <w:r>
                      <w:rPr>
                        <w:sz w:val="16"/>
                      </w:rPr>
                      <w:t>SPL</w:t>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1264"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328" name="Текстовое поле 328"/>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5216;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g1Tjl7ABAAA6AwAADgAAAGRycy9lMm9Eb2MueG1srVLN&#10;ihQxEL4LvkPI3cl0i7tuMz0LsqwIosLqA2TSyXQgf1Sy0z1HfRQfQdiLgr5C7xtZyUzP+nMTD0kq&#10;Vakv9X1Vq8vRGrKTELV3La0WS0qkE77TbtvSD++vnzynJCbuOm68ky3dy0gv148frYbQyNr33nQS&#10;CIK42AyhpX1KoWEsil5aHhc+SIdB5cHyhFfYsg74gOjWsHq5PGODhy6AFzJG9F4dgnRd8JWSIr1V&#10;KspETEuxtlR2KPsm72y94s0WeOi1OJbB/6EKy7XDT09QVzxxcgv6LyirBfjoVVoIb5lXSgtZOCCb&#10;avkHm5ueB1m4oDgxnGSK/w9WvNm9A6K7lj6tsVWOW2zS9Hm6m77ef7z/NH2fvuC6I9MPPL6hkZ+h&#10;aEOIDebeBMxO4ws/YvNnf0Rn1mJUYPOJLAnGUf79SXI5JiJyUnV+Xl9gSGCsujirq2cZhj1kB4jp&#10;pfSWZKOlgC0tSvPd65gOT+cn+TPnr7Uxpa3G/eZAzOxhufRDidlK42Y88tn4bo90zCuHAudhmQ2Y&#10;jc1s3AbQ2x7LKaQLJDao1H0cpjwBv97Lxw8jv/4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aVw&#10;ndgAAAAJAQAADwAAAAAAAAABACAAAAAiAAAAZHJzL2Rvd25yZXYueG1sUEsBAhQAFAAAAAgAh07i&#10;QINU45ewAQAAOgMAAA4AAAAAAAAAAQAgAAAAJwEAAGRycy9lMm9Eb2MueG1sUEsFBgAAAAAGAAYA&#10;WQEAAEkFA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32288" behindDoc="1" locked="0" layoutInCell="1" allowOverlap="1">
              <wp:simplePos x="0" y="0"/>
              <wp:positionH relativeFrom="page">
                <wp:posOffset>6274435</wp:posOffset>
              </wp:positionH>
              <wp:positionV relativeFrom="page">
                <wp:posOffset>147955</wp:posOffset>
              </wp:positionV>
              <wp:extent cx="1053465" cy="139065"/>
              <wp:effectExtent l="0" t="0" r="0" b="0"/>
              <wp:wrapNone/>
              <wp:docPr id="329" name="Текстовое поле 329"/>
              <wp:cNvGraphicFramePr/>
              <a:graphic xmlns:a="http://schemas.openxmlformats.org/drawingml/2006/main">
                <a:graphicData uri="http://schemas.microsoft.com/office/word/2010/wordprocessingShape">
                  <wps:wsp>
                    <wps:cNvSpPr txBox="1"/>
                    <wps:spPr>
                      <a:xfrm>
                        <a:off x="0" y="0"/>
                        <a:ext cx="1053465" cy="139065"/>
                      </a:xfrm>
                      <a:prstGeom prst="rect">
                        <a:avLst/>
                      </a:prstGeom>
                      <a:noFill/>
                      <a:ln>
                        <a:noFill/>
                      </a:ln>
                    </wps:spPr>
                    <wps:txbx>
                      <w:txbxContent>
                        <w:p>
                          <w:pPr>
                            <w:spacing w:before="14"/>
                            <w:ind w:firstLine="0"/>
                            <w:jc w:val="left"/>
                            <w:rPr>
                              <w:sz w:val="16"/>
                            </w:rPr>
                          </w:pPr>
                          <w:r>
                            <w:rPr>
                              <w:sz w:val="16"/>
                            </w:rPr>
                            <w:t xml:space="preserve">Выполнение </w:t>
                          </w:r>
                          <w:r>
                            <w:rPr>
                              <w:spacing w:val="-2"/>
                              <w:sz w:val="16"/>
                            </w:rPr>
                            <w:t>измерений</w:t>
                          </w:r>
                        </w:p>
                      </w:txbxContent>
                    </wps:txbx>
                    <wps:bodyPr lIns="0" tIns="0" rIns="0" bIns="0" upright="1"/>
                  </wps:wsp>
                </a:graphicData>
              </a:graphic>
            </wp:anchor>
          </w:drawing>
        </mc:Choice>
        <mc:Fallback>
          <w:pict>
            <v:shape id="_x0000_s1026" o:spid="_x0000_s1026" o:spt="202" type="#_x0000_t202" style="position:absolute;left:0pt;margin-left:494.05pt;margin-top:11.65pt;height:10.95pt;width:82.95pt;mso-position-horizontal-relative:page;mso-position-vertical-relative:page;z-index:-21384192;mso-width-relative:page;mso-height-relative:page;" filled="f" stroked="f" coordsize="21600,21600" o:gfxdata="UEsDBAoAAAAAAIdO4kAAAAAAAAAAAAAAAAAEAAAAZHJzL1BLAwQUAAAACACHTuJAJiX6+NkAAAAK&#10;AQAADwAAAGRycy9kb3ducmV2LnhtbE2Py07DMBBF90j8gzWV2FE76UNpGqdCCFZIiDQsWDrxNLEa&#10;j0PsPvh73BUsR3N077nF7moHdsbJG0cSkrkAhtQ6baiT8Fm/PmbAfFCk1eAIJfygh115f1eoXLsL&#10;VXjeh47FEPK5ktCHMOac+7ZHq/zcjUjxd3CTVSGeU8f1pC4x3A48FWLNrTIUG3o14nOP7XF/shKe&#10;vqh6Md/vzUd1qExdbwS9rY9SPswSsQUW8Br+YLjpR3Uoo1PjTqQ9GyRssiyJqIR0sQB2A5LVMq5r&#10;JCxXKfCy4P8nlL9QSwMEFAAAAAgAh07iQDnx5sCxAQAAOgMAAA4AAABkcnMvZTJvRG9jLnhtbK1S&#10;zW4TMRC+I/EOlu/Em4RWdJVNJVQVISFAKjyA47WzlmyPZbvZzREehUdA6gUk+grbN2LsZFN+boiD&#10;7fGM5/N838zqcrCG7GSIGlxD57OKEukEtNptG/rxw/WzF5TExF3LDTjZ0L2M9HL99Mmq97VcQAem&#10;lYEgiIt17xvapeRrxqLopOVxBl46DCoIlie8hi1rA+8R3Rq2qKpz1kNofQAhY0Tv1SFI1wVfKSnS&#10;O6WiTMQ0FGtLZQ9l3+SdrVe83gbuOy2OZfB/qMJy7fDTE9QVT5zcBv0XlNUiQASVZgIsA6W0kIUD&#10;splXf7C56biXhQuKE/1Jpvj/YMXb3ftAdNvQ5eKCEsctNmn8Mt6N3x4+PXwef4xfcd2R8R6P72jk&#10;Zyha72ONuTces9PwEgZs/uSP6MxaDCrYfCJLgnGUf3+SXA6JiJxUnS2fn59RIjA2X15UaCM8e8z2&#10;IaZXEizJRkMDtrQozXdvYjo8nZ7kzxxca2NKW437zYGY2cNy6YcSs5WGzXDks4F2j3TMa4cC52GZ&#10;jDAZm8m49UFvOyynkC6Q2KBS93GY8gT8ei8fP478+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m&#10;Jfr42QAAAAoBAAAPAAAAAAAAAAEAIAAAACIAAABkcnMvZG93bnJldi54bWxQSwECFAAUAAAACACH&#10;TuJAOfHmwLEBAAA6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z w:val="16"/>
                      </w:rPr>
                      <w:t xml:space="preserve">Выполнение </w:t>
                    </w:r>
                    <w:r>
                      <w:rPr>
                        <w:spacing w:val="-2"/>
                        <w:sz w:val="16"/>
                      </w:rPr>
                      <w:t>измерений</w:t>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3312"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293" name="Текстовое поле 293"/>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3168;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utImBbEBAAA6AwAADgAAAGRycy9lMm9Eb2MueG1srVLN&#10;ThsxEL5X4h0s34mzWxWaVTZIFaJCQgWJ8gCO185a8p9sk90c4VH6CEhcqNS+wvJGjJ1saOFW9WB7&#10;POP5PN83Mz/ptUJr7oO0psbFZIoRN8w20qxqfPP97PAzRiFS01BlDa/xhgd8sjj4MO9cxUvbWtVw&#10;jwDEhKpzNW5jdBUhgbVc0zCxjhsICus1jXD1K9J42gG6VqScTo9IZ33jvGU8BPCeboN4kfGF4Cxe&#10;ChF4RKrGUFvMu8/7Mu1kMafVylPXSrYrg/5DFZpKA5/uoU5ppOjWy3dQWjJvgxVxwqwmVgjJeOYA&#10;bIrpGzbXLXU8cwFxgtvLFP4fLPu2vvJINjUuZx8xMlRDk4Yfw+Pw9Hz3fD/8Gh5gPaLhNxw/wUjP&#10;QLTOhQpyrx1kx/6L7aH5oz+AM2nRC6/TCSwRxEH+zV5y3kfEUlJxfFzOIMQgVsyOyuJTgiGv2c6H&#10;+JVbjZJRYw8tzUrT9UWI26fjk/SZsWdSqdxWZf5yAGbykFT6tsRkxX7Z7/gsbbMBOurcgMBpWEbD&#10;j8ZyNG6dl6sWysmkMyQ0KNe9G6Y0AX/e88evI794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Wl&#10;cJ3YAAAACQEAAA8AAAAAAAAAAQAgAAAAIgAAAGRycy9kb3ducmV2LnhtbFBLAQIUABQAAAAIAIdO&#10;4kC60iYFsQEAADoDAAAOAAAAAAAAAAEAIAAAACcBAABkcnMvZTJvRG9jLnhtbFBLBQYAAAAABgAG&#10;AFkBAABKBQ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33312" behindDoc="1" locked="0" layoutInCell="1" allowOverlap="1">
              <wp:simplePos x="0" y="0"/>
              <wp:positionH relativeFrom="page">
                <wp:posOffset>6308090</wp:posOffset>
              </wp:positionH>
              <wp:positionV relativeFrom="page">
                <wp:posOffset>147955</wp:posOffset>
              </wp:positionV>
              <wp:extent cx="1019810" cy="139065"/>
              <wp:effectExtent l="0" t="0" r="0" b="0"/>
              <wp:wrapNone/>
              <wp:docPr id="294" name="Текстовое поле 294"/>
              <wp:cNvGraphicFramePr/>
              <a:graphic xmlns:a="http://schemas.openxmlformats.org/drawingml/2006/main">
                <a:graphicData uri="http://schemas.microsoft.com/office/word/2010/wordprocessingShape">
                  <wps:wsp>
                    <wps:cNvSpPr txBox="1"/>
                    <wps:spPr>
                      <a:xfrm>
                        <a:off x="0" y="0"/>
                        <a:ext cx="1019810" cy="139065"/>
                      </a:xfrm>
                      <a:prstGeom prst="rect">
                        <a:avLst/>
                      </a:prstGeom>
                      <a:noFill/>
                      <a:ln>
                        <a:noFill/>
                      </a:ln>
                    </wps:spPr>
                    <wps:txbx>
                      <w:txbxContent>
                        <w:p>
                          <w:pPr>
                            <w:spacing w:before="14"/>
                            <w:ind w:firstLine="0"/>
                            <w:jc w:val="left"/>
                            <w:rPr>
                              <w:sz w:val="16"/>
                            </w:rPr>
                          </w:pPr>
                          <w:r>
                            <w:rPr>
                              <w:spacing w:val="-2"/>
                              <w:sz w:val="16"/>
                            </w:rPr>
                            <w:t xml:space="preserve">Измерения в </w:t>
                          </w:r>
                          <w:r>
                            <w:rPr>
                              <w:sz w:val="16"/>
                            </w:rPr>
                            <w:t>автономном режиме</w:t>
                          </w:r>
                        </w:p>
                      </w:txbxContent>
                    </wps:txbx>
                    <wps:bodyPr lIns="0" tIns="0" rIns="0" bIns="0" upright="1"/>
                  </wps:wsp>
                </a:graphicData>
              </a:graphic>
            </wp:anchor>
          </w:drawing>
        </mc:Choice>
        <mc:Fallback>
          <w:pict>
            <v:shape id="_x0000_s1026" o:spid="_x0000_s1026" o:spt="202" type="#_x0000_t202" style="position:absolute;left:0pt;margin-left:496.7pt;margin-top:11.65pt;height:10.95pt;width:80.3pt;mso-position-horizontal-relative:page;mso-position-vertical-relative:page;z-index:-21383168;mso-width-relative:page;mso-height-relative:page;" filled="f" stroked="f" coordsize="21600,21600" o:gfxdata="UEsDBAoAAAAAAIdO4kAAAAAAAAAAAAAAAAAEAAAAZHJzL1BLAwQUAAAACACHTuJAU9EqGdkAAAAK&#10;AQAADwAAAGRycy9kb3ducmV2LnhtbE2Py07DMBBF90j8gzWV2FHn1YqkmVQIwQoJkYYFSyd2E6vx&#10;OMTug7/HXZXlaI7uPbfcXszITmp22hJCvIyAKeqs1NQjfDVvj0/AnBckxWhJIfwqB9vq/q4UhbRn&#10;qtVp53sWQsgVAmHwfio4d92gjHBLOykKv72djfDhnHsuZ3EO4WbkSRStuRGaQsMgJvUyqO6wOxqE&#10;52+qX/XPR/tZ72vdNHlE7+sD4sMijjbAvLr4GwxX/aAOVXBq7ZGkYyNCnqdZQBGSNAV2BeJVFta1&#10;CNkqAV6V/P+E6g9QSwMEFAAAAAgAh07iQEMGYG2wAQAAOgMAAA4AAABkcnMvZTJvRG9jLnhtbK1S&#10;zWobMRC+F/IOQvdYu24T4sXrQAkpgdAW0jyArJW8Av0hKd71MX2UPkIhlxbaV9i8UUay1/m7hRwk&#10;jWY0n+b7ZuanvVZozX2Q1tS4nBQYccNsI82qxtc/zg9PMAqRmoYqa3iNNzzg08XBh3nnKj61rVUN&#10;9whATKg6V+M2RlcREljLNQ0T67iBoLBe0whXvyKNpx2ga0WmRXFMOusb5y3jIYD3bBvEi4wvBGfx&#10;mxCBR6RqDLXFvPu8L9NOFnNarTx1rWS7MugbqtBUGvh0D3VGI0U3Xr6C0pJ5G6yIE2Y1sUJIxjMH&#10;YFMWL9hctdTxzAXECW4vU3g/WPZ1/d0j2dR4OvuEkaEamjT8Gu6GP/e39z+Hf8NvWHdo+A/HXzDS&#10;MxCtc6GC3CsH2bH/bHto/ugP4Exa9MLrdAJLBHGQf7OXnPcRsZRUlLOTEkIMYuXHWXF8lGDIY7bz&#10;IX7hVqNk1NhDS7PSdH0Z4vbp+CR9Zuy5VCq3VZlnDsBMHpJK35aYrNgv+x2fpW02QEddGBA4Dcto&#10;+NFYjsaN83LVQjmZdIaEBuW6d8OUJuDpPX/8OPK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FPR&#10;KhnZAAAACgEAAA8AAAAAAAAAAQAgAAAAIgAAAGRycy9kb3ducmV2LnhtbFBLAQIUABQAAAAIAIdO&#10;4kBDBmBtsAEAADoDAAAOAAAAAAAAAAEAIAAAACgBAABkcnMvZTJvRG9jLnhtbFBLBQYAAAAABgAG&#10;AFkBAABKBQAAAAA=&#10;">
              <v:fill on="f" focussize="0,0"/>
              <v:stroke on="f"/>
              <v:imagedata o:title=""/>
              <o:lock v:ext="edit" aspectratio="f"/>
              <v:textbox inset="0mm,0mm,0mm,0mm">
                <w:txbxContent>
                  <w:p>
                    <w:pPr>
                      <w:spacing w:before="14"/>
                      <w:ind w:firstLine="0"/>
                      <w:jc w:val="left"/>
                      <w:rPr>
                        <w:sz w:val="16"/>
                      </w:rPr>
                    </w:pPr>
                    <w:r>
                      <w:rPr>
                        <w:spacing w:val="-2"/>
                        <w:sz w:val="16"/>
                      </w:rPr>
                      <w:t xml:space="preserve">Измерения в </w:t>
                    </w:r>
                    <w:r>
                      <w:rPr>
                        <w:sz w:val="16"/>
                      </w:rPr>
                      <w:t>автономном режиме</w:t>
                    </w:r>
                  </w:p>
                </w:txbxContent>
              </v:textbox>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r>
      <mc:AlternateContent>
        <mc:Choice Requires="wps">
          <w:drawing>
            <wp:anchor distT="0" distB="0" distL="114300" distR="114300" simplePos="0" relativeHeight="481934336" behindDoc="1" locked="0" layoutInCell="1" allowOverlap="1">
              <wp:simplePos x="0" y="0"/>
              <wp:positionH relativeFrom="page">
                <wp:posOffset>3296920</wp:posOffset>
              </wp:positionH>
              <wp:positionV relativeFrom="page">
                <wp:posOffset>91440</wp:posOffset>
              </wp:positionV>
              <wp:extent cx="1177290" cy="196215"/>
              <wp:effectExtent l="0" t="0" r="0" b="0"/>
              <wp:wrapNone/>
              <wp:docPr id="290" name="Текстовое поле 290"/>
              <wp:cNvGraphicFramePr/>
              <a:graphic xmlns:a="http://schemas.openxmlformats.org/drawingml/2006/main">
                <a:graphicData uri="http://schemas.microsoft.com/office/word/2010/wordprocessingShape">
                  <wps:wsp>
                    <wps:cNvSpPr txBox="1"/>
                    <wps:spPr>
                      <a:xfrm>
                        <a:off x="0" y="0"/>
                        <a:ext cx="1177290" cy="196215"/>
                      </a:xfrm>
                      <a:prstGeom prst="rect">
                        <a:avLst/>
                      </a:prstGeom>
                      <a:noFill/>
                      <a:ln>
                        <a:noFill/>
                      </a:ln>
                    </wps:spPr>
                    <wps:txbx>
                      <w:txbxContent>
                        <w:p>
                          <w:pPr>
                            <w:spacing w:before="12"/>
                            <w:ind w:firstLine="0"/>
                            <w:jc w:val="left"/>
                            <w:rPr>
                              <w:sz w:val="24"/>
                            </w:rPr>
                          </w:pPr>
                          <w:r>
                            <w:rPr>
                              <w:spacing w:val="-4"/>
                              <w:sz w:val="24"/>
                            </w:rPr>
                            <w:t xml:space="preserve">Справка по </w:t>
                          </w:r>
                          <w:r>
                            <w:rPr>
                              <w:sz w:val="24"/>
                            </w:rPr>
                            <w:t>REW V5.20</w:t>
                          </w:r>
                        </w:p>
                      </w:txbxContent>
                    </wps:txbx>
                    <wps:bodyPr lIns="0" tIns="0" rIns="0" bIns="0" upright="1"/>
                  </wps:wsp>
                </a:graphicData>
              </a:graphic>
            </wp:anchor>
          </w:drawing>
        </mc:Choice>
        <mc:Fallback>
          <w:pict>
            <v:shape id="_x0000_s1026" o:spid="_x0000_s1026" o:spt="202" type="#_x0000_t202" style="position:absolute;left:0pt;margin-left:259.6pt;margin-top:7.2pt;height:15.45pt;width:92.7pt;mso-position-horizontal-relative:page;mso-position-vertical-relative:page;z-index:-21382144;mso-width-relative:page;mso-height-relative:page;" filled="f" stroked="f" coordsize="21600,21600" o:gfxdata="UEsDBAoAAAAAAIdO4kAAAAAAAAAAAAAAAAAEAAAAZHJzL1BLAwQUAAAACACHTuJAtaVwndgAAAAJ&#10;AQAADwAAAGRycy9kb3ducmV2LnhtbE2Py07DMBBF90j8gzVI7KidkgYa4lQIwQoJkYYFSyeeJlHj&#10;cYjdB3/PsILl6B7de6bYnN0ojjiHwZOGZKFAILXeDtRp+Khfbu5BhGjImtETavjGAJvy8qIwufUn&#10;qvC4jZ3gEgq50dDHOOVShrZHZ8LCT0ic7fzsTORz7qSdzYnL3SiXSmXSmYF4oTcTPvXY7rcHp+Hx&#10;k6rn4eutea921VDXa0Wv2V7r66tEPYCIeI5/MPzqszqU7NT4A9kgRg2rZL1klIM0BcHAnUozEI2G&#10;dHULsizk/w/KH1BLAwQUAAAACACHTuJAYrLz4K8BAAA6AwAADgAAAGRycy9lMm9Eb2MueG1srVLN&#10;ahsxEL4X8g5C91peQ5Nm8ToQQkKhtIU0DyBrJa9Af4wU7/rYPkofoZBLC+0rbN6oI9nr9OdWcljt&#10;aEbzzXzfzPJisIZsJUTtXUOr2ZwS6YRvtds09O7j9cvXlMTEXcuNd7KhOxnpxerkxbIPtVz4zptW&#10;AkEQF+s+NLRLKdSMRdFJy+PMB+kwqDxYnvAKG9YC7xHdGraYz09Z76EN4IWMEb1X+yBdFXylpEjv&#10;lYoyEdNQ7C2VE8q5zidbLXm9AR46LQ5t8P/ownLtsOgR6oonTu5B/wNltQAfvUoz4S3zSmkhCwdk&#10;U83/YnPb8SALFxQnhqNM8flgxbvtByC6bejiHPVx3OKQxi/jw/jt8dPj5/HH+BW/BzL+xN93NPIz&#10;FK0Pscbc24DZabj0Aw5/8kd0Zi0GBTb/kSXBOMLvjpLLIRGRk6qzs1JZYKw6P11UrzIMe8oOENON&#10;9JZko6GAIy1K8+3bmPZPpye5mPPX2pgyVuP+cCBm9rDc+r7FbKVhPRz4rH27QzrmjUOB87JMBkzG&#10;ejLuA+hNh+0U0gUSB1T6PixT3oDf76Xw08qv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1pXCd&#10;2AAAAAkBAAAPAAAAAAAAAAEAIAAAACIAAABkcnMvZG93bnJldi54bWxQSwECFAAUAAAACACHTuJA&#10;YrLz4K8BAAA6AwAADgAAAAAAAAABACAAAAAnAQAAZHJzL2Uyb0RvYy54bWxQSwUGAAAAAAYABgBZ&#10;AQAASAUAAAAA&#10;">
              <v:fill on="f" focussize="0,0"/>
              <v:stroke on="f"/>
              <v:imagedata o:title=""/>
              <o:lock v:ext="edit" aspectratio="f"/>
              <v:textbox inset="0mm,0mm,0mm,0mm">
                <w:txbxContent>
                  <w:p>
                    <w:pPr>
                      <w:spacing w:before="12"/>
                      <w:ind w:firstLine="0"/>
                      <w:jc w:val="left"/>
                      <w:rPr>
                        <w:sz w:val="24"/>
                      </w:rPr>
                    </w:pPr>
                    <w:r>
                      <w:rPr>
                        <w:spacing w:val="-4"/>
                        <w:sz w:val="24"/>
                      </w:rPr>
                      <w:t xml:space="preserve">Справка по </w:t>
                    </w:r>
                    <w:r>
                      <w:rPr>
                        <w:sz w:val="24"/>
                      </w:rPr>
                      <w:t>REW V5.20</w:t>
                    </w:r>
                  </w:p>
                </w:txbxContent>
              </v:textbox>
            </v:shape>
          </w:pict>
        </mc:Fallback>
      </mc:AlternateContent>
    </w:r>
    <w:r>
      <mc:AlternateContent>
        <mc:Choice Requires="wps">
          <w:drawing>
            <wp:anchor distT="0" distB="0" distL="114300" distR="114300" simplePos="0" relativeHeight="481935360" behindDoc="1" locked="0" layoutInCell="1" allowOverlap="1">
              <wp:simplePos x="0" y="0"/>
              <wp:positionH relativeFrom="page">
                <wp:posOffset>6099175</wp:posOffset>
              </wp:positionH>
              <wp:positionV relativeFrom="page">
                <wp:posOffset>147955</wp:posOffset>
              </wp:positionV>
              <wp:extent cx="1228725" cy="139065"/>
              <wp:effectExtent l="0" t="0" r="0" b="0"/>
              <wp:wrapNone/>
              <wp:docPr id="291" name="Текстовое поле 291"/>
              <wp:cNvGraphicFramePr/>
              <a:graphic xmlns:a="http://schemas.openxmlformats.org/drawingml/2006/main">
                <a:graphicData uri="http://schemas.microsoft.com/office/word/2010/wordprocessingShape">
                  <wps:wsp>
                    <wps:cNvSpPr txBox="1"/>
                    <wps:spPr>
                      <a:xfrm>
                        <a:off x="0" y="0"/>
                        <a:ext cx="1228725" cy="139065"/>
                      </a:xfrm>
                      <a:prstGeom prst="rect">
                        <a:avLst/>
                      </a:prstGeom>
                      <a:noFill/>
                      <a:ln>
                        <a:noFill/>
                      </a:ln>
                    </wps:spPr>
                    <wps:txbx>
                      <w:txbxContent>
                        <w:p>
                          <w:pPr>
                            <w:spacing w:before="14"/>
                            <w:ind w:firstLine="0"/>
                            <w:jc w:val="left"/>
                            <w:rPr>
                              <w:sz w:val="16"/>
                            </w:rPr>
                          </w:pPr>
                          <w:r>
                            <w:rPr>
                              <w:spacing w:val="-2"/>
                              <w:sz w:val="16"/>
                            </w:rPr>
                            <w:t xml:space="preserve">Измерения </w:t>
                          </w:r>
                          <w:r>
                            <w:rPr>
                              <w:sz w:val="16"/>
                            </w:rPr>
                            <w:t>импеданса</w:t>
                          </w:r>
                        </w:p>
                      </w:txbxContent>
                    </wps:txbx>
                    <wps:bodyPr lIns="0" tIns="0" rIns="0" bIns="0" upright="1"/>
                  </wps:wsp>
                </a:graphicData>
              </a:graphic>
            </wp:anchor>
          </w:drawing>
        </mc:Choice>
        <mc:Fallback>
          <w:pict>
            <v:shape id="_x0000_s1026" o:spid="_x0000_s1026" o:spt="202" type="#_x0000_t202" style="position:absolute;left:0pt;margin-left:480.25pt;margin-top:11.65pt;height:10.95pt;width:96.75pt;mso-position-horizontal-relative:page;mso-position-vertical-relative:page;z-index:-21381120;mso-width-relative:page;mso-height-relative:page;" filled="f" stroked="f" coordsize="21600,21600" o:gfxdata="UEsDBAoAAAAAAIdO4kAAAAAAAAAAAAAAAAAEAAAAZHJzL1BLAwQUAAAACACHTuJAejTSAtkAAAAK&#10;AQAADwAAAGRycy9kb3ducmV2LnhtbE2Py07DMBBF90j8gzVI7KidtIloyKRCCFZIiDQsWDqxm1iN&#10;xyF2H/w97qosR3N077nl5mxHdtSzN44QkoUApqlzylCP8NW8PTwC80GSkqMjjfCrPWyq25tSFsqd&#10;qNbHbehZDCFfSIQhhKng3HeDttIv3KQp/nZutjLEc+65muUphtuRp0Lk3EpDsWGQk34ZdLffHizC&#10;8zfVr+bno/2sd7VpmrWg93yPeH+XiCdgQZ/DFYaLflSHKjq17kDKsxFhnYssogjpcgnsAiTZKq5r&#10;EVZZCrwq+f8J1R9QSwMEFAAAAAgAh07iQAa9cvqxAQAAOgMAAA4AAABkcnMvZTJvRG9jLnhtbK1S&#10;S04cMRDdR8odLO8Z9zSCQGt6kBAiihQFJMIBPG572pJ/ss10zzI5So6AxCZI4QrNjVL2TA+/HWJh&#10;u1zleq73qmYnvVZoxX2Q1tR4Oikw4obZRpplja9/nu8dYRQiNQ1V1vAar3nAJ/PPn2adq3hpW6sa&#10;7hGAmFB1rsZtjK4iJLCWaxom1nEDQWG9phGufkkaTztA14qURXFIOusb5y3jIYD3bBPE84wvBGfx&#10;QojAI1I1htpi3n3eF2kn8xmtlp66VrJtGfQdVWgqDXy6gzqjkaIbL99Aacm8DVbECbOaWCEk45kD&#10;sJkWr9hctdTxzAXECW4nU/g4WPZjdemRbGpcHk8xMlRDk4Y/w93w9/HX4+/h33AL6w4ND3Dcg5Ge&#10;gWidCxXkXjnIjv2p7aH5oz+AM2nRC6/TCSwRxEH+9U5y3kfEUlJZHn0pDzBiEJvuHxeHBwmGPGU7&#10;H+JXbjVKRo09tDQrTVffQ9w8HZ+kz4w9l0rltirzwgGYyUNS6ZsSkxX7Rb/ls7DNGuiobwYETsMy&#10;Gn40FqNx47xctlBOJp0hoUG57u0wpQl4fs8fP438/D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6&#10;NNIC2QAAAAoBAAAPAAAAAAAAAAEAIAAAACIAAABkcnMvZG93bnJldi54bWxQSwECFAAUAAAACACH&#10;TuJABr1y+rEBAAA6AwAADgAAAAAAAAABACAAAAAoAQAAZHJzL2Uyb0RvYy54bWxQSwUGAAAAAAYA&#10;BgBZAQAASwUAAAAA&#10;">
              <v:fill on="f" focussize="0,0"/>
              <v:stroke on="f"/>
              <v:imagedata o:title=""/>
              <o:lock v:ext="edit" aspectratio="f"/>
              <v:textbox inset="0mm,0mm,0mm,0mm">
                <w:txbxContent>
                  <w:p>
                    <w:pPr>
                      <w:spacing w:before="14"/>
                      <w:ind w:firstLine="0"/>
                      <w:jc w:val="left"/>
                      <w:rPr>
                        <w:sz w:val="16"/>
                      </w:rPr>
                    </w:pPr>
                    <w:r>
                      <w:rPr>
                        <w:spacing w:val="-2"/>
                        <w:sz w:val="16"/>
                      </w:rPr>
                      <w:t xml:space="preserve">Измерения </w:t>
                    </w:r>
                    <w:r>
                      <w:rPr>
                        <w:sz w:val="16"/>
                      </w:rPr>
                      <w:t>импеданса</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39341B"/>
    <w:multiLevelType w:val="multilevel"/>
    <w:tmpl w:val="9239341B"/>
    <w:lvl w:ilvl="0" w:tentative="0">
      <w:start w:val="0"/>
      <w:numFmt w:val="bullet"/>
      <w:lvlText w:val="*"/>
      <w:lvlJc w:val="left"/>
      <w:pPr>
        <w:ind w:left="760" w:hanging="252"/>
      </w:pPr>
      <w:rPr>
        <w:rFonts w:hint="default" w:ascii="Courier New" w:hAnsi="Courier New" w:eastAsia="Courier New" w:cs="Courier New"/>
        <w:b w:val="0"/>
        <w:bCs w:val="0"/>
        <w:i w:val="0"/>
        <w:iCs w:val="0"/>
        <w:w w:val="99"/>
        <w:sz w:val="21"/>
        <w:szCs w:val="21"/>
        <w:lang w:val="en-US" w:eastAsia="en-US" w:bidi="ar-SA"/>
      </w:rPr>
    </w:lvl>
    <w:lvl w:ilvl="1" w:tentative="0">
      <w:start w:val="0"/>
      <w:numFmt w:val="bullet"/>
      <w:lvlText w:val="•"/>
      <w:lvlJc w:val="left"/>
      <w:pPr>
        <w:ind w:left="1734" w:hanging="252"/>
      </w:pPr>
      <w:rPr>
        <w:rFonts w:hint="default"/>
        <w:lang w:val="en-US" w:eastAsia="en-US" w:bidi="ar-SA"/>
      </w:rPr>
    </w:lvl>
    <w:lvl w:ilvl="2" w:tentative="0">
      <w:start w:val="0"/>
      <w:numFmt w:val="bullet"/>
      <w:lvlText w:val="•"/>
      <w:lvlJc w:val="left"/>
      <w:pPr>
        <w:ind w:left="2708" w:hanging="252"/>
      </w:pPr>
      <w:rPr>
        <w:rFonts w:hint="default"/>
        <w:lang w:val="en-US" w:eastAsia="en-US" w:bidi="ar-SA"/>
      </w:rPr>
    </w:lvl>
    <w:lvl w:ilvl="3" w:tentative="0">
      <w:start w:val="0"/>
      <w:numFmt w:val="bullet"/>
      <w:lvlText w:val="•"/>
      <w:lvlJc w:val="left"/>
      <w:pPr>
        <w:ind w:left="3682" w:hanging="252"/>
      </w:pPr>
      <w:rPr>
        <w:rFonts w:hint="default"/>
        <w:lang w:val="en-US" w:eastAsia="en-US" w:bidi="ar-SA"/>
      </w:rPr>
    </w:lvl>
    <w:lvl w:ilvl="4" w:tentative="0">
      <w:start w:val="0"/>
      <w:numFmt w:val="bullet"/>
      <w:lvlText w:val="•"/>
      <w:lvlJc w:val="left"/>
      <w:pPr>
        <w:ind w:left="4656" w:hanging="252"/>
      </w:pPr>
      <w:rPr>
        <w:rFonts w:hint="default"/>
        <w:lang w:val="en-US" w:eastAsia="en-US" w:bidi="ar-SA"/>
      </w:rPr>
    </w:lvl>
    <w:lvl w:ilvl="5" w:tentative="0">
      <w:start w:val="0"/>
      <w:numFmt w:val="bullet"/>
      <w:lvlText w:val="•"/>
      <w:lvlJc w:val="left"/>
      <w:pPr>
        <w:ind w:left="5630" w:hanging="252"/>
      </w:pPr>
      <w:rPr>
        <w:rFonts w:hint="default"/>
        <w:lang w:val="en-US" w:eastAsia="en-US" w:bidi="ar-SA"/>
      </w:rPr>
    </w:lvl>
    <w:lvl w:ilvl="6" w:tentative="0">
      <w:start w:val="0"/>
      <w:numFmt w:val="bullet"/>
      <w:lvlText w:val="•"/>
      <w:lvlJc w:val="left"/>
      <w:pPr>
        <w:ind w:left="6604" w:hanging="252"/>
      </w:pPr>
      <w:rPr>
        <w:rFonts w:hint="default"/>
        <w:lang w:val="en-US" w:eastAsia="en-US" w:bidi="ar-SA"/>
      </w:rPr>
    </w:lvl>
    <w:lvl w:ilvl="7" w:tentative="0">
      <w:start w:val="0"/>
      <w:numFmt w:val="bullet"/>
      <w:lvlText w:val="•"/>
      <w:lvlJc w:val="left"/>
      <w:pPr>
        <w:ind w:left="7578" w:hanging="252"/>
      </w:pPr>
      <w:rPr>
        <w:rFonts w:hint="default"/>
        <w:lang w:val="en-US" w:eastAsia="en-US" w:bidi="ar-SA"/>
      </w:rPr>
    </w:lvl>
    <w:lvl w:ilvl="8" w:tentative="0">
      <w:start w:val="0"/>
      <w:numFmt w:val="bullet"/>
      <w:lvlText w:val="•"/>
      <w:lvlJc w:val="left"/>
      <w:pPr>
        <w:ind w:left="8552" w:hanging="252"/>
      </w:pPr>
      <w:rPr>
        <w:rFonts w:hint="default"/>
        <w:lang w:val="en-US" w:eastAsia="en-US" w:bidi="ar-SA"/>
      </w:rPr>
    </w:lvl>
  </w:abstractNum>
  <w:abstractNum w:abstractNumId="1">
    <w:nsid w:val="B5E306ED"/>
    <w:multiLevelType w:val="multilevel"/>
    <w:tmpl w:val="B5E306ED"/>
    <w:lvl w:ilvl="0" w:tentative="0">
      <w:start w:val="0"/>
      <w:numFmt w:val="bullet"/>
      <w:lvlText w:val="*"/>
      <w:lvlJc w:val="left"/>
      <w:pPr>
        <w:ind w:left="160" w:hanging="252"/>
      </w:pPr>
      <w:rPr>
        <w:rFonts w:hint="default" w:ascii="Courier New" w:hAnsi="Courier New" w:eastAsia="Courier New" w:cs="Courier New"/>
        <w:b w:val="0"/>
        <w:bCs w:val="0"/>
        <w:i w:val="0"/>
        <w:iCs w:val="0"/>
        <w:w w:val="99"/>
        <w:sz w:val="21"/>
        <w:szCs w:val="21"/>
        <w:lang w:val="en-US" w:eastAsia="en-US" w:bidi="ar-SA"/>
      </w:rPr>
    </w:lvl>
    <w:lvl w:ilvl="1" w:tentative="0">
      <w:start w:val="0"/>
      <w:numFmt w:val="bullet"/>
      <w:lvlText w:val="•"/>
      <w:lvlJc w:val="left"/>
      <w:pPr>
        <w:ind w:left="1240" w:hanging="252"/>
      </w:pPr>
      <w:rPr>
        <w:rFonts w:hint="default"/>
        <w:lang w:val="en-US" w:eastAsia="en-US" w:bidi="ar-SA"/>
      </w:rPr>
    </w:lvl>
    <w:lvl w:ilvl="2" w:tentative="0">
      <w:start w:val="0"/>
      <w:numFmt w:val="bullet"/>
      <w:lvlText w:val="•"/>
      <w:lvlJc w:val="left"/>
      <w:pPr>
        <w:ind w:left="2268" w:hanging="252"/>
      </w:pPr>
      <w:rPr>
        <w:rFonts w:hint="default"/>
        <w:lang w:val="en-US" w:eastAsia="en-US" w:bidi="ar-SA"/>
      </w:rPr>
    </w:lvl>
    <w:lvl w:ilvl="3" w:tentative="0">
      <w:start w:val="0"/>
      <w:numFmt w:val="bullet"/>
      <w:lvlText w:val="•"/>
      <w:lvlJc w:val="left"/>
      <w:pPr>
        <w:ind w:left="3297" w:hanging="252"/>
      </w:pPr>
      <w:rPr>
        <w:rFonts w:hint="default"/>
        <w:lang w:val="en-US" w:eastAsia="en-US" w:bidi="ar-SA"/>
      </w:rPr>
    </w:lvl>
    <w:lvl w:ilvl="4" w:tentative="0">
      <w:start w:val="0"/>
      <w:numFmt w:val="bullet"/>
      <w:lvlText w:val="•"/>
      <w:lvlJc w:val="left"/>
      <w:pPr>
        <w:ind w:left="4326" w:hanging="252"/>
      </w:pPr>
      <w:rPr>
        <w:rFonts w:hint="default"/>
        <w:lang w:val="en-US" w:eastAsia="en-US" w:bidi="ar-SA"/>
      </w:rPr>
    </w:lvl>
    <w:lvl w:ilvl="5" w:tentative="0">
      <w:start w:val="0"/>
      <w:numFmt w:val="bullet"/>
      <w:lvlText w:val="•"/>
      <w:lvlJc w:val="left"/>
      <w:pPr>
        <w:ind w:left="5355" w:hanging="252"/>
      </w:pPr>
      <w:rPr>
        <w:rFonts w:hint="default"/>
        <w:lang w:val="en-US" w:eastAsia="en-US" w:bidi="ar-SA"/>
      </w:rPr>
    </w:lvl>
    <w:lvl w:ilvl="6" w:tentative="0">
      <w:start w:val="0"/>
      <w:numFmt w:val="bullet"/>
      <w:lvlText w:val="•"/>
      <w:lvlJc w:val="left"/>
      <w:pPr>
        <w:ind w:left="6384" w:hanging="252"/>
      </w:pPr>
      <w:rPr>
        <w:rFonts w:hint="default"/>
        <w:lang w:val="en-US" w:eastAsia="en-US" w:bidi="ar-SA"/>
      </w:rPr>
    </w:lvl>
    <w:lvl w:ilvl="7" w:tentative="0">
      <w:start w:val="0"/>
      <w:numFmt w:val="bullet"/>
      <w:lvlText w:val="•"/>
      <w:lvlJc w:val="left"/>
      <w:pPr>
        <w:ind w:left="7413" w:hanging="252"/>
      </w:pPr>
      <w:rPr>
        <w:rFonts w:hint="default"/>
        <w:lang w:val="en-US" w:eastAsia="en-US" w:bidi="ar-SA"/>
      </w:rPr>
    </w:lvl>
    <w:lvl w:ilvl="8" w:tentative="0">
      <w:start w:val="0"/>
      <w:numFmt w:val="bullet"/>
      <w:lvlText w:val="•"/>
      <w:lvlJc w:val="left"/>
      <w:pPr>
        <w:ind w:left="8442" w:hanging="252"/>
      </w:pPr>
      <w:rPr>
        <w:rFonts w:hint="default"/>
        <w:lang w:val="en-US" w:eastAsia="en-US" w:bidi="ar-SA"/>
      </w:rPr>
    </w:lvl>
  </w:abstractNum>
  <w:abstractNum w:abstractNumId="2">
    <w:nsid w:val="BF205925"/>
    <w:multiLevelType w:val="multilevel"/>
    <w:tmpl w:val="BF205925"/>
    <w:lvl w:ilvl="0" w:tentative="0">
      <w:start w:val="1"/>
      <w:numFmt w:val="decimal"/>
      <w:lvlText w:val="%1."/>
      <w:lvlJc w:val="left"/>
      <w:pPr>
        <w:ind w:left="1285" w:hanging="420"/>
        <w:jc w:val="lef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abstractNum w:abstractNumId="3">
    <w:nsid w:val="CF092B84"/>
    <w:multiLevelType w:val="multilevel"/>
    <w:tmpl w:val="CF092B84"/>
    <w:lvl w:ilvl="0" w:tentative="0">
      <w:start w:val="24"/>
      <w:numFmt w:val="decimal"/>
      <w:lvlText w:val="%1-"/>
      <w:lvlJc w:val="left"/>
      <w:pPr>
        <w:ind w:left="160" w:hanging="305"/>
        <w:jc w:val="left"/>
      </w:pPr>
      <w:rPr>
        <w:rFonts w:hint="default" w:ascii="Arial" w:hAnsi="Arial" w:eastAsia="Arial" w:cs="Arial"/>
        <w:b w:val="0"/>
        <w:bCs w:val="0"/>
        <w:i w:val="0"/>
        <w:iCs w:val="0"/>
        <w:w w:val="99"/>
        <w:sz w:val="19"/>
        <w:szCs w:val="19"/>
        <w:lang w:val="en-US" w:eastAsia="en-US" w:bidi="ar-SA"/>
      </w:rPr>
    </w:lvl>
    <w:lvl w:ilvl="1" w:tentative="0">
      <w:start w:val="1"/>
      <w:numFmt w:val="decimal"/>
      <w:lvlText w:val="%2."/>
      <w:lvlJc w:val="left"/>
      <w:pPr>
        <w:ind w:left="1285" w:hanging="420"/>
        <w:jc w:val="left"/>
      </w:pPr>
      <w:rPr>
        <w:rFonts w:hint="default" w:ascii="Arial" w:hAnsi="Arial" w:eastAsia="Arial" w:cs="Arial"/>
        <w:b w:val="0"/>
        <w:bCs w:val="0"/>
        <w:i w:val="0"/>
        <w:iCs w:val="0"/>
        <w:spacing w:val="-12"/>
        <w:w w:val="99"/>
        <w:sz w:val="21"/>
        <w:szCs w:val="21"/>
        <w:lang w:val="en-US" w:eastAsia="en-US" w:bidi="ar-SA"/>
      </w:rPr>
    </w:lvl>
    <w:lvl w:ilvl="2" w:tentative="0">
      <w:start w:val="0"/>
      <w:numFmt w:val="bullet"/>
      <w:lvlText w:val="•"/>
      <w:lvlJc w:val="left"/>
      <w:pPr>
        <w:ind w:left="2304" w:hanging="420"/>
      </w:pPr>
      <w:rPr>
        <w:rFonts w:hint="default"/>
        <w:lang w:val="en-US" w:eastAsia="en-US" w:bidi="ar-SA"/>
      </w:rPr>
    </w:lvl>
    <w:lvl w:ilvl="3" w:tentative="0">
      <w:start w:val="0"/>
      <w:numFmt w:val="bullet"/>
      <w:lvlText w:val="•"/>
      <w:lvlJc w:val="left"/>
      <w:pPr>
        <w:ind w:left="3328" w:hanging="420"/>
      </w:pPr>
      <w:rPr>
        <w:rFonts w:hint="default"/>
        <w:lang w:val="en-US" w:eastAsia="en-US" w:bidi="ar-SA"/>
      </w:rPr>
    </w:lvl>
    <w:lvl w:ilvl="4" w:tentative="0">
      <w:start w:val="0"/>
      <w:numFmt w:val="bullet"/>
      <w:lvlText w:val="•"/>
      <w:lvlJc w:val="left"/>
      <w:pPr>
        <w:ind w:left="4353" w:hanging="420"/>
      </w:pPr>
      <w:rPr>
        <w:rFonts w:hint="default"/>
        <w:lang w:val="en-US" w:eastAsia="en-US" w:bidi="ar-SA"/>
      </w:rPr>
    </w:lvl>
    <w:lvl w:ilvl="5" w:tentative="0">
      <w:start w:val="0"/>
      <w:numFmt w:val="bullet"/>
      <w:lvlText w:val="•"/>
      <w:lvlJc w:val="left"/>
      <w:pPr>
        <w:ind w:left="5377" w:hanging="420"/>
      </w:pPr>
      <w:rPr>
        <w:rFonts w:hint="default"/>
        <w:lang w:val="en-US" w:eastAsia="en-US" w:bidi="ar-SA"/>
      </w:rPr>
    </w:lvl>
    <w:lvl w:ilvl="6" w:tentative="0">
      <w:start w:val="0"/>
      <w:numFmt w:val="bullet"/>
      <w:lvlText w:val="•"/>
      <w:lvlJc w:val="left"/>
      <w:pPr>
        <w:ind w:left="6402" w:hanging="420"/>
      </w:pPr>
      <w:rPr>
        <w:rFonts w:hint="default"/>
        <w:lang w:val="en-US" w:eastAsia="en-US" w:bidi="ar-SA"/>
      </w:rPr>
    </w:lvl>
    <w:lvl w:ilvl="7" w:tentative="0">
      <w:start w:val="0"/>
      <w:numFmt w:val="bullet"/>
      <w:lvlText w:val="•"/>
      <w:lvlJc w:val="left"/>
      <w:pPr>
        <w:ind w:left="7426" w:hanging="420"/>
      </w:pPr>
      <w:rPr>
        <w:rFonts w:hint="default"/>
        <w:lang w:val="en-US" w:eastAsia="en-US" w:bidi="ar-SA"/>
      </w:rPr>
    </w:lvl>
    <w:lvl w:ilvl="8" w:tentative="0">
      <w:start w:val="0"/>
      <w:numFmt w:val="bullet"/>
      <w:lvlText w:val="•"/>
      <w:lvlJc w:val="left"/>
      <w:pPr>
        <w:ind w:left="8451" w:hanging="420"/>
      </w:pPr>
      <w:rPr>
        <w:rFonts w:hint="default"/>
        <w:lang w:val="en-US" w:eastAsia="en-US" w:bidi="ar-SA"/>
      </w:rPr>
    </w:lvl>
  </w:abstractNum>
  <w:abstractNum w:abstractNumId="4">
    <w:nsid w:val="0053208E"/>
    <w:multiLevelType w:val="multilevel"/>
    <w:tmpl w:val="0053208E"/>
    <w:lvl w:ilvl="0" w:tentative="0">
      <w:start w:val="1"/>
      <w:numFmt w:val="decimal"/>
      <w:lvlText w:val="%1."/>
      <w:lvlJc w:val="left"/>
      <w:pPr>
        <w:ind w:left="1285" w:hanging="420"/>
        <w:jc w:val="righ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abstractNum w:abstractNumId="5">
    <w:nsid w:val="0248C179"/>
    <w:multiLevelType w:val="multilevel"/>
    <w:tmpl w:val="0248C179"/>
    <w:lvl w:ilvl="0" w:tentative="0">
      <w:start w:val="0"/>
      <w:numFmt w:val="bullet"/>
      <w:lvlText w:val="*"/>
      <w:lvlJc w:val="left"/>
      <w:pPr>
        <w:ind w:left="160" w:hanging="252"/>
      </w:pPr>
      <w:rPr>
        <w:rFonts w:hint="default" w:ascii="Courier New" w:hAnsi="Courier New" w:eastAsia="Courier New" w:cs="Courier New"/>
        <w:b w:val="0"/>
        <w:bCs w:val="0"/>
        <w:i w:val="0"/>
        <w:iCs w:val="0"/>
        <w:w w:val="99"/>
        <w:sz w:val="21"/>
        <w:szCs w:val="21"/>
        <w:lang w:val="en-US" w:eastAsia="en-US" w:bidi="ar-SA"/>
      </w:rPr>
    </w:lvl>
    <w:lvl w:ilvl="1" w:tentative="0">
      <w:start w:val="0"/>
      <w:numFmt w:val="bullet"/>
      <w:lvlText w:val="•"/>
      <w:lvlJc w:val="left"/>
      <w:pPr>
        <w:ind w:left="1194" w:hanging="252"/>
      </w:pPr>
      <w:rPr>
        <w:rFonts w:hint="default"/>
        <w:lang w:val="en-US" w:eastAsia="en-US" w:bidi="ar-SA"/>
      </w:rPr>
    </w:lvl>
    <w:lvl w:ilvl="2" w:tentative="0">
      <w:start w:val="0"/>
      <w:numFmt w:val="bullet"/>
      <w:lvlText w:val="•"/>
      <w:lvlJc w:val="left"/>
      <w:pPr>
        <w:ind w:left="2228" w:hanging="252"/>
      </w:pPr>
      <w:rPr>
        <w:rFonts w:hint="default"/>
        <w:lang w:val="en-US" w:eastAsia="en-US" w:bidi="ar-SA"/>
      </w:rPr>
    </w:lvl>
    <w:lvl w:ilvl="3" w:tentative="0">
      <w:start w:val="0"/>
      <w:numFmt w:val="bullet"/>
      <w:lvlText w:val="•"/>
      <w:lvlJc w:val="left"/>
      <w:pPr>
        <w:ind w:left="3262" w:hanging="252"/>
      </w:pPr>
      <w:rPr>
        <w:rFonts w:hint="default"/>
        <w:lang w:val="en-US" w:eastAsia="en-US" w:bidi="ar-SA"/>
      </w:rPr>
    </w:lvl>
    <w:lvl w:ilvl="4" w:tentative="0">
      <w:start w:val="0"/>
      <w:numFmt w:val="bullet"/>
      <w:lvlText w:val="•"/>
      <w:lvlJc w:val="left"/>
      <w:pPr>
        <w:ind w:left="4296" w:hanging="252"/>
      </w:pPr>
      <w:rPr>
        <w:rFonts w:hint="default"/>
        <w:lang w:val="en-US" w:eastAsia="en-US" w:bidi="ar-SA"/>
      </w:rPr>
    </w:lvl>
    <w:lvl w:ilvl="5" w:tentative="0">
      <w:start w:val="0"/>
      <w:numFmt w:val="bullet"/>
      <w:lvlText w:val="•"/>
      <w:lvlJc w:val="left"/>
      <w:pPr>
        <w:ind w:left="5330" w:hanging="252"/>
      </w:pPr>
      <w:rPr>
        <w:rFonts w:hint="default"/>
        <w:lang w:val="en-US" w:eastAsia="en-US" w:bidi="ar-SA"/>
      </w:rPr>
    </w:lvl>
    <w:lvl w:ilvl="6" w:tentative="0">
      <w:start w:val="0"/>
      <w:numFmt w:val="bullet"/>
      <w:lvlText w:val="•"/>
      <w:lvlJc w:val="left"/>
      <w:pPr>
        <w:ind w:left="6364" w:hanging="252"/>
      </w:pPr>
      <w:rPr>
        <w:rFonts w:hint="default"/>
        <w:lang w:val="en-US" w:eastAsia="en-US" w:bidi="ar-SA"/>
      </w:rPr>
    </w:lvl>
    <w:lvl w:ilvl="7" w:tentative="0">
      <w:start w:val="0"/>
      <w:numFmt w:val="bullet"/>
      <w:lvlText w:val="•"/>
      <w:lvlJc w:val="left"/>
      <w:pPr>
        <w:ind w:left="7398" w:hanging="252"/>
      </w:pPr>
      <w:rPr>
        <w:rFonts w:hint="default"/>
        <w:lang w:val="en-US" w:eastAsia="en-US" w:bidi="ar-SA"/>
      </w:rPr>
    </w:lvl>
    <w:lvl w:ilvl="8" w:tentative="0">
      <w:start w:val="0"/>
      <w:numFmt w:val="bullet"/>
      <w:lvlText w:val="•"/>
      <w:lvlJc w:val="left"/>
      <w:pPr>
        <w:ind w:left="8432" w:hanging="252"/>
      </w:pPr>
      <w:rPr>
        <w:rFonts w:hint="default"/>
        <w:lang w:val="en-US" w:eastAsia="en-US" w:bidi="ar-SA"/>
      </w:rPr>
    </w:lvl>
  </w:abstractNum>
  <w:abstractNum w:abstractNumId="6">
    <w:nsid w:val="03D62ECE"/>
    <w:multiLevelType w:val="multilevel"/>
    <w:tmpl w:val="03D62ECE"/>
    <w:lvl w:ilvl="0" w:tentative="0">
      <w:start w:val="1"/>
      <w:numFmt w:val="decimal"/>
      <w:lvlText w:val="%1."/>
      <w:lvlJc w:val="left"/>
      <w:pPr>
        <w:ind w:left="1284" w:hanging="420"/>
        <w:jc w:val="lef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abstractNum w:abstractNumId="7">
    <w:nsid w:val="25B654F3"/>
    <w:multiLevelType w:val="multilevel"/>
    <w:tmpl w:val="25B654F3"/>
    <w:lvl w:ilvl="0" w:tentative="0">
      <w:start w:val="1"/>
      <w:numFmt w:val="decimal"/>
      <w:lvlText w:val="%1."/>
      <w:lvlJc w:val="left"/>
      <w:pPr>
        <w:ind w:left="1284" w:hanging="420"/>
        <w:jc w:val="lef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abstractNum w:abstractNumId="8">
    <w:nsid w:val="59ADCABA"/>
    <w:multiLevelType w:val="multilevel"/>
    <w:tmpl w:val="59ADCABA"/>
    <w:lvl w:ilvl="0" w:tentative="0">
      <w:start w:val="1"/>
      <w:numFmt w:val="decimal"/>
      <w:lvlText w:val="%1."/>
      <w:lvlJc w:val="left"/>
      <w:pPr>
        <w:ind w:left="1284" w:hanging="420"/>
        <w:jc w:val="lef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abstractNum w:abstractNumId="9">
    <w:nsid w:val="72183CF9"/>
    <w:multiLevelType w:val="multilevel"/>
    <w:tmpl w:val="72183CF9"/>
    <w:lvl w:ilvl="0" w:tentative="0">
      <w:start w:val="1"/>
      <w:numFmt w:val="decimal"/>
      <w:lvlText w:val="%1."/>
      <w:lvlJc w:val="left"/>
      <w:pPr>
        <w:ind w:left="1285" w:hanging="420"/>
        <w:jc w:val="left"/>
      </w:pPr>
      <w:rPr>
        <w:rFonts w:hint="default" w:ascii="Arial" w:hAnsi="Arial" w:eastAsia="Arial" w:cs="Arial"/>
        <w:b w:val="0"/>
        <w:bCs w:val="0"/>
        <w:i w:val="0"/>
        <w:iCs w:val="0"/>
        <w:spacing w:val="-12"/>
        <w:w w:val="99"/>
        <w:sz w:val="21"/>
        <w:szCs w:val="21"/>
        <w:lang w:val="en-US" w:eastAsia="en-US" w:bidi="ar-SA"/>
      </w:rPr>
    </w:lvl>
    <w:lvl w:ilvl="1" w:tentative="0">
      <w:start w:val="0"/>
      <w:numFmt w:val="bullet"/>
      <w:lvlText w:val="•"/>
      <w:lvlJc w:val="left"/>
      <w:pPr>
        <w:ind w:left="2202" w:hanging="420"/>
      </w:pPr>
      <w:rPr>
        <w:rFonts w:hint="default"/>
        <w:lang w:val="en-US" w:eastAsia="en-US" w:bidi="ar-SA"/>
      </w:rPr>
    </w:lvl>
    <w:lvl w:ilvl="2" w:tentative="0">
      <w:start w:val="0"/>
      <w:numFmt w:val="bullet"/>
      <w:lvlText w:val="•"/>
      <w:lvlJc w:val="left"/>
      <w:pPr>
        <w:ind w:left="3124" w:hanging="420"/>
      </w:pPr>
      <w:rPr>
        <w:rFonts w:hint="default"/>
        <w:lang w:val="en-US" w:eastAsia="en-US" w:bidi="ar-SA"/>
      </w:rPr>
    </w:lvl>
    <w:lvl w:ilvl="3" w:tentative="0">
      <w:start w:val="0"/>
      <w:numFmt w:val="bullet"/>
      <w:lvlText w:val="•"/>
      <w:lvlJc w:val="left"/>
      <w:pPr>
        <w:ind w:left="4046" w:hanging="420"/>
      </w:pPr>
      <w:rPr>
        <w:rFonts w:hint="default"/>
        <w:lang w:val="en-US" w:eastAsia="en-US" w:bidi="ar-SA"/>
      </w:rPr>
    </w:lvl>
    <w:lvl w:ilvl="4" w:tentative="0">
      <w:start w:val="0"/>
      <w:numFmt w:val="bullet"/>
      <w:lvlText w:val="•"/>
      <w:lvlJc w:val="left"/>
      <w:pPr>
        <w:ind w:left="4968" w:hanging="420"/>
      </w:pPr>
      <w:rPr>
        <w:rFonts w:hint="default"/>
        <w:lang w:val="en-US" w:eastAsia="en-US" w:bidi="ar-SA"/>
      </w:rPr>
    </w:lvl>
    <w:lvl w:ilvl="5" w:tentative="0">
      <w:start w:val="0"/>
      <w:numFmt w:val="bullet"/>
      <w:lvlText w:val="•"/>
      <w:lvlJc w:val="left"/>
      <w:pPr>
        <w:ind w:left="5890" w:hanging="420"/>
      </w:pPr>
      <w:rPr>
        <w:rFonts w:hint="default"/>
        <w:lang w:val="en-US" w:eastAsia="en-US" w:bidi="ar-SA"/>
      </w:rPr>
    </w:lvl>
    <w:lvl w:ilvl="6" w:tentative="0">
      <w:start w:val="0"/>
      <w:numFmt w:val="bullet"/>
      <w:lvlText w:val="•"/>
      <w:lvlJc w:val="left"/>
      <w:pPr>
        <w:ind w:left="6812" w:hanging="420"/>
      </w:pPr>
      <w:rPr>
        <w:rFonts w:hint="default"/>
        <w:lang w:val="en-US" w:eastAsia="en-US" w:bidi="ar-SA"/>
      </w:rPr>
    </w:lvl>
    <w:lvl w:ilvl="7" w:tentative="0">
      <w:start w:val="0"/>
      <w:numFmt w:val="bullet"/>
      <w:lvlText w:val="•"/>
      <w:lvlJc w:val="left"/>
      <w:pPr>
        <w:ind w:left="7734" w:hanging="420"/>
      </w:pPr>
      <w:rPr>
        <w:rFonts w:hint="default"/>
        <w:lang w:val="en-US" w:eastAsia="en-US" w:bidi="ar-SA"/>
      </w:rPr>
    </w:lvl>
    <w:lvl w:ilvl="8" w:tentative="0">
      <w:start w:val="0"/>
      <w:numFmt w:val="bullet"/>
      <w:lvlText w:val="•"/>
      <w:lvlJc w:val="left"/>
      <w:pPr>
        <w:ind w:left="8656" w:hanging="420"/>
      </w:pPr>
      <w:rPr>
        <w:rFonts w:hint="default"/>
        <w:lang w:val="en-US" w:eastAsia="en-US" w:bidi="ar-SA"/>
      </w:rPr>
    </w:lvl>
  </w:abstractNum>
  <w:num w:numId="1">
    <w:abstractNumId w:val="4"/>
  </w:num>
  <w:num w:numId="2">
    <w:abstractNumId w:val="3"/>
  </w:num>
  <w:num w:numId="3">
    <w:abstractNumId w:val="8"/>
  </w:num>
  <w:num w:numId="4">
    <w:abstractNumId w:val="2"/>
  </w:num>
  <w:num w:numId="5">
    <w:abstractNumId w:val="1"/>
  </w:num>
  <w:num w:numId="6">
    <w:abstractNumId w:val="6"/>
  </w:num>
  <w:num w:numId="7">
    <w:abstractNumId w:val="7"/>
  </w:num>
  <w:num w:numId="8">
    <w:abstractNumId w:val="9"/>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15"/>
  <w:embedSystemFonts/>
  <w:bordersDoNotSurroundHeader w:val="1"/>
  <w:bordersDoNotSurroundFooter w:val="1"/>
  <w:documentProtection w:edit="forms"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AC21CF"/>
    <w:rsid w:val="02110DE2"/>
    <w:rsid w:val="03603FF2"/>
    <w:rsid w:val="047176D8"/>
    <w:rsid w:val="0AB61EF0"/>
    <w:rsid w:val="0D9B2D8F"/>
    <w:rsid w:val="11397C1C"/>
    <w:rsid w:val="122E51AF"/>
    <w:rsid w:val="1BBD70F7"/>
    <w:rsid w:val="1C7D7C47"/>
    <w:rsid w:val="203C4D63"/>
    <w:rsid w:val="21704BA9"/>
    <w:rsid w:val="243012AC"/>
    <w:rsid w:val="248718EC"/>
    <w:rsid w:val="2B8D234A"/>
    <w:rsid w:val="2E8C6E39"/>
    <w:rsid w:val="2FE83628"/>
    <w:rsid w:val="44525FFD"/>
    <w:rsid w:val="45C544A7"/>
    <w:rsid w:val="4609040E"/>
    <w:rsid w:val="461A1161"/>
    <w:rsid w:val="4A661D76"/>
    <w:rsid w:val="4DB025D6"/>
    <w:rsid w:val="551821E3"/>
    <w:rsid w:val="5C057E79"/>
    <w:rsid w:val="5E0E52B2"/>
    <w:rsid w:val="67B9597C"/>
    <w:rsid w:val="6A6D3BAD"/>
    <w:rsid w:val="6BB472F1"/>
    <w:rsid w:val="6D370FD0"/>
    <w:rsid w:val="75CE1BF7"/>
    <w:rsid w:val="75E16B4E"/>
    <w:rsid w:val="79D11F63"/>
    <w:rsid w:val="7B55146B"/>
    <w:rsid w:val="7BB0709B"/>
    <w:rsid w:val="7C912F48"/>
    <w:rsid w:val="7D8137B2"/>
    <w:rsid w:val="7EAC21CF"/>
    <w:rsid w:val="7FF725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nhideWhenUsed="0" w:uiPriority="1" w:semiHidden="0" w:name="heading 5"/>
    <w:lsdException w:qFormat="1" w:unhideWhenUsed="0" w:uiPriority="1" w:semiHidden="0" w:name="heading 6"/>
    <w:lsdException w:qFormat="1" w:unhideWhenUsed="0" w:uiPriority="1" w:semiHidden="0" w:name="heading 7"/>
    <w:lsdException w:qFormat="1" w:unhideWhenUsed="0" w:uiPriority="1"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List Paragraph"/>
  </w:latentStyles>
  <w:style w:type="paragraph" w:default="1" w:styleId="1">
    <w:name w:val="Normal"/>
    <w:qFormat/>
    <w:uiPriority w:val="1"/>
    <w:pPr>
      <w:widowControl w:val="0"/>
      <w:autoSpaceDE w:val="0"/>
      <w:autoSpaceDN w:val="0"/>
      <w:spacing w:before="0" w:after="0" w:line="240" w:lineRule="auto"/>
      <w:ind w:left="0" w:right="0"/>
      <w:jc w:val="left"/>
    </w:pPr>
    <w:rPr>
      <w:rFonts w:ascii="Arial" w:hAnsi="Arial" w:eastAsia="Arial" w:cs="Arial"/>
      <w:sz w:val="22"/>
      <w:szCs w:val="22"/>
      <w:lang w:val="en-US" w:eastAsia="en-US" w:bidi="ar-SA"/>
    </w:rPr>
  </w:style>
  <w:style w:type="paragraph" w:styleId="2">
    <w:name w:val="heading 1"/>
    <w:basedOn w:val="1"/>
    <w:next w:val="1"/>
    <w:qFormat/>
    <w:uiPriority w:val="1"/>
    <w:pPr>
      <w:spacing w:before="89"/>
      <w:ind w:left="160"/>
      <w:outlineLvl w:val="1"/>
    </w:pPr>
    <w:rPr>
      <w:rFonts w:ascii="Arial" w:hAnsi="Arial" w:eastAsia="Arial" w:cs="Arial"/>
      <w:b/>
      <w:bCs/>
      <w:sz w:val="36"/>
      <w:szCs w:val="36"/>
      <w:lang w:val="en-US" w:eastAsia="en-US" w:bidi="ar-SA"/>
    </w:rPr>
  </w:style>
  <w:style w:type="paragraph" w:styleId="3">
    <w:name w:val="heading 2"/>
    <w:basedOn w:val="1"/>
    <w:next w:val="1"/>
    <w:qFormat/>
    <w:uiPriority w:val="1"/>
    <w:pPr>
      <w:spacing w:before="93"/>
      <w:ind w:left="151"/>
      <w:outlineLvl w:val="2"/>
    </w:pPr>
    <w:rPr>
      <w:rFonts w:ascii="Arial" w:hAnsi="Arial" w:eastAsia="Arial" w:cs="Arial"/>
      <w:b/>
      <w:bCs/>
      <w:sz w:val="33"/>
      <w:szCs w:val="33"/>
      <w:lang w:val="en-US" w:eastAsia="en-US" w:bidi="ar-SA"/>
    </w:rPr>
  </w:style>
  <w:style w:type="paragraph" w:styleId="4">
    <w:name w:val="heading 3"/>
    <w:basedOn w:val="1"/>
    <w:next w:val="1"/>
    <w:qFormat/>
    <w:uiPriority w:val="1"/>
    <w:pPr>
      <w:ind w:left="160"/>
      <w:outlineLvl w:val="3"/>
    </w:pPr>
    <w:rPr>
      <w:rFonts w:ascii="Arial" w:hAnsi="Arial" w:eastAsia="Arial" w:cs="Arial"/>
      <w:b/>
      <w:bCs/>
      <w:sz w:val="27"/>
      <w:szCs w:val="27"/>
      <w:lang w:val="en-US" w:eastAsia="en-US" w:bidi="ar-SA"/>
    </w:rPr>
  </w:style>
  <w:style w:type="paragraph" w:styleId="5">
    <w:name w:val="heading 4"/>
    <w:basedOn w:val="1"/>
    <w:next w:val="1"/>
    <w:qFormat/>
    <w:uiPriority w:val="1"/>
    <w:pPr>
      <w:ind w:left="156"/>
      <w:outlineLvl w:val="4"/>
    </w:pPr>
    <w:rPr>
      <w:rFonts w:ascii="Arial" w:hAnsi="Arial" w:eastAsia="Arial" w:cs="Arial"/>
      <w:b/>
      <w:bCs/>
      <w:sz w:val="26"/>
      <w:szCs w:val="26"/>
      <w:lang w:val="en-US" w:eastAsia="en-US" w:bidi="ar-SA"/>
    </w:rPr>
  </w:style>
  <w:style w:type="paragraph" w:styleId="6">
    <w:name w:val="heading 5"/>
    <w:basedOn w:val="1"/>
    <w:next w:val="1"/>
    <w:qFormat/>
    <w:uiPriority w:val="1"/>
    <w:pPr>
      <w:spacing w:before="178"/>
      <w:ind w:left="151"/>
      <w:outlineLvl w:val="5"/>
    </w:pPr>
    <w:rPr>
      <w:rFonts w:ascii="Arial" w:hAnsi="Arial" w:eastAsia="Arial" w:cs="Arial"/>
      <w:b/>
      <w:bCs/>
      <w:sz w:val="25"/>
      <w:szCs w:val="25"/>
      <w:lang w:val="en-US" w:eastAsia="en-US" w:bidi="ar-SA"/>
    </w:rPr>
  </w:style>
  <w:style w:type="paragraph" w:styleId="7">
    <w:name w:val="heading 6"/>
    <w:basedOn w:val="1"/>
    <w:next w:val="1"/>
    <w:qFormat/>
    <w:uiPriority w:val="1"/>
    <w:pPr>
      <w:spacing w:before="170"/>
      <w:ind w:left="142"/>
      <w:outlineLvl w:val="6"/>
    </w:pPr>
    <w:rPr>
      <w:rFonts w:ascii="Arial" w:hAnsi="Arial" w:eastAsia="Arial" w:cs="Arial"/>
      <w:b/>
      <w:bCs/>
      <w:sz w:val="23"/>
      <w:szCs w:val="23"/>
      <w:lang w:val="en-US" w:eastAsia="en-US" w:bidi="ar-SA"/>
    </w:rPr>
  </w:style>
  <w:style w:type="paragraph" w:styleId="8">
    <w:name w:val="heading 7"/>
    <w:basedOn w:val="1"/>
    <w:next w:val="1"/>
    <w:qFormat/>
    <w:uiPriority w:val="1"/>
    <w:pPr>
      <w:spacing w:before="99"/>
      <w:ind w:left="140"/>
      <w:outlineLvl w:val="7"/>
    </w:pPr>
    <w:rPr>
      <w:rFonts w:ascii="Arial" w:hAnsi="Arial" w:eastAsia="Arial" w:cs="Arial"/>
      <w:b/>
      <w:bCs/>
      <w:sz w:val="22"/>
      <w:szCs w:val="22"/>
      <w:lang w:val="en-US" w:eastAsia="en-US" w:bidi="ar-SA"/>
    </w:rPr>
  </w:style>
  <w:style w:type="paragraph" w:styleId="9">
    <w:name w:val="heading 8"/>
    <w:basedOn w:val="1"/>
    <w:next w:val="1"/>
    <w:qFormat/>
    <w:uiPriority w:val="1"/>
    <w:pPr>
      <w:ind w:left="160"/>
      <w:outlineLvl w:val="8"/>
    </w:pPr>
    <w:rPr>
      <w:rFonts w:ascii="Arial" w:hAnsi="Arial" w:eastAsia="Arial" w:cs="Arial"/>
      <w:b/>
      <w:bCs/>
      <w:sz w:val="21"/>
      <w:szCs w:val="21"/>
      <w:lang w:val="en-US" w:eastAsia="en-US" w:bidi="ar-SA"/>
    </w:rPr>
  </w:style>
  <w:style w:type="paragraph" w:styleId="10">
    <w:name w:val="heading 9"/>
    <w:basedOn w:val="1"/>
    <w:next w:val="1"/>
    <w:qFormat/>
    <w:uiPriority w:val="1"/>
    <w:pPr>
      <w:ind w:left="160"/>
      <w:outlineLvl w:val="9"/>
    </w:pPr>
    <w:rPr>
      <w:rFonts w:ascii="Arial" w:hAnsi="Arial" w:eastAsia="Arial" w:cs="Arial"/>
      <w:b/>
      <w:bCs/>
      <w:i/>
      <w:iCs/>
      <w:sz w:val="21"/>
      <w:szCs w:val="21"/>
      <w:lang w:val="en-US" w:eastAsia="en-US" w:bidi="ar-SA"/>
    </w:rPr>
  </w:style>
  <w:style w:type="character" w:default="1" w:styleId="13">
    <w:name w:val="Default Paragraph Font"/>
    <w:semiHidden/>
    <w:uiPriority w:val="0"/>
  </w:style>
  <w:style w:type="table" w:default="1" w:styleId="14">
    <w:name w:val="Normal Table"/>
    <w:semiHidden/>
    <w:uiPriority w:val="0"/>
    <w:tblPr>
      <w:tblCellMar>
        <w:top w:w="0" w:type="dxa"/>
        <w:left w:w="108" w:type="dxa"/>
        <w:bottom w:w="0" w:type="dxa"/>
        <w:right w:w="108" w:type="dxa"/>
      </w:tblCellMar>
    </w:tblPr>
  </w:style>
  <w:style w:type="paragraph" w:styleId="11">
    <w:name w:val="Body Text"/>
    <w:basedOn w:val="1"/>
    <w:qFormat/>
    <w:uiPriority w:val="1"/>
    <w:rPr>
      <w:rFonts w:ascii="Arial" w:hAnsi="Arial" w:eastAsia="Arial" w:cs="Arial"/>
      <w:sz w:val="21"/>
      <w:szCs w:val="21"/>
      <w:lang w:val="en-US" w:eastAsia="en-US" w:bidi="ar-SA"/>
    </w:rPr>
  </w:style>
  <w:style w:type="paragraph" w:styleId="12">
    <w:name w:val="Title"/>
    <w:basedOn w:val="1"/>
    <w:qFormat/>
    <w:uiPriority w:val="1"/>
    <w:pPr>
      <w:spacing w:before="55"/>
      <w:ind w:left="2447" w:right="2600"/>
      <w:jc w:val="center"/>
    </w:pPr>
    <w:rPr>
      <w:rFonts w:ascii="Arial" w:hAnsi="Arial" w:eastAsia="Arial" w:cs="Arial"/>
      <w:b/>
      <w:bCs/>
      <w:sz w:val="56"/>
      <w:szCs w:val="56"/>
      <w:lang w:val="en-US" w:eastAsia="en-US" w:bidi="ar-SA"/>
    </w:rPr>
  </w:style>
  <w:style w:type="paragraph" w:styleId="15">
    <w:name w:val="List Paragraph"/>
    <w:basedOn w:val="1"/>
    <w:qFormat/>
    <w:uiPriority w:val="1"/>
    <w:pPr>
      <w:spacing w:before="58"/>
      <w:ind w:left="1284" w:hanging="540"/>
    </w:pPr>
    <w:rPr>
      <w:rFonts w:ascii="Arial" w:hAnsi="Arial" w:eastAsia="Arial" w:cs="Arial"/>
      <w:lang w:val="en-US" w:eastAsia="en-US" w:bidi="ar-SA"/>
    </w:rPr>
  </w:style>
  <w:style w:type="paragraph" w:customStyle="1" w:styleId="16">
    <w:name w:val="Table Paragraph"/>
    <w:basedOn w:val="1"/>
    <w:qFormat/>
    <w:uiPriority w:val="1"/>
    <w:pPr>
      <w:spacing w:before="36"/>
      <w:ind w:left="50"/>
      <w:jc w:val="center"/>
    </w:pPr>
    <w:rPr>
      <w:rFonts w:ascii="Arial" w:hAnsi="Arial" w:eastAsia="Arial" w:cs="Arial"/>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jpeg"/><Relationship Id="rId98" Type="http://schemas.openxmlformats.org/officeDocument/2006/relationships/image" Target="media/image7.jpeg"/><Relationship Id="rId97" Type="http://schemas.openxmlformats.org/officeDocument/2006/relationships/image" Target="media/image6.jpeg"/><Relationship Id="rId96" Type="http://schemas.openxmlformats.org/officeDocument/2006/relationships/image" Target="media/image5.jpeg"/><Relationship Id="rId95" Type="http://schemas.openxmlformats.org/officeDocument/2006/relationships/image" Target="media/image4.jpeg"/><Relationship Id="rId94" Type="http://schemas.openxmlformats.org/officeDocument/2006/relationships/image" Target="media/image3.jpeg"/><Relationship Id="rId93" Type="http://schemas.openxmlformats.org/officeDocument/2006/relationships/image" Target="media/image2.jpeg"/><Relationship Id="rId92" Type="http://schemas.openxmlformats.org/officeDocument/2006/relationships/image" Target="media/image1.jpeg"/><Relationship Id="rId91" Type="http://schemas.openxmlformats.org/officeDocument/2006/relationships/theme" Target="theme/theme1.xml"/><Relationship Id="rId90" Type="http://schemas.openxmlformats.org/officeDocument/2006/relationships/footer" Target="footer44.xml"/><Relationship Id="rId9" Type="http://schemas.openxmlformats.org/officeDocument/2006/relationships/header" Target="header4.xml"/><Relationship Id="rId89" Type="http://schemas.openxmlformats.org/officeDocument/2006/relationships/header" Target="header44.xml"/><Relationship Id="rId88" Type="http://schemas.openxmlformats.org/officeDocument/2006/relationships/footer" Target="footer43.xml"/><Relationship Id="rId87" Type="http://schemas.openxmlformats.org/officeDocument/2006/relationships/header" Target="header43.xml"/><Relationship Id="rId86" Type="http://schemas.openxmlformats.org/officeDocument/2006/relationships/footer" Target="footer42.xml"/><Relationship Id="rId85" Type="http://schemas.openxmlformats.org/officeDocument/2006/relationships/header" Target="header42.xml"/><Relationship Id="rId84" Type="http://schemas.openxmlformats.org/officeDocument/2006/relationships/footer" Target="footer41.xml"/><Relationship Id="rId83" Type="http://schemas.openxmlformats.org/officeDocument/2006/relationships/header" Target="header41.xml"/><Relationship Id="rId82" Type="http://schemas.openxmlformats.org/officeDocument/2006/relationships/footer" Target="footer40.xml"/><Relationship Id="rId81" Type="http://schemas.openxmlformats.org/officeDocument/2006/relationships/header" Target="header40.xml"/><Relationship Id="rId80" Type="http://schemas.openxmlformats.org/officeDocument/2006/relationships/footer" Target="footer39.xml"/><Relationship Id="rId8" Type="http://schemas.openxmlformats.org/officeDocument/2006/relationships/footer" Target="footer3.xml"/><Relationship Id="rId79" Type="http://schemas.openxmlformats.org/officeDocument/2006/relationships/header" Target="header39.xml"/><Relationship Id="rId78" Type="http://schemas.openxmlformats.org/officeDocument/2006/relationships/footer" Target="footer38.xml"/><Relationship Id="rId77" Type="http://schemas.openxmlformats.org/officeDocument/2006/relationships/header" Target="header38.xml"/><Relationship Id="rId76" Type="http://schemas.openxmlformats.org/officeDocument/2006/relationships/footer" Target="footer37.xml"/><Relationship Id="rId75" Type="http://schemas.openxmlformats.org/officeDocument/2006/relationships/header" Target="header37.xml"/><Relationship Id="rId74" Type="http://schemas.openxmlformats.org/officeDocument/2006/relationships/footer" Target="footer36.xml"/><Relationship Id="rId73" Type="http://schemas.openxmlformats.org/officeDocument/2006/relationships/header" Target="header36.xml"/><Relationship Id="rId72" Type="http://schemas.openxmlformats.org/officeDocument/2006/relationships/footer" Target="footer35.xml"/><Relationship Id="rId71" Type="http://schemas.openxmlformats.org/officeDocument/2006/relationships/header" Target="header35.xml"/><Relationship Id="rId70" Type="http://schemas.openxmlformats.org/officeDocument/2006/relationships/footer" Target="footer34.xml"/><Relationship Id="rId7" Type="http://schemas.openxmlformats.org/officeDocument/2006/relationships/header" Target="header3.xml"/><Relationship Id="rId69" Type="http://schemas.openxmlformats.org/officeDocument/2006/relationships/header" Target="header34.xml"/><Relationship Id="rId68" Type="http://schemas.openxmlformats.org/officeDocument/2006/relationships/footer" Target="footer33.xml"/><Relationship Id="rId67" Type="http://schemas.openxmlformats.org/officeDocument/2006/relationships/header" Target="header33.xml"/><Relationship Id="rId66" Type="http://schemas.openxmlformats.org/officeDocument/2006/relationships/footer" Target="footer32.xml"/><Relationship Id="rId65" Type="http://schemas.openxmlformats.org/officeDocument/2006/relationships/header" Target="header32.xml"/><Relationship Id="rId64" Type="http://schemas.openxmlformats.org/officeDocument/2006/relationships/footer" Target="footer31.xml"/><Relationship Id="rId63" Type="http://schemas.openxmlformats.org/officeDocument/2006/relationships/header" Target="header31.xml"/><Relationship Id="rId62" Type="http://schemas.openxmlformats.org/officeDocument/2006/relationships/footer" Target="footer30.xml"/><Relationship Id="rId61" Type="http://schemas.openxmlformats.org/officeDocument/2006/relationships/header" Target="header30.xml"/><Relationship Id="rId60" Type="http://schemas.openxmlformats.org/officeDocument/2006/relationships/footer" Target="footer29.xml"/><Relationship Id="rId6" Type="http://schemas.openxmlformats.org/officeDocument/2006/relationships/footer" Target="footer2.xml"/><Relationship Id="rId59" Type="http://schemas.openxmlformats.org/officeDocument/2006/relationships/header" Target="header29.xml"/><Relationship Id="rId58" Type="http://schemas.openxmlformats.org/officeDocument/2006/relationships/footer" Target="footer28.xml"/><Relationship Id="rId57" Type="http://schemas.openxmlformats.org/officeDocument/2006/relationships/header" Target="header28.xml"/><Relationship Id="rId56" Type="http://schemas.openxmlformats.org/officeDocument/2006/relationships/footer" Target="footer27.xml"/><Relationship Id="rId55" Type="http://schemas.openxmlformats.org/officeDocument/2006/relationships/header" Target="header27.xml"/><Relationship Id="rId54" Type="http://schemas.openxmlformats.org/officeDocument/2006/relationships/footer" Target="footer26.xml"/><Relationship Id="rId53" Type="http://schemas.openxmlformats.org/officeDocument/2006/relationships/header" Target="header26.xml"/><Relationship Id="rId52" Type="http://schemas.openxmlformats.org/officeDocument/2006/relationships/footer" Target="footer25.xml"/><Relationship Id="rId51" Type="http://schemas.openxmlformats.org/officeDocument/2006/relationships/header" Target="header25.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7" Type="http://schemas.openxmlformats.org/officeDocument/2006/relationships/fontTable" Target="fontTable.xml"/><Relationship Id="rId476" Type="http://schemas.openxmlformats.org/officeDocument/2006/relationships/numbering" Target="numbering.xml"/><Relationship Id="rId475" Type="http://schemas.openxmlformats.org/officeDocument/2006/relationships/customXml" Target="../customXml/item1.xml"/><Relationship Id="rId474" Type="http://schemas.openxmlformats.org/officeDocument/2006/relationships/image" Target="media/image383.jpeg"/><Relationship Id="rId473" Type="http://schemas.openxmlformats.org/officeDocument/2006/relationships/image" Target="media/image382.jpeg"/><Relationship Id="rId472" Type="http://schemas.openxmlformats.org/officeDocument/2006/relationships/image" Target="media/image381.jpeg"/><Relationship Id="rId471" Type="http://schemas.openxmlformats.org/officeDocument/2006/relationships/image" Target="media/image380.jpeg"/><Relationship Id="rId470" Type="http://schemas.openxmlformats.org/officeDocument/2006/relationships/image" Target="media/image379.jpeg"/><Relationship Id="rId47" Type="http://schemas.openxmlformats.org/officeDocument/2006/relationships/header" Target="header23.xml"/><Relationship Id="rId469" Type="http://schemas.openxmlformats.org/officeDocument/2006/relationships/image" Target="media/image378.jpeg"/><Relationship Id="rId468" Type="http://schemas.openxmlformats.org/officeDocument/2006/relationships/image" Target="media/image377.jpeg"/><Relationship Id="rId467" Type="http://schemas.openxmlformats.org/officeDocument/2006/relationships/image" Target="media/image376.jpeg"/><Relationship Id="rId466" Type="http://schemas.openxmlformats.org/officeDocument/2006/relationships/image" Target="media/image375.jpeg"/><Relationship Id="rId465" Type="http://schemas.openxmlformats.org/officeDocument/2006/relationships/image" Target="media/image374.jpeg"/><Relationship Id="rId464" Type="http://schemas.openxmlformats.org/officeDocument/2006/relationships/image" Target="media/image373.jpeg"/><Relationship Id="rId463" Type="http://schemas.openxmlformats.org/officeDocument/2006/relationships/image" Target="media/image372.jpeg"/><Relationship Id="rId462" Type="http://schemas.openxmlformats.org/officeDocument/2006/relationships/image" Target="media/image371.jpeg"/><Relationship Id="rId461" Type="http://schemas.openxmlformats.org/officeDocument/2006/relationships/image" Target="media/image370.jpeg"/><Relationship Id="rId460" Type="http://schemas.openxmlformats.org/officeDocument/2006/relationships/image" Target="media/image369.jpeg"/><Relationship Id="rId46" Type="http://schemas.openxmlformats.org/officeDocument/2006/relationships/footer" Target="footer22.xml"/><Relationship Id="rId459" Type="http://schemas.openxmlformats.org/officeDocument/2006/relationships/image" Target="media/image368.jpeg"/><Relationship Id="rId458" Type="http://schemas.openxmlformats.org/officeDocument/2006/relationships/image" Target="media/image367.jpeg"/><Relationship Id="rId457" Type="http://schemas.openxmlformats.org/officeDocument/2006/relationships/image" Target="media/image366.jpeg"/><Relationship Id="rId456" Type="http://schemas.openxmlformats.org/officeDocument/2006/relationships/image" Target="media/image365.jpeg"/><Relationship Id="rId455" Type="http://schemas.openxmlformats.org/officeDocument/2006/relationships/image" Target="media/image364.jpeg"/><Relationship Id="rId454" Type="http://schemas.openxmlformats.org/officeDocument/2006/relationships/image" Target="media/image363.jpeg"/><Relationship Id="rId453" Type="http://schemas.openxmlformats.org/officeDocument/2006/relationships/image" Target="media/image362.jpeg"/><Relationship Id="rId452" Type="http://schemas.openxmlformats.org/officeDocument/2006/relationships/image" Target="media/image361.jpeg"/><Relationship Id="rId451" Type="http://schemas.openxmlformats.org/officeDocument/2006/relationships/image" Target="media/image360.jpeg"/><Relationship Id="rId450" Type="http://schemas.openxmlformats.org/officeDocument/2006/relationships/image" Target="media/image359.jpeg"/><Relationship Id="rId45" Type="http://schemas.openxmlformats.org/officeDocument/2006/relationships/header" Target="header22.xml"/><Relationship Id="rId449" Type="http://schemas.openxmlformats.org/officeDocument/2006/relationships/image" Target="media/image358.jpeg"/><Relationship Id="rId448" Type="http://schemas.openxmlformats.org/officeDocument/2006/relationships/image" Target="media/image357.jpeg"/><Relationship Id="rId447" Type="http://schemas.openxmlformats.org/officeDocument/2006/relationships/image" Target="media/image356.jpeg"/><Relationship Id="rId446" Type="http://schemas.openxmlformats.org/officeDocument/2006/relationships/image" Target="media/image355.jpeg"/><Relationship Id="rId445" Type="http://schemas.openxmlformats.org/officeDocument/2006/relationships/image" Target="media/image354.jpeg"/><Relationship Id="rId444" Type="http://schemas.openxmlformats.org/officeDocument/2006/relationships/image" Target="media/image353.jpeg"/><Relationship Id="rId443" Type="http://schemas.openxmlformats.org/officeDocument/2006/relationships/image" Target="media/image352.jpeg"/><Relationship Id="rId442" Type="http://schemas.openxmlformats.org/officeDocument/2006/relationships/image" Target="media/image351.jpeg"/><Relationship Id="rId441" Type="http://schemas.openxmlformats.org/officeDocument/2006/relationships/image" Target="media/image350.jpeg"/><Relationship Id="rId440" Type="http://schemas.openxmlformats.org/officeDocument/2006/relationships/image" Target="media/image349.jpeg"/><Relationship Id="rId44" Type="http://schemas.openxmlformats.org/officeDocument/2006/relationships/footer" Target="footer21.xml"/><Relationship Id="rId439" Type="http://schemas.openxmlformats.org/officeDocument/2006/relationships/image" Target="media/image348.jpeg"/><Relationship Id="rId438" Type="http://schemas.openxmlformats.org/officeDocument/2006/relationships/image" Target="media/image347.jpeg"/><Relationship Id="rId437" Type="http://schemas.openxmlformats.org/officeDocument/2006/relationships/image" Target="media/image346.jpeg"/><Relationship Id="rId436" Type="http://schemas.openxmlformats.org/officeDocument/2006/relationships/image" Target="media/image345.jpeg"/><Relationship Id="rId435" Type="http://schemas.openxmlformats.org/officeDocument/2006/relationships/image" Target="media/image344.jpeg"/><Relationship Id="rId434" Type="http://schemas.openxmlformats.org/officeDocument/2006/relationships/image" Target="media/image343.jpeg"/><Relationship Id="rId433" Type="http://schemas.openxmlformats.org/officeDocument/2006/relationships/image" Target="media/image342.jpeg"/><Relationship Id="rId432" Type="http://schemas.openxmlformats.org/officeDocument/2006/relationships/image" Target="media/image341.jpeg"/><Relationship Id="rId431" Type="http://schemas.openxmlformats.org/officeDocument/2006/relationships/image" Target="media/image340.jpeg"/><Relationship Id="rId430" Type="http://schemas.openxmlformats.org/officeDocument/2006/relationships/image" Target="media/image339.png"/><Relationship Id="rId43" Type="http://schemas.openxmlformats.org/officeDocument/2006/relationships/header" Target="header21.xml"/><Relationship Id="rId429" Type="http://schemas.openxmlformats.org/officeDocument/2006/relationships/image" Target="media/image338.png"/><Relationship Id="rId428" Type="http://schemas.openxmlformats.org/officeDocument/2006/relationships/image" Target="media/image337.png"/><Relationship Id="rId427" Type="http://schemas.openxmlformats.org/officeDocument/2006/relationships/image" Target="media/image336.jpeg"/><Relationship Id="rId426" Type="http://schemas.openxmlformats.org/officeDocument/2006/relationships/image" Target="media/image335.jpeg"/><Relationship Id="rId425" Type="http://schemas.openxmlformats.org/officeDocument/2006/relationships/image" Target="media/image334.jpeg"/><Relationship Id="rId424" Type="http://schemas.openxmlformats.org/officeDocument/2006/relationships/image" Target="media/image333.jpeg"/><Relationship Id="rId423" Type="http://schemas.openxmlformats.org/officeDocument/2006/relationships/image" Target="media/image332.jpeg"/><Relationship Id="rId422" Type="http://schemas.openxmlformats.org/officeDocument/2006/relationships/image" Target="media/image331.jpeg"/><Relationship Id="rId421" Type="http://schemas.openxmlformats.org/officeDocument/2006/relationships/image" Target="media/image330.jpeg"/><Relationship Id="rId420" Type="http://schemas.openxmlformats.org/officeDocument/2006/relationships/image" Target="media/image329.jpeg"/><Relationship Id="rId42" Type="http://schemas.openxmlformats.org/officeDocument/2006/relationships/footer" Target="footer20.xml"/><Relationship Id="rId419" Type="http://schemas.openxmlformats.org/officeDocument/2006/relationships/image" Target="media/image328.jpeg"/><Relationship Id="rId418" Type="http://schemas.openxmlformats.org/officeDocument/2006/relationships/image" Target="media/image327.jpeg"/><Relationship Id="rId417" Type="http://schemas.openxmlformats.org/officeDocument/2006/relationships/image" Target="media/image326.jpeg"/><Relationship Id="rId416" Type="http://schemas.openxmlformats.org/officeDocument/2006/relationships/image" Target="media/image325.jpeg"/><Relationship Id="rId415" Type="http://schemas.openxmlformats.org/officeDocument/2006/relationships/image" Target="media/image324.jpeg"/><Relationship Id="rId414" Type="http://schemas.openxmlformats.org/officeDocument/2006/relationships/image" Target="media/image323.jpeg"/><Relationship Id="rId413" Type="http://schemas.openxmlformats.org/officeDocument/2006/relationships/image" Target="media/image322.jpeg"/><Relationship Id="rId412" Type="http://schemas.openxmlformats.org/officeDocument/2006/relationships/image" Target="media/image321.jpeg"/><Relationship Id="rId411" Type="http://schemas.openxmlformats.org/officeDocument/2006/relationships/image" Target="media/image320.jpeg"/><Relationship Id="rId410" Type="http://schemas.openxmlformats.org/officeDocument/2006/relationships/image" Target="media/image319.png"/><Relationship Id="rId41" Type="http://schemas.openxmlformats.org/officeDocument/2006/relationships/header" Target="header20.xml"/><Relationship Id="rId409" Type="http://schemas.openxmlformats.org/officeDocument/2006/relationships/image" Target="media/image318.jpeg"/><Relationship Id="rId408" Type="http://schemas.openxmlformats.org/officeDocument/2006/relationships/image" Target="media/image317.png"/><Relationship Id="rId407" Type="http://schemas.openxmlformats.org/officeDocument/2006/relationships/image" Target="media/image316.jpeg"/><Relationship Id="rId406" Type="http://schemas.openxmlformats.org/officeDocument/2006/relationships/image" Target="media/image315.jpeg"/><Relationship Id="rId405" Type="http://schemas.openxmlformats.org/officeDocument/2006/relationships/image" Target="media/image314.jpeg"/><Relationship Id="rId404" Type="http://schemas.openxmlformats.org/officeDocument/2006/relationships/image" Target="media/image313.jpeg"/><Relationship Id="rId403" Type="http://schemas.openxmlformats.org/officeDocument/2006/relationships/image" Target="media/image312.jpeg"/><Relationship Id="rId402" Type="http://schemas.openxmlformats.org/officeDocument/2006/relationships/image" Target="media/image311.jpeg"/><Relationship Id="rId401" Type="http://schemas.openxmlformats.org/officeDocument/2006/relationships/image" Target="media/image310.jpeg"/><Relationship Id="rId400" Type="http://schemas.openxmlformats.org/officeDocument/2006/relationships/image" Target="media/image309.png"/><Relationship Id="rId40" Type="http://schemas.openxmlformats.org/officeDocument/2006/relationships/footer" Target="footer19.xml"/><Relationship Id="rId4" Type="http://schemas.openxmlformats.org/officeDocument/2006/relationships/footer" Target="footer1.xml"/><Relationship Id="rId399" Type="http://schemas.openxmlformats.org/officeDocument/2006/relationships/image" Target="media/image308.png"/><Relationship Id="rId398" Type="http://schemas.openxmlformats.org/officeDocument/2006/relationships/image" Target="media/image307.png"/><Relationship Id="rId397" Type="http://schemas.openxmlformats.org/officeDocument/2006/relationships/image" Target="media/image306.png"/><Relationship Id="rId396" Type="http://schemas.openxmlformats.org/officeDocument/2006/relationships/image" Target="media/image305.jpeg"/><Relationship Id="rId395" Type="http://schemas.openxmlformats.org/officeDocument/2006/relationships/image" Target="media/image304.jpeg"/><Relationship Id="rId394" Type="http://schemas.openxmlformats.org/officeDocument/2006/relationships/image" Target="media/image303.jpeg"/><Relationship Id="rId393" Type="http://schemas.openxmlformats.org/officeDocument/2006/relationships/image" Target="media/image302.jpeg"/><Relationship Id="rId392" Type="http://schemas.openxmlformats.org/officeDocument/2006/relationships/image" Target="media/image301.jpeg"/><Relationship Id="rId391" Type="http://schemas.openxmlformats.org/officeDocument/2006/relationships/image" Target="media/image300.jpeg"/><Relationship Id="rId390" Type="http://schemas.openxmlformats.org/officeDocument/2006/relationships/image" Target="media/image299.jpeg"/><Relationship Id="rId39" Type="http://schemas.openxmlformats.org/officeDocument/2006/relationships/header" Target="header19.xml"/><Relationship Id="rId389" Type="http://schemas.openxmlformats.org/officeDocument/2006/relationships/image" Target="media/image298.jpeg"/><Relationship Id="rId388" Type="http://schemas.openxmlformats.org/officeDocument/2006/relationships/image" Target="media/image297.jpeg"/><Relationship Id="rId387" Type="http://schemas.openxmlformats.org/officeDocument/2006/relationships/image" Target="media/image296.jpeg"/><Relationship Id="rId386" Type="http://schemas.openxmlformats.org/officeDocument/2006/relationships/image" Target="media/image295.jpeg"/><Relationship Id="rId385" Type="http://schemas.openxmlformats.org/officeDocument/2006/relationships/image" Target="media/image294.jpeg"/><Relationship Id="rId384" Type="http://schemas.openxmlformats.org/officeDocument/2006/relationships/image" Target="media/image293.jpeg"/><Relationship Id="rId383" Type="http://schemas.openxmlformats.org/officeDocument/2006/relationships/image" Target="media/image292.jpeg"/><Relationship Id="rId382" Type="http://schemas.openxmlformats.org/officeDocument/2006/relationships/image" Target="media/image291.png"/><Relationship Id="rId381" Type="http://schemas.openxmlformats.org/officeDocument/2006/relationships/image" Target="media/image290.jpeg"/><Relationship Id="rId380" Type="http://schemas.openxmlformats.org/officeDocument/2006/relationships/image" Target="media/image289.png"/><Relationship Id="rId38" Type="http://schemas.openxmlformats.org/officeDocument/2006/relationships/footer" Target="footer18.xml"/><Relationship Id="rId379" Type="http://schemas.openxmlformats.org/officeDocument/2006/relationships/image" Target="media/image288.jpeg"/><Relationship Id="rId378" Type="http://schemas.openxmlformats.org/officeDocument/2006/relationships/image" Target="media/image287.jpeg"/><Relationship Id="rId377" Type="http://schemas.openxmlformats.org/officeDocument/2006/relationships/image" Target="media/image286.jpeg"/><Relationship Id="rId376" Type="http://schemas.openxmlformats.org/officeDocument/2006/relationships/image" Target="media/image285.jpeg"/><Relationship Id="rId375" Type="http://schemas.openxmlformats.org/officeDocument/2006/relationships/image" Target="media/image284.jpeg"/><Relationship Id="rId374" Type="http://schemas.openxmlformats.org/officeDocument/2006/relationships/image" Target="media/image283.jpeg"/><Relationship Id="rId373" Type="http://schemas.openxmlformats.org/officeDocument/2006/relationships/image" Target="media/image282.png"/><Relationship Id="rId372" Type="http://schemas.openxmlformats.org/officeDocument/2006/relationships/image" Target="media/image281.jpeg"/><Relationship Id="rId371" Type="http://schemas.openxmlformats.org/officeDocument/2006/relationships/image" Target="media/image280.jpeg"/><Relationship Id="rId370" Type="http://schemas.openxmlformats.org/officeDocument/2006/relationships/image" Target="media/image279.jpeg"/><Relationship Id="rId37" Type="http://schemas.openxmlformats.org/officeDocument/2006/relationships/header" Target="header18.xml"/><Relationship Id="rId369" Type="http://schemas.openxmlformats.org/officeDocument/2006/relationships/image" Target="media/image278.jpeg"/><Relationship Id="rId368" Type="http://schemas.openxmlformats.org/officeDocument/2006/relationships/image" Target="media/image277.jpeg"/><Relationship Id="rId367" Type="http://schemas.openxmlformats.org/officeDocument/2006/relationships/image" Target="media/image276.jpeg"/><Relationship Id="rId366" Type="http://schemas.openxmlformats.org/officeDocument/2006/relationships/image" Target="media/image275.jpeg"/><Relationship Id="rId365" Type="http://schemas.openxmlformats.org/officeDocument/2006/relationships/image" Target="media/image274.jpeg"/><Relationship Id="rId364" Type="http://schemas.openxmlformats.org/officeDocument/2006/relationships/image" Target="media/image273.jpeg"/><Relationship Id="rId363" Type="http://schemas.openxmlformats.org/officeDocument/2006/relationships/image" Target="media/image272.jpeg"/><Relationship Id="rId362" Type="http://schemas.openxmlformats.org/officeDocument/2006/relationships/image" Target="media/image271.jpeg"/><Relationship Id="rId361" Type="http://schemas.openxmlformats.org/officeDocument/2006/relationships/image" Target="media/image270.jpeg"/><Relationship Id="rId360" Type="http://schemas.openxmlformats.org/officeDocument/2006/relationships/image" Target="media/image269.jpeg"/><Relationship Id="rId36" Type="http://schemas.openxmlformats.org/officeDocument/2006/relationships/footer" Target="footer17.xml"/><Relationship Id="rId359" Type="http://schemas.openxmlformats.org/officeDocument/2006/relationships/image" Target="media/image268.jpeg"/><Relationship Id="rId358" Type="http://schemas.openxmlformats.org/officeDocument/2006/relationships/image" Target="media/image267.jpeg"/><Relationship Id="rId357" Type="http://schemas.openxmlformats.org/officeDocument/2006/relationships/image" Target="media/image266.jpeg"/><Relationship Id="rId356" Type="http://schemas.openxmlformats.org/officeDocument/2006/relationships/image" Target="media/image265.jpeg"/><Relationship Id="rId355" Type="http://schemas.openxmlformats.org/officeDocument/2006/relationships/image" Target="media/image264.jpeg"/><Relationship Id="rId354" Type="http://schemas.openxmlformats.org/officeDocument/2006/relationships/image" Target="media/image263.jpeg"/><Relationship Id="rId353" Type="http://schemas.openxmlformats.org/officeDocument/2006/relationships/image" Target="media/image262.jpeg"/><Relationship Id="rId352" Type="http://schemas.openxmlformats.org/officeDocument/2006/relationships/image" Target="media/image261.jpeg"/><Relationship Id="rId351" Type="http://schemas.openxmlformats.org/officeDocument/2006/relationships/image" Target="media/image260.jpeg"/><Relationship Id="rId350" Type="http://schemas.openxmlformats.org/officeDocument/2006/relationships/image" Target="media/image259.jpeg"/><Relationship Id="rId35" Type="http://schemas.openxmlformats.org/officeDocument/2006/relationships/header" Target="header17.xml"/><Relationship Id="rId349" Type="http://schemas.openxmlformats.org/officeDocument/2006/relationships/image" Target="media/image258.jpeg"/><Relationship Id="rId348" Type="http://schemas.openxmlformats.org/officeDocument/2006/relationships/image" Target="media/image257.jpeg"/><Relationship Id="rId347" Type="http://schemas.openxmlformats.org/officeDocument/2006/relationships/image" Target="media/image256.jpeg"/><Relationship Id="rId346" Type="http://schemas.openxmlformats.org/officeDocument/2006/relationships/image" Target="media/image255.jpeg"/><Relationship Id="rId345" Type="http://schemas.openxmlformats.org/officeDocument/2006/relationships/image" Target="media/image254.jpeg"/><Relationship Id="rId344" Type="http://schemas.openxmlformats.org/officeDocument/2006/relationships/image" Target="media/image253.jpeg"/><Relationship Id="rId343" Type="http://schemas.openxmlformats.org/officeDocument/2006/relationships/image" Target="media/image252.jpeg"/><Relationship Id="rId342" Type="http://schemas.openxmlformats.org/officeDocument/2006/relationships/image" Target="media/image251.jpeg"/><Relationship Id="rId341" Type="http://schemas.openxmlformats.org/officeDocument/2006/relationships/image" Target="media/image250.jpeg"/><Relationship Id="rId340" Type="http://schemas.openxmlformats.org/officeDocument/2006/relationships/image" Target="media/image249.jpeg"/><Relationship Id="rId34" Type="http://schemas.openxmlformats.org/officeDocument/2006/relationships/footer" Target="footer16.xml"/><Relationship Id="rId339" Type="http://schemas.openxmlformats.org/officeDocument/2006/relationships/image" Target="media/image248.png"/><Relationship Id="rId338" Type="http://schemas.openxmlformats.org/officeDocument/2006/relationships/image" Target="media/image247.jpeg"/><Relationship Id="rId337" Type="http://schemas.openxmlformats.org/officeDocument/2006/relationships/image" Target="media/image246.png"/><Relationship Id="rId336" Type="http://schemas.openxmlformats.org/officeDocument/2006/relationships/image" Target="media/image245.jpeg"/><Relationship Id="rId335" Type="http://schemas.openxmlformats.org/officeDocument/2006/relationships/image" Target="media/image244.jpeg"/><Relationship Id="rId334" Type="http://schemas.openxmlformats.org/officeDocument/2006/relationships/image" Target="media/image243.png"/><Relationship Id="rId333" Type="http://schemas.openxmlformats.org/officeDocument/2006/relationships/image" Target="media/image242.jpeg"/><Relationship Id="rId332" Type="http://schemas.openxmlformats.org/officeDocument/2006/relationships/image" Target="media/image241.jpeg"/><Relationship Id="rId331" Type="http://schemas.openxmlformats.org/officeDocument/2006/relationships/image" Target="media/image240.jpeg"/><Relationship Id="rId330" Type="http://schemas.openxmlformats.org/officeDocument/2006/relationships/image" Target="media/image239.jpeg"/><Relationship Id="rId33" Type="http://schemas.openxmlformats.org/officeDocument/2006/relationships/header" Target="header16.xml"/><Relationship Id="rId329" Type="http://schemas.openxmlformats.org/officeDocument/2006/relationships/image" Target="media/image238.jpeg"/><Relationship Id="rId328" Type="http://schemas.openxmlformats.org/officeDocument/2006/relationships/image" Target="media/image237.jpeg"/><Relationship Id="rId327" Type="http://schemas.openxmlformats.org/officeDocument/2006/relationships/image" Target="media/image236.jpeg"/><Relationship Id="rId326" Type="http://schemas.openxmlformats.org/officeDocument/2006/relationships/image" Target="media/image235.jpeg"/><Relationship Id="rId325" Type="http://schemas.openxmlformats.org/officeDocument/2006/relationships/image" Target="media/image234.jpeg"/><Relationship Id="rId324" Type="http://schemas.openxmlformats.org/officeDocument/2006/relationships/image" Target="media/image233.jpeg"/><Relationship Id="rId323" Type="http://schemas.openxmlformats.org/officeDocument/2006/relationships/image" Target="media/image232.jpeg"/><Relationship Id="rId322" Type="http://schemas.openxmlformats.org/officeDocument/2006/relationships/image" Target="media/image231.jpeg"/><Relationship Id="rId321" Type="http://schemas.openxmlformats.org/officeDocument/2006/relationships/image" Target="media/image230.jpeg"/><Relationship Id="rId320" Type="http://schemas.openxmlformats.org/officeDocument/2006/relationships/image" Target="media/image229.jpeg"/><Relationship Id="rId32" Type="http://schemas.openxmlformats.org/officeDocument/2006/relationships/footer" Target="footer15.xml"/><Relationship Id="rId319" Type="http://schemas.openxmlformats.org/officeDocument/2006/relationships/image" Target="media/image228.jpeg"/><Relationship Id="rId318" Type="http://schemas.openxmlformats.org/officeDocument/2006/relationships/image" Target="media/image227.jpeg"/><Relationship Id="rId317" Type="http://schemas.openxmlformats.org/officeDocument/2006/relationships/image" Target="media/image226.jpeg"/><Relationship Id="rId316" Type="http://schemas.openxmlformats.org/officeDocument/2006/relationships/image" Target="media/image225.jpeg"/><Relationship Id="rId315" Type="http://schemas.openxmlformats.org/officeDocument/2006/relationships/image" Target="media/image224.jpeg"/><Relationship Id="rId314" Type="http://schemas.openxmlformats.org/officeDocument/2006/relationships/image" Target="media/image223.jpeg"/><Relationship Id="rId313" Type="http://schemas.openxmlformats.org/officeDocument/2006/relationships/image" Target="media/image222.jpeg"/><Relationship Id="rId312" Type="http://schemas.openxmlformats.org/officeDocument/2006/relationships/image" Target="media/image221.jpeg"/><Relationship Id="rId311" Type="http://schemas.openxmlformats.org/officeDocument/2006/relationships/image" Target="media/image220.jpeg"/><Relationship Id="rId310" Type="http://schemas.openxmlformats.org/officeDocument/2006/relationships/image" Target="media/image219.jpeg"/><Relationship Id="rId31" Type="http://schemas.openxmlformats.org/officeDocument/2006/relationships/header" Target="header15.xml"/><Relationship Id="rId309" Type="http://schemas.openxmlformats.org/officeDocument/2006/relationships/image" Target="media/image218.jpeg"/><Relationship Id="rId308" Type="http://schemas.openxmlformats.org/officeDocument/2006/relationships/image" Target="media/image217.jpeg"/><Relationship Id="rId307" Type="http://schemas.openxmlformats.org/officeDocument/2006/relationships/image" Target="media/image216.jpeg"/><Relationship Id="rId306" Type="http://schemas.openxmlformats.org/officeDocument/2006/relationships/image" Target="media/image215.jpeg"/><Relationship Id="rId305" Type="http://schemas.openxmlformats.org/officeDocument/2006/relationships/image" Target="media/image214.jpeg"/><Relationship Id="rId304" Type="http://schemas.openxmlformats.org/officeDocument/2006/relationships/image" Target="media/image213.jpeg"/><Relationship Id="rId303" Type="http://schemas.openxmlformats.org/officeDocument/2006/relationships/image" Target="media/image212.jpeg"/><Relationship Id="rId302" Type="http://schemas.openxmlformats.org/officeDocument/2006/relationships/image" Target="media/image211.jpeg"/><Relationship Id="rId301" Type="http://schemas.openxmlformats.org/officeDocument/2006/relationships/image" Target="media/image210.jpeg"/><Relationship Id="rId300" Type="http://schemas.openxmlformats.org/officeDocument/2006/relationships/image" Target="media/image209.jpeg"/><Relationship Id="rId30" Type="http://schemas.openxmlformats.org/officeDocument/2006/relationships/footer" Target="footer14.xml"/><Relationship Id="rId3" Type="http://schemas.openxmlformats.org/officeDocument/2006/relationships/header" Target="header1.xml"/><Relationship Id="rId299" Type="http://schemas.openxmlformats.org/officeDocument/2006/relationships/image" Target="media/image208.jpeg"/><Relationship Id="rId298" Type="http://schemas.openxmlformats.org/officeDocument/2006/relationships/image" Target="media/image207.jpeg"/><Relationship Id="rId297" Type="http://schemas.openxmlformats.org/officeDocument/2006/relationships/image" Target="media/image206.jpeg"/><Relationship Id="rId296" Type="http://schemas.openxmlformats.org/officeDocument/2006/relationships/image" Target="media/image205.jpeg"/><Relationship Id="rId295" Type="http://schemas.openxmlformats.org/officeDocument/2006/relationships/image" Target="media/image204.jpeg"/><Relationship Id="rId294" Type="http://schemas.openxmlformats.org/officeDocument/2006/relationships/image" Target="media/image203.jpeg"/><Relationship Id="rId293" Type="http://schemas.openxmlformats.org/officeDocument/2006/relationships/image" Target="media/image202.jpeg"/><Relationship Id="rId292" Type="http://schemas.openxmlformats.org/officeDocument/2006/relationships/image" Target="media/image201.jpeg"/><Relationship Id="rId291" Type="http://schemas.openxmlformats.org/officeDocument/2006/relationships/image" Target="media/image200.jpeg"/><Relationship Id="rId290" Type="http://schemas.openxmlformats.org/officeDocument/2006/relationships/image" Target="media/image199.jpeg"/><Relationship Id="rId29" Type="http://schemas.openxmlformats.org/officeDocument/2006/relationships/header" Target="header14.xml"/><Relationship Id="rId289" Type="http://schemas.openxmlformats.org/officeDocument/2006/relationships/image" Target="media/image198.jpeg"/><Relationship Id="rId288" Type="http://schemas.openxmlformats.org/officeDocument/2006/relationships/image" Target="media/image197.jpeg"/><Relationship Id="rId287" Type="http://schemas.openxmlformats.org/officeDocument/2006/relationships/image" Target="media/image196.jpeg"/><Relationship Id="rId286" Type="http://schemas.openxmlformats.org/officeDocument/2006/relationships/image" Target="media/image195.jpeg"/><Relationship Id="rId285" Type="http://schemas.openxmlformats.org/officeDocument/2006/relationships/image" Target="media/image194.jpeg"/><Relationship Id="rId284" Type="http://schemas.openxmlformats.org/officeDocument/2006/relationships/image" Target="media/image193.jpeg"/><Relationship Id="rId283" Type="http://schemas.openxmlformats.org/officeDocument/2006/relationships/image" Target="media/image192.jpeg"/><Relationship Id="rId282" Type="http://schemas.openxmlformats.org/officeDocument/2006/relationships/image" Target="media/image191.jpeg"/><Relationship Id="rId281" Type="http://schemas.openxmlformats.org/officeDocument/2006/relationships/image" Target="media/image190.jpeg"/><Relationship Id="rId280" Type="http://schemas.openxmlformats.org/officeDocument/2006/relationships/image" Target="media/image189.jpeg"/><Relationship Id="rId28" Type="http://schemas.openxmlformats.org/officeDocument/2006/relationships/footer" Target="footer13.xml"/><Relationship Id="rId279" Type="http://schemas.openxmlformats.org/officeDocument/2006/relationships/image" Target="media/image188.jpeg"/><Relationship Id="rId278" Type="http://schemas.openxmlformats.org/officeDocument/2006/relationships/image" Target="media/image187.jpeg"/><Relationship Id="rId277" Type="http://schemas.openxmlformats.org/officeDocument/2006/relationships/image" Target="media/image186.jpeg"/><Relationship Id="rId276" Type="http://schemas.openxmlformats.org/officeDocument/2006/relationships/image" Target="media/image185.jpeg"/><Relationship Id="rId275" Type="http://schemas.openxmlformats.org/officeDocument/2006/relationships/image" Target="media/image184.jpeg"/><Relationship Id="rId274" Type="http://schemas.openxmlformats.org/officeDocument/2006/relationships/image" Target="media/image183.jpeg"/><Relationship Id="rId273" Type="http://schemas.openxmlformats.org/officeDocument/2006/relationships/image" Target="media/image182.jpeg"/><Relationship Id="rId272" Type="http://schemas.openxmlformats.org/officeDocument/2006/relationships/image" Target="media/image181.jpeg"/><Relationship Id="rId271" Type="http://schemas.openxmlformats.org/officeDocument/2006/relationships/image" Target="media/image180.jpeg"/><Relationship Id="rId270" Type="http://schemas.openxmlformats.org/officeDocument/2006/relationships/image" Target="media/image179.jpeg"/><Relationship Id="rId27" Type="http://schemas.openxmlformats.org/officeDocument/2006/relationships/header" Target="header13.xml"/><Relationship Id="rId269" Type="http://schemas.openxmlformats.org/officeDocument/2006/relationships/image" Target="media/image178.jpeg"/><Relationship Id="rId268" Type="http://schemas.openxmlformats.org/officeDocument/2006/relationships/image" Target="media/image177.jpeg"/><Relationship Id="rId267" Type="http://schemas.openxmlformats.org/officeDocument/2006/relationships/image" Target="media/image176.jpeg"/><Relationship Id="rId266" Type="http://schemas.openxmlformats.org/officeDocument/2006/relationships/image" Target="media/image175.jpeg"/><Relationship Id="rId265" Type="http://schemas.openxmlformats.org/officeDocument/2006/relationships/image" Target="media/image174.jpeg"/><Relationship Id="rId264" Type="http://schemas.openxmlformats.org/officeDocument/2006/relationships/image" Target="media/image173.jpeg"/><Relationship Id="rId263" Type="http://schemas.openxmlformats.org/officeDocument/2006/relationships/image" Target="media/image172.jpeg"/><Relationship Id="rId262" Type="http://schemas.openxmlformats.org/officeDocument/2006/relationships/image" Target="media/image171.jpeg"/><Relationship Id="rId261" Type="http://schemas.openxmlformats.org/officeDocument/2006/relationships/image" Target="media/image170.jpeg"/><Relationship Id="rId260" Type="http://schemas.openxmlformats.org/officeDocument/2006/relationships/image" Target="media/image169.jpeg"/><Relationship Id="rId26" Type="http://schemas.openxmlformats.org/officeDocument/2006/relationships/footer" Target="footer12.xml"/><Relationship Id="rId259" Type="http://schemas.openxmlformats.org/officeDocument/2006/relationships/image" Target="media/image168.jpeg"/><Relationship Id="rId258" Type="http://schemas.openxmlformats.org/officeDocument/2006/relationships/image" Target="media/image167.jpeg"/><Relationship Id="rId257" Type="http://schemas.openxmlformats.org/officeDocument/2006/relationships/image" Target="media/image166.jpeg"/><Relationship Id="rId256" Type="http://schemas.openxmlformats.org/officeDocument/2006/relationships/image" Target="media/image165.jpeg"/><Relationship Id="rId255" Type="http://schemas.openxmlformats.org/officeDocument/2006/relationships/image" Target="media/image164.jpeg"/><Relationship Id="rId254" Type="http://schemas.openxmlformats.org/officeDocument/2006/relationships/image" Target="media/image163.jpeg"/><Relationship Id="rId253" Type="http://schemas.openxmlformats.org/officeDocument/2006/relationships/image" Target="media/image162.jpeg"/><Relationship Id="rId252" Type="http://schemas.openxmlformats.org/officeDocument/2006/relationships/image" Target="media/image161.jpeg"/><Relationship Id="rId251" Type="http://schemas.openxmlformats.org/officeDocument/2006/relationships/image" Target="media/image160.jpeg"/><Relationship Id="rId250" Type="http://schemas.openxmlformats.org/officeDocument/2006/relationships/image" Target="media/image159.jpeg"/><Relationship Id="rId25" Type="http://schemas.openxmlformats.org/officeDocument/2006/relationships/header" Target="header12.xml"/><Relationship Id="rId249" Type="http://schemas.openxmlformats.org/officeDocument/2006/relationships/image" Target="media/image158.jpeg"/><Relationship Id="rId248" Type="http://schemas.openxmlformats.org/officeDocument/2006/relationships/image" Target="media/image157.png"/><Relationship Id="rId247" Type="http://schemas.openxmlformats.org/officeDocument/2006/relationships/image" Target="media/image156.png"/><Relationship Id="rId246" Type="http://schemas.openxmlformats.org/officeDocument/2006/relationships/image" Target="media/image155.png"/><Relationship Id="rId245" Type="http://schemas.openxmlformats.org/officeDocument/2006/relationships/image" Target="media/image154.jpeg"/><Relationship Id="rId244" Type="http://schemas.openxmlformats.org/officeDocument/2006/relationships/image" Target="media/image153.jpeg"/><Relationship Id="rId243" Type="http://schemas.openxmlformats.org/officeDocument/2006/relationships/image" Target="media/image152.png"/><Relationship Id="rId242" Type="http://schemas.openxmlformats.org/officeDocument/2006/relationships/image" Target="media/image151.png"/><Relationship Id="rId241" Type="http://schemas.openxmlformats.org/officeDocument/2006/relationships/image" Target="media/image150.jpeg"/><Relationship Id="rId240" Type="http://schemas.openxmlformats.org/officeDocument/2006/relationships/image" Target="media/image149.jpeg"/><Relationship Id="rId24" Type="http://schemas.openxmlformats.org/officeDocument/2006/relationships/footer" Target="footer11.xml"/><Relationship Id="rId239" Type="http://schemas.openxmlformats.org/officeDocument/2006/relationships/image" Target="media/image148.jpeg"/><Relationship Id="rId238" Type="http://schemas.openxmlformats.org/officeDocument/2006/relationships/image" Target="media/image147.jpeg"/><Relationship Id="rId237" Type="http://schemas.openxmlformats.org/officeDocument/2006/relationships/image" Target="media/image146.jpeg"/><Relationship Id="rId236" Type="http://schemas.openxmlformats.org/officeDocument/2006/relationships/image" Target="media/image145.jpeg"/><Relationship Id="rId235" Type="http://schemas.openxmlformats.org/officeDocument/2006/relationships/image" Target="media/image144.jpeg"/><Relationship Id="rId234" Type="http://schemas.openxmlformats.org/officeDocument/2006/relationships/image" Target="media/image143.jpeg"/><Relationship Id="rId233" Type="http://schemas.openxmlformats.org/officeDocument/2006/relationships/image" Target="media/image142.jpeg"/><Relationship Id="rId232" Type="http://schemas.openxmlformats.org/officeDocument/2006/relationships/image" Target="media/image141.jpeg"/><Relationship Id="rId231" Type="http://schemas.openxmlformats.org/officeDocument/2006/relationships/image" Target="media/image140.jpeg"/><Relationship Id="rId230" Type="http://schemas.openxmlformats.org/officeDocument/2006/relationships/image" Target="media/image139.jpeg"/><Relationship Id="rId23" Type="http://schemas.openxmlformats.org/officeDocument/2006/relationships/header" Target="header11.xml"/><Relationship Id="rId229" Type="http://schemas.openxmlformats.org/officeDocument/2006/relationships/image" Target="media/image138.jpeg"/><Relationship Id="rId228" Type="http://schemas.openxmlformats.org/officeDocument/2006/relationships/image" Target="media/image137.jpeg"/><Relationship Id="rId227" Type="http://schemas.openxmlformats.org/officeDocument/2006/relationships/image" Target="media/image136.jpeg"/><Relationship Id="rId226" Type="http://schemas.openxmlformats.org/officeDocument/2006/relationships/image" Target="media/image135.jpeg"/><Relationship Id="rId225" Type="http://schemas.openxmlformats.org/officeDocument/2006/relationships/image" Target="media/image134.jpeg"/><Relationship Id="rId224" Type="http://schemas.openxmlformats.org/officeDocument/2006/relationships/image" Target="media/image133.jpeg"/><Relationship Id="rId223" Type="http://schemas.openxmlformats.org/officeDocument/2006/relationships/image" Target="media/image132.jpeg"/><Relationship Id="rId222" Type="http://schemas.openxmlformats.org/officeDocument/2006/relationships/image" Target="media/image131.jpeg"/><Relationship Id="rId221" Type="http://schemas.openxmlformats.org/officeDocument/2006/relationships/image" Target="media/image130.png"/><Relationship Id="rId220" Type="http://schemas.openxmlformats.org/officeDocument/2006/relationships/image" Target="media/image129.jpeg"/><Relationship Id="rId22" Type="http://schemas.openxmlformats.org/officeDocument/2006/relationships/footer" Target="footer10.xml"/><Relationship Id="rId219" Type="http://schemas.openxmlformats.org/officeDocument/2006/relationships/image" Target="media/image128.jpeg"/><Relationship Id="rId218" Type="http://schemas.openxmlformats.org/officeDocument/2006/relationships/image" Target="media/image127.jpeg"/><Relationship Id="rId217" Type="http://schemas.openxmlformats.org/officeDocument/2006/relationships/image" Target="media/image126.jpeg"/><Relationship Id="rId216" Type="http://schemas.openxmlformats.org/officeDocument/2006/relationships/image" Target="media/image125.jpeg"/><Relationship Id="rId215" Type="http://schemas.openxmlformats.org/officeDocument/2006/relationships/image" Target="media/image124.jpeg"/><Relationship Id="rId214" Type="http://schemas.openxmlformats.org/officeDocument/2006/relationships/image" Target="media/image123.png"/><Relationship Id="rId213" Type="http://schemas.openxmlformats.org/officeDocument/2006/relationships/image" Target="media/image122.jpeg"/><Relationship Id="rId212" Type="http://schemas.openxmlformats.org/officeDocument/2006/relationships/image" Target="media/image121.jpeg"/><Relationship Id="rId211" Type="http://schemas.openxmlformats.org/officeDocument/2006/relationships/image" Target="media/image120.jpeg"/><Relationship Id="rId210" Type="http://schemas.openxmlformats.org/officeDocument/2006/relationships/image" Target="media/image119.jpeg"/><Relationship Id="rId21" Type="http://schemas.openxmlformats.org/officeDocument/2006/relationships/header" Target="header10.xml"/><Relationship Id="rId209" Type="http://schemas.openxmlformats.org/officeDocument/2006/relationships/image" Target="media/image118.jpeg"/><Relationship Id="rId208" Type="http://schemas.openxmlformats.org/officeDocument/2006/relationships/image" Target="media/image117.jpeg"/><Relationship Id="rId207" Type="http://schemas.openxmlformats.org/officeDocument/2006/relationships/image" Target="media/image116.jpeg"/><Relationship Id="rId206" Type="http://schemas.openxmlformats.org/officeDocument/2006/relationships/image" Target="media/image115.jpeg"/><Relationship Id="rId205" Type="http://schemas.openxmlformats.org/officeDocument/2006/relationships/image" Target="media/image114.jpeg"/><Relationship Id="rId204" Type="http://schemas.openxmlformats.org/officeDocument/2006/relationships/image" Target="media/image113.jpeg"/><Relationship Id="rId203" Type="http://schemas.openxmlformats.org/officeDocument/2006/relationships/image" Target="media/image112.jpeg"/><Relationship Id="rId202" Type="http://schemas.openxmlformats.org/officeDocument/2006/relationships/image" Target="media/image111.jpeg"/><Relationship Id="rId201" Type="http://schemas.openxmlformats.org/officeDocument/2006/relationships/image" Target="media/image110.jpeg"/><Relationship Id="rId200" Type="http://schemas.openxmlformats.org/officeDocument/2006/relationships/image" Target="media/image109.jpeg"/><Relationship Id="rId20" Type="http://schemas.openxmlformats.org/officeDocument/2006/relationships/footer" Target="footer9.xml"/><Relationship Id="rId2" Type="http://schemas.openxmlformats.org/officeDocument/2006/relationships/settings" Target="settings.xml"/><Relationship Id="rId199" Type="http://schemas.openxmlformats.org/officeDocument/2006/relationships/image" Target="media/image108.jpeg"/><Relationship Id="rId198" Type="http://schemas.openxmlformats.org/officeDocument/2006/relationships/image" Target="media/image107.jpeg"/><Relationship Id="rId197" Type="http://schemas.openxmlformats.org/officeDocument/2006/relationships/image" Target="media/image106.jpeg"/><Relationship Id="rId196" Type="http://schemas.openxmlformats.org/officeDocument/2006/relationships/image" Target="media/image105.jpeg"/><Relationship Id="rId195" Type="http://schemas.openxmlformats.org/officeDocument/2006/relationships/image" Target="media/image104.jpeg"/><Relationship Id="rId194" Type="http://schemas.openxmlformats.org/officeDocument/2006/relationships/image" Target="media/image103.jpeg"/><Relationship Id="rId193" Type="http://schemas.openxmlformats.org/officeDocument/2006/relationships/image" Target="media/image102.png"/><Relationship Id="rId192" Type="http://schemas.openxmlformats.org/officeDocument/2006/relationships/image" Target="media/image101.jpeg"/><Relationship Id="rId191" Type="http://schemas.openxmlformats.org/officeDocument/2006/relationships/image" Target="media/image100.jpeg"/><Relationship Id="rId190" Type="http://schemas.openxmlformats.org/officeDocument/2006/relationships/image" Target="media/image99.jpeg"/><Relationship Id="rId19" Type="http://schemas.openxmlformats.org/officeDocument/2006/relationships/header" Target="header9.xml"/><Relationship Id="rId189" Type="http://schemas.openxmlformats.org/officeDocument/2006/relationships/image" Target="media/image98.jpeg"/><Relationship Id="rId188" Type="http://schemas.openxmlformats.org/officeDocument/2006/relationships/image" Target="media/image97.jpeg"/><Relationship Id="rId187" Type="http://schemas.openxmlformats.org/officeDocument/2006/relationships/image" Target="media/image96.jpeg"/><Relationship Id="rId186" Type="http://schemas.openxmlformats.org/officeDocument/2006/relationships/image" Target="media/image95.jpeg"/><Relationship Id="rId185" Type="http://schemas.openxmlformats.org/officeDocument/2006/relationships/image" Target="media/image94.jpeg"/><Relationship Id="rId184" Type="http://schemas.openxmlformats.org/officeDocument/2006/relationships/image" Target="media/image93.jpeg"/><Relationship Id="rId183" Type="http://schemas.openxmlformats.org/officeDocument/2006/relationships/image" Target="media/image92.jpeg"/><Relationship Id="rId182" Type="http://schemas.openxmlformats.org/officeDocument/2006/relationships/image" Target="media/image91.jpeg"/><Relationship Id="rId181" Type="http://schemas.openxmlformats.org/officeDocument/2006/relationships/image" Target="media/image90.jpeg"/><Relationship Id="rId180" Type="http://schemas.openxmlformats.org/officeDocument/2006/relationships/image" Target="media/image89.jpeg"/><Relationship Id="rId18" Type="http://schemas.openxmlformats.org/officeDocument/2006/relationships/footer" Target="footer8.xml"/><Relationship Id="rId179" Type="http://schemas.openxmlformats.org/officeDocument/2006/relationships/image" Target="media/image88.jpeg"/><Relationship Id="rId178" Type="http://schemas.openxmlformats.org/officeDocument/2006/relationships/image" Target="media/image87.jpeg"/><Relationship Id="rId177" Type="http://schemas.openxmlformats.org/officeDocument/2006/relationships/image" Target="media/image86.jpeg"/><Relationship Id="rId176" Type="http://schemas.openxmlformats.org/officeDocument/2006/relationships/image" Target="media/image85.jpeg"/><Relationship Id="rId175" Type="http://schemas.openxmlformats.org/officeDocument/2006/relationships/image" Target="media/image84.jpeg"/><Relationship Id="rId174" Type="http://schemas.openxmlformats.org/officeDocument/2006/relationships/image" Target="media/image83.jpeg"/><Relationship Id="rId173" Type="http://schemas.openxmlformats.org/officeDocument/2006/relationships/image" Target="media/image82.jpeg"/><Relationship Id="rId172" Type="http://schemas.openxmlformats.org/officeDocument/2006/relationships/image" Target="media/image81.jpeg"/><Relationship Id="rId171" Type="http://schemas.openxmlformats.org/officeDocument/2006/relationships/image" Target="media/image80.jpeg"/><Relationship Id="rId170" Type="http://schemas.openxmlformats.org/officeDocument/2006/relationships/image" Target="media/image79.jpeg"/><Relationship Id="rId17" Type="http://schemas.openxmlformats.org/officeDocument/2006/relationships/header" Target="header8.xml"/><Relationship Id="rId169" Type="http://schemas.openxmlformats.org/officeDocument/2006/relationships/image" Target="media/image78.jpeg"/><Relationship Id="rId168" Type="http://schemas.openxmlformats.org/officeDocument/2006/relationships/image" Target="media/image77.jpeg"/><Relationship Id="rId167" Type="http://schemas.openxmlformats.org/officeDocument/2006/relationships/image" Target="media/image76.jpeg"/><Relationship Id="rId166" Type="http://schemas.openxmlformats.org/officeDocument/2006/relationships/image" Target="media/image75.jpeg"/><Relationship Id="rId165" Type="http://schemas.openxmlformats.org/officeDocument/2006/relationships/image" Target="media/image74.jpeg"/><Relationship Id="rId164" Type="http://schemas.openxmlformats.org/officeDocument/2006/relationships/image" Target="media/image73.jpeg"/><Relationship Id="rId163" Type="http://schemas.openxmlformats.org/officeDocument/2006/relationships/image" Target="media/image72.jpeg"/><Relationship Id="rId162" Type="http://schemas.openxmlformats.org/officeDocument/2006/relationships/image" Target="media/image71.jpeg"/><Relationship Id="rId161" Type="http://schemas.openxmlformats.org/officeDocument/2006/relationships/image" Target="media/image70.jpeg"/><Relationship Id="rId160" Type="http://schemas.openxmlformats.org/officeDocument/2006/relationships/image" Target="media/image69.jpeg"/><Relationship Id="rId16" Type="http://schemas.openxmlformats.org/officeDocument/2006/relationships/footer" Target="footer7.xml"/><Relationship Id="rId159" Type="http://schemas.openxmlformats.org/officeDocument/2006/relationships/image" Target="media/image68.jpeg"/><Relationship Id="rId158" Type="http://schemas.openxmlformats.org/officeDocument/2006/relationships/image" Target="media/image67.jpeg"/><Relationship Id="rId157" Type="http://schemas.openxmlformats.org/officeDocument/2006/relationships/image" Target="media/image66.jpeg"/><Relationship Id="rId156" Type="http://schemas.openxmlformats.org/officeDocument/2006/relationships/image" Target="media/image65.jpeg"/><Relationship Id="rId155" Type="http://schemas.openxmlformats.org/officeDocument/2006/relationships/image" Target="media/image64.jpeg"/><Relationship Id="rId154" Type="http://schemas.openxmlformats.org/officeDocument/2006/relationships/image" Target="media/image63.jpeg"/><Relationship Id="rId153" Type="http://schemas.openxmlformats.org/officeDocument/2006/relationships/image" Target="media/image62.jpeg"/><Relationship Id="rId152" Type="http://schemas.openxmlformats.org/officeDocument/2006/relationships/image" Target="media/image61.jpeg"/><Relationship Id="rId151" Type="http://schemas.openxmlformats.org/officeDocument/2006/relationships/image" Target="media/image60.jpeg"/><Relationship Id="rId150" Type="http://schemas.openxmlformats.org/officeDocument/2006/relationships/image" Target="media/image59.jpeg"/><Relationship Id="rId15" Type="http://schemas.openxmlformats.org/officeDocument/2006/relationships/header" Target="header7.xml"/><Relationship Id="rId149" Type="http://schemas.openxmlformats.org/officeDocument/2006/relationships/image" Target="media/image58.jpeg"/><Relationship Id="rId148" Type="http://schemas.openxmlformats.org/officeDocument/2006/relationships/image" Target="media/image57.jpeg"/><Relationship Id="rId147" Type="http://schemas.openxmlformats.org/officeDocument/2006/relationships/image" Target="media/image56.jpeg"/><Relationship Id="rId146" Type="http://schemas.openxmlformats.org/officeDocument/2006/relationships/image" Target="media/image55.jpeg"/><Relationship Id="rId145" Type="http://schemas.openxmlformats.org/officeDocument/2006/relationships/image" Target="media/image54.jpeg"/><Relationship Id="rId144" Type="http://schemas.openxmlformats.org/officeDocument/2006/relationships/image" Target="media/image53.png"/><Relationship Id="rId143" Type="http://schemas.openxmlformats.org/officeDocument/2006/relationships/image" Target="media/image52.jpeg"/><Relationship Id="rId142" Type="http://schemas.openxmlformats.org/officeDocument/2006/relationships/image" Target="media/image51.jpeg"/><Relationship Id="rId141" Type="http://schemas.openxmlformats.org/officeDocument/2006/relationships/image" Target="media/image50.jpeg"/><Relationship Id="rId140" Type="http://schemas.openxmlformats.org/officeDocument/2006/relationships/image" Target="media/image49.jpeg"/><Relationship Id="rId14" Type="http://schemas.openxmlformats.org/officeDocument/2006/relationships/footer" Target="footer6.xml"/><Relationship Id="rId139" Type="http://schemas.openxmlformats.org/officeDocument/2006/relationships/image" Target="media/image48.jpeg"/><Relationship Id="rId138" Type="http://schemas.openxmlformats.org/officeDocument/2006/relationships/image" Target="media/image47.jpeg"/><Relationship Id="rId137" Type="http://schemas.openxmlformats.org/officeDocument/2006/relationships/image" Target="media/image46.jpeg"/><Relationship Id="rId136" Type="http://schemas.openxmlformats.org/officeDocument/2006/relationships/image" Target="media/image45.jpeg"/><Relationship Id="rId135" Type="http://schemas.openxmlformats.org/officeDocument/2006/relationships/image" Target="media/image44.jpeg"/><Relationship Id="rId134" Type="http://schemas.openxmlformats.org/officeDocument/2006/relationships/image" Target="media/image43.jpeg"/><Relationship Id="rId133" Type="http://schemas.openxmlformats.org/officeDocument/2006/relationships/image" Target="media/image42.jpeg"/><Relationship Id="rId132" Type="http://schemas.openxmlformats.org/officeDocument/2006/relationships/image" Target="media/image41.jpeg"/><Relationship Id="rId131" Type="http://schemas.openxmlformats.org/officeDocument/2006/relationships/image" Target="media/image40.jpeg"/><Relationship Id="rId130" Type="http://schemas.openxmlformats.org/officeDocument/2006/relationships/image" Target="media/image39.jpeg"/><Relationship Id="rId13" Type="http://schemas.openxmlformats.org/officeDocument/2006/relationships/header" Target="header6.xml"/><Relationship Id="rId129" Type="http://schemas.openxmlformats.org/officeDocument/2006/relationships/image" Target="media/image38.jpeg"/><Relationship Id="rId128" Type="http://schemas.openxmlformats.org/officeDocument/2006/relationships/image" Target="media/image37.jpeg"/><Relationship Id="rId127" Type="http://schemas.openxmlformats.org/officeDocument/2006/relationships/image" Target="media/image36.jpeg"/><Relationship Id="rId126" Type="http://schemas.openxmlformats.org/officeDocument/2006/relationships/image" Target="media/image35.jpeg"/><Relationship Id="rId125" Type="http://schemas.openxmlformats.org/officeDocument/2006/relationships/image" Target="media/image34.jpeg"/><Relationship Id="rId124" Type="http://schemas.openxmlformats.org/officeDocument/2006/relationships/image" Target="media/image33.jpeg"/><Relationship Id="rId123" Type="http://schemas.openxmlformats.org/officeDocument/2006/relationships/image" Target="media/image32.jpeg"/><Relationship Id="rId122" Type="http://schemas.openxmlformats.org/officeDocument/2006/relationships/image" Target="media/image31.jpeg"/><Relationship Id="rId121" Type="http://schemas.openxmlformats.org/officeDocument/2006/relationships/image" Target="media/image30.jpeg"/><Relationship Id="rId120" Type="http://schemas.openxmlformats.org/officeDocument/2006/relationships/image" Target="media/image29.jpeg"/><Relationship Id="rId12" Type="http://schemas.openxmlformats.org/officeDocument/2006/relationships/footer" Target="footer5.xml"/><Relationship Id="rId119" Type="http://schemas.openxmlformats.org/officeDocument/2006/relationships/image" Target="media/image28.png"/><Relationship Id="rId118" Type="http://schemas.openxmlformats.org/officeDocument/2006/relationships/image" Target="media/image27.jpeg"/><Relationship Id="rId117" Type="http://schemas.openxmlformats.org/officeDocument/2006/relationships/image" Target="media/image26.jpeg"/><Relationship Id="rId116" Type="http://schemas.openxmlformats.org/officeDocument/2006/relationships/image" Target="media/image25.jpeg"/><Relationship Id="rId115" Type="http://schemas.openxmlformats.org/officeDocument/2006/relationships/image" Target="media/image24.jpeg"/><Relationship Id="rId114" Type="http://schemas.openxmlformats.org/officeDocument/2006/relationships/image" Target="media/image23.jpeg"/><Relationship Id="rId113" Type="http://schemas.openxmlformats.org/officeDocument/2006/relationships/image" Target="media/image22.jpeg"/><Relationship Id="rId112" Type="http://schemas.openxmlformats.org/officeDocument/2006/relationships/image" Target="media/image21.jpeg"/><Relationship Id="rId111" Type="http://schemas.openxmlformats.org/officeDocument/2006/relationships/image" Target="media/image20.jpeg"/><Relationship Id="rId110" Type="http://schemas.openxmlformats.org/officeDocument/2006/relationships/image" Target="media/image19.jpeg"/><Relationship Id="rId11" Type="http://schemas.openxmlformats.org/officeDocument/2006/relationships/header" Target="header5.xml"/><Relationship Id="rId109" Type="http://schemas.openxmlformats.org/officeDocument/2006/relationships/image" Target="media/image18.jpeg"/><Relationship Id="rId108" Type="http://schemas.openxmlformats.org/officeDocument/2006/relationships/image" Target="media/image17.jpeg"/><Relationship Id="rId107" Type="http://schemas.openxmlformats.org/officeDocument/2006/relationships/image" Target="media/image16.jpeg"/><Relationship Id="rId106" Type="http://schemas.openxmlformats.org/officeDocument/2006/relationships/image" Target="media/image15.jpeg"/><Relationship Id="rId105" Type="http://schemas.openxmlformats.org/officeDocument/2006/relationships/image" Target="media/image14.jpeg"/><Relationship Id="rId104" Type="http://schemas.openxmlformats.org/officeDocument/2006/relationships/image" Target="media/image13.jpeg"/><Relationship Id="rId103" Type="http://schemas.openxmlformats.org/officeDocument/2006/relationships/image" Target="media/image12.jpeg"/><Relationship Id="rId102" Type="http://schemas.openxmlformats.org/officeDocument/2006/relationships/image" Target="media/image11.jpeg"/><Relationship Id="rId101" Type="http://schemas.openxmlformats.org/officeDocument/2006/relationships/image" Target="media/image10.jpeg"/><Relationship Id="rId100" Type="http://schemas.openxmlformats.org/officeDocument/2006/relationships/image" Target="media/image9.jpe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79</TotalTime>
  <ScaleCrop>false</ScaleCrop>
  <LinksUpToDate>false</LinksUpToDate>
  <CharactersWithSpaces>0</CharactersWithSpaces>
  <Application>WPS Office_11.2.0.9107_F1E327BC-269C-435d-A152-05C5408002CA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2022-04-29T08:07:00Z</dcterms:created>
  <dc:creator>koralx</dc:creator>
  <cp:keywords>, docId:2669F40C79D4861F5CE6DB50CC096BFF</cp:keywords>
  <cp:lastModifiedBy>koralx</cp:lastModifiedBy>
  <dcterms:modified xsi:type="dcterms:W3CDTF">2022-04-30T03:21:49Z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1049-11.2.0.9107</vt:lpwstr>
  </property>
</Properties>
</file>